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D5C6" w14:textId="05D2BECB" w:rsidR="00EB5072" w:rsidRPr="005A7041" w:rsidRDefault="00EB5072" w:rsidP="002C21B5">
      <w:pPr>
        <w:shd w:val="clear" w:color="auto" w:fill="002060"/>
        <w:ind w:left="-630" w:right="-450"/>
        <w:jc w:val="center"/>
        <w:rPr>
          <w:b/>
          <w:color w:val="FFFFFF" w:themeColor="background1"/>
          <w:spacing w:val="80"/>
          <w:sz w:val="52"/>
          <w:szCs w:val="52"/>
          <w:lang w:val="es-ES"/>
        </w:rPr>
      </w:pPr>
      <w:bookmarkStart w:id="0" w:name="_Toc41971238"/>
      <w:r w:rsidRPr="005A7041">
        <w:rPr>
          <w:b/>
          <w:color w:val="FFFFFF" w:themeColor="background1"/>
          <w:spacing w:val="80"/>
          <w:sz w:val="52"/>
          <w:szCs w:val="52"/>
          <w:lang w:val="es-ES"/>
        </w:rPr>
        <w:t xml:space="preserve">DOCUMENTO ESTÁNDAR </w:t>
      </w:r>
      <w:r w:rsidRPr="005A7041">
        <w:rPr>
          <w:b/>
          <w:color w:val="FFFFFF" w:themeColor="background1"/>
          <w:spacing w:val="80"/>
          <w:sz w:val="52"/>
          <w:szCs w:val="52"/>
          <w:lang w:val="es-ES"/>
        </w:rPr>
        <w:br/>
        <w:t>DE ADQUISICIONES</w:t>
      </w:r>
    </w:p>
    <w:p w14:paraId="3C598F6B" w14:textId="77777777" w:rsidR="007B586E" w:rsidRPr="005A7041" w:rsidRDefault="007B586E" w:rsidP="002C21B5">
      <w:pPr>
        <w:jc w:val="center"/>
        <w:rPr>
          <w:b/>
          <w:sz w:val="52"/>
          <w:lang w:val="es-ES"/>
        </w:rPr>
      </w:pPr>
    </w:p>
    <w:p w14:paraId="1FCA4B20" w14:textId="77777777" w:rsidR="001A08B6" w:rsidRPr="00AE6AE7" w:rsidRDefault="007E12F3" w:rsidP="002C21B5">
      <w:pPr>
        <w:jc w:val="center"/>
        <w:rPr>
          <w:b/>
          <w:sz w:val="52"/>
          <w:szCs w:val="16"/>
          <w:lang w:val="es-ES"/>
        </w:rPr>
      </w:pPr>
      <w:r w:rsidRPr="00AE6AE7">
        <w:rPr>
          <w:b/>
          <w:sz w:val="52"/>
          <w:szCs w:val="16"/>
          <w:lang w:val="es-ES"/>
        </w:rPr>
        <w:t>Solicitud</w:t>
      </w:r>
      <w:r w:rsidR="00310247" w:rsidRPr="00AE6AE7">
        <w:rPr>
          <w:b/>
          <w:sz w:val="52"/>
          <w:szCs w:val="16"/>
          <w:lang w:val="es-ES"/>
        </w:rPr>
        <w:t xml:space="preserve"> de Ofertas</w:t>
      </w:r>
    </w:p>
    <w:p w14:paraId="2EB0C838" w14:textId="6CF43A3C" w:rsidR="007B586E" w:rsidRPr="00AE6AE7" w:rsidRDefault="00AC7668" w:rsidP="002C21B5">
      <w:pPr>
        <w:jc w:val="center"/>
        <w:rPr>
          <w:b/>
          <w:sz w:val="52"/>
          <w:szCs w:val="16"/>
          <w:lang w:val="es-ES"/>
        </w:rPr>
      </w:pPr>
      <w:r w:rsidRPr="00AE6AE7">
        <w:rPr>
          <w:b/>
          <w:sz w:val="52"/>
          <w:szCs w:val="16"/>
          <w:lang w:val="es-ES"/>
        </w:rPr>
        <w:t>Obras M</w:t>
      </w:r>
      <w:r w:rsidR="00D4244E" w:rsidRPr="00AE6AE7">
        <w:rPr>
          <w:b/>
          <w:sz w:val="52"/>
          <w:szCs w:val="16"/>
          <w:lang w:val="es-ES"/>
        </w:rPr>
        <w:t>enores</w:t>
      </w:r>
    </w:p>
    <w:p w14:paraId="4EFDDA0B" w14:textId="2A88F089" w:rsidR="00C95565" w:rsidRPr="00AE6AE7" w:rsidRDefault="001A08B6" w:rsidP="002C21B5">
      <w:pPr>
        <w:jc w:val="center"/>
        <w:rPr>
          <w:b/>
          <w:sz w:val="28"/>
          <w:szCs w:val="28"/>
          <w:lang w:val="es-ES"/>
        </w:rPr>
      </w:pPr>
      <w:r w:rsidRPr="00AE6AE7">
        <w:rPr>
          <w:b/>
          <w:sz w:val="28"/>
          <w:szCs w:val="28"/>
          <w:lang w:val="es-ES"/>
        </w:rPr>
        <w:t>(</w:t>
      </w:r>
      <w:r w:rsidR="006A4645" w:rsidRPr="00AE6AE7">
        <w:rPr>
          <w:b/>
          <w:sz w:val="28"/>
          <w:szCs w:val="28"/>
          <w:lang w:val="es-ES"/>
        </w:rPr>
        <w:t>L</w:t>
      </w:r>
      <w:r w:rsidR="00C43A4C" w:rsidRPr="00AE6AE7">
        <w:rPr>
          <w:b/>
          <w:sz w:val="28"/>
          <w:szCs w:val="28"/>
          <w:lang w:val="es-ES"/>
        </w:rPr>
        <w:t xml:space="preserve">icitación </w:t>
      </w:r>
      <w:r w:rsidR="00820C7A" w:rsidRPr="00AE6AE7">
        <w:rPr>
          <w:b/>
          <w:sz w:val="28"/>
          <w:szCs w:val="28"/>
          <w:lang w:val="es-ES"/>
        </w:rPr>
        <w:t>de</w:t>
      </w:r>
      <w:r w:rsidR="00791B5B" w:rsidRPr="00AE6AE7">
        <w:rPr>
          <w:b/>
          <w:sz w:val="28"/>
          <w:szCs w:val="28"/>
          <w:lang w:val="es-ES"/>
        </w:rPr>
        <w:t xml:space="preserve"> </w:t>
      </w:r>
      <w:r w:rsidR="00A07D88" w:rsidRPr="00AE6AE7">
        <w:rPr>
          <w:b/>
          <w:sz w:val="28"/>
          <w:szCs w:val="28"/>
          <w:lang w:val="es-ES"/>
        </w:rPr>
        <w:t>dos</w:t>
      </w:r>
      <w:r w:rsidR="00C43A4C" w:rsidRPr="00AE6AE7">
        <w:rPr>
          <w:b/>
          <w:sz w:val="28"/>
          <w:szCs w:val="28"/>
          <w:lang w:val="es-ES"/>
        </w:rPr>
        <w:t xml:space="preserve"> sobre</w:t>
      </w:r>
      <w:r w:rsidR="00A07D88" w:rsidRPr="00AE6AE7">
        <w:rPr>
          <w:b/>
          <w:sz w:val="28"/>
          <w:szCs w:val="28"/>
          <w:lang w:val="es-ES"/>
        </w:rPr>
        <w:t>s</w:t>
      </w:r>
      <w:r w:rsidR="00FD578C" w:rsidRPr="00AE6AE7">
        <w:rPr>
          <w:b/>
          <w:sz w:val="28"/>
          <w:szCs w:val="28"/>
          <w:lang w:val="es-ES"/>
        </w:rPr>
        <w:t xml:space="preserve"> con criterio</w:t>
      </w:r>
      <w:r w:rsidR="00905010" w:rsidRPr="00AE6AE7">
        <w:rPr>
          <w:b/>
          <w:sz w:val="28"/>
          <w:szCs w:val="28"/>
          <w:lang w:val="es-ES"/>
        </w:rPr>
        <w:t>s</w:t>
      </w:r>
      <w:r w:rsidR="006A4645" w:rsidRPr="00AE6AE7">
        <w:rPr>
          <w:b/>
          <w:sz w:val="28"/>
          <w:szCs w:val="28"/>
          <w:lang w:val="es-ES"/>
        </w:rPr>
        <w:t xml:space="preserve"> de evaluación</w:t>
      </w:r>
      <w:r w:rsidR="00FD578C" w:rsidRPr="00AE6AE7">
        <w:rPr>
          <w:b/>
          <w:sz w:val="28"/>
          <w:szCs w:val="28"/>
          <w:lang w:val="es-ES"/>
        </w:rPr>
        <w:t xml:space="preserve"> con puntaje</w:t>
      </w:r>
      <w:r w:rsidR="00C95565" w:rsidRPr="00AE6AE7">
        <w:rPr>
          <w:b/>
          <w:sz w:val="28"/>
          <w:szCs w:val="28"/>
          <w:lang w:val="es-ES"/>
        </w:rPr>
        <w:t>)</w:t>
      </w:r>
    </w:p>
    <w:p w14:paraId="2DA0F87D" w14:textId="77777777" w:rsidR="001358C9" w:rsidRPr="005A7041" w:rsidRDefault="001358C9" w:rsidP="002C21B5">
      <w:pPr>
        <w:rPr>
          <w:lang w:val="es-ES"/>
        </w:rPr>
      </w:pPr>
    </w:p>
    <w:p w14:paraId="12082D08" w14:textId="77777777" w:rsidR="00AE6AE7" w:rsidRPr="00233962" w:rsidRDefault="00AE6AE7" w:rsidP="002C21B5">
      <w:pPr>
        <w:jc w:val="center"/>
        <w:rPr>
          <w:rFonts w:eastAsia="Batang"/>
          <w:b/>
          <w:sz w:val="32"/>
          <w:szCs w:val="32"/>
          <w:lang w:val="es-PE" w:eastAsia="es-PE"/>
        </w:rPr>
      </w:pPr>
      <w:r w:rsidRPr="00233962">
        <w:rPr>
          <w:rFonts w:eastAsia="Batang"/>
          <w:b/>
          <w:sz w:val="32"/>
          <w:szCs w:val="32"/>
          <w:lang w:val="es-PE" w:eastAsia="es-PE"/>
        </w:rPr>
        <w:t>Contratación de:</w:t>
      </w:r>
    </w:p>
    <w:p w14:paraId="5EB44599" w14:textId="77777777" w:rsidR="00AE6AE7" w:rsidRPr="00233962" w:rsidRDefault="00AE6AE7" w:rsidP="002C21B5">
      <w:pPr>
        <w:pStyle w:val="Ttulo"/>
        <w:ind w:left="-142" w:right="-211"/>
        <w:rPr>
          <w:rFonts w:ascii="Times New Roman" w:eastAsia="Batang" w:hAnsi="Times New Roman"/>
          <w:color w:val="0000FF"/>
          <w:sz w:val="32"/>
          <w:szCs w:val="32"/>
          <w:lang w:val="es-PE" w:eastAsia="es-PE"/>
        </w:rPr>
      </w:pPr>
      <w:bookmarkStart w:id="1" w:name="_Hlk195604911"/>
      <w:r w:rsidRPr="00233962">
        <w:rPr>
          <w:rFonts w:ascii="Times New Roman" w:eastAsia="Batang" w:hAnsi="Times New Roman"/>
          <w:color w:val="0000FF"/>
          <w:sz w:val="32"/>
          <w:szCs w:val="32"/>
          <w:lang w:val="es-PE" w:eastAsia="es-PE"/>
        </w:rPr>
        <w:t>CONSTRUCCION (EJECUCION DE LA OBRA) DEL PROYECTO DE INVERSION PÚBLICA DENOMINADO: “MEJORAMIENTO Y AMPLIACIÓN DE LOS SERVICIOS DE SALUD DEL PRIMER NIVEL DE ATENCIÓN DE LA RED INTEGRADA DE SALUD (RIS) 2 – TRUJILLO, 5 DISTRITOS DE LA PROVINCIA DE TRUJILLO - DEPARTAMENTO DE LA LIBERTAD” CUI 2466669</w:t>
      </w:r>
    </w:p>
    <w:p w14:paraId="44DEF98A" w14:textId="77777777" w:rsidR="00AE6AE7" w:rsidRPr="00233962" w:rsidRDefault="00AE6AE7" w:rsidP="002C21B5">
      <w:pPr>
        <w:pStyle w:val="Ttulo"/>
        <w:ind w:left="-142" w:right="-211"/>
        <w:rPr>
          <w:rFonts w:ascii="Times New Roman" w:eastAsia="Batang" w:hAnsi="Times New Roman"/>
          <w:color w:val="0000FF"/>
          <w:sz w:val="32"/>
          <w:szCs w:val="32"/>
          <w:lang w:val="es-PE" w:eastAsia="es-PE"/>
        </w:rPr>
      </w:pPr>
    </w:p>
    <w:p w14:paraId="3917FFBF" w14:textId="34F926C5" w:rsidR="00AE6AE7" w:rsidRPr="00233962" w:rsidRDefault="003B7F4E" w:rsidP="002C21B5">
      <w:pPr>
        <w:pStyle w:val="Ttulo"/>
        <w:ind w:left="-142" w:right="-211"/>
        <w:rPr>
          <w:rFonts w:ascii="Times New Roman" w:eastAsia="Batang" w:hAnsi="Times New Roman"/>
          <w:color w:val="0000FF"/>
          <w:sz w:val="32"/>
          <w:szCs w:val="32"/>
          <w:lang w:val="es-PE" w:eastAsia="es-PE"/>
        </w:rPr>
      </w:pPr>
      <w:r w:rsidRPr="003B7F4E">
        <w:rPr>
          <w:rFonts w:ascii="Times New Roman" w:eastAsia="Batang" w:hAnsi="Times New Roman"/>
          <w:color w:val="0000FF"/>
          <w:sz w:val="32"/>
          <w:szCs w:val="32"/>
          <w:lang w:val="es-PE" w:eastAsia="es-PE"/>
        </w:rPr>
        <w:t xml:space="preserve">PUESTO DE SALUD VIRGEN DEL CARMEN  </w:t>
      </w:r>
    </w:p>
    <w:p w14:paraId="68BB0957" w14:textId="77777777" w:rsidR="00AE6AE7" w:rsidRPr="00233962" w:rsidRDefault="00AE6AE7" w:rsidP="002C21B5">
      <w:pPr>
        <w:pBdr>
          <w:top w:val="single" w:sz="4" w:space="1" w:color="auto"/>
        </w:pBdr>
        <w:rPr>
          <w:b/>
          <w:iCs/>
          <w:sz w:val="6"/>
          <w:szCs w:val="6"/>
          <w:lang w:val="es-PE"/>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46"/>
        <w:gridCol w:w="5938"/>
      </w:tblGrid>
      <w:tr w:rsidR="00AE6AE7" w:rsidRPr="00AE6AE7" w14:paraId="775DAF0F" w14:textId="77777777" w:rsidTr="00D52DB8">
        <w:tc>
          <w:tcPr>
            <w:tcW w:w="2972" w:type="dxa"/>
          </w:tcPr>
          <w:p w14:paraId="6A624F54" w14:textId="77777777" w:rsidR="00AE6AE7" w:rsidRPr="00AE6AE7" w:rsidRDefault="00AE6AE7" w:rsidP="002C21B5">
            <w:pPr>
              <w:rPr>
                <w:b/>
                <w:iCs/>
                <w:szCs w:val="24"/>
              </w:rPr>
            </w:pPr>
            <w:proofErr w:type="spellStart"/>
            <w:r w:rsidRPr="00AE6AE7">
              <w:rPr>
                <w:b/>
                <w:iCs/>
                <w:szCs w:val="24"/>
              </w:rPr>
              <w:t>Solicitud</w:t>
            </w:r>
            <w:proofErr w:type="spellEnd"/>
            <w:r w:rsidRPr="00AE6AE7">
              <w:rPr>
                <w:b/>
                <w:iCs/>
                <w:szCs w:val="24"/>
              </w:rPr>
              <w:t xml:space="preserve"> de </w:t>
            </w:r>
            <w:proofErr w:type="spellStart"/>
            <w:r w:rsidRPr="00AE6AE7">
              <w:rPr>
                <w:b/>
                <w:iCs/>
                <w:szCs w:val="24"/>
              </w:rPr>
              <w:t>Oferta</w:t>
            </w:r>
            <w:proofErr w:type="spellEnd"/>
            <w:r w:rsidRPr="00AE6AE7">
              <w:rPr>
                <w:b/>
                <w:iCs/>
                <w:szCs w:val="24"/>
              </w:rPr>
              <w:t xml:space="preserve"> N°</w:t>
            </w:r>
          </w:p>
        </w:tc>
        <w:tc>
          <w:tcPr>
            <w:tcW w:w="446" w:type="dxa"/>
          </w:tcPr>
          <w:p w14:paraId="588A4BF7" w14:textId="77777777" w:rsidR="00AE6AE7" w:rsidRPr="00AE6AE7" w:rsidRDefault="00AE6AE7" w:rsidP="002C21B5">
            <w:pPr>
              <w:rPr>
                <w:b/>
                <w:bCs/>
                <w:iCs/>
              </w:rPr>
            </w:pPr>
            <w:r w:rsidRPr="00AE6AE7">
              <w:rPr>
                <w:b/>
                <w:bCs/>
                <w:iCs/>
              </w:rPr>
              <w:t>:</w:t>
            </w:r>
          </w:p>
        </w:tc>
        <w:tc>
          <w:tcPr>
            <w:tcW w:w="5938" w:type="dxa"/>
          </w:tcPr>
          <w:p w14:paraId="4C9125A3" w14:textId="268CBD5A" w:rsidR="00AE6AE7" w:rsidRPr="00AE6AE7" w:rsidRDefault="00AE6AE7" w:rsidP="002C21B5">
            <w:pPr>
              <w:rPr>
                <w:rFonts w:eastAsia="Batang"/>
                <w:b/>
                <w:iCs/>
                <w:szCs w:val="24"/>
                <w:lang w:eastAsia="es-PE"/>
              </w:rPr>
            </w:pPr>
            <w:bookmarkStart w:id="2" w:name="_Hlk46179434"/>
            <w:r w:rsidRPr="00AE6AE7">
              <w:rPr>
                <w:rFonts w:eastAsia="Batang"/>
                <w:b/>
                <w:color w:val="0000FF"/>
                <w:szCs w:val="24"/>
                <w:lang w:eastAsia="es-PE"/>
              </w:rPr>
              <w:t>00</w:t>
            </w:r>
            <w:r w:rsidR="003B7F4E">
              <w:rPr>
                <w:rFonts w:eastAsia="Batang"/>
                <w:b/>
                <w:color w:val="0000FF"/>
                <w:szCs w:val="24"/>
                <w:lang w:eastAsia="es-PE"/>
              </w:rPr>
              <w:t>4</w:t>
            </w:r>
            <w:r w:rsidRPr="00AE6AE7">
              <w:rPr>
                <w:rFonts w:eastAsia="Batang"/>
                <w:b/>
                <w:color w:val="0000FF"/>
                <w:szCs w:val="24"/>
                <w:lang w:eastAsia="es-PE"/>
              </w:rPr>
              <w:t>-2025</w:t>
            </w:r>
            <w:r w:rsidRPr="00AE6AE7">
              <w:rPr>
                <w:rFonts w:eastAsia="Batang"/>
                <w:b/>
                <w:iCs/>
                <w:color w:val="0000FF"/>
                <w:szCs w:val="24"/>
                <w:lang w:eastAsia="es-PE"/>
              </w:rPr>
              <w:t>-</w:t>
            </w:r>
            <w:bookmarkEnd w:id="2"/>
            <w:r w:rsidRPr="00AE6AE7">
              <w:rPr>
                <w:rFonts w:eastAsia="Batang"/>
                <w:b/>
                <w:color w:val="0000FF"/>
                <w:szCs w:val="24"/>
                <w:lang w:eastAsia="es-PE"/>
              </w:rPr>
              <w:t>MINSA-PCRIS</w:t>
            </w:r>
          </w:p>
        </w:tc>
      </w:tr>
      <w:tr w:rsidR="00AE6AE7" w:rsidRPr="00EE3B4C" w14:paraId="7076E598" w14:textId="77777777" w:rsidTr="00D52DB8">
        <w:tc>
          <w:tcPr>
            <w:tcW w:w="2972" w:type="dxa"/>
          </w:tcPr>
          <w:p w14:paraId="6011D246" w14:textId="77777777" w:rsidR="00AE6AE7" w:rsidRPr="00AE6AE7" w:rsidRDefault="00AE6AE7" w:rsidP="002C21B5">
            <w:pPr>
              <w:rPr>
                <w:b/>
                <w:iCs/>
              </w:rPr>
            </w:pPr>
            <w:r w:rsidRPr="00AE6AE7">
              <w:rPr>
                <w:b/>
                <w:iCs/>
              </w:rPr>
              <w:t>Proyecto</w:t>
            </w:r>
            <w:r w:rsidRPr="00AE6AE7">
              <w:rPr>
                <w:b/>
                <w:iCs/>
                <w:szCs w:val="24"/>
              </w:rPr>
              <w:t xml:space="preserve"> </w:t>
            </w:r>
          </w:p>
          <w:p w14:paraId="26BCC323" w14:textId="77777777" w:rsidR="00AE6AE7" w:rsidRPr="00AE6AE7" w:rsidRDefault="00AE6AE7" w:rsidP="002C21B5">
            <w:pPr>
              <w:rPr>
                <w:b/>
                <w:iCs/>
                <w:szCs w:val="24"/>
              </w:rPr>
            </w:pPr>
          </w:p>
        </w:tc>
        <w:tc>
          <w:tcPr>
            <w:tcW w:w="446" w:type="dxa"/>
          </w:tcPr>
          <w:p w14:paraId="3296EB49" w14:textId="77777777" w:rsidR="00AE6AE7" w:rsidRPr="00AE6AE7" w:rsidRDefault="00AE6AE7" w:rsidP="002C21B5">
            <w:pPr>
              <w:rPr>
                <w:rFonts w:eastAsia="Batang"/>
                <w:b/>
                <w:bCs/>
                <w:iCs/>
                <w:sz w:val="22"/>
                <w:szCs w:val="18"/>
                <w:lang w:eastAsia="es-PE"/>
              </w:rPr>
            </w:pPr>
            <w:r w:rsidRPr="00AE6AE7">
              <w:rPr>
                <w:rFonts w:eastAsia="Batang"/>
                <w:b/>
                <w:bCs/>
                <w:iCs/>
                <w:sz w:val="22"/>
                <w:szCs w:val="18"/>
                <w:lang w:eastAsia="es-PE"/>
              </w:rPr>
              <w:t>:</w:t>
            </w:r>
          </w:p>
        </w:tc>
        <w:tc>
          <w:tcPr>
            <w:tcW w:w="5938" w:type="dxa"/>
          </w:tcPr>
          <w:p w14:paraId="62CD13A1" w14:textId="77777777" w:rsidR="00AE6AE7" w:rsidRPr="00233962" w:rsidRDefault="00AE6AE7" w:rsidP="002C21B5">
            <w:pPr>
              <w:jc w:val="both"/>
              <w:rPr>
                <w:b/>
                <w:iCs/>
                <w:szCs w:val="24"/>
                <w:lang w:val="es-PE"/>
              </w:rPr>
            </w:pPr>
            <w:r w:rsidRPr="00233962">
              <w:rPr>
                <w:bCs/>
                <w:iCs/>
                <w:color w:val="0000FF"/>
                <w:szCs w:val="24"/>
                <w:lang w:val="es-PE"/>
              </w:rPr>
              <w:t>MEJORAMIENTO Y AMPLIACIÓN DE LOS SERVICIOS DE SALUD DEL PRIMER NIVEL DE ATENCIÓN DE LA RED INTEGRADA DE SALUD (RIS) 2 – TRUJILLO, 5 DISTRITOS DE LA PROVINCIA DE TRUJILLO - DEPARTAMENTO DE LA LIBERTAD</w:t>
            </w:r>
          </w:p>
        </w:tc>
      </w:tr>
      <w:tr w:rsidR="00AE6AE7" w:rsidRPr="00AE6AE7" w14:paraId="7DF4296F" w14:textId="77777777" w:rsidTr="00AE6AE7">
        <w:trPr>
          <w:trHeight w:val="95"/>
        </w:trPr>
        <w:tc>
          <w:tcPr>
            <w:tcW w:w="2972" w:type="dxa"/>
          </w:tcPr>
          <w:p w14:paraId="1C52FDD2" w14:textId="77777777" w:rsidR="00AE6AE7" w:rsidRPr="00AE6AE7" w:rsidRDefault="00AE6AE7" w:rsidP="002C21B5">
            <w:pPr>
              <w:rPr>
                <w:iCs/>
              </w:rPr>
            </w:pPr>
            <w:proofErr w:type="spellStart"/>
            <w:r w:rsidRPr="00AE6AE7">
              <w:rPr>
                <w:b/>
                <w:iCs/>
              </w:rPr>
              <w:t>Contratante</w:t>
            </w:r>
            <w:proofErr w:type="spellEnd"/>
            <w:r w:rsidRPr="00AE6AE7">
              <w:rPr>
                <w:b/>
                <w:iCs/>
                <w:szCs w:val="24"/>
              </w:rPr>
              <w:t xml:space="preserve">: </w:t>
            </w:r>
          </w:p>
          <w:p w14:paraId="36E00FAC" w14:textId="77777777" w:rsidR="00AE6AE7" w:rsidRPr="00AE6AE7" w:rsidRDefault="00AE6AE7" w:rsidP="002C21B5">
            <w:pPr>
              <w:rPr>
                <w:b/>
                <w:iCs/>
                <w:spacing w:val="-4"/>
                <w:szCs w:val="24"/>
              </w:rPr>
            </w:pPr>
            <w:r w:rsidRPr="00AE6AE7">
              <w:rPr>
                <w:b/>
                <w:iCs/>
                <w:spacing w:val="-4"/>
                <w:szCs w:val="24"/>
              </w:rPr>
              <w:t>País</w:t>
            </w:r>
          </w:p>
          <w:p w14:paraId="4CC5FDAB" w14:textId="77777777" w:rsidR="00AE6AE7" w:rsidRPr="00AE6AE7" w:rsidRDefault="00AE6AE7" w:rsidP="002C21B5">
            <w:pPr>
              <w:ind w:right="-720"/>
              <w:rPr>
                <w:b/>
                <w:iCs/>
                <w:szCs w:val="24"/>
              </w:rPr>
            </w:pPr>
            <w:proofErr w:type="spellStart"/>
            <w:r w:rsidRPr="00AE6AE7">
              <w:rPr>
                <w:b/>
                <w:iCs/>
              </w:rPr>
              <w:t>Publicado</w:t>
            </w:r>
            <w:proofErr w:type="spellEnd"/>
            <w:r w:rsidRPr="00AE6AE7">
              <w:rPr>
                <w:b/>
                <w:iCs/>
              </w:rPr>
              <w:t xml:space="preserve"> </w:t>
            </w:r>
            <w:proofErr w:type="spellStart"/>
            <w:r w:rsidRPr="00AE6AE7">
              <w:rPr>
                <w:b/>
                <w:iCs/>
              </w:rPr>
              <w:t>el</w:t>
            </w:r>
            <w:proofErr w:type="spellEnd"/>
            <w:r w:rsidRPr="00AE6AE7">
              <w:rPr>
                <w:b/>
                <w:iCs/>
              </w:rPr>
              <w:t xml:space="preserve">: </w:t>
            </w:r>
          </w:p>
        </w:tc>
        <w:tc>
          <w:tcPr>
            <w:tcW w:w="446" w:type="dxa"/>
          </w:tcPr>
          <w:p w14:paraId="62A16E33" w14:textId="77777777" w:rsidR="00AE6AE7" w:rsidRPr="00AE6AE7" w:rsidRDefault="00AE6AE7" w:rsidP="002C21B5">
            <w:pPr>
              <w:rPr>
                <w:b/>
                <w:iCs/>
                <w:szCs w:val="24"/>
              </w:rPr>
            </w:pPr>
            <w:r w:rsidRPr="00AE6AE7">
              <w:rPr>
                <w:b/>
                <w:iCs/>
                <w:szCs w:val="24"/>
              </w:rPr>
              <w:t>:</w:t>
            </w:r>
          </w:p>
          <w:p w14:paraId="660D75A3" w14:textId="77777777" w:rsidR="00AE6AE7" w:rsidRPr="00AE6AE7" w:rsidRDefault="00AE6AE7" w:rsidP="002C21B5">
            <w:pPr>
              <w:rPr>
                <w:b/>
                <w:iCs/>
                <w:szCs w:val="24"/>
              </w:rPr>
            </w:pPr>
            <w:r w:rsidRPr="00AE6AE7">
              <w:rPr>
                <w:b/>
                <w:iCs/>
                <w:szCs w:val="24"/>
              </w:rPr>
              <w:t>:</w:t>
            </w:r>
          </w:p>
          <w:p w14:paraId="2D66E9A0" w14:textId="77777777" w:rsidR="00AE6AE7" w:rsidRPr="00AE6AE7" w:rsidRDefault="00AE6AE7" w:rsidP="002C21B5">
            <w:pPr>
              <w:rPr>
                <w:b/>
                <w:iCs/>
                <w:szCs w:val="24"/>
              </w:rPr>
            </w:pPr>
            <w:r w:rsidRPr="00AE6AE7">
              <w:rPr>
                <w:b/>
                <w:iCs/>
                <w:szCs w:val="24"/>
              </w:rPr>
              <w:t>:</w:t>
            </w:r>
          </w:p>
        </w:tc>
        <w:tc>
          <w:tcPr>
            <w:tcW w:w="5938" w:type="dxa"/>
          </w:tcPr>
          <w:p w14:paraId="601D58D1" w14:textId="77777777" w:rsidR="00AE6AE7" w:rsidRPr="00233962" w:rsidRDefault="00AE6AE7" w:rsidP="002C21B5">
            <w:pPr>
              <w:ind w:right="-251"/>
              <w:rPr>
                <w:bCs/>
                <w:iCs/>
                <w:szCs w:val="24"/>
                <w:lang w:val="es-PE"/>
              </w:rPr>
            </w:pPr>
            <w:r w:rsidRPr="00233962">
              <w:rPr>
                <w:bCs/>
                <w:iCs/>
                <w:szCs w:val="24"/>
                <w:lang w:val="es-PE"/>
              </w:rPr>
              <w:t>Programa Creación de Redes Integradas de Salud</w:t>
            </w:r>
          </w:p>
          <w:p w14:paraId="60E544E2" w14:textId="77777777" w:rsidR="00AE6AE7" w:rsidRPr="00AE6AE7" w:rsidRDefault="00AE6AE7" w:rsidP="002C21B5">
            <w:pPr>
              <w:rPr>
                <w:bCs/>
                <w:iCs/>
                <w:szCs w:val="24"/>
              </w:rPr>
            </w:pPr>
            <w:r w:rsidRPr="00AE6AE7">
              <w:rPr>
                <w:bCs/>
                <w:iCs/>
                <w:szCs w:val="24"/>
              </w:rPr>
              <w:t>Perú</w:t>
            </w:r>
          </w:p>
          <w:p w14:paraId="56906EB6" w14:textId="77777777" w:rsidR="00AE6AE7" w:rsidRPr="00AE6AE7" w:rsidRDefault="00AE6AE7" w:rsidP="002C21B5">
            <w:pPr>
              <w:rPr>
                <w:bCs/>
                <w:iCs/>
                <w:szCs w:val="24"/>
              </w:rPr>
            </w:pPr>
            <w:r w:rsidRPr="00AE6AE7">
              <w:rPr>
                <w:rFonts w:eastAsia="Batang"/>
                <w:bCs/>
                <w:szCs w:val="24"/>
                <w:lang w:eastAsia="es-PE"/>
              </w:rPr>
              <w:t xml:space="preserve">13 de </w:t>
            </w:r>
            <w:proofErr w:type="spellStart"/>
            <w:r w:rsidRPr="00AE6AE7">
              <w:rPr>
                <w:rFonts w:eastAsia="Batang"/>
                <w:bCs/>
                <w:szCs w:val="24"/>
                <w:lang w:eastAsia="es-PE"/>
              </w:rPr>
              <w:t>abril</w:t>
            </w:r>
            <w:proofErr w:type="spellEnd"/>
            <w:r w:rsidRPr="00AE6AE7">
              <w:rPr>
                <w:rFonts w:eastAsia="Batang"/>
                <w:bCs/>
                <w:szCs w:val="24"/>
                <w:lang w:eastAsia="es-PE"/>
              </w:rPr>
              <w:t xml:space="preserve"> de 2025</w:t>
            </w:r>
          </w:p>
        </w:tc>
      </w:tr>
      <w:bookmarkEnd w:id="1"/>
    </w:tbl>
    <w:p w14:paraId="7879B117" w14:textId="61FBC02B" w:rsidR="00804E89" w:rsidRPr="005A7041" w:rsidRDefault="00804E89" w:rsidP="002C21B5">
      <w:pPr>
        <w:suppressAutoHyphens/>
        <w:jc w:val="center"/>
        <w:rPr>
          <w:bCs/>
          <w:color w:val="FF0000"/>
          <w:sz w:val="36"/>
          <w:szCs w:val="36"/>
          <w:lang w:val="es-ES"/>
        </w:rPr>
      </w:pPr>
    </w:p>
    <w:p w14:paraId="049BBD0A" w14:textId="77777777" w:rsidR="00046D22" w:rsidRPr="005A7041" w:rsidRDefault="00046D22" w:rsidP="002C21B5">
      <w:pPr>
        <w:jc w:val="center"/>
        <w:rPr>
          <w:lang w:val="es-ES"/>
        </w:rPr>
      </w:pPr>
    </w:p>
    <w:p w14:paraId="65AFE21A" w14:textId="77777777" w:rsidR="00046D22" w:rsidRPr="005A7041" w:rsidRDefault="00046D22" w:rsidP="002C21B5">
      <w:pPr>
        <w:jc w:val="center"/>
        <w:rPr>
          <w:lang w:val="es-ES"/>
        </w:rPr>
      </w:pPr>
    </w:p>
    <w:p w14:paraId="7DCC3383" w14:textId="77777777" w:rsidR="00046D22" w:rsidRPr="005A7041" w:rsidRDefault="00046D22" w:rsidP="002C21B5">
      <w:pPr>
        <w:jc w:val="center"/>
        <w:rPr>
          <w:lang w:val="es-ES"/>
        </w:rPr>
      </w:pPr>
    </w:p>
    <w:p w14:paraId="1DE13336" w14:textId="77777777" w:rsidR="00046D22" w:rsidRPr="005A7041" w:rsidRDefault="00046D22" w:rsidP="002C21B5">
      <w:pPr>
        <w:jc w:val="center"/>
        <w:rPr>
          <w:lang w:val="es-ES"/>
        </w:rPr>
      </w:pPr>
    </w:p>
    <w:p w14:paraId="63765397" w14:textId="36932F45" w:rsidR="00046D22" w:rsidRPr="005A7041" w:rsidRDefault="006860A4" w:rsidP="002C21B5">
      <w:pPr>
        <w:jc w:val="center"/>
        <w:rPr>
          <w:lang w:val="es-ES"/>
        </w:rPr>
      </w:pPr>
      <w:r w:rsidRPr="005A7041">
        <w:rPr>
          <w:noProof/>
          <w:sz w:val="16"/>
          <w:szCs w:val="16"/>
          <w:lang w:val="es-ES"/>
        </w:rPr>
        <mc:AlternateContent>
          <mc:Choice Requires="wps">
            <w:drawing>
              <wp:anchor distT="0" distB="0" distL="114300" distR="114300" simplePos="0" relativeHeight="251658752" behindDoc="0" locked="0" layoutInCell="1" allowOverlap="1" wp14:anchorId="2DC511C6" wp14:editId="13B8D5CD">
                <wp:simplePos x="0" y="0"/>
                <wp:positionH relativeFrom="margin">
                  <wp:posOffset>3657600</wp:posOffset>
                </wp:positionH>
                <wp:positionV relativeFrom="paragraph">
                  <wp:posOffset>100965</wp:posOffset>
                </wp:positionV>
                <wp:extent cx="2057400" cy="43434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5CFAD" w14:textId="2C670ADC" w:rsidR="00BC3010" w:rsidRPr="006A12BE" w:rsidRDefault="001827E0" w:rsidP="00046D22">
                            <w:pPr>
                              <w:jc w:val="right"/>
                              <w:rPr>
                                <w:b/>
                                <w:color w:val="000000" w:themeColor="text1"/>
                              </w:rPr>
                            </w:pPr>
                            <w:r>
                              <w:rPr>
                                <w:b/>
                                <w:bCs/>
                                <w:color w:val="000000" w:themeColor="text1"/>
                                <w:lang w:val="es-ES"/>
                              </w:rPr>
                              <w:t>Abril</w:t>
                            </w:r>
                            <w:r w:rsidR="008E60EB">
                              <w:rPr>
                                <w:b/>
                                <w:bCs/>
                                <w:color w:val="000000" w:themeColor="text1"/>
                                <w:lang w:val="es-ES"/>
                              </w:rPr>
                              <w:t xml:space="preserv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11C6" id="Rectangle 1" o:spid="_x0000_s1026" style="position:absolute;left:0;text-align:left;margin-left:4in;margin-top:7.95pt;width:162pt;height:34.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" filled="f" stroked="f" strokeweight="1pt">
                <v:textbox>
                  <w:txbxContent>
                    <w:p w14:paraId="0285CFAD" w14:textId="2C670ADC" w:rsidR="00BC3010" w:rsidRPr="006A12BE" w:rsidRDefault="001827E0" w:rsidP="00046D22">
                      <w:pPr>
                        <w:jc w:val="right"/>
                        <w:rPr>
                          <w:b/>
                          <w:color w:val="000000" w:themeColor="text1"/>
                        </w:rPr>
                      </w:pPr>
                      <w:r>
                        <w:rPr>
                          <w:b/>
                          <w:bCs/>
                          <w:color w:val="000000" w:themeColor="text1"/>
                          <w:lang w:val="es-ES"/>
                        </w:rPr>
                        <w:t>Abril</w:t>
                      </w:r>
                      <w:r w:rsidR="008E60EB">
                        <w:rPr>
                          <w:b/>
                          <w:bCs/>
                          <w:color w:val="000000" w:themeColor="text1"/>
                          <w:lang w:val="es-ES"/>
                        </w:rPr>
                        <w:t xml:space="preserve"> 2025</w:t>
                      </w:r>
                    </w:p>
                  </w:txbxContent>
                </v:textbox>
                <w10:wrap anchorx="margin"/>
              </v:rect>
            </w:pict>
          </mc:Fallback>
        </mc:AlternateContent>
      </w:r>
    </w:p>
    <w:p w14:paraId="14A87252" w14:textId="586FDB84" w:rsidR="00085653" w:rsidRPr="005A7041" w:rsidRDefault="00046D22" w:rsidP="002C21B5">
      <w:pPr>
        <w:rPr>
          <w:b/>
          <w:sz w:val="48"/>
          <w:szCs w:val="48"/>
          <w:lang w:val="es-ES"/>
        </w:rPr>
        <w:sectPr w:rsidR="00085653" w:rsidRPr="005A7041" w:rsidSect="006A12BE">
          <w:headerReference w:type="first" r:id="rId11"/>
          <w:footnotePr>
            <w:numRestart w:val="eachPage"/>
          </w:footnotePr>
          <w:type w:val="oddPage"/>
          <w:pgSz w:w="12240" w:h="15840"/>
          <w:pgMar w:top="1440" w:right="1080" w:bottom="1440" w:left="1080" w:header="720" w:footer="720" w:gutter="0"/>
          <w:paperSrc w:first="15" w:other="15"/>
          <w:pgNumType w:fmt="lowerRoman"/>
          <w:cols w:space="720"/>
          <w:titlePg/>
          <w:docGrid w:linePitch="326"/>
        </w:sectPr>
      </w:pPr>
      <w:r w:rsidRPr="005A7041">
        <w:rPr>
          <w:lang w:val="es-ES"/>
        </w:rPr>
        <w:t xml:space="preserve"> </w:t>
      </w:r>
      <w:r w:rsidRPr="005A7041">
        <w:rPr>
          <w:noProof/>
          <w:lang w:val="es-ES"/>
        </w:rPr>
        <w:drawing>
          <wp:inline distT="0" distB="0" distL="0" distR="0" wp14:anchorId="62DEE10D" wp14:editId="37C46331">
            <wp:extent cx="1752600" cy="386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esources.worldbank.org/INTGSDGRAPHICSMAPDESIGN/Resources/285524-1397514004752/9538203-1397514280071/9538213-1397568210656/9538691-1403014988123/WB_S-WBG-Horizontal-RGB-high.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16189" cy="400660"/>
                    </a:xfrm>
                    <a:prstGeom prst="rect">
                      <a:avLst/>
                    </a:prstGeom>
                    <a:noFill/>
                    <a:ln>
                      <a:noFill/>
                    </a:ln>
                  </pic:spPr>
                </pic:pic>
              </a:graphicData>
            </a:graphic>
          </wp:inline>
        </w:drawing>
      </w:r>
    </w:p>
    <w:p w14:paraId="5524046E" w14:textId="77777777" w:rsidR="003D65F9" w:rsidRPr="005A7041" w:rsidRDefault="002B230E" w:rsidP="002C21B5">
      <w:pPr>
        <w:jc w:val="center"/>
        <w:rPr>
          <w:b/>
          <w:sz w:val="32"/>
          <w:lang w:val="es-ES"/>
        </w:rPr>
      </w:pPr>
      <w:r w:rsidRPr="005A7041">
        <w:rPr>
          <w:b/>
          <w:kern w:val="28"/>
          <w:sz w:val="48"/>
          <w:lang w:val="es-ES"/>
        </w:rPr>
        <w:lastRenderedPageBreak/>
        <w:t>D</w:t>
      </w:r>
      <w:r w:rsidR="00883559" w:rsidRPr="005A7041">
        <w:rPr>
          <w:b/>
          <w:kern w:val="28"/>
          <w:sz w:val="48"/>
          <w:lang w:val="es-ES"/>
        </w:rPr>
        <w:t>ocumento Estándar de Adquisiciones</w:t>
      </w:r>
    </w:p>
    <w:p w14:paraId="61CAE286" w14:textId="467785CD" w:rsidR="007B586E" w:rsidRPr="005A7041" w:rsidRDefault="009D0F8C" w:rsidP="002C21B5">
      <w:pPr>
        <w:jc w:val="center"/>
        <w:rPr>
          <w:b/>
          <w:sz w:val="32"/>
          <w:lang w:val="es-ES"/>
        </w:rPr>
      </w:pPr>
      <w:r w:rsidRPr="005A7041">
        <w:rPr>
          <w:b/>
          <w:sz w:val="32"/>
          <w:lang w:val="es-ES"/>
        </w:rPr>
        <w:t>Resumen</w:t>
      </w:r>
      <w:r w:rsidR="007B586E" w:rsidRPr="005A7041">
        <w:rPr>
          <w:b/>
          <w:sz w:val="32"/>
          <w:lang w:val="es-ES"/>
        </w:rPr>
        <w:t xml:space="preserve"> </w:t>
      </w:r>
    </w:p>
    <w:p w14:paraId="7254E1CF" w14:textId="77777777" w:rsidR="00A947AB" w:rsidRPr="005A7041" w:rsidRDefault="00A947AB" w:rsidP="002C21B5">
      <w:pPr>
        <w:jc w:val="center"/>
        <w:rPr>
          <w:b/>
          <w:sz w:val="32"/>
          <w:szCs w:val="32"/>
          <w:lang w:val="es-ES"/>
        </w:rPr>
      </w:pPr>
    </w:p>
    <w:p w14:paraId="3F612478" w14:textId="77777777" w:rsidR="009B55EB" w:rsidRPr="005A7041" w:rsidRDefault="006E6EFA" w:rsidP="002C21B5">
      <w:pPr>
        <w:pStyle w:val="Ttulo"/>
        <w:jc w:val="both"/>
        <w:rPr>
          <w:rFonts w:ascii="Times New Roman" w:hAnsi="Times New Roman"/>
          <w:sz w:val="32"/>
          <w:lang w:val="es-ES"/>
        </w:rPr>
      </w:pPr>
      <w:r w:rsidRPr="005A7041">
        <w:rPr>
          <w:rFonts w:ascii="Times New Roman" w:hAnsi="Times New Roman"/>
          <w:bCs/>
          <w:sz w:val="32"/>
          <w:szCs w:val="32"/>
          <w:lang w:val="es-ES"/>
        </w:rPr>
        <w:t xml:space="preserve">Anuncio Específico de Adquisiciones </w:t>
      </w:r>
    </w:p>
    <w:p w14:paraId="0CC0D7C1" w14:textId="7BC5A427" w:rsidR="009B55EB" w:rsidRPr="005A7041" w:rsidRDefault="000C52FD" w:rsidP="002C21B5">
      <w:pPr>
        <w:jc w:val="both"/>
        <w:rPr>
          <w:b/>
          <w:lang w:val="es-ES"/>
        </w:rPr>
      </w:pPr>
      <w:r w:rsidRPr="005A7041">
        <w:rPr>
          <w:b/>
          <w:lang w:val="es-ES"/>
        </w:rPr>
        <w:t>Anuncio Específico de Adquisiciones</w:t>
      </w:r>
      <w:r w:rsidR="00A627A0" w:rsidRPr="005A7041">
        <w:rPr>
          <w:b/>
          <w:lang w:val="es-ES"/>
        </w:rPr>
        <w:t>.</w:t>
      </w:r>
      <w:r w:rsidR="009B55EB" w:rsidRPr="005A7041">
        <w:rPr>
          <w:b/>
          <w:lang w:val="es-ES"/>
        </w:rPr>
        <w:t xml:space="preserve"> </w:t>
      </w:r>
      <w:r w:rsidR="007E12F3" w:rsidRPr="005A7041">
        <w:rPr>
          <w:b/>
          <w:lang w:val="es-ES"/>
        </w:rPr>
        <w:t>Solicitud</w:t>
      </w:r>
      <w:r w:rsidR="005F1BD8" w:rsidRPr="005A7041">
        <w:rPr>
          <w:b/>
          <w:lang w:val="es-ES"/>
        </w:rPr>
        <w:t xml:space="preserve"> de Ofertas</w:t>
      </w:r>
      <w:r w:rsidR="009B55EB" w:rsidRPr="005A7041">
        <w:rPr>
          <w:b/>
          <w:lang w:val="es-ES"/>
        </w:rPr>
        <w:t xml:space="preserve"> (</w:t>
      </w:r>
      <w:r w:rsidR="00ED02B3" w:rsidRPr="005A7041">
        <w:rPr>
          <w:b/>
          <w:lang w:val="es-ES"/>
        </w:rPr>
        <w:t>SDO</w:t>
      </w:r>
      <w:r w:rsidR="009B55EB" w:rsidRPr="005A7041">
        <w:rPr>
          <w:b/>
          <w:lang w:val="es-ES"/>
        </w:rPr>
        <w:t>)</w:t>
      </w:r>
    </w:p>
    <w:p w14:paraId="476A0FF7" w14:textId="6CA1392B" w:rsidR="00A947AB" w:rsidRPr="005A7041" w:rsidRDefault="00A627A0" w:rsidP="002C21B5">
      <w:pPr>
        <w:pStyle w:val="Lista"/>
        <w:spacing w:before="0" w:after="0"/>
        <w:ind w:left="0"/>
        <w:rPr>
          <w:rFonts w:ascii="Times New Roman" w:hAnsi="Times New Roman"/>
          <w:sz w:val="24"/>
          <w:szCs w:val="24"/>
          <w:lang w:val="es-ES"/>
        </w:rPr>
      </w:pPr>
      <w:r w:rsidRPr="005A7041">
        <w:rPr>
          <w:rFonts w:ascii="Times New Roman" w:hAnsi="Times New Roman"/>
          <w:sz w:val="24"/>
          <w:szCs w:val="24"/>
          <w:lang w:val="es-ES"/>
        </w:rPr>
        <w:t xml:space="preserve">El modelo </w:t>
      </w:r>
      <w:r w:rsidR="00F07F3A" w:rsidRPr="005A7041">
        <w:rPr>
          <w:rFonts w:ascii="Times New Roman" w:hAnsi="Times New Roman"/>
          <w:sz w:val="24"/>
          <w:szCs w:val="24"/>
          <w:lang w:val="es-ES"/>
        </w:rPr>
        <w:t xml:space="preserve">que se presenta adelante </w:t>
      </w:r>
      <w:r w:rsidRPr="005A7041">
        <w:rPr>
          <w:rFonts w:ascii="Times New Roman" w:hAnsi="Times New Roman"/>
          <w:sz w:val="24"/>
          <w:szCs w:val="24"/>
          <w:lang w:val="es-ES"/>
        </w:rPr>
        <w:t xml:space="preserve">es el </w:t>
      </w:r>
      <w:r w:rsidR="000C52FD" w:rsidRPr="005A7041">
        <w:rPr>
          <w:rFonts w:ascii="Times New Roman" w:hAnsi="Times New Roman"/>
          <w:sz w:val="24"/>
          <w:szCs w:val="24"/>
          <w:lang w:val="es-ES"/>
        </w:rPr>
        <w:t>Anuncio Específico de Adquisiciones</w:t>
      </w:r>
      <w:r w:rsidR="00E151CE" w:rsidRPr="005A7041">
        <w:rPr>
          <w:rFonts w:ascii="Times New Roman" w:hAnsi="Times New Roman"/>
          <w:sz w:val="24"/>
          <w:szCs w:val="24"/>
          <w:lang w:val="es-ES"/>
        </w:rPr>
        <w:t xml:space="preserve"> </w:t>
      </w:r>
      <w:r w:rsidRPr="005A7041">
        <w:rPr>
          <w:rFonts w:ascii="Times New Roman" w:hAnsi="Times New Roman"/>
          <w:sz w:val="24"/>
          <w:szCs w:val="24"/>
          <w:lang w:val="es-ES"/>
        </w:rPr>
        <w:t xml:space="preserve">correspondiente al </w:t>
      </w:r>
      <w:r w:rsidR="007E12F3" w:rsidRPr="005A7041">
        <w:rPr>
          <w:rFonts w:ascii="Times New Roman" w:hAnsi="Times New Roman"/>
          <w:sz w:val="24"/>
          <w:szCs w:val="24"/>
          <w:lang w:val="es-ES"/>
        </w:rPr>
        <w:t xml:space="preserve">método de la </w:t>
      </w:r>
      <w:r w:rsidR="000F5BD5" w:rsidRPr="005A7041">
        <w:rPr>
          <w:rFonts w:ascii="Times New Roman" w:hAnsi="Times New Roman"/>
          <w:sz w:val="24"/>
          <w:szCs w:val="24"/>
          <w:lang w:val="es-ES"/>
        </w:rPr>
        <w:t>S</w:t>
      </w:r>
      <w:r w:rsidR="007E12F3" w:rsidRPr="005A7041">
        <w:rPr>
          <w:rFonts w:ascii="Times New Roman" w:hAnsi="Times New Roman"/>
          <w:sz w:val="24"/>
          <w:szCs w:val="24"/>
          <w:lang w:val="es-ES"/>
        </w:rPr>
        <w:t xml:space="preserve">olicitud </w:t>
      </w:r>
      <w:r w:rsidR="005F1BD8" w:rsidRPr="005A7041">
        <w:rPr>
          <w:rFonts w:ascii="Times New Roman" w:hAnsi="Times New Roman"/>
          <w:sz w:val="24"/>
          <w:szCs w:val="24"/>
          <w:lang w:val="es-ES"/>
        </w:rPr>
        <w:t xml:space="preserve">de </w:t>
      </w:r>
      <w:r w:rsidR="000F5BD5" w:rsidRPr="005A7041">
        <w:rPr>
          <w:rFonts w:ascii="Times New Roman" w:hAnsi="Times New Roman"/>
          <w:sz w:val="24"/>
          <w:szCs w:val="24"/>
          <w:lang w:val="es-ES"/>
        </w:rPr>
        <w:t>O</w:t>
      </w:r>
      <w:r w:rsidR="005F1BD8" w:rsidRPr="005A7041">
        <w:rPr>
          <w:rFonts w:ascii="Times New Roman" w:hAnsi="Times New Roman"/>
          <w:sz w:val="24"/>
          <w:szCs w:val="24"/>
          <w:lang w:val="es-ES"/>
        </w:rPr>
        <w:t xml:space="preserve">fertas, proceso de </w:t>
      </w:r>
      <w:r w:rsidR="003D5F9B" w:rsidRPr="005A7041">
        <w:rPr>
          <w:rFonts w:ascii="Times New Roman" w:hAnsi="Times New Roman"/>
          <w:sz w:val="24"/>
          <w:szCs w:val="24"/>
          <w:lang w:val="es-ES"/>
        </w:rPr>
        <w:t xml:space="preserve">licitación </w:t>
      </w:r>
      <w:r w:rsidR="00791B5B" w:rsidRPr="005A7041">
        <w:rPr>
          <w:rFonts w:ascii="Times New Roman" w:hAnsi="Times New Roman"/>
          <w:sz w:val="24"/>
          <w:szCs w:val="24"/>
          <w:lang w:val="es-ES"/>
        </w:rPr>
        <w:t>de</w:t>
      </w:r>
      <w:r w:rsidR="003D5F9B" w:rsidRPr="005A7041">
        <w:rPr>
          <w:rFonts w:ascii="Times New Roman" w:hAnsi="Times New Roman"/>
          <w:sz w:val="24"/>
          <w:szCs w:val="24"/>
          <w:lang w:val="es-ES"/>
        </w:rPr>
        <w:t xml:space="preserve"> </w:t>
      </w:r>
      <w:r w:rsidR="0076241F" w:rsidRPr="005A7041">
        <w:rPr>
          <w:rFonts w:ascii="Times New Roman" w:hAnsi="Times New Roman"/>
          <w:sz w:val="24"/>
          <w:szCs w:val="24"/>
          <w:lang w:val="es-ES"/>
        </w:rPr>
        <w:t>dos</w:t>
      </w:r>
      <w:r w:rsidR="005F1BD8" w:rsidRPr="005A7041">
        <w:rPr>
          <w:rFonts w:ascii="Times New Roman" w:hAnsi="Times New Roman"/>
          <w:sz w:val="24"/>
          <w:szCs w:val="24"/>
          <w:lang w:val="es-ES"/>
        </w:rPr>
        <w:t xml:space="preserve"> sobre</w:t>
      </w:r>
      <w:r w:rsidR="0076241F" w:rsidRPr="005A7041">
        <w:rPr>
          <w:rFonts w:ascii="Times New Roman" w:hAnsi="Times New Roman"/>
          <w:sz w:val="24"/>
          <w:szCs w:val="24"/>
          <w:lang w:val="es-ES"/>
        </w:rPr>
        <w:t>s</w:t>
      </w:r>
      <w:r w:rsidR="009B55EB" w:rsidRPr="005A7041">
        <w:rPr>
          <w:rFonts w:ascii="Times New Roman" w:hAnsi="Times New Roman"/>
          <w:sz w:val="24"/>
          <w:szCs w:val="24"/>
          <w:lang w:val="es-ES"/>
        </w:rPr>
        <w:t>.</w:t>
      </w:r>
      <w:r w:rsidRPr="005A7041">
        <w:rPr>
          <w:rFonts w:ascii="Times New Roman" w:hAnsi="Times New Roman"/>
          <w:sz w:val="24"/>
          <w:szCs w:val="24"/>
          <w:lang w:val="es-ES"/>
        </w:rPr>
        <w:t xml:space="preserve"> Es</w:t>
      </w:r>
      <w:r w:rsidR="00F07F3A" w:rsidRPr="005A7041">
        <w:rPr>
          <w:rFonts w:ascii="Times New Roman" w:hAnsi="Times New Roman"/>
          <w:sz w:val="24"/>
          <w:szCs w:val="24"/>
          <w:lang w:val="es-ES"/>
        </w:rPr>
        <w:t xml:space="preserve"> la</w:t>
      </w:r>
      <w:r w:rsidR="00CD7B92" w:rsidRPr="005A7041">
        <w:rPr>
          <w:rFonts w:ascii="Times New Roman" w:hAnsi="Times New Roman"/>
          <w:sz w:val="24"/>
          <w:szCs w:val="24"/>
          <w:lang w:val="es-ES"/>
        </w:rPr>
        <w:t xml:space="preserve"> plantilla</w:t>
      </w:r>
      <w:r w:rsidRPr="005A7041">
        <w:rPr>
          <w:rFonts w:ascii="Times New Roman" w:hAnsi="Times New Roman"/>
          <w:sz w:val="24"/>
          <w:szCs w:val="24"/>
          <w:lang w:val="es-ES"/>
        </w:rPr>
        <w:t xml:space="preserve"> que debe utilizar el Prestatario</w:t>
      </w:r>
      <w:r w:rsidR="00CD7B92" w:rsidRPr="005A7041">
        <w:rPr>
          <w:rFonts w:ascii="Times New Roman" w:hAnsi="Times New Roman"/>
          <w:sz w:val="24"/>
          <w:szCs w:val="24"/>
          <w:lang w:val="es-ES"/>
        </w:rPr>
        <w:t xml:space="preserve"> para publicar el llamado a licitación.</w:t>
      </w:r>
    </w:p>
    <w:p w14:paraId="47C09323" w14:textId="77777777" w:rsidR="00A947AB" w:rsidRPr="005A7041" w:rsidRDefault="00A947AB" w:rsidP="002C21B5">
      <w:pPr>
        <w:pStyle w:val="Lista"/>
        <w:spacing w:before="0" w:after="0"/>
        <w:ind w:left="0"/>
        <w:rPr>
          <w:rFonts w:ascii="Times New Roman" w:hAnsi="Times New Roman"/>
          <w:sz w:val="24"/>
          <w:szCs w:val="24"/>
          <w:lang w:val="es-ES"/>
        </w:rPr>
      </w:pPr>
    </w:p>
    <w:p w14:paraId="718A29D4" w14:textId="327A6674" w:rsidR="007B586E" w:rsidRPr="005A7041" w:rsidRDefault="005A35F0" w:rsidP="002C21B5">
      <w:pPr>
        <w:jc w:val="both"/>
        <w:rPr>
          <w:b/>
          <w:kern w:val="28"/>
          <w:sz w:val="32"/>
          <w:lang w:val="es-ES"/>
        </w:rPr>
      </w:pPr>
      <w:r w:rsidRPr="005A7041">
        <w:rPr>
          <w:b/>
          <w:kern w:val="28"/>
          <w:sz w:val="32"/>
          <w:szCs w:val="32"/>
          <w:lang w:val="es-ES"/>
        </w:rPr>
        <w:t>Documento de l</w:t>
      </w:r>
      <w:r w:rsidR="00AE0F28" w:rsidRPr="005A7041">
        <w:rPr>
          <w:b/>
          <w:kern w:val="28"/>
          <w:sz w:val="32"/>
          <w:szCs w:val="32"/>
          <w:lang w:val="es-ES"/>
        </w:rPr>
        <w:t>icitación</w:t>
      </w:r>
      <w:r w:rsidR="00242C01" w:rsidRPr="005A7041">
        <w:rPr>
          <w:b/>
          <w:kern w:val="28"/>
          <w:sz w:val="32"/>
          <w:szCs w:val="32"/>
          <w:lang w:val="es-ES"/>
        </w:rPr>
        <w:t xml:space="preserve">: </w:t>
      </w:r>
      <w:r w:rsidR="007E12F3" w:rsidRPr="005A7041">
        <w:rPr>
          <w:b/>
          <w:kern w:val="28"/>
          <w:sz w:val="32"/>
          <w:szCs w:val="32"/>
          <w:lang w:val="es-ES"/>
        </w:rPr>
        <w:t>Solicitud</w:t>
      </w:r>
      <w:r w:rsidR="005F1BD8" w:rsidRPr="005A7041">
        <w:rPr>
          <w:b/>
          <w:kern w:val="28"/>
          <w:sz w:val="32"/>
          <w:szCs w:val="32"/>
          <w:lang w:val="es-ES"/>
        </w:rPr>
        <w:t xml:space="preserve"> de Ofertas</w:t>
      </w:r>
      <w:r w:rsidR="00242C01" w:rsidRPr="005A7041">
        <w:rPr>
          <w:b/>
          <w:kern w:val="28"/>
          <w:sz w:val="32"/>
          <w:szCs w:val="32"/>
          <w:lang w:val="es-ES"/>
        </w:rPr>
        <w:t xml:space="preserve"> – </w:t>
      </w:r>
      <w:r w:rsidR="00D4244E" w:rsidRPr="005A7041">
        <w:rPr>
          <w:b/>
          <w:kern w:val="28"/>
          <w:sz w:val="32"/>
          <w:lang w:val="es-ES"/>
        </w:rPr>
        <w:t>Obras menores</w:t>
      </w:r>
      <w:r w:rsidR="00964F7C" w:rsidRPr="005A7041">
        <w:rPr>
          <w:b/>
          <w:kern w:val="28"/>
          <w:sz w:val="32"/>
          <w:szCs w:val="32"/>
          <w:lang w:val="es-ES"/>
        </w:rPr>
        <w:t xml:space="preserve"> (</w:t>
      </w:r>
      <w:r w:rsidR="003D5F9B" w:rsidRPr="005A7041">
        <w:rPr>
          <w:b/>
          <w:kern w:val="28"/>
          <w:sz w:val="32"/>
          <w:szCs w:val="32"/>
          <w:lang w:val="es-ES"/>
        </w:rPr>
        <w:t xml:space="preserve">proceso de licitación </w:t>
      </w:r>
      <w:r w:rsidR="00135241" w:rsidRPr="005A7041">
        <w:rPr>
          <w:b/>
          <w:kern w:val="28"/>
          <w:sz w:val="32"/>
          <w:szCs w:val="32"/>
          <w:lang w:val="es-ES"/>
        </w:rPr>
        <w:t>de</w:t>
      </w:r>
      <w:r w:rsidR="00791B5B" w:rsidRPr="005A7041">
        <w:rPr>
          <w:b/>
          <w:kern w:val="28"/>
          <w:sz w:val="32"/>
          <w:szCs w:val="32"/>
          <w:lang w:val="es-ES"/>
        </w:rPr>
        <w:t xml:space="preserve"> </w:t>
      </w:r>
      <w:r w:rsidR="00543029" w:rsidRPr="005A7041">
        <w:rPr>
          <w:b/>
          <w:kern w:val="28"/>
          <w:sz w:val="32"/>
          <w:szCs w:val="32"/>
          <w:lang w:val="es-ES"/>
        </w:rPr>
        <w:t>dos</w:t>
      </w:r>
      <w:r w:rsidR="003D5F9B" w:rsidRPr="005A7041">
        <w:rPr>
          <w:b/>
          <w:kern w:val="28"/>
          <w:sz w:val="32"/>
          <w:szCs w:val="32"/>
          <w:lang w:val="es-ES"/>
        </w:rPr>
        <w:t xml:space="preserve"> sobre</w:t>
      </w:r>
      <w:r w:rsidR="00543029" w:rsidRPr="005A7041">
        <w:rPr>
          <w:b/>
          <w:kern w:val="28"/>
          <w:sz w:val="32"/>
          <w:szCs w:val="32"/>
          <w:lang w:val="es-ES"/>
        </w:rPr>
        <w:t>s</w:t>
      </w:r>
      <w:r w:rsidR="00964F7C" w:rsidRPr="005A7041">
        <w:rPr>
          <w:b/>
          <w:kern w:val="28"/>
          <w:sz w:val="32"/>
          <w:szCs w:val="32"/>
          <w:lang w:val="es-ES"/>
        </w:rPr>
        <w:t>)</w:t>
      </w:r>
    </w:p>
    <w:p w14:paraId="58D8003C" w14:textId="77777777" w:rsidR="007B586E" w:rsidRPr="005A7041" w:rsidRDefault="007B586E" w:rsidP="002C21B5">
      <w:pPr>
        <w:jc w:val="both"/>
        <w:rPr>
          <w:b/>
          <w:sz w:val="28"/>
          <w:lang w:val="es-ES"/>
        </w:rPr>
      </w:pPr>
      <w:bookmarkStart w:id="3" w:name="_Toc438270254"/>
      <w:bookmarkStart w:id="4" w:name="_Toc438366661"/>
      <w:r w:rsidRPr="005A7041">
        <w:rPr>
          <w:b/>
          <w:sz w:val="28"/>
          <w:lang w:val="es-ES"/>
        </w:rPr>
        <w:t>P</w:t>
      </w:r>
      <w:r w:rsidR="00D00BDA" w:rsidRPr="005A7041">
        <w:rPr>
          <w:b/>
          <w:sz w:val="28"/>
          <w:lang w:val="es-ES"/>
        </w:rPr>
        <w:t>RIMERA PA</w:t>
      </w:r>
      <w:r w:rsidRPr="005A7041">
        <w:rPr>
          <w:b/>
          <w:sz w:val="28"/>
          <w:lang w:val="es-ES"/>
        </w:rPr>
        <w:t>RT</w:t>
      </w:r>
      <w:r w:rsidR="00D00BDA" w:rsidRPr="005A7041">
        <w:rPr>
          <w:b/>
          <w:sz w:val="28"/>
          <w:lang w:val="es-ES"/>
        </w:rPr>
        <w:t>E.</w:t>
      </w:r>
      <w:r w:rsidRPr="005A7041">
        <w:rPr>
          <w:b/>
          <w:sz w:val="28"/>
          <w:lang w:val="es-ES"/>
        </w:rPr>
        <w:t xml:space="preserve"> </w:t>
      </w:r>
      <w:r w:rsidR="00D00BDA" w:rsidRPr="005A7041">
        <w:rPr>
          <w:b/>
          <w:sz w:val="28"/>
          <w:lang w:val="es-ES"/>
        </w:rPr>
        <w:t>PROCEDIMIENTOS DE LICITACIÓN</w:t>
      </w:r>
      <w:bookmarkEnd w:id="3"/>
      <w:bookmarkEnd w:id="4"/>
    </w:p>
    <w:p w14:paraId="6BDDDFA2" w14:textId="58F5B06E" w:rsidR="007B586E" w:rsidRPr="005A7041" w:rsidRDefault="00BF6483" w:rsidP="002C21B5">
      <w:pPr>
        <w:jc w:val="both"/>
        <w:rPr>
          <w:b/>
          <w:lang w:val="es-ES"/>
        </w:rPr>
      </w:pPr>
      <w:r w:rsidRPr="005A7041">
        <w:rPr>
          <w:b/>
          <w:lang w:val="es-ES"/>
        </w:rPr>
        <w:t>Sección I</w:t>
      </w:r>
      <w:r w:rsidR="00AC7668" w:rsidRPr="005A7041">
        <w:rPr>
          <w:b/>
          <w:lang w:val="es-ES"/>
        </w:rPr>
        <w:t>.</w:t>
      </w:r>
      <w:r w:rsidR="007B586E" w:rsidRPr="005A7041">
        <w:rPr>
          <w:b/>
          <w:lang w:val="es-ES"/>
        </w:rPr>
        <w:tab/>
      </w:r>
      <w:r w:rsidR="00E87AD6" w:rsidRPr="005A7041">
        <w:rPr>
          <w:b/>
          <w:lang w:val="es-ES"/>
        </w:rPr>
        <w:t xml:space="preserve">Instrucciones </w:t>
      </w:r>
      <w:r w:rsidR="00C863BD" w:rsidRPr="005A7041">
        <w:rPr>
          <w:b/>
          <w:lang w:val="es-ES"/>
        </w:rPr>
        <w:t>a</w:t>
      </w:r>
      <w:r w:rsidR="00E87AD6" w:rsidRPr="005A7041">
        <w:rPr>
          <w:b/>
          <w:lang w:val="es-ES"/>
        </w:rPr>
        <w:t xml:space="preserve"> los Licitantes</w:t>
      </w:r>
      <w:r w:rsidR="007B586E" w:rsidRPr="005A7041">
        <w:rPr>
          <w:b/>
          <w:lang w:val="es-ES"/>
        </w:rPr>
        <w:t xml:space="preserve"> (</w:t>
      </w:r>
      <w:r w:rsidR="0009587D" w:rsidRPr="005A7041">
        <w:rPr>
          <w:b/>
          <w:lang w:val="es-ES"/>
        </w:rPr>
        <w:t>I</w:t>
      </w:r>
      <w:r w:rsidR="00C863BD" w:rsidRPr="005A7041">
        <w:rPr>
          <w:b/>
          <w:lang w:val="es-ES"/>
        </w:rPr>
        <w:t>A</w:t>
      </w:r>
      <w:r w:rsidR="0009587D" w:rsidRPr="005A7041">
        <w:rPr>
          <w:b/>
          <w:lang w:val="es-ES"/>
        </w:rPr>
        <w:t>L</w:t>
      </w:r>
      <w:r w:rsidR="007B586E" w:rsidRPr="005A7041">
        <w:rPr>
          <w:b/>
          <w:lang w:val="es-ES"/>
        </w:rPr>
        <w:t>)</w:t>
      </w:r>
    </w:p>
    <w:p w14:paraId="39D92ABC" w14:textId="26E22E1C" w:rsidR="007B586E" w:rsidRPr="005A7041" w:rsidRDefault="00EA3866" w:rsidP="002C21B5">
      <w:pPr>
        <w:pStyle w:val="Lista"/>
        <w:spacing w:before="0" w:after="0"/>
        <w:rPr>
          <w:rFonts w:ascii="Times New Roman" w:hAnsi="Times New Roman"/>
          <w:b/>
          <w:sz w:val="24"/>
          <w:szCs w:val="24"/>
          <w:lang w:val="es-ES"/>
        </w:rPr>
      </w:pPr>
      <w:r w:rsidRPr="005A7041">
        <w:rPr>
          <w:rFonts w:ascii="Times New Roman" w:hAnsi="Times New Roman"/>
          <w:sz w:val="24"/>
          <w:szCs w:val="24"/>
          <w:lang w:val="es-ES"/>
        </w:rPr>
        <w:t xml:space="preserve">Esta </w:t>
      </w:r>
      <w:r w:rsidR="006675F7" w:rsidRPr="005A7041">
        <w:rPr>
          <w:rFonts w:ascii="Times New Roman" w:hAnsi="Times New Roman"/>
          <w:sz w:val="24"/>
          <w:szCs w:val="24"/>
          <w:lang w:val="es-ES"/>
        </w:rPr>
        <w:t>Sección</w:t>
      </w:r>
      <w:r w:rsidRPr="005A7041">
        <w:rPr>
          <w:rFonts w:ascii="Times New Roman" w:hAnsi="Times New Roman"/>
          <w:sz w:val="24"/>
          <w:szCs w:val="24"/>
          <w:lang w:val="es-ES"/>
        </w:rPr>
        <w:t xml:space="preserve"> proporciona información </w:t>
      </w:r>
      <w:r w:rsidR="00E64C57" w:rsidRPr="005A7041">
        <w:rPr>
          <w:rFonts w:ascii="Times New Roman" w:hAnsi="Times New Roman"/>
          <w:sz w:val="24"/>
          <w:szCs w:val="24"/>
          <w:lang w:val="es-ES"/>
        </w:rPr>
        <w:t xml:space="preserve">pertinente </w:t>
      </w:r>
      <w:r w:rsidRPr="005A7041">
        <w:rPr>
          <w:rFonts w:ascii="Times New Roman" w:hAnsi="Times New Roman"/>
          <w:sz w:val="24"/>
          <w:szCs w:val="24"/>
          <w:lang w:val="es-ES"/>
        </w:rPr>
        <w:t xml:space="preserve">para asistir a los Licitantes en la preparación de sus </w:t>
      </w:r>
      <w:r w:rsidR="000F5BD5" w:rsidRPr="005A7041">
        <w:rPr>
          <w:rFonts w:ascii="Times New Roman" w:hAnsi="Times New Roman"/>
          <w:sz w:val="24"/>
          <w:szCs w:val="24"/>
          <w:lang w:val="es-ES"/>
        </w:rPr>
        <w:t>Oferta</w:t>
      </w:r>
      <w:r w:rsidR="00883559" w:rsidRPr="005A7041">
        <w:rPr>
          <w:rFonts w:ascii="Times New Roman" w:hAnsi="Times New Roman"/>
          <w:sz w:val="24"/>
          <w:szCs w:val="24"/>
          <w:lang w:val="es-ES"/>
        </w:rPr>
        <w:t>s</w:t>
      </w:r>
      <w:r w:rsidRPr="005A7041">
        <w:rPr>
          <w:rFonts w:ascii="Times New Roman" w:hAnsi="Times New Roman"/>
          <w:sz w:val="24"/>
          <w:szCs w:val="24"/>
          <w:lang w:val="es-ES"/>
        </w:rPr>
        <w:t xml:space="preserve">. Se basa en un proceso de licitación de </w:t>
      </w:r>
      <w:r w:rsidR="00E64C57" w:rsidRPr="005A7041">
        <w:rPr>
          <w:rFonts w:ascii="Times New Roman" w:hAnsi="Times New Roman"/>
          <w:sz w:val="24"/>
          <w:szCs w:val="24"/>
          <w:lang w:val="es-ES"/>
        </w:rPr>
        <w:t>dos</w:t>
      </w:r>
      <w:r w:rsidR="000D4286" w:rsidRPr="005A7041">
        <w:rPr>
          <w:rFonts w:ascii="Times New Roman" w:hAnsi="Times New Roman"/>
          <w:sz w:val="24"/>
          <w:szCs w:val="24"/>
          <w:lang w:val="es-ES"/>
        </w:rPr>
        <w:t> </w:t>
      </w:r>
      <w:r w:rsidR="00E64C57" w:rsidRPr="005A7041">
        <w:rPr>
          <w:rFonts w:ascii="Times New Roman" w:hAnsi="Times New Roman"/>
          <w:sz w:val="24"/>
          <w:szCs w:val="24"/>
          <w:lang w:val="es-ES"/>
        </w:rPr>
        <w:t xml:space="preserve">(2) </w:t>
      </w:r>
      <w:r w:rsidRPr="005A7041">
        <w:rPr>
          <w:rFonts w:ascii="Times New Roman" w:hAnsi="Times New Roman"/>
          <w:sz w:val="24"/>
          <w:szCs w:val="24"/>
          <w:lang w:val="es-ES"/>
        </w:rPr>
        <w:t>sobre</w:t>
      </w:r>
      <w:r w:rsidR="00E64C57" w:rsidRPr="005A7041">
        <w:rPr>
          <w:rFonts w:ascii="Times New Roman" w:hAnsi="Times New Roman"/>
          <w:sz w:val="24"/>
          <w:szCs w:val="24"/>
          <w:lang w:val="es-ES"/>
        </w:rPr>
        <w:t>s</w:t>
      </w:r>
      <w:r w:rsidRPr="005A7041">
        <w:rPr>
          <w:rFonts w:ascii="Times New Roman" w:hAnsi="Times New Roman"/>
          <w:sz w:val="24"/>
          <w:szCs w:val="24"/>
          <w:lang w:val="es-ES"/>
        </w:rPr>
        <w:t>.</w:t>
      </w:r>
      <w:r w:rsidR="00883559" w:rsidRPr="005A7041">
        <w:rPr>
          <w:rFonts w:ascii="Times New Roman" w:hAnsi="Times New Roman"/>
          <w:sz w:val="24"/>
          <w:szCs w:val="24"/>
          <w:lang w:val="es-ES"/>
        </w:rPr>
        <w:t xml:space="preserve"> </w:t>
      </w:r>
      <w:r w:rsidRPr="005A7041">
        <w:rPr>
          <w:rFonts w:ascii="Times New Roman" w:hAnsi="Times New Roman"/>
          <w:sz w:val="24"/>
          <w:szCs w:val="24"/>
          <w:lang w:val="es-ES"/>
        </w:rPr>
        <w:t xml:space="preserve">También ofrece información sobre la presentación, apertura y evaluación de las </w:t>
      </w:r>
      <w:r w:rsidR="000F5BD5" w:rsidRPr="005A7041">
        <w:rPr>
          <w:rFonts w:ascii="Times New Roman" w:hAnsi="Times New Roman"/>
          <w:sz w:val="24"/>
          <w:szCs w:val="24"/>
          <w:lang w:val="es-ES"/>
        </w:rPr>
        <w:t>Oferta</w:t>
      </w:r>
      <w:r w:rsidRPr="005A7041">
        <w:rPr>
          <w:rFonts w:ascii="Times New Roman" w:hAnsi="Times New Roman"/>
          <w:sz w:val="24"/>
          <w:szCs w:val="24"/>
          <w:lang w:val="es-ES"/>
        </w:rPr>
        <w:t xml:space="preserve">s y la adjudicación de los </w:t>
      </w:r>
      <w:r w:rsidR="005721A6" w:rsidRPr="005A7041">
        <w:rPr>
          <w:rFonts w:ascii="Times New Roman" w:hAnsi="Times New Roman"/>
          <w:sz w:val="24"/>
          <w:szCs w:val="24"/>
          <w:lang w:val="es-ES"/>
        </w:rPr>
        <w:t>Contrato</w:t>
      </w:r>
      <w:r w:rsidRPr="005A7041">
        <w:rPr>
          <w:rFonts w:ascii="Times New Roman" w:hAnsi="Times New Roman"/>
          <w:sz w:val="24"/>
          <w:szCs w:val="24"/>
          <w:lang w:val="es-ES"/>
        </w:rPr>
        <w:t xml:space="preserve">s. </w:t>
      </w:r>
      <w:r w:rsidRPr="005A7041">
        <w:rPr>
          <w:rFonts w:ascii="Times New Roman" w:hAnsi="Times New Roman"/>
          <w:b/>
          <w:sz w:val="24"/>
          <w:szCs w:val="24"/>
          <w:lang w:val="es-ES"/>
        </w:rPr>
        <w:t>Las disposiciones de la Sección I deben utilizarse sin ninguna modificación</w:t>
      </w:r>
      <w:r w:rsidR="007B586E" w:rsidRPr="005A7041">
        <w:rPr>
          <w:rFonts w:ascii="Times New Roman" w:hAnsi="Times New Roman"/>
          <w:b/>
          <w:sz w:val="24"/>
          <w:szCs w:val="24"/>
          <w:lang w:val="es-ES"/>
        </w:rPr>
        <w:t>.</w:t>
      </w:r>
    </w:p>
    <w:p w14:paraId="5B4942E4" w14:textId="4E0BF303" w:rsidR="007B586E" w:rsidRPr="005A7041" w:rsidRDefault="00BF6483" w:rsidP="002C21B5">
      <w:pPr>
        <w:jc w:val="both"/>
        <w:rPr>
          <w:b/>
          <w:lang w:val="es-ES"/>
        </w:rPr>
      </w:pPr>
      <w:r w:rsidRPr="005A7041">
        <w:rPr>
          <w:b/>
          <w:lang w:val="es-ES"/>
        </w:rPr>
        <w:t>Sección I</w:t>
      </w:r>
      <w:r w:rsidR="007B586E" w:rsidRPr="005A7041">
        <w:rPr>
          <w:b/>
          <w:lang w:val="es-ES"/>
        </w:rPr>
        <w:t>I</w:t>
      </w:r>
      <w:r w:rsidR="00AC7668" w:rsidRPr="005A7041">
        <w:rPr>
          <w:b/>
          <w:lang w:val="es-ES"/>
        </w:rPr>
        <w:t>.</w:t>
      </w:r>
      <w:r w:rsidR="007B586E" w:rsidRPr="005A7041">
        <w:rPr>
          <w:b/>
          <w:lang w:val="es-ES"/>
        </w:rPr>
        <w:tab/>
      </w:r>
      <w:r w:rsidR="00AE0F28" w:rsidRPr="005A7041">
        <w:rPr>
          <w:b/>
          <w:lang w:val="es-ES"/>
        </w:rPr>
        <w:t>Datos de la Licitación</w:t>
      </w:r>
      <w:r w:rsidR="007B586E" w:rsidRPr="005A7041">
        <w:rPr>
          <w:b/>
          <w:lang w:val="es-ES"/>
        </w:rPr>
        <w:t xml:space="preserve"> (</w:t>
      </w:r>
      <w:r w:rsidR="00B27DF3" w:rsidRPr="005A7041">
        <w:rPr>
          <w:b/>
          <w:lang w:val="es-ES"/>
        </w:rPr>
        <w:t>D</w:t>
      </w:r>
      <w:r w:rsidR="002B230E" w:rsidRPr="005A7041">
        <w:rPr>
          <w:b/>
          <w:lang w:val="es-ES"/>
        </w:rPr>
        <w:t>DL</w:t>
      </w:r>
      <w:r w:rsidR="007B586E" w:rsidRPr="005A7041">
        <w:rPr>
          <w:b/>
          <w:lang w:val="es-ES"/>
        </w:rPr>
        <w:t>)</w:t>
      </w:r>
    </w:p>
    <w:p w14:paraId="24980171" w14:textId="15687BA1" w:rsidR="007B586E" w:rsidRPr="005A7041" w:rsidRDefault="00EA3866" w:rsidP="002C21B5">
      <w:pPr>
        <w:pStyle w:val="Lista"/>
        <w:spacing w:before="0" w:after="0"/>
        <w:rPr>
          <w:rFonts w:ascii="Times New Roman" w:hAnsi="Times New Roman"/>
          <w:sz w:val="24"/>
          <w:szCs w:val="24"/>
          <w:lang w:val="es-ES"/>
        </w:rPr>
      </w:pPr>
      <w:r w:rsidRPr="005A7041">
        <w:rPr>
          <w:rFonts w:ascii="Times New Roman" w:hAnsi="Times New Roman"/>
          <w:sz w:val="24"/>
          <w:szCs w:val="24"/>
          <w:lang w:val="es-ES"/>
        </w:rPr>
        <w:t xml:space="preserve">Esta </w:t>
      </w:r>
      <w:r w:rsidR="006675F7" w:rsidRPr="005A7041">
        <w:rPr>
          <w:rFonts w:ascii="Times New Roman" w:hAnsi="Times New Roman"/>
          <w:sz w:val="24"/>
          <w:szCs w:val="24"/>
          <w:lang w:val="es-ES"/>
        </w:rPr>
        <w:t>Sección</w:t>
      </w:r>
      <w:r w:rsidRPr="005A7041">
        <w:rPr>
          <w:rFonts w:ascii="Times New Roman" w:hAnsi="Times New Roman"/>
          <w:sz w:val="24"/>
          <w:szCs w:val="24"/>
          <w:lang w:val="es-ES"/>
        </w:rPr>
        <w:t xml:space="preserve"> contiene disposiciones que son específicas para cada adquisición y complementan la</w:t>
      </w:r>
      <w:r w:rsidR="007B586E" w:rsidRPr="005A7041">
        <w:rPr>
          <w:rFonts w:ascii="Times New Roman" w:hAnsi="Times New Roman"/>
          <w:sz w:val="24"/>
          <w:szCs w:val="24"/>
          <w:lang w:val="es-ES"/>
        </w:rPr>
        <w:t xml:space="preserve"> </w:t>
      </w:r>
      <w:r w:rsidR="006675F7" w:rsidRPr="005A7041">
        <w:rPr>
          <w:rFonts w:ascii="Times New Roman" w:hAnsi="Times New Roman"/>
          <w:sz w:val="24"/>
          <w:szCs w:val="24"/>
          <w:lang w:val="es-ES"/>
        </w:rPr>
        <w:t>Sección</w:t>
      </w:r>
      <w:r w:rsidR="00BF6483" w:rsidRPr="005A7041">
        <w:rPr>
          <w:rFonts w:ascii="Times New Roman" w:hAnsi="Times New Roman"/>
          <w:sz w:val="24"/>
          <w:szCs w:val="24"/>
          <w:lang w:val="es-ES"/>
        </w:rPr>
        <w:t xml:space="preserve"> I</w:t>
      </w:r>
      <w:r w:rsidR="007B586E" w:rsidRPr="005A7041">
        <w:rPr>
          <w:rFonts w:ascii="Times New Roman" w:hAnsi="Times New Roman"/>
          <w:sz w:val="24"/>
          <w:szCs w:val="24"/>
          <w:lang w:val="es-ES"/>
        </w:rPr>
        <w:t xml:space="preserve">, </w:t>
      </w:r>
      <w:r w:rsidR="003C2A3E" w:rsidRPr="005A7041">
        <w:rPr>
          <w:rFonts w:ascii="Times New Roman" w:hAnsi="Times New Roman"/>
          <w:sz w:val="24"/>
          <w:szCs w:val="24"/>
          <w:lang w:val="es-ES"/>
        </w:rPr>
        <w:t>“</w:t>
      </w:r>
      <w:r w:rsidR="00E87AD6" w:rsidRPr="005A7041">
        <w:rPr>
          <w:rFonts w:ascii="Times New Roman" w:hAnsi="Times New Roman"/>
          <w:sz w:val="24"/>
          <w:szCs w:val="24"/>
          <w:lang w:val="es-ES"/>
        </w:rPr>
        <w:t xml:space="preserve">Instrucciones </w:t>
      </w:r>
      <w:r w:rsidR="00C863BD" w:rsidRPr="005A7041">
        <w:rPr>
          <w:rFonts w:ascii="Times New Roman" w:hAnsi="Times New Roman"/>
          <w:sz w:val="24"/>
          <w:szCs w:val="24"/>
          <w:lang w:val="es-ES"/>
        </w:rPr>
        <w:t>a</w:t>
      </w:r>
      <w:r w:rsidR="00E87AD6" w:rsidRPr="005A7041">
        <w:rPr>
          <w:rFonts w:ascii="Times New Roman" w:hAnsi="Times New Roman"/>
          <w:sz w:val="24"/>
          <w:szCs w:val="24"/>
          <w:lang w:val="es-ES"/>
        </w:rPr>
        <w:t xml:space="preserve"> los Licitantes</w:t>
      </w:r>
      <w:r w:rsidR="003C2A3E" w:rsidRPr="005A7041">
        <w:rPr>
          <w:rFonts w:ascii="Times New Roman" w:hAnsi="Times New Roman"/>
          <w:sz w:val="24"/>
          <w:szCs w:val="24"/>
          <w:lang w:val="es-ES"/>
        </w:rPr>
        <w:t>”</w:t>
      </w:r>
      <w:r w:rsidR="007B586E" w:rsidRPr="005A7041">
        <w:rPr>
          <w:rFonts w:ascii="Times New Roman" w:hAnsi="Times New Roman"/>
          <w:sz w:val="24"/>
          <w:szCs w:val="24"/>
          <w:lang w:val="es-ES"/>
        </w:rPr>
        <w:t>.</w:t>
      </w:r>
      <w:r w:rsidR="003A51A6" w:rsidRPr="005A7041">
        <w:rPr>
          <w:rFonts w:ascii="Times New Roman" w:hAnsi="Times New Roman"/>
          <w:sz w:val="24"/>
          <w:szCs w:val="24"/>
          <w:lang w:val="es-ES"/>
        </w:rPr>
        <w:t xml:space="preserve"> </w:t>
      </w:r>
    </w:p>
    <w:p w14:paraId="767C1301" w14:textId="645B7E2B" w:rsidR="007B586E" w:rsidRPr="005A7041" w:rsidRDefault="00BF6483" w:rsidP="002C21B5">
      <w:pPr>
        <w:jc w:val="both"/>
        <w:rPr>
          <w:b/>
          <w:lang w:val="es-ES"/>
        </w:rPr>
      </w:pPr>
      <w:r w:rsidRPr="005A7041">
        <w:rPr>
          <w:b/>
          <w:lang w:val="es-ES"/>
        </w:rPr>
        <w:t>Sección I</w:t>
      </w:r>
      <w:r w:rsidR="007B586E" w:rsidRPr="005A7041">
        <w:rPr>
          <w:b/>
          <w:lang w:val="es-ES"/>
        </w:rPr>
        <w:t>II</w:t>
      </w:r>
      <w:r w:rsidR="00AC7668" w:rsidRPr="005A7041">
        <w:rPr>
          <w:b/>
          <w:lang w:val="es-ES"/>
        </w:rPr>
        <w:t>.</w:t>
      </w:r>
      <w:r w:rsidR="007B586E" w:rsidRPr="005A7041">
        <w:rPr>
          <w:b/>
          <w:lang w:val="es-ES"/>
        </w:rPr>
        <w:tab/>
      </w:r>
      <w:r w:rsidR="007F1685" w:rsidRPr="005A7041">
        <w:rPr>
          <w:b/>
          <w:lang w:val="es-ES"/>
        </w:rPr>
        <w:t xml:space="preserve">Criterios de </w:t>
      </w:r>
      <w:r w:rsidR="006675F7" w:rsidRPr="005A7041">
        <w:rPr>
          <w:b/>
          <w:lang w:val="es-ES"/>
        </w:rPr>
        <w:t>Evaluación y Calificación</w:t>
      </w:r>
    </w:p>
    <w:p w14:paraId="5006E5B2" w14:textId="332C7074" w:rsidR="007B586E" w:rsidRPr="005A7041" w:rsidRDefault="0023000D" w:rsidP="002C21B5">
      <w:pPr>
        <w:pStyle w:val="Sub-ClauseText"/>
        <w:tabs>
          <w:tab w:val="left" w:pos="1440"/>
        </w:tabs>
        <w:spacing w:before="0" w:after="0"/>
        <w:ind w:left="1440"/>
        <w:rPr>
          <w:strike/>
          <w:szCs w:val="24"/>
          <w:lang w:val="es-ES"/>
        </w:rPr>
      </w:pPr>
      <w:r w:rsidRPr="005A7041">
        <w:rPr>
          <w:szCs w:val="24"/>
          <w:lang w:val="es-ES"/>
        </w:rPr>
        <w:t>E</w:t>
      </w:r>
      <w:r w:rsidR="0075411C" w:rsidRPr="005A7041">
        <w:rPr>
          <w:szCs w:val="24"/>
          <w:lang w:val="es-ES"/>
        </w:rPr>
        <w:t>n e</w:t>
      </w:r>
      <w:r w:rsidRPr="005A7041">
        <w:rPr>
          <w:szCs w:val="24"/>
          <w:lang w:val="es-ES"/>
        </w:rPr>
        <w:t xml:space="preserve">sta </w:t>
      </w:r>
      <w:r w:rsidR="006675F7" w:rsidRPr="005A7041">
        <w:rPr>
          <w:szCs w:val="24"/>
          <w:lang w:val="es-ES"/>
        </w:rPr>
        <w:t>Sección</w:t>
      </w:r>
      <w:r w:rsidRPr="005A7041">
        <w:rPr>
          <w:szCs w:val="24"/>
          <w:lang w:val="es-ES"/>
        </w:rPr>
        <w:t xml:space="preserve"> </w:t>
      </w:r>
      <w:r w:rsidR="0075411C" w:rsidRPr="005A7041">
        <w:rPr>
          <w:szCs w:val="24"/>
          <w:lang w:val="es-ES"/>
        </w:rPr>
        <w:t xml:space="preserve">se </w:t>
      </w:r>
      <w:r w:rsidR="00B154F9" w:rsidRPr="005A7041">
        <w:rPr>
          <w:szCs w:val="24"/>
          <w:lang w:val="es-ES"/>
        </w:rPr>
        <w:t>detalla</w:t>
      </w:r>
      <w:r w:rsidR="0075411C" w:rsidRPr="005A7041">
        <w:rPr>
          <w:szCs w:val="24"/>
          <w:lang w:val="es-ES"/>
        </w:rPr>
        <w:t>n</w:t>
      </w:r>
      <w:r w:rsidR="00B154F9" w:rsidRPr="005A7041">
        <w:rPr>
          <w:szCs w:val="24"/>
          <w:lang w:val="es-ES"/>
        </w:rPr>
        <w:t xml:space="preserve"> los criterios que se emplean para </w:t>
      </w:r>
      <w:r w:rsidR="001B4E09" w:rsidRPr="005A7041">
        <w:rPr>
          <w:szCs w:val="24"/>
          <w:lang w:val="es-ES"/>
        </w:rPr>
        <w:t>determin</w:t>
      </w:r>
      <w:r w:rsidR="00B154F9" w:rsidRPr="005A7041">
        <w:rPr>
          <w:szCs w:val="24"/>
          <w:lang w:val="es-ES"/>
        </w:rPr>
        <w:t xml:space="preserve">ar cuál es la </w:t>
      </w:r>
      <w:r w:rsidR="009901C1" w:rsidRPr="005A7041">
        <w:rPr>
          <w:szCs w:val="24"/>
          <w:lang w:val="es-ES"/>
        </w:rPr>
        <w:t xml:space="preserve">Oferta </w:t>
      </w:r>
      <w:r w:rsidR="00D207F8" w:rsidRPr="005A7041">
        <w:rPr>
          <w:szCs w:val="24"/>
          <w:lang w:val="es-ES"/>
        </w:rPr>
        <w:t>M</w:t>
      </w:r>
      <w:r w:rsidR="009901C1" w:rsidRPr="005A7041">
        <w:rPr>
          <w:szCs w:val="24"/>
          <w:lang w:val="es-ES"/>
        </w:rPr>
        <w:t>ás Conveniente</w:t>
      </w:r>
      <w:r w:rsidR="00B154F9" w:rsidRPr="005A7041">
        <w:rPr>
          <w:szCs w:val="24"/>
          <w:lang w:val="es-ES"/>
        </w:rPr>
        <w:t xml:space="preserve">. </w:t>
      </w:r>
    </w:p>
    <w:p w14:paraId="33A6CCA2" w14:textId="77777777" w:rsidR="007B586E" w:rsidRPr="005A7041" w:rsidRDefault="00BF6483" w:rsidP="002C21B5">
      <w:pPr>
        <w:jc w:val="both"/>
        <w:rPr>
          <w:b/>
          <w:lang w:val="es-ES"/>
        </w:rPr>
      </w:pPr>
      <w:r w:rsidRPr="005A7041">
        <w:rPr>
          <w:b/>
          <w:lang w:val="es-ES"/>
        </w:rPr>
        <w:t>Sección I</w:t>
      </w:r>
      <w:r w:rsidR="007B586E" w:rsidRPr="005A7041">
        <w:rPr>
          <w:b/>
          <w:lang w:val="es-ES"/>
        </w:rPr>
        <w:t>V</w:t>
      </w:r>
      <w:r w:rsidR="00AC7668" w:rsidRPr="005A7041">
        <w:rPr>
          <w:b/>
          <w:lang w:val="es-ES"/>
        </w:rPr>
        <w:t>.</w:t>
      </w:r>
      <w:r w:rsidR="007B586E" w:rsidRPr="005A7041">
        <w:rPr>
          <w:b/>
          <w:lang w:val="es-ES"/>
        </w:rPr>
        <w:tab/>
      </w:r>
      <w:r w:rsidR="00F04D00" w:rsidRPr="005A7041">
        <w:rPr>
          <w:b/>
          <w:lang w:val="es-ES"/>
        </w:rPr>
        <w:t>Formularios de Licitación</w:t>
      </w:r>
    </w:p>
    <w:p w14:paraId="21053D11" w14:textId="3AE5C3BC" w:rsidR="007B586E" w:rsidRPr="005A7041" w:rsidRDefault="0075411C" w:rsidP="002C21B5">
      <w:pPr>
        <w:pStyle w:val="Lista"/>
        <w:spacing w:before="0" w:after="0"/>
        <w:rPr>
          <w:rFonts w:ascii="Times New Roman" w:hAnsi="Times New Roman"/>
          <w:sz w:val="24"/>
          <w:szCs w:val="24"/>
          <w:lang w:val="es-ES"/>
        </w:rPr>
      </w:pPr>
      <w:r w:rsidRPr="005A7041">
        <w:rPr>
          <w:rFonts w:ascii="Times New Roman" w:hAnsi="Times New Roman"/>
          <w:sz w:val="24"/>
          <w:szCs w:val="24"/>
          <w:lang w:val="es-ES"/>
        </w:rPr>
        <w:t xml:space="preserve">Esta </w:t>
      </w:r>
      <w:r w:rsidR="006675F7" w:rsidRPr="005A7041">
        <w:rPr>
          <w:rFonts w:ascii="Times New Roman" w:hAnsi="Times New Roman"/>
          <w:sz w:val="24"/>
          <w:szCs w:val="24"/>
          <w:lang w:val="es-ES"/>
        </w:rPr>
        <w:t>Sección</w:t>
      </w:r>
      <w:r w:rsidR="00BF6483" w:rsidRPr="005A7041">
        <w:rPr>
          <w:rFonts w:ascii="Times New Roman" w:hAnsi="Times New Roman"/>
          <w:sz w:val="24"/>
          <w:szCs w:val="24"/>
          <w:lang w:val="es-ES"/>
        </w:rPr>
        <w:t xml:space="preserve"> </w:t>
      </w:r>
      <w:r w:rsidRPr="005A7041">
        <w:rPr>
          <w:rFonts w:ascii="Times New Roman" w:hAnsi="Times New Roman"/>
          <w:sz w:val="24"/>
          <w:szCs w:val="24"/>
          <w:lang w:val="es-ES"/>
        </w:rPr>
        <w:t>contiene los formularios</w:t>
      </w:r>
      <w:r w:rsidR="00694441" w:rsidRPr="005A7041">
        <w:rPr>
          <w:rFonts w:ascii="Times New Roman" w:hAnsi="Times New Roman"/>
          <w:sz w:val="24"/>
          <w:szCs w:val="24"/>
          <w:lang w:val="es-ES"/>
        </w:rPr>
        <w:t xml:space="preserve"> necesarios para la </w:t>
      </w:r>
      <w:r w:rsidR="00883559" w:rsidRPr="005A7041">
        <w:rPr>
          <w:rFonts w:ascii="Times New Roman" w:hAnsi="Times New Roman"/>
          <w:sz w:val="24"/>
          <w:szCs w:val="24"/>
          <w:lang w:val="es-ES"/>
        </w:rPr>
        <w:t>p</w:t>
      </w:r>
      <w:r w:rsidR="00694441" w:rsidRPr="005A7041">
        <w:rPr>
          <w:rFonts w:ascii="Times New Roman" w:hAnsi="Times New Roman"/>
          <w:sz w:val="24"/>
          <w:szCs w:val="24"/>
          <w:lang w:val="es-ES"/>
        </w:rPr>
        <w:t xml:space="preserve">resentación de la Oferta, la Lista de Cantidades o </w:t>
      </w:r>
      <w:r w:rsidR="0060446E" w:rsidRPr="005A7041">
        <w:rPr>
          <w:rFonts w:ascii="Times New Roman" w:hAnsi="Times New Roman"/>
          <w:sz w:val="24"/>
          <w:szCs w:val="24"/>
          <w:lang w:val="es-ES"/>
        </w:rPr>
        <w:t xml:space="preserve">los Programas </w:t>
      </w:r>
      <w:r w:rsidR="00156196" w:rsidRPr="005A7041">
        <w:rPr>
          <w:rFonts w:ascii="Times New Roman" w:hAnsi="Times New Roman"/>
          <w:sz w:val="24"/>
          <w:szCs w:val="24"/>
          <w:lang w:val="es-ES"/>
        </w:rPr>
        <w:t xml:space="preserve">de </w:t>
      </w:r>
      <w:r w:rsidR="002B45C2" w:rsidRPr="005A7041">
        <w:rPr>
          <w:rFonts w:ascii="Times New Roman" w:hAnsi="Times New Roman"/>
          <w:sz w:val="24"/>
          <w:szCs w:val="24"/>
          <w:lang w:val="es-ES"/>
        </w:rPr>
        <w:t>Actividades</w:t>
      </w:r>
      <w:r w:rsidR="00156196" w:rsidRPr="005A7041">
        <w:rPr>
          <w:rFonts w:ascii="Times New Roman" w:hAnsi="Times New Roman"/>
          <w:sz w:val="24"/>
          <w:szCs w:val="24"/>
          <w:lang w:val="es-ES"/>
        </w:rPr>
        <w:t xml:space="preserve"> </w:t>
      </w:r>
      <w:r w:rsidRPr="005A7041">
        <w:rPr>
          <w:rFonts w:ascii="Times New Roman" w:hAnsi="Times New Roman"/>
          <w:sz w:val="24"/>
          <w:szCs w:val="24"/>
          <w:lang w:val="es-ES"/>
        </w:rPr>
        <w:t xml:space="preserve">que el Licitante debe </w:t>
      </w:r>
      <w:r w:rsidR="00694441" w:rsidRPr="005A7041">
        <w:rPr>
          <w:rFonts w:ascii="Times New Roman" w:hAnsi="Times New Roman"/>
          <w:sz w:val="24"/>
          <w:szCs w:val="24"/>
          <w:lang w:val="es-ES"/>
        </w:rPr>
        <w:t>completa</w:t>
      </w:r>
      <w:r w:rsidRPr="005A7041">
        <w:rPr>
          <w:rFonts w:ascii="Times New Roman" w:hAnsi="Times New Roman"/>
          <w:sz w:val="24"/>
          <w:szCs w:val="24"/>
          <w:lang w:val="es-ES"/>
        </w:rPr>
        <w:t>r y presentar como parte de su Oferta</w:t>
      </w:r>
      <w:r w:rsidR="004E70E4" w:rsidRPr="005A7041">
        <w:rPr>
          <w:rFonts w:ascii="Times New Roman" w:hAnsi="Times New Roman"/>
          <w:sz w:val="24"/>
          <w:szCs w:val="24"/>
          <w:lang w:val="es-ES"/>
        </w:rPr>
        <w:t>.</w:t>
      </w:r>
    </w:p>
    <w:p w14:paraId="61048353" w14:textId="51894EFD" w:rsidR="007B586E" w:rsidRPr="005A7041" w:rsidRDefault="00BF6483" w:rsidP="002C21B5">
      <w:pPr>
        <w:jc w:val="both"/>
        <w:rPr>
          <w:lang w:val="es-ES"/>
        </w:rPr>
      </w:pPr>
      <w:r w:rsidRPr="005A7041">
        <w:rPr>
          <w:b/>
          <w:lang w:val="es-ES"/>
        </w:rPr>
        <w:t>Sección V</w:t>
      </w:r>
      <w:r w:rsidR="00AC7668" w:rsidRPr="005A7041">
        <w:rPr>
          <w:b/>
          <w:lang w:val="es-ES"/>
        </w:rPr>
        <w:t>.</w:t>
      </w:r>
      <w:r w:rsidR="007B586E" w:rsidRPr="005A7041">
        <w:rPr>
          <w:b/>
          <w:lang w:val="es-ES"/>
        </w:rPr>
        <w:tab/>
      </w:r>
      <w:r w:rsidR="00EE79FA" w:rsidRPr="005A7041">
        <w:rPr>
          <w:b/>
          <w:lang w:val="es-ES"/>
        </w:rPr>
        <w:t xml:space="preserve">Países </w:t>
      </w:r>
      <w:r w:rsidR="00167BF1" w:rsidRPr="005A7041">
        <w:rPr>
          <w:b/>
          <w:lang w:val="es-ES"/>
        </w:rPr>
        <w:t>Elegibles</w:t>
      </w:r>
    </w:p>
    <w:p w14:paraId="052EF24E" w14:textId="1B92DDBD" w:rsidR="007B586E" w:rsidRPr="005A7041" w:rsidRDefault="0023000D" w:rsidP="002C21B5">
      <w:pPr>
        <w:ind w:left="1440"/>
        <w:jc w:val="both"/>
        <w:rPr>
          <w:lang w:val="es-ES"/>
        </w:rPr>
      </w:pPr>
      <w:r w:rsidRPr="005A7041">
        <w:rPr>
          <w:lang w:val="es-ES"/>
        </w:rPr>
        <w:t xml:space="preserve">Esta </w:t>
      </w:r>
      <w:r w:rsidR="006675F7" w:rsidRPr="005A7041">
        <w:rPr>
          <w:lang w:val="es-ES"/>
        </w:rPr>
        <w:t>Sección</w:t>
      </w:r>
      <w:r w:rsidRPr="005A7041">
        <w:rPr>
          <w:lang w:val="es-ES"/>
        </w:rPr>
        <w:t xml:space="preserve"> presenta información acerca de los </w:t>
      </w:r>
      <w:r w:rsidR="00EE79FA" w:rsidRPr="005A7041">
        <w:rPr>
          <w:lang w:val="es-ES"/>
        </w:rPr>
        <w:t xml:space="preserve">países </w:t>
      </w:r>
      <w:r w:rsidR="002E54B6" w:rsidRPr="005A7041">
        <w:rPr>
          <w:lang w:val="es-ES"/>
        </w:rPr>
        <w:t>elegible</w:t>
      </w:r>
      <w:r w:rsidR="00EE79FA" w:rsidRPr="005A7041">
        <w:rPr>
          <w:lang w:val="es-ES"/>
        </w:rPr>
        <w:t>s</w:t>
      </w:r>
      <w:r w:rsidR="007B586E" w:rsidRPr="005A7041">
        <w:rPr>
          <w:lang w:val="es-ES"/>
        </w:rPr>
        <w:t>.</w:t>
      </w:r>
    </w:p>
    <w:p w14:paraId="75124411" w14:textId="1F0A66FC" w:rsidR="005F0029" w:rsidRPr="005A7041" w:rsidRDefault="00BF6483" w:rsidP="002C21B5">
      <w:pPr>
        <w:jc w:val="both"/>
        <w:rPr>
          <w:b/>
          <w:bCs/>
          <w:lang w:val="es-ES"/>
        </w:rPr>
      </w:pPr>
      <w:r w:rsidRPr="005A7041">
        <w:rPr>
          <w:b/>
          <w:bCs/>
          <w:lang w:val="es-ES"/>
        </w:rPr>
        <w:t>Sección V</w:t>
      </w:r>
      <w:r w:rsidR="005F0029" w:rsidRPr="005A7041">
        <w:rPr>
          <w:b/>
          <w:bCs/>
          <w:lang w:val="es-ES"/>
        </w:rPr>
        <w:t>I</w:t>
      </w:r>
      <w:r w:rsidR="00AC7668" w:rsidRPr="005A7041">
        <w:rPr>
          <w:b/>
          <w:bCs/>
          <w:lang w:val="es-ES"/>
        </w:rPr>
        <w:t>.</w:t>
      </w:r>
      <w:r w:rsidR="005F0029" w:rsidRPr="005A7041">
        <w:rPr>
          <w:b/>
          <w:bCs/>
          <w:lang w:val="es-ES"/>
        </w:rPr>
        <w:tab/>
      </w:r>
      <w:r w:rsidR="008343F7" w:rsidRPr="005A7041">
        <w:rPr>
          <w:b/>
          <w:bCs/>
          <w:lang w:val="es-ES"/>
        </w:rPr>
        <w:t>Fraude y Corrupción</w:t>
      </w:r>
    </w:p>
    <w:p w14:paraId="58CA470C" w14:textId="0809F0BC" w:rsidR="00C72605" w:rsidRPr="005A7041" w:rsidRDefault="0023000D" w:rsidP="002C21B5">
      <w:pPr>
        <w:pStyle w:val="explanatorynotes"/>
        <w:suppressAutoHyphens w:val="0"/>
        <w:spacing w:after="0" w:line="240" w:lineRule="auto"/>
        <w:ind w:left="1440"/>
        <w:rPr>
          <w:rFonts w:ascii="Times New Roman" w:hAnsi="Times New Roman"/>
          <w:color w:val="000000" w:themeColor="text1"/>
          <w:sz w:val="24"/>
          <w:lang w:val="es-ES"/>
        </w:rPr>
      </w:pPr>
      <w:r w:rsidRPr="005A7041">
        <w:rPr>
          <w:rFonts w:ascii="Times New Roman" w:hAnsi="Times New Roman"/>
          <w:color w:val="000000" w:themeColor="text1"/>
          <w:sz w:val="24"/>
          <w:lang w:val="es-ES"/>
        </w:rPr>
        <w:t xml:space="preserve">Esta </w:t>
      </w:r>
      <w:r w:rsidR="006675F7" w:rsidRPr="005A7041">
        <w:rPr>
          <w:rFonts w:ascii="Times New Roman" w:hAnsi="Times New Roman"/>
          <w:color w:val="000000" w:themeColor="text1"/>
          <w:sz w:val="24"/>
          <w:lang w:val="es-ES"/>
        </w:rPr>
        <w:t>Sección</w:t>
      </w:r>
      <w:r w:rsidR="00BF6483" w:rsidRPr="005A7041">
        <w:rPr>
          <w:rFonts w:ascii="Times New Roman" w:hAnsi="Times New Roman"/>
          <w:color w:val="000000" w:themeColor="text1"/>
          <w:sz w:val="24"/>
          <w:lang w:val="es-ES"/>
        </w:rPr>
        <w:t xml:space="preserve"> </w:t>
      </w:r>
      <w:r w:rsidRPr="005A7041">
        <w:rPr>
          <w:rFonts w:ascii="Times New Roman" w:hAnsi="Times New Roman"/>
          <w:color w:val="000000" w:themeColor="text1"/>
          <w:sz w:val="24"/>
          <w:lang w:val="es-ES"/>
        </w:rPr>
        <w:t xml:space="preserve">comprende las disposiciones relativas a </w:t>
      </w:r>
      <w:r w:rsidR="00D207F8" w:rsidRPr="005A7041">
        <w:rPr>
          <w:rFonts w:ascii="Times New Roman" w:hAnsi="Times New Roman"/>
          <w:color w:val="000000" w:themeColor="text1"/>
          <w:sz w:val="24"/>
          <w:lang w:val="es-ES"/>
        </w:rPr>
        <w:t>F</w:t>
      </w:r>
      <w:r w:rsidRPr="005A7041">
        <w:rPr>
          <w:rFonts w:ascii="Times New Roman" w:hAnsi="Times New Roman"/>
          <w:color w:val="000000" w:themeColor="text1"/>
          <w:sz w:val="24"/>
          <w:lang w:val="es-ES"/>
        </w:rPr>
        <w:t xml:space="preserve">raude y </w:t>
      </w:r>
      <w:r w:rsidR="00D207F8" w:rsidRPr="005A7041">
        <w:rPr>
          <w:rFonts w:ascii="Times New Roman" w:hAnsi="Times New Roman"/>
          <w:color w:val="000000" w:themeColor="text1"/>
          <w:sz w:val="24"/>
          <w:lang w:val="es-ES"/>
        </w:rPr>
        <w:t>C</w:t>
      </w:r>
      <w:r w:rsidRPr="005A7041">
        <w:rPr>
          <w:rFonts w:ascii="Times New Roman" w:hAnsi="Times New Roman"/>
          <w:color w:val="000000" w:themeColor="text1"/>
          <w:sz w:val="24"/>
          <w:lang w:val="es-ES"/>
        </w:rPr>
        <w:t>orrupción</w:t>
      </w:r>
      <w:r w:rsidR="00C72605" w:rsidRPr="005A7041">
        <w:rPr>
          <w:rFonts w:ascii="Times New Roman" w:hAnsi="Times New Roman"/>
          <w:color w:val="000000" w:themeColor="text1"/>
          <w:sz w:val="24"/>
          <w:lang w:val="es-ES"/>
        </w:rPr>
        <w:t xml:space="preserve"> </w:t>
      </w:r>
      <w:r w:rsidRPr="005A7041">
        <w:rPr>
          <w:rFonts w:ascii="Times New Roman" w:hAnsi="Times New Roman"/>
          <w:color w:val="000000" w:themeColor="text1"/>
          <w:sz w:val="24"/>
          <w:lang w:val="es-ES"/>
        </w:rPr>
        <w:t>aplicables a este proceso licita</w:t>
      </w:r>
      <w:r w:rsidR="00DA3FF0" w:rsidRPr="005A7041">
        <w:rPr>
          <w:rFonts w:ascii="Times New Roman" w:hAnsi="Times New Roman"/>
          <w:color w:val="000000" w:themeColor="text1"/>
          <w:sz w:val="24"/>
          <w:lang w:val="es-ES"/>
        </w:rPr>
        <w:t>torio</w:t>
      </w:r>
      <w:r w:rsidR="00C72605" w:rsidRPr="005A7041">
        <w:rPr>
          <w:rFonts w:ascii="Times New Roman" w:hAnsi="Times New Roman"/>
          <w:color w:val="000000" w:themeColor="text1"/>
          <w:sz w:val="24"/>
          <w:lang w:val="es-ES"/>
        </w:rPr>
        <w:t xml:space="preserve">. </w:t>
      </w:r>
    </w:p>
    <w:p w14:paraId="2202864E" w14:textId="77777777" w:rsidR="007B586E" w:rsidRPr="005A7041" w:rsidRDefault="0075411C" w:rsidP="002C21B5">
      <w:pPr>
        <w:keepNext/>
        <w:jc w:val="both"/>
        <w:rPr>
          <w:b/>
          <w:sz w:val="28"/>
          <w:lang w:val="es-ES"/>
        </w:rPr>
      </w:pPr>
      <w:bookmarkStart w:id="5" w:name="_Toc438267875"/>
      <w:bookmarkStart w:id="6" w:name="_Toc438270255"/>
      <w:bookmarkStart w:id="7" w:name="_Toc438366662"/>
      <w:r w:rsidRPr="005A7041">
        <w:rPr>
          <w:b/>
          <w:sz w:val="28"/>
          <w:lang w:val="es-ES"/>
        </w:rPr>
        <w:t>SEGUNDA P</w:t>
      </w:r>
      <w:r w:rsidR="007B586E" w:rsidRPr="005A7041">
        <w:rPr>
          <w:b/>
          <w:sz w:val="28"/>
          <w:lang w:val="es-ES"/>
        </w:rPr>
        <w:t>ART</w:t>
      </w:r>
      <w:r w:rsidRPr="005A7041">
        <w:rPr>
          <w:b/>
          <w:sz w:val="28"/>
          <w:lang w:val="es-ES"/>
        </w:rPr>
        <w:t>E.</w:t>
      </w:r>
      <w:r w:rsidR="007B586E" w:rsidRPr="005A7041">
        <w:rPr>
          <w:b/>
          <w:sz w:val="28"/>
          <w:lang w:val="es-ES"/>
        </w:rPr>
        <w:t xml:space="preserve"> </w:t>
      </w:r>
      <w:bookmarkEnd w:id="5"/>
      <w:bookmarkEnd w:id="6"/>
      <w:bookmarkEnd w:id="7"/>
      <w:r w:rsidR="006C3FA9" w:rsidRPr="005A7041">
        <w:rPr>
          <w:b/>
          <w:sz w:val="28"/>
          <w:lang w:val="es-ES"/>
        </w:rPr>
        <w:t>REQUISITOS DE LAS OBRAS</w:t>
      </w:r>
    </w:p>
    <w:p w14:paraId="55E7278A" w14:textId="77777777" w:rsidR="007B586E" w:rsidRPr="005A7041" w:rsidRDefault="00BF6483" w:rsidP="002C21B5">
      <w:pPr>
        <w:jc w:val="both"/>
        <w:rPr>
          <w:b/>
          <w:lang w:val="es-ES"/>
        </w:rPr>
      </w:pPr>
      <w:r w:rsidRPr="005A7041">
        <w:rPr>
          <w:b/>
          <w:lang w:val="es-ES"/>
        </w:rPr>
        <w:t>Sección V</w:t>
      </w:r>
      <w:r w:rsidR="007B586E" w:rsidRPr="005A7041">
        <w:rPr>
          <w:b/>
          <w:lang w:val="es-ES"/>
        </w:rPr>
        <w:t>I</w:t>
      </w:r>
      <w:r w:rsidR="005F0029" w:rsidRPr="005A7041">
        <w:rPr>
          <w:b/>
          <w:lang w:val="es-ES"/>
        </w:rPr>
        <w:t>I</w:t>
      </w:r>
      <w:r w:rsidR="006C3FA9" w:rsidRPr="005A7041">
        <w:rPr>
          <w:b/>
          <w:lang w:val="es-ES"/>
        </w:rPr>
        <w:t>.</w:t>
      </w:r>
      <w:r w:rsidR="007B586E" w:rsidRPr="005A7041">
        <w:rPr>
          <w:b/>
          <w:sz w:val="28"/>
          <w:lang w:val="es-ES"/>
        </w:rPr>
        <w:tab/>
      </w:r>
      <w:r w:rsidR="007B586E" w:rsidRPr="005A7041">
        <w:rPr>
          <w:b/>
          <w:lang w:val="es-ES"/>
        </w:rPr>
        <w:t>Requi</w:t>
      </w:r>
      <w:r w:rsidR="006C3FA9" w:rsidRPr="005A7041">
        <w:rPr>
          <w:b/>
          <w:lang w:val="es-ES"/>
        </w:rPr>
        <w:t>sitos de las Obras</w:t>
      </w:r>
    </w:p>
    <w:p w14:paraId="71F21416" w14:textId="162C98C1" w:rsidR="00643445" w:rsidRPr="005A7041" w:rsidRDefault="00643445" w:rsidP="002C21B5">
      <w:pPr>
        <w:ind w:left="1440"/>
        <w:jc w:val="both"/>
        <w:rPr>
          <w:lang w:val="es-ES"/>
        </w:rPr>
      </w:pPr>
      <w:r w:rsidRPr="005A7041">
        <w:rPr>
          <w:lang w:val="es-ES"/>
        </w:rPr>
        <w:t xml:space="preserve">Esta Sección contiene las Especificaciones, los Planos y la información suplementaria que describen las Obras que se han de contratar. Esta Sección también debe contener los requisitos </w:t>
      </w:r>
      <w:r w:rsidR="00BE6182" w:rsidRPr="005A7041">
        <w:rPr>
          <w:lang w:val="es-ES"/>
        </w:rPr>
        <w:t>A</w:t>
      </w:r>
      <w:r w:rsidRPr="005A7041">
        <w:rPr>
          <w:lang w:val="es-ES"/>
        </w:rPr>
        <w:t xml:space="preserve">mbientales y </w:t>
      </w:r>
      <w:r w:rsidR="00BE6182" w:rsidRPr="005A7041">
        <w:rPr>
          <w:lang w:val="es-ES"/>
        </w:rPr>
        <w:t>S</w:t>
      </w:r>
      <w:r w:rsidRPr="005A7041">
        <w:rPr>
          <w:lang w:val="es-ES"/>
        </w:rPr>
        <w:t xml:space="preserve">ociales </w:t>
      </w:r>
      <w:r w:rsidR="00F21247" w:rsidRPr="005A7041">
        <w:rPr>
          <w:lang w:val="es-ES"/>
        </w:rPr>
        <w:t>(AS)</w:t>
      </w:r>
      <w:r w:rsidR="00C46A47" w:rsidRPr="005A7041">
        <w:rPr>
          <w:lang w:val="es-ES"/>
        </w:rPr>
        <w:t>.</w:t>
      </w:r>
    </w:p>
    <w:p w14:paraId="347DEF77" w14:textId="1605B73F" w:rsidR="007B586E" w:rsidRPr="005A7041" w:rsidRDefault="006C3FA9" w:rsidP="002C21B5">
      <w:pPr>
        <w:rPr>
          <w:b/>
          <w:i/>
          <w:sz w:val="28"/>
          <w:lang w:val="es-ES"/>
        </w:rPr>
      </w:pPr>
      <w:bookmarkStart w:id="8" w:name="_Toc438267876"/>
      <w:bookmarkStart w:id="9" w:name="_Toc438270256"/>
      <w:bookmarkStart w:id="10" w:name="_Toc438366663"/>
      <w:r w:rsidRPr="005A7041">
        <w:rPr>
          <w:b/>
          <w:sz w:val="28"/>
          <w:lang w:val="es-ES"/>
        </w:rPr>
        <w:t xml:space="preserve">TERCERA </w:t>
      </w:r>
      <w:r w:rsidR="007B586E" w:rsidRPr="005A7041">
        <w:rPr>
          <w:b/>
          <w:sz w:val="28"/>
          <w:lang w:val="es-ES"/>
        </w:rPr>
        <w:t>PART</w:t>
      </w:r>
      <w:r w:rsidRPr="005A7041">
        <w:rPr>
          <w:b/>
          <w:sz w:val="28"/>
          <w:lang w:val="es-ES"/>
        </w:rPr>
        <w:t xml:space="preserve">E. </w:t>
      </w:r>
      <w:bookmarkEnd w:id="8"/>
      <w:bookmarkEnd w:id="9"/>
      <w:bookmarkEnd w:id="10"/>
      <w:r w:rsidRPr="005A7041">
        <w:rPr>
          <w:b/>
          <w:sz w:val="28"/>
          <w:lang w:val="es-ES"/>
        </w:rPr>
        <w:t xml:space="preserve">CONDICIONES CONTRACTUALES Y </w:t>
      </w:r>
      <w:r w:rsidR="002215E1" w:rsidRPr="005A7041">
        <w:rPr>
          <w:b/>
          <w:sz w:val="28"/>
          <w:lang w:val="es-ES"/>
        </w:rPr>
        <w:t>FORMULARIOS</w:t>
      </w:r>
      <w:r w:rsidR="00AE7478" w:rsidRPr="005A7041">
        <w:rPr>
          <w:b/>
          <w:sz w:val="28"/>
          <w:lang w:val="es-ES"/>
        </w:rPr>
        <w:t xml:space="preserve"> DE</w:t>
      </w:r>
      <w:r w:rsidR="00630AD6" w:rsidRPr="005A7041">
        <w:rPr>
          <w:b/>
          <w:sz w:val="28"/>
          <w:lang w:val="es-ES"/>
        </w:rPr>
        <w:t>L</w:t>
      </w:r>
      <w:r w:rsidR="00AE7478" w:rsidRPr="005A7041">
        <w:rPr>
          <w:b/>
          <w:sz w:val="28"/>
          <w:lang w:val="es-ES"/>
        </w:rPr>
        <w:t xml:space="preserve"> CONTRATO</w:t>
      </w:r>
    </w:p>
    <w:p w14:paraId="5E588284" w14:textId="1289FB7A" w:rsidR="007B586E" w:rsidRPr="005A7041" w:rsidRDefault="00BF6483" w:rsidP="002C21B5">
      <w:pPr>
        <w:jc w:val="both"/>
        <w:rPr>
          <w:b/>
          <w:lang w:val="es-ES"/>
        </w:rPr>
      </w:pPr>
      <w:r w:rsidRPr="005A7041">
        <w:rPr>
          <w:b/>
          <w:lang w:val="es-ES"/>
        </w:rPr>
        <w:t>Sección V</w:t>
      </w:r>
      <w:r w:rsidR="007B586E" w:rsidRPr="005A7041">
        <w:rPr>
          <w:b/>
          <w:lang w:val="es-ES"/>
        </w:rPr>
        <w:t>II</w:t>
      </w:r>
      <w:r w:rsidR="005F0029" w:rsidRPr="005A7041">
        <w:rPr>
          <w:b/>
          <w:lang w:val="es-ES"/>
        </w:rPr>
        <w:t>I</w:t>
      </w:r>
      <w:r w:rsidR="006C3FA9" w:rsidRPr="005A7041">
        <w:rPr>
          <w:b/>
          <w:lang w:val="es-ES"/>
        </w:rPr>
        <w:t>.</w:t>
      </w:r>
      <w:r w:rsidR="006C3FA9" w:rsidRPr="005A7041">
        <w:rPr>
          <w:b/>
          <w:lang w:val="es-ES"/>
        </w:rPr>
        <w:tab/>
        <w:t>Condiciones G</w:t>
      </w:r>
      <w:r w:rsidR="007B586E" w:rsidRPr="005A7041">
        <w:rPr>
          <w:b/>
          <w:lang w:val="es-ES"/>
        </w:rPr>
        <w:t>eneral</w:t>
      </w:r>
      <w:r w:rsidR="006C3FA9" w:rsidRPr="005A7041">
        <w:rPr>
          <w:b/>
          <w:lang w:val="es-ES"/>
        </w:rPr>
        <w:t>es</w:t>
      </w:r>
      <w:r w:rsidR="007B586E" w:rsidRPr="005A7041">
        <w:rPr>
          <w:b/>
          <w:lang w:val="es-ES"/>
        </w:rPr>
        <w:t xml:space="preserve"> </w:t>
      </w:r>
      <w:r w:rsidR="00CD7B92" w:rsidRPr="005A7041">
        <w:rPr>
          <w:b/>
          <w:lang w:val="es-ES"/>
        </w:rPr>
        <w:t>del Contrato</w:t>
      </w:r>
    </w:p>
    <w:p w14:paraId="0493FD70" w14:textId="1E984F8B" w:rsidR="007B586E" w:rsidRPr="005A7041" w:rsidRDefault="007E1A9E" w:rsidP="002C21B5">
      <w:pPr>
        <w:ind w:left="1440"/>
        <w:jc w:val="both"/>
        <w:rPr>
          <w:lang w:val="es-ES"/>
        </w:rPr>
      </w:pPr>
      <w:r w:rsidRPr="005A7041">
        <w:rPr>
          <w:lang w:val="es-ES"/>
        </w:rPr>
        <w:t xml:space="preserve">Esta </w:t>
      </w:r>
      <w:r w:rsidR="006675F7" w:rsidRPr="005A7041">
        <w:rPr>
          <w:lang w:val="es-ES"/>
        </w:rPr>
        <w:t>Sección</w:t>
      </w:r>
      <w:r w:rsidR="00E634D1" w:rsidRPr="005A7041">
        <w:rPr>
          <w:lang w:val="es-ES"/>
        </w:rPr>
        <w:t xml:space="preserve"> contiene las cláusulas generales que</w:t>
      </w:r>
      <w:r w:rsidR="00000143" w:rsidRPr="005A7041">
        <w:rPr>
          <w:lang w:val="es-ES"/>
        </w:rPr>
        <w:t xml:space="preserve"> han de aplicarse en todos los C</w:t>
      </w:r>
      <w:r w:rsidR="00E634D1" w:rsidRPr="005A7041">
        <w:rPr>
          <w:lang w:val="es-ES"/>
        </w:rPr>
        <w:t xml:space="preserve">ontratos. </w:t>
      </w:r>
      <w:r w:rsidR="00E634D1" w:rsidRPr="005A7041">
        <w:rPr>
          <w:b/>
          <w:lang w:val="es-ES"/>
        </w:rPr>
        <w:t xml:space="preserve">El </w:t>
      </w:r>
      <w:r w:rsidRPr="005A7041">
        <w:rPr>
          <w:b/>
          <w:lang w:val="es-ES"/>
        </w:rPr>
        <w:t xml:space="preserve">texto de las cláusulas de esta </w:t>
      </w:r>
      <w:r w:rsidR="006675F7" w:rsidRPr="005A7041">
        <w:rPr>
          <w:b/>
          <w:lang w:val="es-ES"/>
        </w:rPr>
        <w:t>Sección</w:t>
      </w:r>
      <w:r w:rsidR="00E634D1" w:rsidRPr="005A7041">
        <w:rPr>
          <w:b/>
          <w:lang w:val="es-ES"/>
        </w:rPr>
        <w:t xml:space="preserve"> no podrá modificarse</w:t>
      </w:r>
      <w:r w:rsidR="007B586E" w:rsidRPr="005A7041">
        <w:rPr>
          <w:b/>
          <w:lang w:val="es-ES"/>
        </w:rPr>
        <w:t>.</w:t>
      </w:r>
    </w:p>
    <w:p w14:paraId="3C6E725A" w14:textId="140CB262" w:rsidR="007B586E" w:rsidRPr="005A7041" w:rsidRDefault="00BF6483" w:rsidP="002C21B5">
      <w:pPr>
        <w:jc w:val="both"/>
        <w:rPr>
          <w:b/>
          <w:lang w:val="es-ES"/>
        </w:rPr>
      </w:pPr>
      <w:r w:rsidRPr="005A7041">
        <w:rPr>
          <w:b/>
          <w:lang w:val="es-ES"/>
        </w:rPr>
        <w:lastRenderedPageBreak/>
        <w:t>Sección I</w:t>
      </w:r>
      <w:r w:rsidR="005F0029" w:rsidRPr="005A7041">
        <w:rPr>
          <w:b/>
          <w:lang w:val="es-ES"/>
        </w:rPr>
        <w:t>X</w:t>
      </w:r>
      <w:r w:rsidR="00E634D1" w:rsidRPr="005A7041">
        <w:rPr>
          <w:b/>
          <w:lang w:val="es-ES"/>
        </w:rPr>
        <w:t>.</w:t>
      </w:r>
      <w:r w:rsidR="007B586E" w:rsidRPr="005A7041">
        <w:rPr>
          <w:b/>
          <w:lang w:val="es-ES"/>
        </w:rPr>
        <w:tab/>
      </w:r>
      <w:r w:rsidR="00C901EE" w:rsidRPr="005A7041">
        <w:rPr>
          <w:b/>
          <w:lang w:val="es-ES"/>
        </w:rPr>
        <w:t>Condiciones Particulares</w:t>
      </w:r>
      <w:r w:rsidR="007B586E" w:rsidRPr="005A7041">
        <w:rPr>
          <w:b/>
          <w:lang w:val="es-ES"/>
        </w:rPr>
        <w:t xml:space="preserve"> </w:t>
      </w:r>
      <w:r w:rsidR="00CD7B92" w:rsidRPr="005A7041">
        <w:rPr>
          <w:b/>
          <w:lang w:val="es-ES"/>
        </w:rPr>
        <w:t>del Contrato</w:t>
      </w:r>
    </w:p>
    <w:p w14:paraId="7425B72A" w14:textId="325870F5" w:rsidR="007B586E" w:rsidRPr="005A7041" w:rsidRDefault="00643445" w:rsidP="002C21B5">
      <w:pPr>
        <w:ind w:left="1440"/>
        <w:jc w:val="both"/>
        <w:rPr>
          <w:lang w:val="es-ES"/>
        </w:rPr>
      </w:pPr>
      <w:r w:rsidRPr="005A7041">
        <w:rPr>
          <w:lang w:val="es-ES"/>
        </w:rPr>
        <w:t>Esta Sección consta de las Condiciones Particulares de Contrato que contienen disposiciones propias para el contrato. El contenido de esta Sección modifica o complementa las Condiciones Generales y deberá ser preparado por el Contratante</w:t>
      </w:r>
      <w:r w:rsidR="007B586E" w:rsidRPr="005A7041">
        <w:rPr>
          <w:lang w:val="es-ES"/>
        </w:rPr>
        <w:t>.</w:t>
      </w:r>
    </w:p>
    <w:p w14:paraId="65F0C99B" w14:textId="38529588" w:rsidR="007B586E" w:rsidRPr="005A7041" w:rsidRDefault="00BF6483" w:rsidP="002C21B5">
      <w:pPr>
        <w:jc w:val="both"/>
        <w:rPr>
          <w:b/>
          <w:lang w:val="es-ES"/>
        </w:rPr>
      </w:pPr>
      <w:r w:rsidRPr="005A7041">
        <w:rPr>
          <w:b/>
          <w:lang w:val="es-ES"/>
        </w:rPr>
        <w:t>Sección X</w:t>
      </w:r>
      <w:r w:rsidR="00E634D1" w:rsidRPr="005A7041">
        <w:rPr>
          <w:b/>
          <w:lang w:val="es-ES"/>
        </w:rPr>
        <w:t>.</w:t>
      </w:r>
      <w:r w:rsidR="007B586E" w:rsidRPr="005A7041">
        <w:rPr>
          <w:b/>
          <w:lang w:val="es-ES"/>
        </w:rPr>
        <w:tab/>
      </w:r>
      <w:r w:rsidR="00630AD6" w:rsidRPr="005A7041">
        <w:rPr>
          <w:b/>
          <w:lang w:val="es-ES"/>
        </w:rPr>
        <w:t>Formularios</w:t>
      </w:r>
      <w:r w:rsidR="00AE7478" w:rsidRPr="005A7041">
        <w:rPr>
          <w:b/>
          <w:lang w:val="es-ES"/>
        </w:rPr>
        <w:t xml:space="preserve"> de</w:t>
      </w:r>
      <w:r w:rsidR="00630AD6" w:rsidRPr="005A7041">
        <w:rPr>
          <w:b/>
          <w:lang w:val="es-ES"/>
        </w:rPr>
        <w:t>l</w:t>
      </w:r>
      <w:r w:rsidR="00AE7478" w:rsidRPr="005A7041">
        <w:rPr>
          <w:b/>
          <w:lang w:val="es-ES"/>
        </w:rPr>
        <w:t xml:space="preserve"> Contrato</w:t>
      </w:r>
    </w:p>
    <w:p w14:paraId="6690A796" w14:textId="77777777" w:rsidR="006F21C2" w:rsidRPr="005A7041" w:rsidRDefault="006F21C2" w:rsidP="002C21B5">
      <w:pPr>
        <w:pStyle w:val="Lista"/>
        <w:spacing w:before="0" w:after="0"/>
        <w:rPr>
          <w:rFonts w:ascii="Times New Roman" w:hAnsi="Times New Roman"/>
          <w:sz w:val="24"/>
          <w:lang w:val="es-ES"/>
        </w:rPr>
      </w:pPr>
      <w:r w:rsidRPr="005A7041">
        <w:rPr>
          <w:rFonts w:ascii="Times New Roman" w:hAnsi="Times New Roman"/>
          <w:sz w:val="24"/>
          <w:lang w:val="es-ES"/>
        </w:rPr>
        <w:t>Esta Sección contiene formularios la Carta de Aceptación, el Convenio del Contrato y otros formularios pertinentes.</w:t>
      </w:r>
    </w:p>
    <w:p w14:paraId="10ED5454" w14:textId="1A157FF8" w:rsidR="009D16D5" w:rsidRPr="005A7041" w:rsidRDefault="009D16D5" w:rsidP="002C21B5">
      <w:pPr>
        <w:pStyle w:val="Heading1a"/>
        <w:keepNext w:val="0"/>
        <w:keepLines w:val="0"/>
        <w:tabs>
          <w:tab w:val="clear" w:pos="-720"/>
        </w:tabs>
        <w:suppressAutoHyphens w:val="0"/>
        <w:rPr>
          <w:bCs/>
          <w:smallCaps w:val="0"/>
          <w:szCs w:val="32"/>
          <w:lang w:val="es-ES"/>
        </w:rPr>
      </w:pPr>
    </w:p>
    <w:p w14:paraId="45DB1D1E" w14:textId="77777777" w:rsidR="00E26741" w:rsidRPr="005A7041" w:rsidRDefault="00E26741" w:rsidP="002C21B5">
      <w:pPr>
        <w:pStyle w:val="Heading1a"/>
        <w:keepNext w:val="0"/>
        <w:keepLines w:val="0"/>
        <w:tabs>
          <w:tab w:val="clear" w:pos="-720"/>
        </w:tabs>
        <w:suppressAutoHyphens w:val="0"/>
        <w:rPr>
          <w:bCs/>
          <w:smallCaps w:val="0"/>
          <w:szCs w:val="32"/>
          <w:lang w:val="es-ES"/>
        </w:rPr>
        <w:sectPr w:rsidR="00E26741" w:rsidRPr="005A7041" w:rsidSect="006A12BE">
          <w:footnotePr>
            <w:numRestart w:val="eachPage"/>
          </w:footnotePr>
          <w:pgSz w:w="12240" w:h="15840"/>
          <w:pgMar w:top="1440" w:right="1080" w:bottom="1440" w:left="1080" w:header="720" w:footer="720" w:gutter="0"/>
          <w:paperSrc w:first="15" w:other="15"/>
          <w:pgNumType w:fmt="lowerRoman"/>
          <w:cols w:space="720"/>
          <w:titlePg/>
          <w:docGrid w:linePitch="326"/>
        </w:sectPr>
      </w:pPr>
    </w:p>
    <w:p w14:paraId="2530646B" w14:textId="77777777" w:rsidR="006F21C2" w:rsidRPr="005A7041" w:rsidRDefault="006F21C2" w:rsidP="002C21B5">
      <w:pPr>
        <w:rPr>
          <w:b/>
          <w:bCs/>
          <w:sz w:val="32"/>
          <w:szCs w:val="32"/>
          <w:lang w:val="es-ES"/>
        </w:rPr>
      </w:pPr>
      <w:r w:rsidRPr="005A7041">
        <w:rPr>
          <w:bCs/>
          <w:smallCaps/>
          <w:szCs w:val="32"/>
          <w:lang w:val="es-ES"/>
        </w:rPr>
        <w:br w:type="page"/>
      </w:r>
    </w:p>
    <w:p w14:paraId="517641B6" w14:textId="77777777" w:rsidR="004B77C1" w:rsidRPr="005A7041" w:rsidRDefault="004B77C1" w:rsidP="002C21B5">
      <w:pPr>
        <w:pStyle w:val="Heading1a"/>
        <w:keepNext w:val="0"/>
        <w:keepLines w:val="0"/>
        <w:tabs>
          <w:tab w:val="clear" w:pos="-720"/>
        </w:tabs>
        <w:suppressAutoHyphens w:val="0"/>
        <w:rPr>
          <w:bCs/>
          <w:smallCaps w:val="0"/>
          <w:szCs w:val="32"/>
          <w:lang w:val="es-ES"/>
        </w:rPr>
        <w:sectPr w:rsidR="004B77C1" w:rsidRPr="005A7041" w:rsidSect="006A12BE">
          <w:headerReference w:type="default" r:id="rId13"/>
          <w:headerReference w:type="first" r:id="rId14"/>
          <w:footnotePr>
            <w:numRestart w:val="eachPage"/>
          </w:footnotePr>
          <w:type w:val="continuous"/>
          <w:pgSz w:w="12240" w:h="15840"/>
          <w:pgMar w:top="1440" w:right="1080" w:bottom="1440" w:left="1080" w:header="720" w:footer="720" w:gutter="0"/>
          <w:paperSrc w:first="15" w:other="15"/>
          <w:pgNumType w:fmt="lowerRoman"/>
          <w:cols w:space="720"/>
          <w:titlePg/>
          <w:docGrid w:linePitch="326"/>
        </w:sectPr>
      </w:pPr>
    </w:p>
    <w:p w14:paraId="02FADE51" w14:textId="567A197B" w:rsidR="00A94082" w:rsidRPr="005A7041" w:rsidRDefault="000C52FD" w:rsidP="002C21B5">
      <w:pPr>
        <w:pStyle w:val="Heading1a"/>
        <w:keepNext w:val="0"/>
        <w:keepLines w:val="0"/>
        <w:tabs>
          <w:tab w:val="clear" w:pos="-720"/>
        </w:tabs>
        <w:suppressAutoHyphens w:val="0"/>
        <w:rPr>
          <w:bCs/>
          <w:smallCaps w:val="0"/>
          <w:szCs w:val="32"/>
          <w:lang w:val="es-ES"/>
        </w:rPr>
      </w:pPr>
      <w:r w:rsidRPr="005A7041">
        <w:rPr>
          <w:bCs/>
          <w:smallCaps w:val="0"/>
          <w:szCs w:val="32"/>
          <w:lang w:val="es-ES"/>
        </w:rPr>
        <w:lastRenderedPageBreak/>
        <w:t>Anuncio Específico de Adquisiciones</w:t>
      </w:r>
    </w:p>
    <w:p w14:paraId="1DFD8285" w14:textId="321AC554" w:rsidR="007F3F77" w:rsidRPr="005A7041" w:rsidRDefault="00CD7B92" w:rsidP="002C21B5">
      <w:pPr>
        <w:pStyle w:val="Heading1a"/>
        <w:keepNext w:val="0"/>
        <w:keepLines w:val="0"/>
        <w:tabs>
          <w:tab w:val="clear" w:pos="-720"/>
        </w:tabs>
        <w:suppressAutoHyphens w:val="0"/>
        <w:rPr>
          <w:smallCaps w:val="0"/>
          <w:lang w:val="es-ES"/>
        </w:rPr>
      </w:pPr>
      <w:r w:rsidRPr="005A7041">
        <w:rPr>
          <w:smallCaps w:val="0"/>
          <w:lang w:val="es-ES"/>
        </w:rPr>
        <w:t>Plantilla</w:t>
      </w:r>
    </w:p>
    <w:p w14:paraId="509E29B0" w14:textId="77777777" w:rsidR="000A6426" w:rsidRPr="005A7041" w:rsidRDefault="000A6426" w:rsidP="002C21B5">
      <w:pPr>
        <w:pStyle w:val="Heading1a"/>
        <w:keepNext w:val="0"/>
        <w:keepLines w:val="0"/>
        <w:tabs>
          <w:tab w:val="clear" w:pos="-720"/>
        </w:tabs>
        <w:suppressAutoHyphens w:val="0"/>
        <w:rPr>
          <w:bCs/>
          <w:smallCaps w:val="0"/>
          <w:lang w:val="es-ES"/>
        </w:rPr>
      </w:pPr>
    </w:p>
    <w:p w14:paraId="5EB22A2A" w14:textId="77777777" w:rsidR="003D65F9" w:rsidRPr="005A7041" w:rsidRDefault="007E12F3" w:rsidP="002C21B5">
      <w:pPr>
        <w:pStyle w:val="Heading1a"/>
        <w:keepNext w:val="0"/>
        <w:keepLines w:val="0"/>
        <w:tabs>
          <w:tab w:val="clear" w:pos="-720"/>
        </w:tabs>
        <w:suppressAutoHyphens w:val="0"/>
        <w:rPr>
          <w:smallCaps w:val="0"/>
          <w:sz w:val="44"/>
          <w:lang w:val="es-ES"/>
        </w:rPr>
      </w:pPr>
      <w:r w:rsidRPr="005A7041">
        <w:rPr>
          <w:smallCaps w:val="0"/>
          <w:sz w:val="44"/>
          <w:lang w:val="es-ES"/>
        </w:rPr>
        <w:t>Solicitud</w:t>
      </w:r>
      <w:r w:rsidR="005F1BD8" w:rsidRPr="005A7041">
        <w:rPr>
          <w:smallCaps w:val="0"/>
          <w:sz w:val="44"/>
          <w:lang w:val="es-ES"/>
        </w:rPr>
        <w:t xml:space="preserve"> de Ofertas</w:t>
      </w:r>
    </w:p>
    <w:p w14:paraId="7408764E" w14:textId="04F4B2EC" w:rsidR="00AC6CF2" w:rsidRPr="005A7041" w:rsidRDefault="00D4244E" w:rsidP="002C21B5">
      <w:pPr>
        <w:pStyle w:val="Heading1a"/>
        <w:keepNext w:val="0"/>
        <w:keepLines w:val="0"/>
        <w:tabs>
          <w:tab w:val="clear" w:pos="-720"/>
        </w:tabs>
        <w:suppressAutoHyphens w:val="0"/>
        <w:rPr>
          <w:smallCaps w:val="0"/>
          <w:sz w:val="44"/>
          <w:lang w:val="es-ES"/>
        </w:rPr>
      </w:pPr>
      <w:r w:rsidRPr="005A7041">
        <w:rPr>
          <w:smallCaps w:val="0"/>
          <w:sz w:val="44"/>
          <w:lang w:val="es-ES"/>
        </w:rPr>
        <w:t xml:space="preserve">Obras </w:t>
      </w:r>
      <w:r w:rsidR="00661F59" w:rsidRPr="005A7041">
        <w:rPr>
          <w:smallCaps w:val="0"/>
          <w:sz w:val="44"/>
          <w:lang w:val="es-ES"/>
        </w:rPr>
        <w:t>Menores</w:t>
      </w:r>
    </w:p>
    <w:p w14:paraId="4D3B216F" w14:textId="5730BAEC" w:rsidR="0026735A" w:rsidRPr="005A7041" w:rsidRDefault="002B2442" w:rsidP="002C21B5">
      <w:pPr>
        <w:pStyle w:val="Heading1a"/>
        <w:keepNext w:val="0"/>
        <w:keepLines w:val="0"/>
        <w:tabs>
          <w:tab w:val="clear" w:pos="-720"/>
        </w:tabs>
        <w:suppressAutoHyphens w:val="0"/>
        <w:rPr>
          <w:bCs/>
          <w:smallCaps w:val="0"/>
          <w:sz w:val="28"/>
          <w:szCs w:val="28"/>
          <w:lang w:val="es-ES"/>
        </w:rPr>
      </w:pPr>
      <w:r w:rsidRPr="005A7041">
        <w:rPr>
          <w:bCs/>
          <w:smallCaps w:val="0"/>
          <w:sz w:val="28"/>
          <w:szCs w:val="28"/>
          <w:lang w:val="es-ES"/>
        </w:rPr>
        <w:t>(</w:t>
      </w:r>
      <w:r w:rsidR="00CD7B92" w:rsidRPr="005A7041">
        <w:rPr>
          <w:bCs/>
          <w:smallCaps w:val="0"/>
          <w:sz w:val="28"/>
          <w:szCs w:val="28"/>
          <w:lang w:val="es-ES"/>
        </w:rPr>
        <w:t>L</w:t>
      </w:r>
      <w:r w:rsidR="003D5F9B" w:rsidRPr="005A7041">
        <w:rPr>
          <w:bCs/>
          <w:smallCaps w:val="0"/>
          <w:sz w:val="28"/>
          <w:szCs w:val="28"/>
          <w:lang w:val="es-ES"/>
        </w:rPr>
        <w:t>icitación</w:t>
      </w:r>
      <w:r w:rsidR="00791B5B" w:rsidRPr="005A7041">
        <w:rPr>
          <w:bCs/>
          <w:smallCaps w:val="0"/>
          <w:sz w:val="28"/>
          <w:szCs w:val="28"/>
          <w:lang w:val="es-ES"/>
        </w:rPr>
        <w:t xml:space="preserve"> </w:t>
      </w:r>
      <w:r w:rsidR="00135241" w:rsidRPr="005A7041">
        <w:rPr>
          <w:bCs/>
          <w:smallCaps w:val="0"/>
          <w:sz w:val="28"/>
          <w:szCs w:val="28"/>
          <w:lang w:val="es-ES"/>
        </w:rPr>
        <w:t>de</w:t>
      </w:r>
      <w:r w:rsidR="00791B5B" w:rsidRPr="005A7041">
        <w:rPr>
          <w:bCs/>
          <w:smallCaps w:val="0"/>
          <w:sz w:val="28"/>
          <w:szCs w:val="28"/>
          <w:lang w:val="es-ES"/>
        </w:rPr>
        <w:t xml:space="preserve"> </w:t>
      </w:r>
      <w:r w:rsidR="002B45C2" w:rsidRPr="005A7041">
        <w:rPr>
          <w:bCs/>
          <w:smallCaps w:val="0"/>
          <w:sz w:val="28"/>
          <w:szCs w:val="28"/>
          <w:lang w:val="es-ES"/>
        </w:rPr>
        <w:t xml:space="preserve">dos </w:t>
      </w:r>
      <w:r w:rsidR="003D5F9B" w:rsidRPr="005A7041">
        <w:rPr>
          <w:bCs/>
          <w:smallCaps w:val="0"/>
          <w:sz w:val="28"/>
          <w:szCs w:val="28"/>
          <w:lang w:val="es-ES"/>
        </w:rPr>
        <w:t>sobre</w:t>
      </w:r>
      <w:r w:rsidR="002B45C2" w:rsidRPr="005A7041">
        <w:rPr>
          <w:bCs/>
          <w:smallCaps w:val="0"/>
          <w:sz w:val="28"/>
          <w:szCs w:val="28"/>
          <w:lang w:val="es-ES"/>
        </w:rPr>
        <w:t>s</w:t>
      </w:r>
      <w:r w:rsidR="002A4985" w:rsidRPr="005A7041">
        <w:rPr>
          <w:bCs/>
          <w:smallCaps w:val="0"/>
          <w:sz w:val="28"/>
          <w:szCs w:val="28"/>
          <w:lang w:val="es-ES"/>
        </w:rPr>
        <w:t>)</w:t>
      </w:r>
    </w:p>
    <w:p w14:paraId="335210F2" w14:textId="77777777" w:rsidR="008F288C" w:rsidRPr="005A7041" w:rsidRDefault="008F288C" w:rsidP="002C21B5">
      <w:pPr>
        <w:pStyle w:val="Heading1a"/>
        <w:keepNext w:val="0"/>
        <w:keepLines w:val="0"/>
        <w:tabs>
          <w:tab w:val="clear" w:pos="-720"/>
        </w:tabs>
        <w:suppressAutoHyphens w:val="0"/>
        <w:jc w:val="left"/>
        <w:rPr>
          <w:bCs/>
          <w:smallCaps w:val="0"/>
          <w:sz w:val="28"/>
          <w:szCs w:val="28"/>
          <w:lang w:val="es-ES"/>
        </w:rPr>
      </w:pPr>
    </w:p>
    <w:p w14:paraId="47C3737F" w14:textId="2A6176D6" w:rsidR="00AC5441" w:rsidRPr="00AE6AE7" w:rsidRDefault="00AC5441" w:rsidP="002C21B5">
      <w:pPr>
        <w:pStyle w:val="Heading1a"/>
        <w:keepNext w:val="0"/>
        <w:keepLines w:val="0"/>
        <w:tabs>
          <w:tab w:val="clear" w:pos="-720"/>
        </w:tabs>
        <w:suppressAutoHyphens w:val="0"/>
        <w:jc w:val="both"/>
        <w:rPr>
          <w:b w:val="0"/>
          <w:bCs/>
          <w:i/>
          <w:smallCaps w:val="0"/>
          <w:color w:val="0000FF"/>
          <w:sz w:val="24"/>
          <w:szCs w:val="24"/>
          <w:lang w:val="es-ES"/>
        </w:rPr>
      </w:pPr>
      <w:r w:rsidRPr="00AE6AE7">
        <w:rPr>
          <w:bCs/>
          <w:smallCaps w:val="0"/>
          <w:color w:val="0000FF"/>
          <w:sz w:val="24"/>
          <w:szCs w:val="24"/>
          <w:lang w:val="es-ES"/>
        </w:rPr>
        <w:t xml:space="preserve">Contratante: </w:t>
      </w:r>
      <w:r w:rsidR="00AE6AE7" w:rsidRPr="00AE6AE7">
        <w:rPr>
          <w:b w:val="0"/>
          <w:bCs/>
          <w:i/>
          <w:smallCaps w:val="0"/>
          <w:color w:val="0000FF"/>
          <w:sz w:val="24"/>
          <w:szCs w:val="24"/>
          <w:lang w:val="es-ES"/>
        </w:rPr>
        <w:t>Programa Creación de Redes Integradas de Salud</w:t>
      </w:r>
    </w:p>
    <w:p w14:paraId="378AFBC4" w14:textId="09B26B9C" w:rsidR="00AC5441" w:rsidRPr="00AE6AE7" w:rsidRDefault="00AC5441" w:rsidP="002C21B5">
      <w:pPr>
        <w:pStyle w:val="Textoindependiente"/>
        <w:jc w:val="both"/>
        <w:rPr>
          <w:rFonts w:ascii="Times New Roman" w:hAnsi="Times New Roman" w:cs="Times New Roman"/>
          <w:color w:val="0000FF"/>
          <w:sz w:val="24"/>
          <w:lang w:val="es-ES"/>
        </w:rPr>
      </w:pPr>
      <w:r w:rsidRPr="00AE6AE7">
        <w:rPr>
          <w:rFonts w:ascii="Times New Roman" w:hAnsi="Times New Roman" w:cs="Times New Roman"/>
          <w:b/>
          <w:color w:val="0000FF"/>
          <w:sz w:val="24"/>
          <w:lang w:val="es-ES"/>
        </w:rPr>
        <w:t>Proyecto:</w:t>
      </w:r>
      <w:r w:rsidRPr="00AE6AE7">
        <w:rPr>
          <w:rFonts w:ascii="Times New Roman" w:hAnsi="Times New Roman" w:cs="Times New Roman"/>
          <w:color w:val="0000FF"/>
          <w:sz w:val="24"/>
          <w:lang w:val="es-ES"/>
        </w:rPr>
        <w:t xml:space="preserve"> </w:t>
      </w:r>
      <w:r w:rsidR="00AE6AE7" w:rsidRPr="00AE6AE7">
        <w:rPr>
          <w:rFonts w:ascii="Times New Roman" w:hAnsi="Times New Roman" w:cs="Times New Roman"/>
          <w:bCs/>
          <w:i/>
          <w:color w:val="0000FF"/>
          <w:sz w:val="24"/>
          <w:lang w:val="es-ES"/>
        </w:rPr>
        <w:t>MEJORAMIENTO Y AMPLIACIÓN DE LOS SERVICIOS DE SALUD DEL PRIMER NIVEL DE ATENCIÓN DE LA RED INTEGRADA DE SALUD (RIS) 2 – TRUJILLO, 5 DISTRITOS DE LA PROVINCIA DE TRUJILLO - DEPARTAMENTO DE LA LIBERTAD</w:t>
      </w:r>
    </w:p>
    <w:p w14:paraId="400C25A5" w14:textId="309BDB6C" w:rsidR="0026735A" w:rsidRPr="00AE6AE7" w:rsidRDefault="00956C8E" w:rsidP="002C21B5">
      <w:pPr>
        <w:suppressAutoHyphens/>
        <w:jc w:val="both"/>
        <w:rPr>
          <w:i/>
          <w:color w:val="0000FF"/>
          <w:lang w:val="es-ES"/>
        </w:rPr>
      </w:pPr>
      <w:r w:rsidRPr="00AE6AE7">
        <w:rPr>
          <w:b/>
          <w:color w:val="0000FF"/>
          <w:lang w:val="es-ES"/>
        </w:rPr>
        <w:t>Título del C</w:t>
      </w:r>
      <w:r w:rsidR="00B616A4" w:rsidRPr="00AE6AE7">
        <w:rPr>
          <w:b/>
          <w:color w:val="0000FF"/>
          <w:lang w:val="es-ES"/>
        </w:rPr>
        <w:t>ontrato</w:t>
      </w:r>
      <w:r w:rsidR="0026735A" w:rsidRPr="00AE6AE7">
        <w:rPr>
          <w:b/>
          <w:color w:val="0000FF"/>
          <w:lang w:val="es-ES"/>
        </w:rPr>
        <w:t xml:space="preserve">: </w:t>
      </w:r>
      <w:r w:rsidR="00AE6AE7" w:rsidRPr="00AE6AE7">
        <w:rPr>
          <w:i/>
          <w:color w:val="0000FF"/>
          <w:lang w:val="es-ES"/>
        </w:rPr>
        <w:t xml:space="preserve">CONSTRUCCION (EJECUCION DE LA OBRA) DEL PROYECTO DE INVERSION PÚBLICA DENOMINADO: “MEJORAMIENTO Y AMPLIACIÓN DE LOS SERVICIOS DE SALUD DEL PRIMER NIVEL DE ATENCIÓN DE LA RED INTEGRADA DE SALUD (RIS) 2 – TRUJILLO, 5 DISTRITOS DE LA PROVINCIA DE TRUJILLO - DEPARTAMENTO DE LA LIBERTAD” CUI 2466669, </w:t>
      </w:r>
      <w:r w:rsidR="0098799A" w:rsidRPr="0098799A">
        <w:rPr>
          <w:i/>
          <w:color w:val="0000FF"/>
          <w:lang w:val="es-ES"/>
        </w:rPr>
        <w:t xml:space="preserve">PUESTO DE SALUD VIRGEN DEL CARMEN  </w:t>
      </w:r>
    </w:p>
    <w:p w14:paraId="4C4F4504" w14:textId="32E74D0C" w:rsidR="00AC5441" w:rsidRPr="00AE6AE7" w:rsidRDefault="00AC5441" w:rsidP="002C21B5">
      <w:pPr>
        <w:suppressAutoHyphens/>
        <w:jc w:val="both"/>
        <w:rPr>
          <w:b/>
          <w:color w:val="0000FF"/>
          <w:lang w:val="es-ES"/>
        </w:rPr>
      </w:pPr>
      <w:r w:rsidRPr="00AE6AE7">
        <w:rPr>
          <w:b/>
          <w:color w:val="0000FF"/>
          <w:lang w:val="es-ES"/>
        </w:rPr>
        <w:t>País:</w:t>
      </w:r>
      <w:r w:rsidRPr="00AE6AE7">
        <w:rPr>
          <w:b/>
          <w:i/>
          <w:color w:val="0000FF"/>
          <w:lang w:val="es-ES"/>
        </w:rPr>
        <w:t xml:space="preserve"> </w:t>
      </w:r>
      <w:r w:rsidR="00AE6AE7" w:rsidRPr="00AE6AE7">
        <w:rPr>
          <w:i/>
          <w:color w:val="0000FF"/>
          <w:lang w:val="es-ES"/>
        </w:rPr>
        <w:t>Perú</w:t>
      </w:r>
    </w:p>
    <w:p w14:paraId="2D0CFC8A" w14:textId="302B7A73" w:rsidR="00A94082" w:rsidRPr="00AE6AE7" w:rsidRDefault="00ED02B3" w:rsidP="002C21B5">
      <w:pPr>
        <w:suppressAutoHyphens/>
        <w:jc w:val="both"/>
        <w:rPr>
          <w:color w:val="0000FF"/>
          <w:spacing w:val="-2"/>
          <w:lang w:val="es-ES"/>
        </w:rPr>
      </w:pPr>
      <w:r w:rsidRPr="00AE6AE7">
        <w:rPr>
          <w:b/>
          <w:color w:val="0000FF"/>
          <w:spacing w:val="-2"/>
          <w:lang w:val="es-ES"/>
        </w:rPr>
        <w:t>SDO</w:t>
      </w:r>
      <w:r w:rsidR="00AC5441" w:rsidRPr="00AE6AE7">
        <w:rPr>
          <w:b/>
          <w:color w:val="0000FF"/>
          <w:spacing w:val="-2"/>
          <w:lang w:val="es-ES"/>
        </w:rPr>
        <w:t xml:space="preserve"> </w:t>
      </w:r>
      <w:proofErr w:type="spellStart"/>
      <w:r w:rsidR="00B616A4" w:rsidRPr="00AE6AE7">
        <w:rPr>
          <w:b/>
          <w:color w:val="0000FF"/>
          <w:lang w:val="es-ES"/>
        </w:rPr>
        <w:t>n.</w:t>
      </w:r>
      <w:r w:rsidR="00B616A4" w:rsidRPr="00AE6AE7">
        <w:rPr>
          <w:b/>
          <w:color w:val="0000FF"/>
          <w:vertAlign w:val="superscript"/>
          <w:lang w:val="es-ES"/>
        </w:rPr>
        <w:t>o</w:t>
      </w:r>
      <w:proofErr w:type="spellEnd"/>
      <w:r w:rsidR="00AC5441" w:rsidRPr="00AE6AE7">
        <w:rPr>
          <w:b/>
          <w:color w:val="0000FF"/>
          <w:lang w:val="es-ES"/>
        </w:rPr>
        <w:t xml:space="preserve">: </w:t>
      </w:r>
      <w:r w:rsidR="003B7F4E">
        <w:rPr>
          <w:i/>
          <w:color w:val="0000FF"/>
          <w:lang w:val="es-ES"/>
        </w:rPr>
        <w:t>004</w:t>
      </w:r>
      <w:r w:rsidR="00AE6AE7" w:rsidRPr="00AE6AE7">
        <w:rPr>
          <w:i/>
          <w:color w:val="0000FF"/>
          <w:lang w:val="es-ES"/>
        </w:rPr>
        <w:t>-2025-MINSA-PCRIS</w:t>
      </w:r>
    </w:p>
    <w:p w14:paraId="08781E3D" w14:textId="698A93C6" w:rsidR="00AC5441" w:rsidRPr="00AE6AE7" w:rsidRDefault="00A96AF4" w:rsidP="002C21B5">
      <w:pPr>
        <w:suppressAutoHyphens/>
        <w:jc w:val="both"/>
        <w:rPr>
          <w:i/>
          <w:color w:val="0000FF"/>
          <w:spacing w:val="-2"/>
          <w:lang w:val="es-ES"/>
        </w:rPr>
      </w:pPr>
      <w:r w:rsidRPr="00AE6AE7">
        <w:rPr>
          <w:b/>
          <w:color w:val="0000FF"/>
          <w:spacing w:val="-2"/>
          <w:lang w:val="es-ES"/>
        </w:rPr>
        <w:t>Publicada</w:t>
      </w:r>
      <w:r w:rsidR="00AC5441" w:rsidRPr="00AE6AE7">
        <w:rPr>
          <w:b/>
          <w:color w:val="0000FF"/>
          <w:spacing w:val="-2"/>
          <w:lang w:val="es-ES"/>
        </w:rPr>
        <w:t xml:space="preserve"> el: </w:t>
      </w:r>
      <w:r w:rsidR="00AE6AE7" w:rsidRPr="00AE6AE7">
        <w:rPr>
          <w:i/>
          <w:color w:val="0000FF"/>
          <w:spacing w:val="-2"/>
          <w:lang w:val="es-ES"/>
        </w:rPr>
        <w:t>13 de abril de 2025</w:t>
      </w:r>
    </w:p>
    <w:p w14:paraId="66410C8D" w14:textId="77777777" w:rsidR="00A94082" w:rsidRPr="005A7041" w:rsidRDefault="00A94082" w:rsidP="002C21B5">
      <w:pPr>
        <w:suppressAutoHyphens/>
        <w:rPr>
          <w:spacing w:val="-2"/>
          <w:lang w:val="es-ES"/>
        </w:rPr>
      </w:pPr>
    </w:p>
    <w:p w14:paraId="6CCB04AD" w14:textId="5328BA0A" w:rsidR="00AE6AE7" w:rsidRPr="00AE6AE7" w:rsidRDefault="00AE6AE7" w:rsidP="002C21B5">
      <w:pPr>
        <w:pStyle w:val="Prrafodelista"/>
        <w:numPr>
          <w:ilvl w:val="0"/>
          <w:numId w:val="102"/>
        </w:numPr>
        <w:suppressAutoHyphens/>
        <w:jc w:val="both"/>
        <w:rPr>
          <w:color w:val="0000FF"/>
          <w:spacing w:val="-2"/>
          <w:lang w:val="es-ES"/>
        </w:rPr>
      </w:pPr>
      <w:r w:rsidRPr="00AE6AE7">
        <w:rPr>
          <w:color w:val="0000FF"/>
          <w:spacing w:val="-2"/>
          <w:lang w:val="es-ES"/>
        </w:rPr>
        <w:t xml:space="preserve">La Unidad Ejecutora 149. Programa de Inversión Creación de Redes Integradas de Salud (PCRIS) del Ministerio de Salud invita a los Oferentes elegibles a presentar ofertas cerradas para el diseño y la construcción mediante un contrato de responsabilidad única a suma </w:t>
      </w:r>
      <w:r w:rsidR="001A3208">
        <w:rPr>
          <w:color w:val="0000FF"/>
          <w:spacing w:val="-2"/>
          <w:lang w:val="es-ES"/>
        </w:rPr>
        <w:t>global</w:t>
      </w:r>
      <w:r w:rsidRPr="00AE6AE7">
        <w:rPr>
          <w:color w:val="0000FF"/>
          <w:spacing w:val="-2"/>
          <w:lang w:val="es-ES"/>
        </w:rPr>
        <w:t xml:space="preserve"> de la CONSTRUCCION (EJECUCION DE LA OBRA) DEL PROYECTO DE INVERSION PÚBLICA DENOMINADO: “MEJORAMIENTO Y AMPLIACION DE LOS SERVICIOS DE SALUD DEL PRIMER NIVEL DE ATENCION DE LA RED INTEGRADA DE SALUD (RIS) 2 – TRUJILLO, 5 DISTRITOS DE LA PROVINCIA DE TRUJILLO – DEPARTAMENTO LA LIBERTAD’’ CUI 2466669 – </w:t>
      </w:r>
      <w:r w:rsidR="0098799A" w:rsidRPr="0098799A">
        <w:rPr>
          <w:color w:val="0000FF"/>
          <w:spacing w:val="-2"/>
          <w:lang w:val="es-ES"/>
        </w:rPr>
        <w:t>PUESTO DE SALUD VIRGEN DEL CARMEN</w:t>
      </w:r>
      <w:r w:rsidRPr="00AE6AE7">
        <w:rPr>
          <w:color w:val="0000FF"/>
          <w:spacing w:val="-2"/>
          <w:lang w:val="es-ES"/>
        </w:rPr>
        <w:t xml:space="preserve">. El plazo de ejecución de construcción es de </w:t>
      </w:r>
      <w:r w:rsidR="0098799A">
        <w:rPr>
          <w:color w:val="0000FF"/>
          <w:spacing w:val="-2"/>
          <w:lang w:val="es-ES"/>
        </w:rPr>
        <w:t>270</w:t>
      </w:r>
      <w:r w:rsidRPr="00AE6AE7">
        <w:rPr>
          <w:color w:val="0000FF"/>
          <w:spacing w:val="-2"/>
          <w:lang w:val="es-ES"/>
        </w:rPr>
        <w:t xml:space="preserve"> días calendario. El presupuesto referencial de la Construcción es de </w:t>
      </w:r>
      <w:r w:rsidR="0098799A" w:rsidRPr="0098799A">
        <w:rPr>
          <w:color w:val="0000FF"/>
          <w:spacing w:val="-2"/>
          <w:lang w:val="es-ES"/>
        </w:rPr>
        <w:t>S/ 31,056,545.54 (Treinta y un millones cincuenta y seis mil quinientos cuarenta y cinco con 54/100 soles) incluido el IGV.</w:t>
      </w:r>
    </w:p>
    <w:p w14:paraId="18E6D764" w14:textId="77777777" w:rsidR="00AE6AE7" w:rsidRPr="00AE6AE7" w:rsidRDefault="00AE6AE7" w:rsidP="002C21B5">
      <w:pPr>
        <w:pStyle w:val="Prrafodelista"/>
        <w:suppressAutoHyphens/>
        <w:ind w:left="1080"/>
        <w:jc w:val="both"/>
        <w:rPr>
          <w:color w:val="0000FF"/>
          <w:spacing w:val="-2"/>
          <w:lang w:val="es-ES"/>
        </w:rPr>
      </w:pPr>
    </w:p>
    <w:p w14:paraId="437F604D" w14:textId="4E18DFE6" w:rsidR="00AE6AE7" w:rsidRPr="00AE6AE7" w:rsidRDefault="00AE6AE7" w:rsidP="002C21B5">
      <w:pPr>
        <w:pStyle w:val="Prrafodelista"/>
        <w:numPr>
          <w:ilvl w:val="0"/>
          <w:numId w:val="102"/>
        </w:numPr>
        <w:suppressAutoHyphens/>
        <w:jc w:val="both"/>
        <w:rPr>
          <w:color w:val="0000FF"/>
          <w:spacing w:val="-2"/>
          <w:lang w:val="es-ES"/>
        </w:rPr>
      </w:pPr>
      <w:r w:rsidRPr="00AE6AE7">
        <w:rPr>
          <w:color w:val="0000FF"/>
          <w:spacing w:val="-2"/>
          <w:lang w:val="es-ES"/>
        </w:rPr>
        <w:t>La licitación se efectuará conforme a los procedimientos Solicitud de Ofertas (SDO) establecidos en las Regulaciones de Adquisiciones para Prestatarios en Proyectos de Inversión en Bienes, Obras, Servicios de No-Consultoría y Servicios de Consultoría, y está abierta a todos los Oferentes de países elegibles, según se definen en el documento de licitación.</w:t>
      </w:r>
    </w:p>
    <w:p w14:paraId="76A64A8B" w14:textId="77777777" w:rsidR="00AE6AE7" w:rsidRPr="00AE6AE7" w:rsidRDefault="00AE6AE7" w:rsidP="002C21B5">
      <w:pPr>
        <w:pStyle w:val="Prrafodelista"/>
        <w:suppressAutoHyphens/>
        <w:ind w:left="1080"/>
        <w:jc w:val="both"/>
        <w:rPr>
          <w:color w:val="0000FF"/>
          <w:spacing w:val="-2"/>
          <w:lang w:val="es-ES"/>
        </w:rPr>
      </w:pPr>
    </w:p>
    <w:p w14:paraId="3A74160C" w14:textId="5CE38FE3" w:rsidR="00AE6AE7" w:rsidRPr="00AE6AE7" w:rsidRDefault="00AE6AE7" w:rsidP="002C21B5">
      <w:pPr>
        <w:pStyle w:val="Prrafodelista"/>
        <w:numPr>
          <w:ilvl w:val="0"/>
          <w:numId w:val="102"/>
        </w:numPr>
        <w:suppressAutoHyphens/>
        <w:jc w:val="both"/>
        <w:rPr>
          <w:color w:val="0000FF"/>
          <w:spacing w:val="-2"/>
          <w:lang w:val="es-ES"/>
        </w:rPr>
      </w:pPr>
      <w:r w:rsidRPr="00AE6AE7">
        <w:rPr>
          <w:color w:val="0000FF"/>
          <w:spacing w:val="-2"/>
          <w:lang w:val="es-ES"/>
        </w:rPr>
        <w:t>Los Oferentes elegibles que estén interesados podrán obtener información adicional del Programa de Creación de Redes Integradas de Salud y de los documentos de licitación en la dirección de correo electrónico: comite-SDO</w:t>
      </w:r>
      <w:r w:rsidR="003B7F4E">
        <w:rPr>
          <w:color w:val="0000FF"/>
          <w:spacing w:val="-2"/>
          <w:lang w:val="es-ES"/>
        </w:rPr>
        <w:t>004</w:t>
      </w:r>
      <w:r w:rsidRPr="00AE6AE7">
        <w:rPr>
          <w:color w:val="0000FF"/>
          <w:spacing w:val="-2"/>
          <w:lang w:val="es-ES"/>
        </w:rPr>
        <w:t>-2025@pcris.gob.pe</w:t>
      </w:r>
    </w:p>
    <w:p w14:paraId="127E90B8" w14:textId="368BE7F4" w:rsidR="00AE6AE7" w:rsidRPr="00AE6AE7" w:rsidRDefault="00AE6AE7" w:rsidP="002C21B5">
      <w:pPr>
        <w:pStyle w:val="Prrafodelista"/>
        <w:numPr>
          <w:ilvl w:val="0"/>
          <w:numId w:val="102"/>
        </w:numPr>
        <w:suppressAutoHyphens/>
        <w:jc w:val="both"/>
        <w:rPr>
          <w:color w:val="0000FF"/>
          <w:spacing w:val="-2"/>
          <w:lang w:val="es-ES"/>
        </w:rPr>
      </w:pPr>
      <w:r w:rsidRPr="00AE6AE7">
        <w:rPr>
          <w:color w:val="0000FF"/>
          <w:spacing w:val="-2"/>
          <w:lang w:val="es-ES"/>
        </w:rPr>
        <w:t xml:space="preserve">Asimismo, se llevará a cabo una reunión informativa el día </w:t>
      </w:r>
      <w:r w:rsidR="001827E0">
        <w:rPr>
          <w:color w:val="0000FF"/>
          <w:spacing w:val="-2"/>
          <w:lang w:val="es-ES"/>
        </w:rPr>
        <w:t>28</w:t>
      </w:r>
      <w:r w:rsidRPr="00AE6AE7">
        <w:rPr>
          <w:color w:val="0000FF"/>
          <w:spacing w:val="-2"/>
          <w:lang w:val="es-ES"/>
        </w:rPr>
        <w:t xml:space="preserve"> de abril de 2025 a las 1</w:t>
      </w:r>
      <w:r w:rsidR="0098799A">
        <w:rPr>
          <w:color w:val="0000FF"/>
          <w:spacing w:val="-2"/>
          <w:lang w:val="es-ES"/>
        </w:rPr>
        <w:t>4</w:t>
      </w:r>
      <w:r w:rsidRPr="00AE6AE7">
        <w:rPr>
          <w:color w:val="0000FF"/>
          <w:spacing w:val="-2"/>
          <w:lang w:val="es-ES"/>
        </w:rPr>
        <w:t>:00 horas, pudiendo asistir cualquier empresa que se encuentre interesada en participar en la presente licitación.</w:t>
      </w:r>
    </w:p>
    <w:p w14:paraId="677804F2" w14:textId="77777777" w:rsidR="00AE6AE7" w:rsidRPr="00AE6AE7" w:rsidRDefault="00AE6AE7" w:rsidP="002C21B5">
      <w:pPr>
        <w:pStyle w:val="Prrafodelista"/>
        <w:suppressAutoHyphens/>
        <w:ind w:left="1080"/>
        <w:jc w:val="both"/>
        <w:rPr>
          <w:color w:val="0000FF"/>
          <w:spacing w:val="-2"/>
          <w:lang w:val="es-ES"/>
        </w:rPr>
      </w:pPr>
    </w:p>
    <w:p w14:paraId="1C82ABD4" w14:textId="6CB010FE" w:rsidR="00AE6AE7" w:rsidRPr="00AE6AE7" w:rsidRDefault="00AE6AE7" w:rsidP="002C21B5">
      <w:pPr>
        <w:pStyle w:val="Prrafodelista"/>
        <w:numPr>
          <w:ilvl w:val="0"/>
          <w:numId w:val="102"/>
        </w:numPr>
        <w:suppressAutoHyphens/>
        <w:jc w:val="both"/>
        <w:rPr>
          <w:color w:val="0000FF"/>
          <w:spacing w:val="-2"/>
          <w:lang w:val="es-ES"/>
        </w:rPr>
      </w:pPr>
      <w:r w:rsidRPr="00AE6AE7">
        <w:rPr>
          <w:color w:val="0000FF"/>
          <w:spacing w:val="-2"/>
          <w:lang w:val="es-ES"/>
        </w:rPr>
        <w:t xml:space="preserve">Los requisitos de calificación incluyen: experiencia, técnicos y financieros. No se otorgará un Margen de Preferencia a contratistas o </w:t>
      </w:r>
      <w:proofErr w:type="spellStart"/>
      <w:r w:rsidRPr="00AE6AE7">
        <w:rPr>
          <w:color w:val="0000FF"/>
          <w:spacing w:val="-2"/>
          <w:lang w:val="es-ES"/>
        </w:rPr>
        <w:t>APCA´s</w:t>
      </w:r>
      <w:proofErr w:type="spellEnd"/>
      <w:r w:rsidRPr="00AE6AE7">
        <w:rPr>
          <w:color w:val="0000FF"/>
          <w:spacing w:val="-2"/>
          <w:lang w:val="es-ES"/>
        </w:rPr>
        <w:t xml:space="preserve"> nacionales. Mayores detalles se proporcionarán en los Documentos de Licitación.</w:t>
      </w:r>
    </w:p>
    <w:p w14:paraId="1D97C718" w14:textId="77777777" w:rsidR="00AE6AE7" w:rsidRPr="00AE6AE7" w:rsidRDefault="00AE6AE7" w:rsidP="002C21B5">
      <w:pPr>
        <w:pStyle w:val="Prrafodelista"/>
        <w:suppressAutoHyphens/>
        <w:ind w:left="1080"/>
        <w:jc w:val="both"/>
        <w:rPr>
          <w:color w:val="0000FF"/>
          <w:spacing w:val="-2"/>
          <w:lang w:val="es-ES"/>
        </w:rPr>
      </w:pPr>
    </w:p>
    <w:p w14:paraId="5C069458" w14:textId="500B9D4C" w:rsidR="00AE6AE7" w:rsidRPr="00AE6AE7" w:rsidRDefault="00AE6AE7" w:rsidP="002C21B5">
      <w:pPr>
        <w:pStyle w:val="Prrafodelista"/>
        <w:numPr>
          <w:ilvl w:val="0"/>
          <w:numId w:val="102"/>
        </w:numPr>
        <w:suppressAutoHyphens/>
        <w:jc w:val="both"/>
        <w:rPr>
          <w:color w:val="0000FF"/>
          <w:spacing w:val="-2"/>
          <w:lang w:val="es-ES"/>
        </w:rPr>
      </w:pPr>
      <w:r w:rsidRPr="00AE6AE7">
        <w:rPr>
          <w:color w:val="0000FF"/>
          <w:spacing w:val="-2"/>
          <w:lang w:val="es-ES"/>
        </w:rPr>
        <w:t>Los Oferentes interesados podrán solicitar un juego completo del documento de licitación en idioma: español, mediante presentación de una solicitud por escrito a la dirección de correo electrónico, señalado en el párrafo 3. El documento será enviado por correo electrónico.</w:t>
      </w:r>
    </w:p>
    <w:p w14:paraId="302B9B16" w14:textId="77777777" w:rsidR="00AE6AE7" w:rsidRPr="00AE6AE7" w:rsidRDefault="00AE6AE7" w:rsidP="002C21B5">
      <w:pPr>
        <w:pStyle w:val="Prrafodelista"/>
        <w:suppressAutoHyphens/>
        <w:ind w:left="1080"/>
        <w:jc w:val="both"/>
        <w:rPr>
          <w:color w:val="0000FF"/>
          <w:spacing w:val="-2"/>
          <w:lang w:val="es-ES"/>
        </w:rPr>
      </w:pPr>
    </w:p>
    <w:p w14:paraId="0375D3E2" w14:textId="28840F27" w:rsidR="00AE6AE7" w:rsidRPr="00AE6AE7" w:rsidRDefault="00AE6AE7" w:rsidP="002C21B5">
      <w:pPr>
        <w:pStyle w:val="Prrafodelista"/>
        <w:numPr>
          <w:ilvl w:val="0"/>
          <w:numId w:val="102"/>
        </w:numPr>
        <w:suppressAutoHyphens/>
        <w:jc w:val="both"/>
        <w:rPr>
          <w:color w:val="0000FF"/>
          <w:spacing w:val="-2"/>
          <w:lang w:val="es-ES"/>
        </w:rPr>
      </w:pPr>
      <w:r w:rsidRPr="00AE6AE7">
        <w:rPr>
          <w:color w:val="0000FF"/>
          <w:spacing w:val="-2"/>
          <w:lang w:val="es-ES"/>
        </w:rPr>
        <w:t>Las ofertas deberán hacerse llegar de manera física a más tardar hasta las 1</w:t>
      </w:r>
      <w:r w:rsidR="0098799A">
        <w:rPr>
          <w:color w:val="0000FF"/>
          <w:spacing w:val="-2"/>
          <w:lang w:val="es-ES"/>
        </w:rPr>
        <w:t>4</w:t>
      </w:r>
      <w:r w:rsidRPr="00AE6AE7">
        <w:rPr>
          <w:color w:val="0000FF"/>
          <w:spacing w:val="-2"/>
          <w:lang w:val="es-ES"/>
        </w:rPr>
        <w:t xml:space="preserve">:00 horas Perú del </w:t>
      </w:r>
      <w:r w:rsidR="001827E0">
        <w:rPr>
          <w:color w:val="0000FF"/>
          <w:spacing w:val="-2"/>
          <w:lang w:val="es-ES"/>
        </w:rPr>
        <w:t>30</w:t>
      </w:r>
      <w:r w:rsidRPr="00AE6AE7">
        <w:rPr>
          <w:color w:val="0000FF"/>
          <w:spacing w:val="-2"/>
          <w:lang w:val="es-ES"/>
        </w:rPr>
        <w:t xml:space="preserve"> de mayo de 2025. Las ofertas se abrirán en presencia de los representantes de los Oferentes que deseen asistir a las 1</w:t>
      </w:r>
      <w:r w:rsidR="0098799A">
        <w:rPr>
          <w:color w:val="0000FF"/>
          <w:spacing w:val="-2"/>
          <w:lang w:val="es-ES"/>
        </w:rPr>
        <w:t>4</w:t>
      </w:r>
      <w:r w:rsidRPr="00AE6AE7">
        <w:rPr>
          <w:color w:val="0000FF"/>
          <w:spacing w:val="-2"/>
          <w:lang w:val="es-ES"/>
        </w:rPr>
        <w:t xml:space="preserve">:30 horas del </w:t>
      </w:r>
      <w:r w:rsidR="001827E0">
        <w:rPr>
          <w:color w:val="0000FF"/>
          <w:spacing w:val="-2"/>
          <w:lang w:val="es-ES"/>
        </w:rPr>
        <w:t>30</w:t>
      </w:r>
      <w:r w:rsidRPr="00AE6AE7">
        <w:rPr>
          <w:color w:val="0000FF"/>
          <w:spacing w:val="-2"/>
          <w:lang w:val="es-ES"/>
        </w:rPr>
        <w:t xml:space="preserve"> de mayo de 2025. Las ofertas que se reciban fuera del plazo serán rechazadas. </w:t>
      </w:r>
    </w:p>
    <w:p w14:paraId="29F4C10F" w14:textId="77777777" w:rsidR="00AE6AE7" w:rsidRPr="00AE6AE7" w:rsidRDefault="00AE6AE7" w:rsidP="002C21B5">
      <w:pPr>
        <w:pStyle w:val="Prrafodelista"/>
        <w:suppressAutoHyphens/>
        <w:ind w:left="1080"/>
        <w:jc w:val="both"/>
        <w:rPr>
          <w:color w:val="0000FF"/>
          <w:spacing w:val="-2"/>
          <w:lang w:val="es-ES"/>
        </w:rPr>
      </w:pPr>
    </w:p>
    <w:p w14:paraId="688B75EE" w14:textId="3DD207F8" w:rsidR="00A94082" w:rsidRPr="00AE6AE7" w:rsidRDefault="00AE6AE7" w:rsidP="002C21B5">
      <w:pPr>
        <w:pStyle w:val="Prrafodelista"/>
        <w:numPr>
          <w:ilvl w:val="0"/>
          <w:numId w:val="102"/>
        </w:numPr>
        <w:suppressAutoHyphens/>
        <w:jc w:val="both"/>
        <w:rPr>
          <w:color w:val="0000FF"/>
          <w:spacing w:val="-2"/>
          <w:lang w:val="es-ES"/>
        </w:rPr>
      </w:pPr>
      <w:r w:rsidRPr="00AE6AE7">
        <w:rPr>
          <w:color w:val="0000FF"/>
          <w:spacing w:val="-2"/>
          <w:lang w:val="es-ES"/>
        </w:rPr>
        <w:t>Todas las ofertas deberán estar acompañadas de una Declaración de Mantenimiento de la Oferta.</w:t>
      </w:r>
    </w:p>
    <w:p w14:paraId="5B9B5834" w14:textId="1DDF59DB" w:rsidR="00040BCC" w:rsidRPr="005A7041" w:rsidRDefault="00040BCC" w:rsidP="002C21B5">
      <w:pPr>
        <w:pStyle w:val="TextBox"/>
        <w:keepNext w:val="0"/>
        <w:keepLines w:val="0"/>
        <w:tabs>
          <w:tab w:val="clear" w:pos="-720"/>
        </w:tabs>
        <w:rPr>
          <w:i/>
          <w:sz w:val="24"/>
          <w:szCs w:val="24"/>
          <w:lang w:val="es-ES"/>
        </w:rPr>
      </w:pPr>
    </w:p>
    <w:p w14:paraId="2325E6FE" w14:textId="7BC8DE79" w:rsidR="009C0995" w:rsidRPr="005A7041" w:rsidRDefault="009C0995" w:rsidP="002C21B5">
      <w:pPr>
        <w:rPr>
          <w:i/>
          <w:lang w:val="es-ES"/>
        </w:rPr>
      </w:pPr>
    </w:p>
    <w:p w14:paraId="60F574F1" w14:textId="77777777" w:rsidR="009C0995" w:rsidRPr="005A7041" w:rsidRDefault="009C0995" w:rsidP="002C21B5">
      <w:pPr>
        <w:rPr>
          <w:lang w:val="es-ES"/>
        </w:rPr>
      </w:pPr>
    </w:p>
    <w:p w14:paraId="253BEDDF" w14:textId="77777777" w:rsidR="009C0995" w:rsidRPr="005A7041" w:rsidRDefault="009C0995" w:rsidP="002C21B5">
      <w:pPr>
        <w:rPr>
          <w:lang w:val="es-ES"/>
        </w:rPr>
      </w:pPr>
    </w:p>
    <w:p w14:paraId="1F6888C7" w14:textId="77777777" w:rsidR="002C231A" w:rsidRPr="005A7041" w:rsidRDefault="002C231A" w:rsidP="002C21B5">
      <w:pPr>
        <w:rPr>
          <w:b/>
          <w:sz w:val="60"/>
          <w:szCs w:val="60"/>
          <w:lang w:val="es-ES"/>
        </w:rPr>
        <w:sectPr w:rsidR="002C231A" w:rsidRPr="005A7041" w:rsidSect="006A12BE">
          <w:footnotePr>
            <w:numRestart w:val="eachSect"/>
          </w:footnotePr>
          <w:type w:val="continuous"/>
          <w:pgSz w:w="12240" w:h="15840"/>
          <w:pgMar w:top="1440" w:right="1080" w:bottom="1440" w:left="1080" w:header="720" w:footer="720" w:gutter="0"/>
          <w:paperSrc w:first="15" w:other="15"/>
          <w:pgNumType w:fmt="lowerRoman"/>
          <w:cols w:space="720"/>
          <w:titlePg/>
          <w:docGrid w:linePitch="326"/>
        </w:sectPr>
      </w:pPr>
    </w:p>
    <w:p w14:paraId="5F84A62C" w14:textId="7EE7D879" w:rsidR="002C231A" w:rsidRPr="005A7041" w:rsidRDefault="002C231A" w:rsidP="002C21B5">
      <w:pPr>
        <w:jc w:val="center"/>
        <w:rPr>
          <w:b/>
          <w:sz w:val="60"/>
          <w:szCs w:val="60"/>
          <w:lang w:val="es-ES"/>
        </w:rPr>
      </w:pPr>
    </w:p>
    <w:p w14:paraId="5952A2FE" w14:textId="77777777" w:rsidR="00E93E11" w:rsidRPr="005A7041" w:rsidRDefault="007E12F3" w:rsidP="002C21B5">
      <w:pPr>
        <w:jc w:val="center"/>
        <w:rPr>
          <w:b/>
          <w:sz w:val="72"/>
          <w:szCs w:val="72"/>
          <w:lang w:val="es-ES"/>
        </w:rPr>
      </w:pPr>
      <w:r w:rsidRPr="005A7041">
        <w:rPr>
          <w:b/>
          <w:sz w:val="72"/>
          <w:szCs w:val="72"/>
          <w:lang w:val="es-ES"/>
        </w:rPr>
        <w:t>Solicitud</w:t>
      </w:r>
      <w:r w:rsidR="005F1BD8" w:rsidRPr="005A7041">
        <w:rPr>
          <w:b/>
          <w:sz w:val="72"/>
          <w:szCs w:val="72"/>
          <w:lang w:val="es-ES"/>
        </w:rPr>
        <w:t xml:space="preserve"> de Ofertas</w:t>
      </w:r>
    </w:p>
    <w:p w14:paraId="5243DC17" w14:textId="77777777" w:rsidR="007B586E" w:rsidRPr="005A7041" w:rsidRDefault="00D4244E" w:rsidP="002C21B5">
      <w:pPr>
        <w:jc w:val="center"/>
        <w:rPr>
          <w:b/>
          <w:sz w:val="60"/>
          <w:szCs w:val="60"/>
          <w:lang w:val="es-ES"/>
        </w:rPr>
      </w:pPr>
      <w:r w:rsidRPr="005A7041">
        <w:rPr>
          <w:b/>
          <w:sz w:val="60"/>
          <w:szCs w:val="60"/>
          <w:lang w:val="es-ES"/>
        </w:rPr>
        <w:t xml:space="preserve">Obras </w:t>
      </w:r>
      <w:r w:rsidR="00E835F3" w:rsidRPr="005A7041">
        <w:rPr>
          <w:b/>
          <w:sz w:val="60"/>
          <w:szCs w:val="60"/>
          <w:lang w:val="es-ES"/>
        </w:rPr>
        <w:t>M</w:t>
      </w:r>
      <w:r w:rsidRPr="005A7041">
        <w:rPr>
          <w:b/>
          <w:sz w:val="60"/>
          <w:szCs w:val="60"/>
          <w:lang w:val="es-ES"/>
        </w:rPr>
        <w:t>enores</w:t>
      </w:r>
    </w:p>
    <w:p w14:paraId="105F34D3" w14:textId="77DA6467" w:rsidR="00793E86" w:rsidRPr="005A7041" w:rsidRDefault="00F25902" w:rsidP="002C21B5">
      <w:pPr>
        <w:jc w:val="center"/>
        <w:rPr>
          <w:b/>
          <w:sz w:val="32"/>
          <w:lang w:val="es-ES"/>
        </w:rPr>
      </w:pPr>
      <w:r w:rsidRPr="005A7041">
        <w:rPr>
          <w:b/>
          <w:sz w:val="32"/>
          <w:lang w:val="es-ES"/>
        </w:rPr>
        <w:t>(</w:t>
      </w:r>
      <w:r w:rsidR="00CD7B92" w:rsidRPr="005A7041">
        <w:rPr>
          <w:b/>
          <w:sz w:val="32"/>
          <w:lang w:val="es-ES"/>
        </w:rPr>
        <w:t>Licitación</w:t>
      </w:r>
      <w:r w:rsidR="003D5F9B" w:rsidRPr="005A7041">
        <w:rPr>
          <w:b/>
          <w:sz w:val="32"/>
          <w:lang w:val="es-ES"/>
        </w:rPr>
        <w:t xml:space="preserve"> de </w:t>
      </w:r>
      <w:r w:rsidR="003C7319" w:rsidRPr="005A7041">
        <w:rPr>
          <w:b/>
          <w:sz w:val="32"/>
          <w:lang w:val="es-ES"/>
        </w:rPr>
        <w:t xml:space="preserve">dos </w:t>
      </w:r>
      <w:r w:rsidR="003D5F9B" w:rsidRPr="005A7041">
        <w:rPr>
          <w:b/>
          <w:sz w:val="32"/>
          <w:lang w:val="es-ES"/>
        </w:rPr>
        <w:t>sobre</w:t>
      </w:r>
      <w:r w:rsidR="003C7319" w:rsidRPr="005A7041">
        <w:rPr>
          <w:b/>
          <w:sz w:val="32"/>
          <w:lang w:val="es-ES"/>
        </w:rPr>
        <w:t>s</w:t>
      </w:r>
      <w:r w:rsidR="00793E86" w:rsidRPr="005A7041">
        <w:rPr>
          <w:b/>
          <w:sz w:val="32"/>
          <w:lang w:val="es-ES"/>
        </w:rPr>
        <w:t>)</w:t>
      </w:r>
    </w:p>
    <w:p w14:paraId="72A771EA" w14:textId="77777777" w:rsidR="0098522D" w:rsidRPr="005A7041" w:rsidRDefault="0098522D" w:rsidP="002C21B5">
      <w:pPr>
        <w:jc w:val="center"/>
        <w:rPr>
          <w:b/>
          <w:sz w:val="32"/>
          <w:szCs w:val="32"/>
          <w:lang w:val="es-ES"/>
        </w:rPr>
      </w:pPr>
    </w:p>
    <w:p w14:paraId="1D524CAD" w14:textId="77777777" w:rsidR="00DA1125" w:rsidRPr="005A7041" w:rsidRDefault="00DA1125" w:rsidP="002C21B5">
      <w:pPr>
        <w:jc w:val="center"/>
        <w:rPr>
          <w:b/>
          <w:sz w:val="56"/>
          <w:lang w:val="es-ES"/>
        </w:rPr>
      </w:pPr>
    </w:p>
    <w:p w14:paraId="0D8ED67A" w14:textId="77777777" w:rsidR="007B586E" w:rsidRPr="005A7041" w:rsidRDefault="009B3BCE" w:rsidP="002C21B5">
      <w:pPr>
        <w:jc w:val="center"/>
        <w:rPr>
          <w:b/>
          <w:sz w:val="44"/>
          <w:szCs w:val="44"/>
          <w:lang w:val="es-ES"/>
        </w:rPr>
      </w:pPr>
      <w:r w:rsidRPr="005A7041">
        <w:rPr>
          <w:b/>
          <w:sz w:val="44"/>
          <w:szCs w:val="44"/>
          <w:lang w:val="es-ES"/>
        </w:rPr>
        <w:t>Contratación de</w:t>
      </w:r>
      <w:r w:rsidR="0008499E" w:rsidRPr="005A7041">
        <w:rPr>
          <w:b/>
          <w:sz w:val="44"/>
          <w:szCs w:val="44"/>
          <w:lang w:val="es-ES"/>
        </w:rPr>
        <w:t>:</w:t>
      </w:r>
    </w:p>
    <w:p w14:paraId="4E13159A" w14:textId="77777777" w:rsidR="00AE6AE7" w:rsidRPr="00233962" w:rsidRDefault="00AE6AE7" w:rsidP="002C21B5">
      <w:pPr>
        <w:pStyle w:val="Ttulo"/>
        <w:ind w:left="-142" w:right="-211"/>
        <w:rPr>
          <w:rFonts w:ascii="Times New Roman" w:eastAsia="Batang" w:hAnsi="Times New Roman"/>
          <w:color w:val="0000FF"/>
          <w:sz w:val="36"/>
          <w:szCs w:val="36"/>
          <w:lang w:val="es-PE" w:eastAsia="es-PE"/>
        </w:rPr>
      </w:pPr>
      <w:bookmarkStart w:id="11" w:name="_Hlk195610936"/>
      <w:r w:rsidRPr="00233962">
        <w:rPr>
          <w:rFonts w:ascii="Times New Roman" w:eastAsia="Batang" w:hAnsi="Times New Roman"/>
          <w:color w:val="0000FF"/>
          <w:sz w:val="36"/>
          <w:szCs w:val="36"/>
          <w:lang w:val="es-PE" w:eastAsia="es-PE"/>
        </w:rPr>
        <w:t>CONSTRUCCION (EJECUCION DE LA OBRA) DEL PROYECTO DE INVERSION PÚBLICA DENOMINADO: “MEJORAMIENTO Y AMPLIACIÓN DE LOS SERVICIOS DE SALUD DEL PRIMER NIVEL DE ATENCIÓN DE LA RED INTEGRADA DE SALUD (RIS) 2 – TRUJILLO, 5 DISTRITOS DE LA PROVINCIA DE TRUJILLO - DEPARTAMENTO DE LA LIBERTAD” CUI 2466669</w:t>
      </w:r>
    </w:p>
    <w:p w14:paraId="4D309A53" w14:textId="77777777" w:rsidR="00AE6AE7" w:rsidRPr="00233962" w:rsidRDefault="00AE6AE7" w:rsidP="002C21B5">
      <w:pPr>
        <w:pStyle w:val="Ttulo"/>
        <w:ind w:left="-142" w:right="-211"/>
        <w:rPr>
          <w:rFonts w:ascii="Times New Roman" w:eastAsia="Batang" w:hAnsi="Times New Roman"/>
          <w:color w:val="0000FF"/>
          <w:sz w:val="36"/>
          <w:szCs w:val="36"/>
          <w:lang w:val="es-PE" w:eastAsia="es-PE"/>
        </w:rPr>
      </w:pPr>
    </w:p>
    <w:bookmarkEnd w:id="11"/>
    <w:p w14:paraId="5C9D32C6" w14:textId="37A6CC23" w:rsidR="00AE6AE7" w:rsidRPr="00233962" w:rsidRDefault="00A363CC" w:rsidP="002C21B5">
      <w:pPr>
        <w:pStyle w:val="Ttulo"/>
        <w:ind w:left="-142" w:right="-211"/>
        <w:rPr>
          <w:rFonts w:ascii="Times New Roman" w:eastAsia="Batang" w:hAnsi="Times New Roman"/>
          <w:color w:val="0000FF"/>
          <w:sz w:val="36"/>
          <w:szCs w:val="36"/>
          <w:lang w:val="es-PE" w:eastAsia="es-PE"/>
        </w:rPr>
      </w:pPr>
      <w:r w:rsidRPr="00A363CC">
        <w:rPr>
          <w:rFonts w:ascii="Times New Roman" w:eastAsia="Batang" w:hAnsi="Times New Roman"/>
          <w:color w:val="0000FF"/>
          <w:sz w:val="36"/>
          <w:szCs w:val="36"/>
          <w:lang w:val="es-PE" w:eastAsia="es-PE"/>
        </w:rPr>
        <w:t xml:space="preserve">PUESTO DE SALUD VIRGEN DEL CARMEN  </w:t>
      </w:r>
    </w:p>
    <w:p w14:paraId="15B1C0DB" w14:textId="77777777" w:rsidR="00AE6AE7" w:rsidRPr="00233962" w:rsidRDefault="00AE6AE7" w:rsidP="002C21B5">
      <w:pPr>
        <w:pBdr>
          <w:top w:val="single" w:sz="4" w:space="1" w:color="auto"/>
        </w:pBdr>
        <w:rPr>
          <w:b/>
          <w:iCs/>
          <w:sz w:val="8"/>
          <w:szCs w:val="8"/>
          <w:lang w:val="es-PE"/>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46"/>
        <w:gridCol w:w="5938"/>
      </w:tblGrid>
      <w:tr w:rsidR="00AE6AE7" w:rsidRPr="00E87BD3" w14:paraId="0E7CE1AA" w14:textId="77777777" w:rsidTr="00D52DB8">
        <w:tc>
          <w:tcPr>
            <w:tcW w:w="2972" w:type="dxa"/>
          </w:tcPr>
          <w:p w14:paraId="5F404CC0" w14:textId="77777777" w:rsidR="00AE6AE7" w:rsidRPr="00E87BD3" w:rsidRDefault="00AE6AE7" w:rsidP="002C21B5">
            <w:pPr>
              <w:rPr>
                <w:b/>
                <w:iCs/>
                <w:sz w:val="28"/>
                <w:szCs w:val="28"/>
              </w:rPr>
            </w:pPr>
            <w:proofErr w:type="spellStart"/>
            <w:r w:rsidRPr="00E87BD3">
              <w:rPr>
                <w:b/>
                <w:iCs/>
                <w:sz w:val="28"/>
                <w:szCs w:val="28"/>
              </w:rPr>
              <w:t>Solicitud</w:t>
            </w:r>
            <w:proofErr w:type="spellEnd"/>
            <w:r w:rsidRPr="00E87BD3">
              <w:rPr>
                <w:b/>
                <w:iCs/>
                <w:sz w:val="28"/>
                <w:szCs w:val="28"/>
              </w:rPr>
              <w:t xml:space="preserve"> de </w:t>
            </w:r>
            <w:proofErr w:type="spellStart"/>
            <w:r w:rsidRPr="00E87BD3">
              <w:rPr>
                <w:b/>
                <w:iCs/>
                <w:sz w:val="28"/>
                <w:szCs w:val="28"/>
              </w:rPr>
              <w:t>Oferta</w:t>
            </w:r>
            <w:proofErr w:type="spellEnd"/>
            <w:r w:rsidRPr="00E87BD3">
              <w:rPr>
                <w:b/>
                <w:iCs/>
                <w:sz w:val="28"/>
                <w:szCs w:val="28"/>
              </w:rPr>
              <w:t xml:space="preserve"> N°</w:t>
            </w:r>
          </w:p>
        </w:tc>
        <w:tc>
          <w:tcPr>
            <w:tcW w:w="446" w:type="dxa"/>
          </w:tcPr>
          <w:p w14:paraId="40CD4E9F" w14:textId="77777777" w:rsidR="00AE6AE7" w:rsidRPr="00E87BD3" w:rsidRDefault="00AE6AE7" w:rsidP="002C21B5">
            <w:pPr>
              <w:rPr>
                <w:b/>
                <w:bCs/>
                <w:iCs/>
                <w:sz w:val="28"/>
                <w:szCs w:val="21"/>
              </w:rPr>
            </w:pPr>
            <w:r w:rsidRPr="00E87BD3">
              <w:rPr>
                <w:b/>
                <w:bCs/>
                <w:iCs/>
                <w:sz w:val="28"/>
                <w:szCs w:val="21"/>
              </w:rPr>
              <w:t>:</w:t>
            </w:r>
          </w:p>
        </w:tc>
        <w:tc>
          <w:tcPr>
            <w:tcW w:w="5938" w:type="dxa"/>
          </w:tcPr>
          <w:p w14:paraId="1F4E00AE" w14:textId="78E89D15" w:rsidR="00AE6AE7" w:rsidRPr="00E87BD3" w:rsidRDefault="003B7F4E" w:rsidP="002C21B5">
            <w:pPr>
              <w:rPr>
                <w:rFonts w:eastAsia="Batang"/>
                <w:b/>
                <w:iCs/>
                <w:sz w:val="28"/>
                <w:szCs w:val="28"/>
                <w:lang w:eastAsia="es-PE"/>
              </w:rPr>
            </w:pPr>
            <w:bookmarkStart w:id="12" w:name="_Hlk195610970"/>
            <w:r>
              <w:rPr>
                <w:rFonts w:eastAsia="Batang"/>
                <w:b/>
                <w:color w:val="0000FF"/>
                <w:sz w:val="28"/>
                <w:szCs w:val="28"/>
                <w:lang w:eastAsia="es-PE"/>
              </w:rPr>
              <w:t>004</w:t>
            </w:r>
            <w:r w:rsidR="00AE6AE7" w:rsidRPr="002D226D">
              <w:rPr>
                <w:rFonts w:eastAsia="Batang"/>
                <w:b/>
                <w:color w:val="0000FF"/>
                <w:sz w:val="28"/>
                <w:szCs w:val="28"/>
                <w:lang w:eastAsia="es-PE"/>
              </w:rPr>
              <w:t>-2025</w:t>
            </w:r>
            <w:r w:rsidR="00AE6AE7" w:rsidRPr="002D226D">
              <w:rPr>
                <w:rFonts w:eastAsia="Batang"/>
                <w:b/>
                <w:iCs/>
                <w:color w:val="0000FF"/>
                <w:sz w:val="28"/>
                <w:szCs w:val="28"/>
                <w:lang w:eastAsia="es-PE"/>
              </w:rPr>
              <w:t>-</w:t>
            </w:r>
            <w:r w:rsidR="00AE6AE7" w:rsidRPr="002D226D">
              <w:rPr>
                <w:rFonts w:eastAsia="Batang"/>
                <w:b/>
                <w:color w:val="0000FF"/>
                <w:sz w:val="28"/>
                <w:szCs w:val="28"/>
                <w:lang w:eastAsia="es-PE"/>
              </w:rPr>
              <w:t>MINSA-PCRIS</w:t>
            </w:r>
            <w:bookmarkEnd w:id="12"/>
          </w:p>
        </w:tc>
      </w:tr>
      <w:tr w:rsidR="00AE6AE7" w:rsidRPr="00EE3B4C" w14:paraId="74373C42" w14:textId="77777777" w:rsidTr="00D52DB8">
        <w:tc>
          <w:tcPr>
            <w:tcW w:w="2972" w:type="dxa"/>
          </w:tcPr>
          <w:p w14:paraId="67E9F10D" w14:textId="77777777" w:rsidR="00AE6AE7" w:rsidRPr="00E87BD3" w:rsidRDefault="00AE6AE7" w:rsidP="002C21B5">
            <w:pPr>
              <w:rPr>
                <w:b/>
                <w:iCs/>
                <w:sz w:val="28"/>
                <w:szCs w:val="21"/>
              </w:rPr>
            </w:pPr>
            <w:r w:rsidRPr="00E87BD3">
              <w:rPr>
                <w:b/>
                <w:iCs/>
                <w:sz w:val="28"/>
                <w:szCs w:val="21"/>
              </w:rPr>
              <w:t>Proyecto</w:t>
            </w:r>
            <w:r w:rsidRPr="00E87BD3">
              <w:rPr>
                <w:b/>
                <w:iCs/>
                <w:sz w:val="28"/>
                <w:szCs w:val="28"/>
              </w:rPr>
              <w:t xml:space="preserve"> </w:t>
            </w:r>
          </w:p>
          <w:p w14:paraId="14D165B4" w14:textId="77777777" w:rsidR="00AE6AE7" w:rsidRPr="00E87BD3" w:rsidRDefault="00AE6AE7" w:rsidP="002C21B5">
            <w:pPr>
              <w:rPr>
                <w:b/>
                <w:iCs/>
                <w:sz w:val="28"/>
                <w:szCs w:val="28"/>
              </w:rPr>
            </w:pPr>
          </w:p>
        </w:tc>
        <w:tc>
          <w:tcPr>
            <w:tcW w:w="446" w:type="dxa"/>
          </w:tcPr>
          <w:p w14:paraId="40376609" w14:textId="77777777" w:rsidR="00AE6AE7" w:rsidRPr="00E87BD3" w:rsidRDefault="00AE6AE7" w:rsidP="002C21B5">
            <w:pPr>
              <w:rPr>
                <w:rFonts w:eastAsia="Batang"/>
                <w:b/>
                <w:bCs/>
                <w:iCs/>
                <w:lang w:eastAsia="es-PE"/>
              </w:rPr>
            </w:pPr>
            <w:r w:rsidRPr="00E87BD3">
              <w:rPr>
                <w:rFonts w:eastAsia="Batang"/>
                <w:b/>
                <w:bCs/>
                <w:iCs/>
                <w:lang w:eastAsia="es-PE"/>
              </w:rPr>
              <w:t>:</w:t>
            </w:r>
          </w:p>
        </w:tc>
        <w:tc>
          <w:tcPr>
            <w:tcW w:w="5938" w:type="dxa"/>
          </w:tcPr>
          <w:p w14:paraId="2852313A" w14:textId="77777777" w:rsidR="00AE6AE7" w:rsidRPr="00233962" w:rsidRDefault="00AE6AE7" w:rsidP="002C21B5">
            <w:pPr>
              <w:jc w:val="both"/>
              <w:rPr>
                <w:b/>
                <w:iCs/>
                <w:sz w:val="28"/>
                <w:szCs w:val="28"/>
                <w:lang w:val="es-PE"/>
              </w:rPr>
            </w:pPr>
            <w:bookmarkStart w:id="13" w:name="_Hlk195610927"/>
            <w:r w:rsidRPr="00233962">
              <w:rPr>
                <w:bCs/>
                <w:iCs/>
                <w:color w:val="0000FF"/>
                <w:sz w:val="28"/>
                <w:szCs w:val="28"/>
                <w:lang w:val="es-PE"/>
              </w:rPr>
              <w:t>MEJORAMIENTO Y AMPLIACIÓN DE LOS SERVICIOS DE SALUD DEL PRIMER NIVEL DE ATENCIÓN DE LA RED INTEGRADA DE SALUD (RIS) 2 – TRUJILLO, 5 DISTRITOS DE LA PROVINCIA DE TRUJILLO - DEPARTAMENTO DE LA LIBERTAD</w:t>
            </w:r>
            <w:bookmarkEnd w:id="13"/>
          </w:p>
        </w:tc>
      </w:tr>
      <w:tr w:rsidR="00AE6AE7" w:rsidRPr="00E87BD3" w14:paraId="140E0CFF" w14:textId="77777777" w:rsidTr="00D52DB8">
        <w:tc>
          <w:tcPr>
            <w:tcW w:w="2972" w:type="dxa"/>
          </w:tcPr>
          <w:p w14:paraId="060FA70B" w14:textId="77777777" w:rsidR="00AE6AE7" w:rsidRPr="00AE6AE7" w:rsidRDefault="00AE6AE7" w:rsidP="002C21B5">
            <w:pPr>
              <w:rPr>
                <w:iCs/>
                <w:color w:val="0000FF"/>
                <w:sz w:val="28"/>
                <w:szCs w:val="21"/>
              </w:rPr>
            </w:pPr>
            <w:proofErr w:type="spellStart"/>
            <w:r w:rsidRPr="00AE6AE7">
              <w:rPr>
                <w:b/>
                <w:iCs/>
                <w:color w:val="0000FF"/>
                <w:sz w:val="28"/>
                <w:szCs w:val="21"/>
              </w:rPr>
              <w:t>Contratante</w:t>
            </w:r>
            <w:proofErr w:type="spellEnd"/>
            <w:r w:rsidRPr="00AE6AE7">
              <w:rPr>
                <w:b/>
                <w:iCs/>
                <w:color w:val="0000FF"/>
                <w:sz w:val="28"/>
                <w:szCs w:val="28"/>
              </w:rPr>
              <w:t xml:space="preserve">: </w:t>
            </w:r>
          </w:p>
          <w:p w14:paraId="2187F63D" w14:textId="77777777" w:rsidR="00AE6AE7" w:rsidRPr="00AE6AE7" w:rsidRDefault="00AE6AE7" w:rsidP="002C21B5">
            <w:pPr>
              <w:rPr>
                <w:b/>
                <w:iCs/>
                <w:color w:val="0000FF"/>
                <w:spacing w:val="-4"/>
                <w:sz w:val="28"/>
                <w:szCs w:val="28"/>
              </w:rPr>
            </w:pPr>
            <w:r w:rsidRPr="00AE6AE7">
              <w:rPr>
                <w:b/>
                <w:iCs/>
                <w:color w:val="0000FF"/>
                <w:spacing w:val="-4"/>
                <w:sz w:val="28"/>
                <w:szCs w:val="28"/>
              </w:rPr>
              <w:t>País</w:t>
            </w:r>
          </w:p>
          <w:p w14:paraId="77FE4033" w14:textId="77777777" w:rsidR="00AE6AE7" w:rsidRPr="00AE6AE7" w:rsidRDefault="00AE6AE7" w:rsidP="002C21B5">
            <w:pPr>
              <w:ind w:right="-720"/>
              <w:rPr>
                <w:b/>
                <w:iCs/>
                <w:color w:val="0000FF"/>
                <w:sz w:val="28"/>
                <w:szCs w:val="28"/>
              </w:rPr>
            </w:pPr>
            <w:proofErr w:type="spellStart"/>
            <w:r w:rsidRPr="00AE6AE7">
              <w:rPr>
                <w:b/>
                <w:iCs/>
                <w:color w:val="0000FF"/>
                <w:sz w:val="28"/>
                <w:szCs w:val="21"/>
              </w:rPr>
              <w:t>Publicado</w:t>
            </w:r>
            <w:proofErr w:type="spellEnd"/>
            <w:r w:rsidRPr="00AE6AE7">
              <w:rPr>
                <w:b/>
                <w:iCs/>
                <w:color w:val="0000FF"/>
                <w:sz w:val="28"/>
                <w:szCs w:val="21"/>
              </w:rPr>
              <w:t xml:space="preserve"> </w:t>
            </w:r>
            <w:proofErr w:type="spellStart"/>
            <w:r w:rsidRPr="00AE6AE7">
              <w:rPr>
                <w:b/>
                <w:iCs/>
                <w:color w:val="0000FF"/>
                <w:sz w:val="28"/>
                <w:szCs w:val="21"/>
              </w:rPr>
              <w:t>el</w:t>
            </w:r>
            <w:proofErr w:type="spellEnd"/>
            <w:r w:rsidRPr="00AE6AE7">
              <w:rPr>
                <w:b/>
                <w:iCs/>
                <w:color w:val="0000FF"/>
                <w:sz w:val="28"/>
                <w:szCs w:val="21"/>
              </w:rPr>
              <w:t xml:space="preserve">: </w:t>
            </w:r>
          </w:p>
        </w:tc>
        <w:tc>
          <w:tcPr>
            <w:tcW w:w="446" w:type="dxa"/>
          </w:tcPr>
          <w:p w14:paraId="6FF1CDA6" w14:textId="77777777" w:rsidR="00AE6AE7" w:rsidRPr="00AE6AE7" w:rsidRDefault="00AE6AE7" w:rsidP="002C21B5">
            <w:pPr>
              <w:rPr>
                <w:b/>
                <w:iCs/>
                <w:color w:val="0000FF"/>
                <w:sz w:val="28"/>
                <w:szCs w:val="28"/>
              </w:rPr>
            </w:pPr>
            <w:r w:rsidRPr="00AE6AE7">
              <w:rPr>
                <w:b/>
                <w:iCs/>
                <w:color w:val="0000FF"/>
                <w:sz w:val="28"/>
                <w:szCs w:val="28"/>
              </w:rPr>
              <w:t>:</w:t>
            </w:r>
          </w:p>
          <w:p w14:paraId="2A6B5384" w14:textId="77777777" w:rsidR="00AE6AE7" w:rsidRPr="00AE6AE7" w:rsidRDefault="00AE6AE7" w:rsidP="002C21B5">
            <w:pPr>
              <w:rPr>
                <w:b/>
                <w:iCs/>
                <w:color w:val="0000FF"/>
                <w:sz w:val="28"/>
                <w:szCs w:val="28"/>
              </w:rPr>
            </w:pPr>
            <w:r w:rsidRPr="00AE6AE7">
              <w:rPr>
                <w:b/>
                <w:iCs/>
                <w:color w:val="0000FF"/>
                <w:sz w:val="28"/>
                <w:szCs w:val="28"/>
              </w:rPr>
              <w:t>:</w:t>
            </w:r>
          </w:p>
          <w:p w14:paraId="726FAC51" w14:textId="77777777" w:rsidR="00AE6AE7" w:rsidRPr="00AE6AE7" w:rsidRDefault="00AE6AE7" w:rsidP="002C21B5">
            <w:pPr>
              <w:rPr>
                <w:b/>
                <w:iCs/>
                <w:color w:val="0000FF"/>
                <w:sz w:val="28"/>
                <w:szCs w:val="28"/>
              </w:rPr>
            </w:pPr>
            <w:r w:rsidRPr="00AE6AE7">
              <w:rPr>
                <w:b/>
                <w:iCs/>
                <w:color w:val="0000FF"/>
                <w:sz w:val="28"/>
                <w:szCs w:val="28"/>
              </w:rPr>
              <w:t>:</w:t>
            </w:r>
          </w:p>
        </w:tc>
        <w:tc>
          <w:tcPr>
            <w:tcW w:w="5938" w:type="dxa"/>
          </w:tcPr>
          <w:p w14:paraId="41329690" w14:textId="77777777" w:rsidR="00AE6AE7" w:rsidRPr="00233962" w:rsidRDefault="00AE6AE7" w:rsidP="002C21B5">
            <w:pPr>
              <w:ind w:right="-251"/>
              <w:rPr>
                <w:bCs/>
                <w:iCs/>
                <w:color w:val="0000FF"/>
                <w:sz w:val="28"/>
                <w:szCs w:val="28"/>
                <w:lang w:val="es-PE"/>
              </w:rPr>
            </w:pPr>
            <w:bookmarkStart w:id="14" w:name="_Hlk195610915"/>
            <w:r w:rsidRPr="00233962">
              <w:rPr>
                <w:bCs/>
                <w:iCs/>
                <w:color w:val="0000FF"/>
                <w:sz w:val="28"/>
                <w:szCs w:val="28"/>
                <w:lang w:val="es-PE"/>
              </w:rPr>
              <w:t>Programa Creación de Redes Integradas de Salud</w:t>
            </w:r>
            <w:bookmarkEnd w:id="14"/>
          </w:p>
          <w:p w14:paraId="4CC6E4F5" w14:textId="77777777" w:rsidR="00AE6AE7" w:rsidRPr="00AE6AE7" w:rsidRDefault="00AE6AE7" w:rsidP="002C21B5">
            <w:pPr>
              <w:rPr>
                <w:bCs/>
                <w:iCs/>
                <w:color w:val="0000FF"/>
                <w:sz w:val="28"/>
                <w:szCs w:val="28"/>
              </w:rPr>
            </w:pPr>
            <w:r w:rsidRPr="00AE6AE7">
              <w:rPr>
                <w:bCs/>
                <w:iCs/>
                <w:color w:val="0000FF"/>
                <w:sz w:val="28"/>
                <w:szCs w:val="28"/>
              </w:rPr>
              <w:t>Perú</w:t>
            </w:r>
          </w:p>
          <w:p w14:paraId="054A7242" w14:textId="77777777" w:rsidR="00AE6AE7" w:rsidRPr="00AE6AE7" w:rsidRDefault="00AE6AE7" w:rsidP="002C21B5">
            <w:pPr>
              <w:rPr>
                <w:bCs/>
                <w:iCs/>
                <w:color w:val="0000FF"/>
                <w:sz w:val="28"/>
                <w:szCs w:val="28"/>
              </w:rPr>
            </w:pPr>
            <w:bookmarkStart w:id="15" w:name="_Hlk195610958"/>
            <w:r w:rsidRPr="00AE6AE7">
              <w:rPr>
                <w:rFonts w:eastAsia="Batang"/>
                <w:bCs/>
                <w:color w:val="0000FF"/>
                <w:sz w:val="28"/>
                <w:szCs w:val="28"/>
                <w:lang w:eastAsia="es-PE"/>
              </w:rPr>
              <w:t xml:space="preserve">13 de </w:t>
            </w:r>
            <w:proofErr w:type="spellStart"/>
            <w:r w:rsidRPr="00AE6AE7">
              <w:rPr>
                <w:rFonts w:eastAsia="Batang"/>
                <w:bCs/>
                <w:color w:val="0000FF"/>
                <w:sz w:val="28"/>
                <w:szCs w:val="28"/>
                <w:lang w:eastAsia="es-PE"/>
              </w:rPr>
              <w:t>abril</w:t>
            </w:r>
            <w:proofErr w:type="spellEnd"/>
            <w:r w:rsidRPr="00AE6AE7">
              <w:rPr>
                <w:rFonts w:eastAsia="Batang"/>
                <w:bCs/>
                <w:color w:val="0000FF"/>
                <w:sz w:val="28"/>
                <w:szCs w:val="28"/>
                <w:lang w:eastAsia="es-PE"/>
              </w:rPr>
              <w:t xml:space="preserve"> de 2025</w:t>
            </w:r>
            <w:bookmarkEnd w:id="15"/>
          </w:p>
        </w:tc>
      </w:tr>
    </w:tbl>
    <w:p w14:paraId="5A13B481" w14:textId="77777777" w:rsidR="00853380" w:rsidRPr="005A7041" w:rsidRDefault="00853380" w:rsidP="002C21B5">
      <w:pPr>
        <w:ind w:right="-720"/>
        <w:rPr>
          <w:i/>
          <w:spacing w:val="-2"/>
          <w:sz w:val="28"/>
          <w:szCs w:val="21"/>
          <w:lang w:val="es-ES"/>
        </w:rPr>
      </w:pPr>
    </w:p>
    <w:p w14:paraId="163990B3" w14:textId="459F15DC" w:rsidR="00DA1125" w:rsidRPr="005A7041" w:rsidRDefault="00DA1125" w:rsidP="002C21B5">
      <w:pPr>
        <w:ind w:right="-720"/>
        <w:rPr>
          <w:i/>
          <w:sz w:val="36"/>
          <w:lang w:val="es-ES"/>
        </w:rPr>
      </w:pPr>
    </w:p>
    <w:p w14:paraId="0316632E" w14:textId="77777777" w:rsidR="00DA1125" w:rsidRPr="005A7041" w:rsidRDefault="00DA1125" w:rsidP="002C21B5">
      <w:pPr>
        <w:ind w:right="-720"/>
        <w:rPr>
          <w:i/>
          <w:sz w:val="36"/>
          <w:lang w:val="es-ES"/>
        </w:rPr>
        <w:sectPr w:rsidR="00DA1125" w:rsidRPr="005A7041" w:rsidSect="006A12BE">
          <w:headerReference w:type="even" r:id="rId15"/>
          <w:headerReference w:type="default" r:id="rId16"/>
          <w:headerReference w:type="first" r:id="rId17"/>
          <w:type w:val="oddPage"/>
          <w:pgSz w:w="12240" w:h="15840"/>
          <w:pgMar w:top="1440" w:right="1080" w:bottom="1440" w:left="1080" w:header="720" w:footer="720" w:gutter="0"/>
          <w:paperSrc w:first="15" w:other="15"/>
          <w:pgNumType w:fmt="lowerRoman"/>
          <w:cols w:space="720"/>
          <w:titlePg/>
          <w:docGrid w:linePitch="326"/>
        </w:sectPr>
      </w:pPr>
    </w:p>
    <w:p w14:paraId="325D198E" w14:textId="77777777" w:rsidR="00853380" w:rsidRPr="005A7041" w:rsidRDefault="00853380" w:rsidP="002C21B5">
      <w:pPr>
        <w:jc w:val="center"/>
        <w:rPr>
          <w:b/>
          <w:sz w:val="32"/>
          <w:szCs w:val="32"/>
          <w:lang w:val="es-ES"/>
        </w:rPr>
      </w:pPr>
    </w:p>
    <w:p w14:paraId="041E8100" w14:textId="45E62A9E" w:rsidR="00040BCC" w:rsidRPr="005A7041" w:rsidRDefault="00853380" w:rsidP="002C21B5">
      <w:pPr>
        <w:jc w:val="center"/>
        <w:rPr>
          <w:b/>
          <w:sz w:val="32"/>
          <w:szCs w:val="32"/>
          <w:lang w:val="es-ES"/>
        </w:rPr>
      </w:pPr>
      <w:r w:rsidRPr="005A7041">
        <w:rPr>
          <w:b/>
          <w:sz w:val="32"/>
          <w:szCs w:val="32"/>
          <w:lang w:val="es-ES"/>
        </w:rPr>
        <w:t>Documento Estándar de Adquisiciones</w:t>
      </w:r>
    </w:p>
    <w:p w14:paraId="49F03183" w14:textId="1EA8418A" w:rsidR="006A12BE" w:rsidRPr="005A7041" w:rsidRDefault="006A12BE" w:rsidP="002C21B5">
      <w:pPr>
        <w:jc w:val="center"/>
        <w:rPr>
          <w:b/>
          <w:sz w:val="32"/>
          <w:szCs w:val="32"/>
          <w:lang w:val="es-ES"/>
        </w:rPr>
      </w:pPr>
    </w:p>
    <w:p w14:paraId="37E70188" w14:textId="456E1903" w:rsidR="006A12BE" w:rsidRPr="005A7041" w:rsidRDefault="006A12BE" w:rsidP="002C21B5">
      <w:pPr>
        <w:jc w:val="center"/>
        <w:rPr>
          <w:b/>
          <w:sz w:val="40"/>
          <w:szCs w:val="40"/>
          <w:lang w:val="es-ES"/>
        </w:rPr>
      </w:pPr>
    </w:p>
    <w:p w14:paraId="2BC262FB" w14:textId="77777777" w:rsidR="00983A7F" w:rsidRPr="005A7041" w:rsidRDefault="00983A7F" w:rsidP="002C21B5">
      <w:pPr>
        <w:jc w:val="center"/>
        <w:rPr>
          <w:b/>
          <w:sz w:val="40"/>
          <w:szCs w:val="40"/>
          <w:lang w:val="es-ES"/>
        </w:rPr>
      </w:pPr>
    </w:p>
    <w:p w14:paraId="38F65C21" w14:textId="15342450" w:rsidR="00F66A24" w:rsidRPr="005A7041" w:rsidRDefault="006A12BE" w:rsidP="002C21B5">
      <w:pPr>
        <w:pStyle w:val="TDC1"/>
        <w:tabs>
          <w:tab w:val="right" w:leader="dot" w:pos="10070"/>
        </w:tabs>
        <w:spacing w:before="0" w:after="0"/>
        <w:rPr>
          <w:rFonts w:eastAsiaTheme="minorEastAsia" w:cstheme="minorBidi"/>
          <w:b w:val="0"/>
          <w:bCs w:val="0"/>
          <w:caps w:val="0"/>
          <w:noProof/>
          <w:sz w:val="24"/>
          <w:szCs w:val="24"/>
          <w:lang w:val="es-ES"/>
        </w:rPr>
      </w:pPr>
      <w:r w:rsidRPr="005A7041">
        <w:rPr>
          <w:rFonts w:cs="Calibri (Body)"/>
          <w:smallCaps/>
          <w:sz w:val="32"/>
          <w:szCs w:val="24"/>
          <w:lang w:val="es-ES"/>
        </w:rPr>
        <w:fldChar w:fldCharType="begin"/>
      </w:r>
      <w:r w:rsidRPr="005A7041">
        <w:rPr>
          <w:sz w:val="32"/>
          <w:szCs w:val="24"/>
          <w:lang w:val="es-ES"/>
        </w:rPr>
        <w:instrText xml:space="preserve"> TOC \h \z \t "Seccion,1,Subseccion,2" </w:instrText>
      </w:r>
      <w:r w:rsidRPr="005A7041">
        <w:rPr>
          <w:rFonts w:cs="Calibri (Body)"/>
          <w:smallCaps/>
          <w:sz w:val="32"/>
          <w:szCs w:val="24"/>
          <w:lang w:val="es-ES"/>
        </w:rPr>
        <w:fldChar w:fldCharType="separate"/>
      </w:r>
      <w:hyperlink w:anchor="_Toc122676750" w:history="1">
        <w:r w:rsidR="00F66A24" w:rsidRPr="005A7041">
          <w:rPr>
            <w:rStyle w:val="Hipervnculo"/>
            <w:noProof/>
            <w:lang w:val="es-ES"/>
          </w:rPr>
          <w:t>PRIMERA PARTE. Procedimientos  de Licitación</w:t>
        </w:r>
        <w:r w:rsidR="00F66A24" w:rsidRPr="005A7041">
          <w:rPr>
            <w:noProof/>
            <w:webHidden/>
            <w:lang w:val="es-ES"/>
          </w:rPr>
          <w:tab/>
        </w:r>
        <w:r w:rsidR="00F66A24" w:rsidRPr="005A7041">
          <w:rPr>
            <w:noProof/>
            <w:webHidden/>
            <w:lang w:val="es-ES"/>
          </w:rPr>
          <w:fldChar w:fldCharType="begin"/>
        </w:r>
        <w:r w:rsidR="00F66A24" w:rsidRPr="005A7041">
          <w:rPr>
            <w:noProof/>
            <w:webHidden/>
            <w:lang w:val="es-ES"/>
          </w:rPr>
          <w:instrText xml:space="preserve"> PAGEREF _Toc122676750 \h </w:instrText>
        </w:r>
        <w:r w:rsidR="00F66A24" w:rsidRPr="005A7041">
          <w:rPr>
            <w:noProof/>
            <w:webHidden/>
            <w:lang w:val="es-ES"/>
          </w:rPr>
        </w:r>
        <w:r w:rsidR="00F66A24" w:rsidRPr="005A7041">
          <w:rPr>
            <w:noProof/>
            <w:webHidden/>
            <w:lang w:val="es-ES"/>
          </w:rPr>
          <w:fldChar w:fldCharType="separate"/>
        </w:r>
        <w:r w:rsidR="008648AB">
          <w:rPr>
            <w:noProof/>
            <w:webHidden/>
            <w:lang w:val="es-ES"/>
          </w:rPr>
          <w:t>10</w:t>
        </w:r>
        <w:r w:rsidR="00F66A24" w:rsidRPr="005A7041">
          <w:rPr>
            <w:noProof/>
            <w:webHidden/>
            <w:lang w:val="es-ES"/>
          </w:rPr>
          <w:fldChar w:fldCharType="end"/>
        </w:r>
      </w:hyperlink>
    </w:p>
    <w:p w14:paraId="5E3925C5" w14:textId="07F26369"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51" w:history="1">
        <w:r w:rsidRPr="005A7041">
          <w:rPr>
            <w:rStyle w:val="Hipervnculo"/>
            <w:noProof/>
            <w:lang w:val="es-ES"/>
          </w:rPr>
          <w:t>Sección I. Instrucciones a los Licitantes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_Toc122676751 \h </w:instrText>
        </w:r>
        <w:r w:rsidRPr="005A7041">
          <w:rPr>
            <w:noProof/>
            <w:webHidden/>
            <w:lang w:val="es-ES"/>
          </w:rPr>
        </w:r>
        <w:r w:rsidRPr="005A7041">
          <w:rPr>
            <w:noProof/>
            <w:webHidden/>
            <w:lang w:val="es-ES"/>
          </w:rPr>
          <w:fldChar w:fldCharType="separate"/>
        </w:r>
        <w:r w:rsidR="008648AB">
          <w:rPr>
            <w:noProof/>
            <w:webHidden/>
            <w:lang w:val="es-ES"/>
          </w:rPr>
          <w:t>11</w:t>
        </w:r>
        <w:r w:rsidRPr="005A7041">
          <w:rPr>
            <w:noProof/>
            <w:webHidden/>
            <w:lang w:val="es-ES"/>
          </w:rPr>
          <w:fldChar w:fldCharType="end"/>
        </w:r>
      </w:hyperlink>
    </w:p>
    <w:p w14:paraId="516AD0DB" w14:textId="3AC12EC7"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52" w:history="1">
        <w:r w:rsidRPr="005A7041">
          <w:rPr>
            <w:rStyle w:val="Hipervnculo"/>
            <w:noProof/>
            <w:lang w:val="es-ES"/>
          </w:rPr>
          <w:t>Sección II. Datos de la Licitación (DDL)</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_Toc122676752 \h </w:instrText>
        </w:r>
        <w:r w:rsidRPr="005A7041">
          <w:rPr>
            <w:noProof/>
            <w:webHidden/>
            <w:lang w:val="es-ES"/>
          </w:rPr>
        </w:r>
        <w:r w:rsidRPr="005A7041">
          <w:rPr>
            <w:noProof/>
            <w:webHidden/>
            <w:lang w:val="es-ES"/>
          </w:rPr>
          <w:fldChar w:fldCharType="separate"/>
        </w:r>
        <w:r w:rsidR="008648AB">
          <w:rPr>
            <w:noProof/>
            <w:webHidden/>
            <w:lang w:val="es-ES"/>
          </w:rPr>
          <w:t>45</w:t>
        </w:r>
        <w:r w:rsidRPr="005A7041">
          <w:rPr>
            <w:noProof/>
            <w:webHidden/>
            <w:lang w:val="es-ES"/>
          </w:rPr>
          <w:fldChar w:fldCharType="end"/>
        </w:r>
      </w:hyperlink>
    </w:p>
    <w:p w14:paraId="09DB36AE" w14:textId="62757BBF"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53" w:history="1">
        <w:r w:rsidRPr="005A7041">
          <w:rPr>
            <w:rStyle w:val="Hipervnculo"/>
            <w:noProof/>
            <w:lang w:val="es-ES"/>
          </w:rPr>
          <w:t>Sección III. Criterios de Evaluación y Calificación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_Toc122676753 \h </w:instrText>
        </w:r>
        <w:r w:rsidRPr="005A7041">
          <w:rPr>
            <w:noProof/>
            <w:webHidden/>
            <w:lang w:val="es-ES"/>
          </w:rPr>
        </w:r>
        <w:r w:rsidRPr="005A7041">
          <w:rPr>
            <w:noProof/>
            <w:webHidden/>
            <w:lang w:val="es-ES"/>
          </w:rPr>
          <w:fldChar w:fldCharType="separate"/>
        </w:r>
        <w:r w:rsidR="008648AB">
          <w:rPr>
            <w:noProof/>
            <w:webHidden/>
            <w:lang w:val="es-ES"/>
          </w:rPr>
          <w:t>51</w:t>
        </w:r>
        <w:r w:rsidRPr="005A7041">
          <w:rPr>
            <w:noProof/>
            <w:webHidden/>
            <w:lang w:val="es-ES"/>
          </w:rPr>
          <w:fldChar w:fldCharType="end"/>
        </w:r>
      </w:hyperlink>
    </w:p>
    <w:p w14:paraId="39CD71E0" w14:textId="70CFC33D"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54" w:history="1">
        <w:r w:rsidRPr="005A7041">
          <w:rPr>
            <w:rStyle w:val="Hipervnculo"/>
            <w:noProof/>
            <w:lang w:val="es-ES"/>
          </w:rPr>
          <w:t>Sección IV. Formularios de Licitación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_Toc122676754 \h </w:instrText>
        </w:r>
        <w:r w:rsidRPr="005A7041">
          <w:rPr>
            <w:noProof/>
            <w:webHidden/>
            <w:lang w:val="es-ES"/>
          </w:rPr>
        </w:r>
        <w:r w:rsidRPr="005A7041">
          <w:rPr>
            <w:noProof/>
            <w:webHidden/>
            <w:lang w:val="es-ES"/>
          </w:rPr>
          <w:fldChar w:fldCharType="separate"/>
        </w:r>
        <w:r w:rsidR="008648AB">
          <w:rPr>
            <w:noProof/>
            <w:webHidden/>
            <w:lang w:val="es-ES"/>
          </w:rPr>
          <w:t>69</w:t>
        </w:r>
        <w:r w:rsidRPr="005A7041">
          <w:rPr>
            <w:noProof/>
            <w:webHidden/>
            <w:lang w:val="es-ES"/>
          </w:rPr>
          <w:fldChar w:fldCharType="end"/>
        </w:r>
      </w:hyperlink>
    </w:p>
    <w:p w14:paraId="19966EDA" w14:textId="2D308092"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55" w:history="1">
        <w:r w:rsidRPr="005A7041">
          <w:rPr>
            <w:rStyle w:val="Hipervnculo"/>
            <w:rFonts w:cs="Arial"/>
            <w:noProof/>
            <w:lang w:val="es-ES"/>
          </w:rPr>
          <w:t xml:space="preserve">Sección V. </w:t>
        </w:r>
        <w:r w:rsidRPr="005A7041">
          <w:rPr>
            <w:rStyle w:val="Hipervnculo"/>
            <w:noProof/>
            <w:lang w:val="es-ES"/>
          </w:rPr>
          <w:t>Países Elegibles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_Toc122676755 \h </w:instrText>
        </w:r>
        <w:r w:rsidRPr="005A7041">
          <w:rPr>
            <w:noProof/>
            <w:webHidden/>
            <w:lang w:val="es-ES"/>
          </w:rPr>
        </w:r>
        <w:r w:rsidRPr="005A7041">
          <w:rPr>
            <w:noProof/>
            <w:webHidden/>
            <w:lang w:val="es-ES"/>
          </w:rPr>
          <w:fldChar w:fldCharType="separate"/>
        </w:r>
        <w:r w:rsidR="008648AB">
          <w:rPr>
            <w:noProof/>
            <w:webHidden/>
            <w:lang w:val="es-ES"/>
          </w:rPr>
          <w:t>121</w:t>
        </w:r>
        <w:r w:rsidRPr="005A7041">
          <w:rPr>
            <w:noProof/>
            <w:webHidden/>
            <w:lang w:val="es-ES"/>
          </w:rPr>
          <w:fldChar w:fldCharType="end"/>
        </w:r>
      </w:hyperlink>
    </w:p>
    <w:p w14:paraId="3B2757D2" w14:textId="65113D08"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56" w:history="1">
        <w:r w:rsidRPr="005A7041">
          <w:rPr>
            <w:rStyle w:val="Hipervnculo"/>
            <w:noProof/>
            <w:lang w:val="es-ES"/>
          </w:rPr>
          <w:t>Sección VI. Fraude y Corrupción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_Toc122676756 \h </w:instrText>
        </w:r>
        <w:r w:rsidRPr="005A7041">
          <w:rPr>
            <w:noProof/>
            <w:webHidden/>
            <w:lang w:val="es-ES"/>
          </w:rPr>
        </w:r>
        <w:r w:rsidRPr="005A7041">
          <w:rPr>
            <w:noProof/>
            <w:webHidden/>
            <w:lang w:val="es-ES"/>
          </w:rPr>
          <w:fldChar w:fldCharType="separate"/>
        </w:r>
        <w:r w:rsidR="008648AB">
          <w:rPr>
            <w:noProof/>
            <w:webHidden/>
            <w:lang w:val="es-ES"/>
          </w:rPr>
          <w:t>123</w:t>
        </w:r>
        <w:r w:rsidRPr="005A7041">
          <w:rPr>
            <w:noProof/>
            <w:webHidden/>
            <w:lang w:val="es-ES"/>
          </w:rPr>
          <w:fldChar w:fldCharType="end"/>
        </w:r>
      </w:hyperlink>
    </w:p>
    <w:p w14:paraId="6F60D6B9" w14:textId="21E4B547" w:rsidR="00F66A24" w:rsidRPr="005A7041" w:rsidRDefault="00F66A24"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76757" w:history="1">
        <w:r w:rsidRPr="005A7041">
          <w:rPr>
            <w:rStyle w:val="Hipervnculo"/>
            <w:noProof/>
            <w:lang w:val="es-ES"/>
          </w:rPr>
          <w:t>SEGUNDA PARTE. Requisitos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_Toc122676757 \h </w:instrText>
        </w:r>
        <w:r w:rsidRPr="005A7041">
          <w:rPr>
            <w:noProof/>
            <w:webHidden/>
            <w:lang w:val="es-ES"/>
          </w:rPr>
        </w:r>
        <w:r w:rsidRPr="005A7041">
          <w:rPr>
            <w:noProof/>
            <w:webHidden/>
            <w:lang w:val="es-ES"/>
          </w:rPr>
          <w:fldChar w:fldCharType="separate"/>
        </w:r>
        <w:r w:rsidR="008648AB">
          <w:rPr>
            <w:noProof/>
            <w:webHidden/>
            <w:lang w:val="es-ES"/>
          </w:rPr>
          <w:t>125</w:t>
        </w:r>
        <w:r w:rsidRPr="005A7041">
          <w:rPr>
            <w:noProof/>
            <w:webHidden/>
            <w:lang w:val="es-ES"/>
          </w:rPr>
          <w:fldChar w:fldCharType="end"/>
        </w:r>
      </w:hyperlink>
    </w:p>
    <w:p w14:paraId="711A6353" w14:textId="6D8EBFA1"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58" w:history="1">
        <w:r w:rsidRPr="005A7041">
          <w:rPr>
            <w:rStyle w:val="Hipervnculo"/>
            <w:noProof/>
            <w:lang w:val="es-ES"/>
          </w:rPr>
          <w:t>Sección VII. Requisitos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_Toc122676758 \h </w:instrText>
        </w:r>
        <w:r w:rsidRPr="005A7041">
          <w:rPr>
            <w:noProof/>
            <w:webHidden/>
            <w:lang w:val="es-ES"/>
          </w:rPr>
        </w:r>
        <w:r w:rsidRPr="005A7041">
          <w:rPr>
            <w:noProof/>
            <w:webHidden/>
            <w:lang w:val="es-ES"/>
          </w:rPr>
          <w:fldChar w:fldCharType="separate"/>
        </w:r>
        <w:r w:rsidR="008648AB">
          <w:rPr>
            <w:noProof/>
            <w:webHidden/>
            <w:lang w:val="es-ES"/>
          </w:rPr>
          <w:t>127</w:t>
        </w:r>
        <w:r w:rsidRPr="005A7041">
          <w:rPr>
            <w:noProof/>
            <w:webHidden/>
            <w:lang w:val="es-ES"/>
          </w:rPr>
          <w:fldChar w:fldCharType="end"/>
        </w:r>
      </w:hyperlink>
    </w:p>
    <w:p w14:paraId="1C616B8E" w14:textId="6089D0EE" w:rsidR="00F66A24" w:rsidRPr="005A7041" w:rsidRDefault="00F66A24"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76759" w:history="1">
        <w:r w:rsidRPr="005A7041">
          <w:rPr>
            <w:rStyle w:val="Hipervnculo"/>
            <w:noProof/>
            <w:lang w:val="es-ES"/>
          </w:rPr>
          <w:t>TERCERA PARTE. Condiciones Contractuales y Formularios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_Toc122676759 \h </w:instrText>
        </w:r>
        <w:r w:rsidRPr="005A7041">
          <w:rPr>
            <w:noProof/>
            <w:webHidden/>
            <w:lang w:val="es-ES"/>
          </w:rPr>
        </w:r>
        <w:r w:rsidRPr="005A7041">
          <w:rPr>
            <w:noProof/>
            <w:webHidden/>
            <w:lang w:val="es-ES"/>
          </w:rPr>
          <w:fldChar w:fldCharType="separate"/>
        </w:r>
        <w:r w:rsidR="008648AB">
          <w:rPr>
            <w:noProof/>
            <w:webHidden/>
            <w:lang w:val="es-ES"/>
          </w:rPr>
          <w:t>133</w:t>
        </w:r>
        <w:r w:rsidRPr="005A7041">
          <w:rPr>
            <w:noProof/>
            <w:webHidden/>
            <w:lang w:val="es-ES"/>
          </w:rPr>
          <w:fldChar w:fldCharType="end"/>
        </w:r>
      </w:hyperlink>
    </w:p>
    <w:p w14:paraId="6067D890" w14:textId="6BE36AD2"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60" w:history="1">
        <w:r w:rsidRPr="005A7041">
          <w:rPr>
            <w:rStyle w:val="Hipervnculo"/>
            <w:noProof/>
            <w:lang w:val="es-ES"/>
          </w:rPr>
          <w:t>Sección VIII. Condiciones Generales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_Toc122676760 \h </w:instrText>
        </w:r>
        <w:r w:rsidRPr="005A7041">
          <w:rPr>
            <w:noProof/>
            <w:webHidden/>
            <w:lang w:val="es-ES"/>
          </w:rPr>
        </w:r>
        <w:r w:rsidRPr="005A7041">
          <w:rPr>
            <w:noProof/>
            <w:webHidden/>
            <w:lang w:val="es-ES"/>
          </w:rPr>
          <w:fldChar w:fldCharType="separate"/>
        </w:r>
        <w:r w:rsidR="008648AB">
          <w:rPr>
            <w:noProof/>
            <w:webHidden/>
            <w:lang w:val="es-ES"/>
          </w:rPr>
          <w:t>135</w:t>
        </w:r>
        <w:r w:rsidRPr="005A7041">
          <w:rPr>
            <w:noProof/>
            <w:webHidden/>
            <w:lang w:val="es-ES"/>
          </w:rPr>
          <w:fldChar w:fldCharType="end"/>
        </w:r>
      </w:hyperlink>
    </w:p>
    <w:p w14:paraId="0AEBEC13" w14:textId="432439E6"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61" w:history="1">
        <w:r w:rsidRPr="005A7041">
          <w:rPr>
            <w:rStyle w:val="Hipervnculo"/>
            <w:noProof/>
            <w:lang w:val="es-ES"/>
          </w:rPr>
          <w:t>Sección IX. Condiciones Particulares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_Toc122676761 \h </w:instrText>
        </w:r>
        <w:r w:rsidRPr="005A7041">
          <w:rPr>
            <w:noProof/>
            <w:webHidden/>
            <w:lang w:val="es-ES"/>
          </w:rPr>
        </w:r>
        <w:r w:rsidRPr="005A7041">
          <w:rPr>
            <w:noProof/>
            <w:webHidden/>
            <w:lang w:val="es-ES"/>
          </w:rPr>
          <w:fldChar w:fldCharType="separate"/>
        </w:r>
        <w:r w:rsidR="008648AB">
          <w:rPr>
            <w:noProof/>
            <w:webHidden/>
            <w:lang w:val="es-ES"/>
          </w:rPr>
          <w:t>181</w:t>
        </w:r>
        <w:r w:rsidRPr="005A7041">
          <w:rPr>
            <w:noProof/>
            <w:webHidden/>
            <w:lang w:val="es-ES"/>
          </w:rPr>
          <w:fldChar w:fldCharType="end"/>
        </w:r>
      </w:hyperlink>
    </w:p>
    <w:p w14:paraId="17CC4DA0" w14:textId="7F173401" w:rsidR="00F66A24" w:rsidRPr="005A7041" w:rsidRDefault="00F66A24" w:rsidP="002C21B5">
      <w:pPr>
        <w:pStyle w:val="TDC2"/>
        <w:tabs>
          <w:tab w:val="right" w:leader="dot" w:pos="10070"/>
        </w:tabs>
        <w:rPr>
          <w:rFonts w:eastAsiaTheme="minorEastAsia" w:cstheme="minorBidi"/>
          <w:smallCaps w:val="0"/>
          <w:noProof/>
          <w:sz w:val="24"/>
          <w:szCs w:val="24"/>
          <w:lang w:val="es-ES"/>
        </w:rPr>
      </w:pPr>
      <w:hyperlink w:anchor="_Toc122676762" w:history="1">
        <w:r w:rsidRPr="005A7041">
          <w:rPr>
            <w:rStyle w:val="Hipervnculo"/>
            <w:noProof/>
            <w:lang w:val="es-ES"/>
          </w:rPr>
          <w:t>Sección X. Formularios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_Toc122676762 \h </w:instrText>
        </w:r>
        <w:r w:rsidRPr="005A7041">
          <w:rPr>
            <w:noProof/>
            <w:webHidden/>
            <w:lang w:val="es-ES"/>
          </w:rPr>
        </w:r>
        <w:r w:rsidRPr="005A7041">
          <w:rPr>
            <w:noProof/>
            <w:webHidden/>
            <w:lang w:val="es-ES"/>
          </w:rPr>
          <w:fldChar w:fldCharType="separate"/>
        </w:r>
        <w:r w:rsidR="008648AB">
          <w:rPr>
            <w:noProof/>
            <w:webHidden/>
            <w:lang w:val="es-ES"/>
          </w:rPr>
          <w:t>189</w:t>
        </w:r>
        <w:r w:rsidRPr="005A7041">
          <w:rPr>
            <w:noProof/>
            <w:webHidden/>
            <w:lang w:val="es-ES"/>
          </w:rPr>
          <w:fldChar w:fldCharType="end"/>
        </w:r>
      </w:hyperlink>
    </w:p>
    <w:p w14:paraId="3594B325" w14:textId="13CAB9DC" w:rsidR="00A97236" w:rsidRPr="005A7041" w:rsidRDefault="006A12BE" w:rsidP="002C21B5">
      <w:pPr>
        <w:tabs>
          <w:tab w:val="right" w:leader="dot" w:pos="9356"/>
        </w:tabs>
        <w:ind w:right="866"/>
        <w:rPr>
          <w:lang w:val="es-ES"/>
        </w:rPr>
      </w:pPr>
      <w:r w:rsidRPr="005A7041">
        <w:rPr>
          <w:sz w:val="32"/>
          <w:szCs w:val="22"/>
          <w:lang w:val="es-ES"/>
        </w:rPr>
        <w:fldChar w:fldCharType="end"/>
      </w:r>
    </w:p>
    <w:p w14:paraId="1044B382" w14:textId="06067B54" w:rsidR="00A97236" w:rsidRPr="005A7041" w:rsidRDefault="00A97236" w:rsidP="002C21B5">
      <w:pPr>
        <w:rPr>
          <w:lang w:val="es-ES"/>
        </w:rPr>
      </w:pPr>
    </w:p>
    <w:p w14:paraId="36A734CE" w14:textId="77777777" w:rsidR="00A97236" w:rsidRPr="005A7041" w:rsidRDefault="00A97236" w:rsidP="002C21B5">
      <w:pPr>
        <w:rPr>
          <w:lang w:val="es-ES"/>
        </w:rPr>
      </w:pPr>
    </w:p>
    <w:p w14:paraId="47A18D9D" w14:textId="77777777" w:rsidR="00A97236" w:rsidRPr="005A7041" w:rsidRDefault="00A97236" w:rsidP="002C21B5">
      <w:pPr>
        <w:rPr>
          <w:lang w:val="es-ES"/>
        </w:rPr>
      </w:pPr>
    </w:p>
    <w:p w14:paraId="1BC2A484" w14:textId="77777777" w:rsidR="00A97236" w:rsidRPr="005A7041" w:rsidRDefault="00A97236" w:rsidP="002C21B5">
      <w:pPr>
        <w:rPr>
          <w:lang w:val="es-ES"/>
        </w:rPr>
      </w:pPr>
    </w:p>
    <w:p w14:paraId="152E25AF" w14:textId="77777777" w:rsidR="00A97236" w:rsidRPr="005A7041" w:rsidRDefault="00A97236" w:rsidP="002C21B5">
      <w:pPr>
        <w:rPr>
          <w:lang w:val="es-ES"/>
        </w:rPr>
      </w:pPr>
    </w:p>
    <w:p w14:paraId="26687A3A" w14:textId="77777777" w:rsidR="00A97236" w:rsidRPr="005A7041" w:rsidRDefault="00A97236" w:rsidP="002C21B5">
      <w:pPr>
        <w:rPr>
          <w:lang w:val="es-ES"/>
        </w:rPr>
      </w:pPr>
    </w:p>
    <w:p w14:paraId="1125B9C5" w14:textId="77777777" w:rsidR="00A97236" w:rsidRPr="005A7041" w:rsidRDefault="00A97236" w:rsidP="002C21B5">
      <w:pPr>
        <w:rPr>
          <w:lang w:val="es-ES"/>
        </w:rPr>
      </w:pPr>
    </w:p>
    <w:p w14:paraId="6F5484F8" w14:textId="77777777" w:rsidR="00A97236" w:rsidRPr="005A7041" w:rsidRDefault="00A97236" w:rsidP="002C21B5">
      <w:pPr>
        <w:rPr>
          <w:lang w:val="es-ES"/>
        </w:rPr>
      </w:pPr>
    </w:p>
    <w:p w14:paraId="187E0619" w14:textId="77777777" w:rsidR="00A97236" w:rsidRPr="005A7041" w:rsidRDefault="00A97236" w:rsidP="002C21B5">
      <w:pPr>
        <w:rPr>
          <w:lang w:val="es-ES"/>
        </w:rPr>
      </w:pPr>
    </w:p>
    <w:p w14:paraId="35BCA50E" w14:textId="77777777" w:rsidR="00A97236" w:rsidRPr="005A7041" w:rsidRDefault="00A97236" w:rsidP="002C21B5">
      <w:pPr>
        <w:rPr>
          <w:lang w:val="es-ES"/>
        </w:rPr>
      </w:pPr>
    </w:p>
    <w:p w14:paraId="2114D7DD" w14:textId="77777777" w:rsidR="00A97236" w:rsidRPr="005A7041" w:rsidRDefault="00A97236" w:rsidP="002C21B5">
      <w:pPr>
        <w:rPr>
          <w:lang w:val="es-ES"/>
        </w:rPr>
      </w:pPr>
    </w:p>
    <w:p w14:paraId="37AA0197" w14:textId="77777777" w:rsidR="00A97236" w:rsidRPr="005A7041" w:rsidRDefault="00A97236" w:rsidP="002C21B5">
      <w:pPr>
        <w:jc w:val="center"/>
        <w:rPr>
          <w:lang w:val="es-ES"/>
        </w:rPr>
      </w:pPr>
    </w:p>
    <w:p w14:paraId="1BAB358E" w14:textId="77777777" w:rsidR="007D6E22" w:rsidRPr="005A7041" w:rsidRDefault="007D6E22" w:rsidP="002C21B5">
      <w:pPr>
        <w:rPr>
          <w:lang w:val="es-ES"/>
        </w:rPr>
        <w:sectPr w:rsidR="007D6E22" w:rsidRPr="005A7041" w:rsidSect="006A12BE">
          <w:headerReference w:type="default" r:id="rId18"/>
          <w:headerReference w:type="first" r:id="rId19"/>
          <w:footnotePr>
            <w:numRestart w:val="eachSect"/>
          </w:footnotePr>
          <w:type w:val="oddPage"/>
          <w:pgSz w:w="12240" w:h="15840"/>
          <w:pgMar w:top="1440" w:right="1080" w:bottom="1440" w:left="1080" w:header="720" w:footer="720" w:gutter="0"/>
          <w:paperSrc w:first="15" w:other="15"/>
          <w:cols w:space="720"/>
          <w:titlePg/>
          <w:docGrid w:linePitch="326"/>
        </w:sectPr>
      </w:pPr>
    </w:p>
    <w:p w14:paraId="67D6E1BD" w14:textId="123248E1" w:rsidR="006A12BE" w:rsidRPr="005A7041" w:rsidRDefault="006A12BE" w:rsidP="002C21B5">
      <w:pPr>
        <w:rPr>
          <w:rFonts w:cs="Arial"/>
          <w:b/>
          <w:sz w:val="44"/>
          <w:lang w:val="es-ES"/>
        </w:rPr>
      </w:pPr>
    </w:p>
    <w:p w14:paraId="4C5BEAB9" w14:textId="77777777" w:rsidR="006A12BE" w:rsidRPr="005A7041" w:rsidRDefault="006A12BE" w:rsidP="002C21B5">
      <w:pPr>
        <w:pStyle w:val="Seccion"/>
      </w:pPr>
    </w:p>
    <w:p w14:paraId="632C0ECF" w14:textId="77777777" w:rsidR="006A12BE" w:rsidRPr="005A7041" w:rsidRDefault="006A12BE" w:rsidP="002C21B5">
      <w:pPr>
        <w:pStyle w:val="Seccion"/>
      </w:pPr>
    </w:p>
    <w:p w14:paraId="538F4C19" w14:textId="77777777" w:rsidR="006A12BE" w:rsidRPr="005A7041" w:rsidRDefault="006A12BE" w:rsidP="002C21B5">
      <w:pPr>
        <w:pStyle w:val="Seccion"/>
      </w:pPr>
    </w:p>
    <w:p w14:paraId="006EDE88" w14:textId="77777777" w:rsidR="006A12BE" w:rsidRPr="005A7041" w:rsidRDefault="006A12BE" w:rsidP="002C21B5">
      <w:pPr>
        <w:pStyle w:val="Seccion"/>
      </w:pPr>
    </w:p>
    <w:p w14:paraId="336AB2C6" w14:textId="77777777" w:rsidR="006A12BE" w:rsidRPr="005A7041" w:rsidRDefault="006A12BE" w:rsidP="002C21B5">
      <w:pPr>
        <w:pStyle w:val="Seccion"/>
      </w:pPr>
    </w:p>
    <w:p w14:paraId="3A8A95C0" w14:textId="77777777" w:rsidR="006A12BE" w:rsidRPr="005A7041" w:rsidRDefault="006A12BE" w:rsidP="002C21B5">
      <w:pPr>
        <w:pStyle w:val="Seccion"/>
      </w:pPr>
    </w:p>
    <w:p w14:paraId="16143068" w14:textId="77777777" w:rsidR="006A12BE" w:rsidRPr="005A7041" w:rsidRDefault="006A12BE" w:rsidP="002C21B5">
      <w:pPr>
        <w:pStyle w:val="Seccion"/>
      </w:pPr>
    </w:p>
    <w:p w14:paraId="335D7795" w14:textId="77777777" w:rsidR="006A12BE" w:rsidRPr="005A7041" w:rsidRDefault="006A12BE" w:rsidP="002C21B5">
      <w:pPr>
        <w:pStyle w:val="Seccion"/>
      </w:pPr>
    </w:p>
    <w:p w14:paraId="4C58159D" w14:textId="77777777" w:rsidR="006A12BE" w:rsidRPr="005A7041" w:rsidRDefault="006A12BE" w:rsidP="002C21B5">
      <w:pPr>
        <w:pStyle w:val="Seccion"/>
      </w:pPr>
    </w:p>
    <w:p w14:paraId="003ACC77" w14:textId="77777777" w:rsidR="006A12BE" w:rsidRPr="005A7041" w:rsidRDefault="006A12BE" w:rsidP="002C21B5">
      <w:pPr>
        <w:pStyle w:val="Seccion"/>
      </w:pPr>
    </w:p>
    <w:p w14:paraId="0DCC3F4C" w14:textId="6A41FAAE" w:rsidR="00226FFE" w:rsidRPr="005A7041" w:rsidRDefault="00040BCC" w:rsidP="002C21B5">
      <w:pPr>
        <w:pStyle w:val="Seccion"/>
      </w:pPr>
      <w:bookmarkStart w:id="16" w:name="_Toc37693617"/>
      <w:bookmarkStart w:id="17" w:name="_Toc37693666"/>
      <w:bookmarkStart w:id="18" w:name="_Toc122676750"/>
      <w:r w:rsidRPr="005A7041">
        <w:t>PRIMERA PART</w:t>
      </w:r>
      <w:bookmarkStart w:id="19" w:name="_Toc466057461"/>
      <w:r w:rsidRPr="005A7041">
        <w:t xml:space="preserve">E. Procedimientos </w:t>
      </w:r>
      <w:r w:rsidR="00226FFE" w:rsidRPr="005A7041">
        <w:br/>
      </w:r>
      <w:r w:rsidRPr="005A7041">
        <w:t>de Licitación</w:t>
      </w:r>
      <w:bookmarkEnd w:id="16"/>
      <w:bookmarkEnd w:id="17"/>
      <w:bookmarkEnd w:id="18"/>
      <w:bookmarkEnd w:id="19"/>
      <w:r w:rsidRPr="005A7041">
        <w:t xml:space="preserve"> </w:t>
      </w:r>
    </w:p>
    <w:p w14:paraId="224CA113" w14:textId="77777777" w:rsidR="00226FFE" w:rsidRPr="005A7041" w:rsidRDefault="00226FFE" w:rsidP="002C21B5">
      <w:pPr>
        <w:pStyle w:val="Seccion"/>
        <w:rPr>
          <w:b w:val="0"/>
          <w:iCs/>
          <w:szCs w:val="36"/>
        </w:rPr>
      </w:pPr>
    </w:p>
    <w:p w14:paraId="4EB88F8E" w14:textId="77777777" w:rsidR="00226FFE" w:rsidRPr="005A7041" w:rsidRDefault="00226FFE" w:rsidP="002C21B5">
      <w:pPr>
        <w:pStyle w:val="Seccion"/>
        <w:sectPr w:rsidR="00226FFE" w:rsidRPr="005A7041" w:rsidSect="007D6E22">
          <w:headerReference w:type="first" r:id="rId20"/>
          <w:footnotePr>
            <w:numRestart w:val="eachSect"/>
          </w:footnotePr>
          <w:pgSz w:w="12240" w:h="15840"/>
          <w:pgMar w:top="1440" w:right="1080" w:bottom="1440" w:left="1080" w:header="720" w:footer="720" w:gutter="0"/>
          <w:paperSrc w:first="15" w:other="15"/>
          <w:cols w:space="720"/>
          <w:titlePg/>
          <w:docGrid w:linePitch="326"/>
        </w:sectPr>
      </w:pPr>
    </w:p>
    <w:p w14:paraId="50104036" w14:textId="77777777" w:rsidR="00040BCC" w:rsidRPr="005A7041" w:rsidRDefault="00040BCC" w:rsidP="002C21B5">
      <w:pPr>
        <w:rPr>
          <w:iCs/>
          <w:lang w:val="es-ES"/>
        </w:rPr>
      </w:pPr>
    </w:p>
    <w:p w14:paraId="461004F0" w14:textId="77777777" w:rsidR="00040BCC" w:rsidRPr="005A7041" w:rsidRDefault="00040BCC" w:rsidP="002C21B5">
      <w:pPr>
        <w:pStyle w:val="Subseccion"/>
        <w:spacing w:before="0" w:after="0"/>
        <w:rPr>
          <w:lang w:val="es-ES"/>
        </w:rPr>
      </w:pPr>
      <w:bookmarkStart w:id="20" w:name="_Toc466057462"/>
      <w:bookmarkStart w:id="21" w:name="_Toc485742074"/>
      <w:bookmarkStart w:id="22" w:name="_Toc34557106"/>
      <w:bookmarkStart w:id="23" w:name="_Toc34557449"/>
      <w:bookmarkStart w:id="24" w:name="_Toc122676751"/>
      <w:r w:rsidRPr="005A7041">
        <w:rPr>
          <w:lang w:val="es-ES"/>
        </w:rPr>
        <w:t>Sección I. Instrucciones a los Licitantes</w:t>
      </w:r>
      <w:bookmarkEnd w:id="20"/>
      <w:bookmarkEnd w:id="21"/>
      <w:bookmarkEnd w:id="22"/>
      <w:bookmarkEnd w:id="23"/>
      <w:bookmarkEnd w:id="24"/>
    </w:p>
    <w:bookmarkEnd w:id="0"/>
    <w:p w14:paraId="1B2177FE" w14:textId="77777777" w:rsidR="007B586E" w:rsidRPr="005A7041" w:rsidRDefault="007B586E" w:rsidP="002C21B5">
      <w:pPr>
        <w:pStyle w:val="Textoindependiente"/>
        <w:ind w:left="180" w:right="1170"/>
        <w:jc w:val="center"/>
        <w:rPr>
          <w:rFonts w:ascii="Times New Roman" w:hAnsi="Times New Roman" w:cs="Times New Roman"/>
          <w:b/>
          <w:sz w:val="24"/>
          <w:lang w:val="es-ES"/>
        </w:rPr>
      </w:pPr>
    </w:p>
    <w:p w14:paraId="6E050677" w14:textId="12FBCD2C" w:rsidR="00C65741" w:rsidRPr="005A7041" w:rsidRDefault="00177CCD" w:rsidP="002C21B5">
      <w:pPr>
        <w:pStyle w:val="Subtitle2"/>
        <w:rPr>
          <w:sz w:val="24"/>
          <w:lang w:val="es-ES"/>
        </w:rPr>
      </w:pPr>
      <w:bookmarkStart w:id="25" w:name="_Toc37693618"/>
      <w:bookmarkStart w:id="26" w:name="_Toc37693667"/>
      <w:bookmarkStart w:id="27" w:name="_Toc432663653"/>
      <w:r w:rsidRPr="005A7041">
        <w:rPr>
          <w:sz w:val="24"/>
          <w:lang w:val="es-ES"/>
        </w:rPr>
        <w:t>Índice</w:t>
      </w:r>
      <w:bookmarkEnd w:id="25"/>
      <w:bookmarkEnd w:id="26"/>
    </w:p>
    <w:p w14:paraId="60FAC5E2" w14:textId="0F865216" w:rsidR="00AE542D" w:rsidRPr="005A7041" w:rsidRDefault="00AE542D" w:rsidP="002C21B5">
      <w:pPr>
        <w:pStyle w:val="Subtitle2"/>
        <w:rPr>
          <w:rFonts w:cs="Times New Roman"/>
          <w:sz w:val="22"/>
          <w:szCs w:val="22"/>
          <w:lang w:val="es-ES"/>
        </w:rPr>
      </w:pPr>
    </w:p>
    <w:p w14:paraId="4C084B98" w14:textId="77777777" w:rsidR="00703778" w:rsidRPr="005A7041" w:rsidRDefault="00703778" w:rsidP="002C21B5">
      <w:pPr>
        <w:pStyle w:val="Parte"/>
        <w:rPr>
          <w:rFonts w:cs="Times New Roman"/>
          <w:sz w:val="22"/>
          <w:szCs w:val="22"/>
          <w:lang w:val="es-ES"/>
        </w:rPr>
      </w:pPr>
      <w:bookmarkStart w:id="28" w:name="_Hlt438532663"/>
      <w:bookmarkStart w:id="29" w:name="_Toc438266923"/>
      <w:bookmarkStart w:id="30" w:name="_Toc438267877"/>
      <w:bookmarkStart w:id="31" w:name="_Toc438366664"/>
      <w:bookmarkEnd w:id="27"/>
      <w:bookmarkEnd w:id="28"/>
    </w:p>
    <w:p w14:paraId="3B0792A6" w14:textId="0866A582" w:rsidR="008E60EB" w:rsidRPr="001C59B2" w:rsidRDefault="00AE542D"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r w:rsidRPr="005A7041">
        <w:rPr>
          <w:rFonts w:ascii="Times New Roman" w:hAnsi="Times New Roman" w:cs="Times New Roman"/>
          <w:smallCaps/>
          <w:sz w:val="22"/>
          <w:szCs w:val="22"/>
          <w:lang w:val="es-ES"/>
        </w:rPr>
        <w:fldChar w:fldCharType="begin"/>
      </w:r>
      <w:r w:rsidRPr="005A7041">
        <w:rPr>
          <w:rFonts w:ascii="Times New Roman" w:hAnsi="Times New Roman" w:cs="Times New Roman"/>
          <w:sz w:val="22"/>
          <w:szCs w:val="22"/>
          <w:lang w:val="es-ES"/>
        </w:rPr>
        <w:instrText xml:space="preserve"> TOC \h \z \t "ITB Heading 1,1,ITB Heading 2,2" </w:instrText>
      </w:r>
      <w:r w:rsidRPr="005A7041">
        <w:rPr>
          <w:rFonts w:ascii="Times New Roman" w:hAnsi="Times New Roman" w:cs="Times New Roman"/>
          <w:smallCaps/>
          <w:sz w:val="22"/>
          <w:szCs w:val="22"/>
          <w:lang w:val="es-ES"/>
        </w:rPr>
        <w:fldChar w:fldCharType="separate"/>
      </w:r>
      <w:hyperlink w:anchor="_Toc193728054" w:history="1">
        <w:r w:rsidR="008E60EB" w:rsidRPr="001C59B2">
          <w:rPr>
            <w:rStyle w:val="Hipervnculo"/>
            <w:noProof/>
            <w:lang w:val="es-ES"/>
          </w:rPr>
          <w:t>A.</w:t>
        </w:r>
        <w:r w:rsidR="008E60EB" w:rsidRPr="001C59B2">
          <w:rPr>
            <w:rFonts w:eastAsiaTheme="minorEastAsia" w:cstheme="minorBidi"/>
            <w:b w:val="0"/>
            <w:bCs w:val="0"/>
            <w:caps w:val="0"/>
            <w:noProof/>
            <w:kern w:val="2"/>
            <w:sz w:val="24"/>
            <w:szCs w:val="24"/>
            <w:lang w:val="es-ES"/>
            <w14:ligatures w14:val="standardContextual"/>
          </w:rPr>
          <w:tab/>
        </w:r>
        <w:r w:rsidR="008E60EB" w:rsidRPr="001C59B2">
          <w:rPr>
            <w:rStyle w:val="Hipervnculo"/>
            <w:noProof/>
            <w:lang w:val="es-ES"/>
          </w:rPr>
          <w:t>Disposiciones Generales</w:t>
        </w:r>
        <w:r w:rsidR="008E60EB" w:rsidRPr="001C59B2">
          <w:rPr>
            <w:noProof/>
            <w:webHidden/>
            <w:lang w:val="es-ES"/>
          </w:rPr>
          <w:tab/>
        </w:r>
        <w:r w:rsidR="008E60EB" w:rsidRPr="001C59B2">
          <w:rPr>
            <w:noProof/>
            <w:webHidden/>
            <w:lang w:val="es-ES"/>
          </w:rPr>
          <w:fldChar w:fldCharType="begin"/>
        </w:r>
        <w:r w:rsidR="008E60EB" w:rsidRPr="001C59B2">
          <w:rPr>
            <w:noProof/>
            <w:webHidden/>
            <w:lang w:val="es-ES"/>
          </w:rPr>
          <w:instrText xml:space="preserve"> PAGEREF _Toc193728054 \h </w:instrText>
        </w:r>
        <w:r w:rsidR="008E60EB" w:rsidRPr="001C59B2">
          <w:rPr>
            <w:noProof/>
            <w:webHidden/>
            <w:lang w:val="es-ES"/>
          </w:rPr>
        </w:r>
        <w:r w:rsidR="008E60EB" w:rsidRPr="001C59B2">
          <w:rPr>
            <w:noProof/>
            <w:webHidden/>
            <w:lang w:val="es-ES"/>
          </w:rPr>
          <w:fldChar w:fldCharType="separate"/>
        </w:r>
        <w:r w:rsidR="008648AB">
          <w:rPr>
            <w:noProof/>
            <w:webHidden/>
            <w:lang w:val="es-ES"/>
          </w:rPr>
          <w:t>13</w:t>
        </w:r>
        <w:r w:rsidR="008E60EB" w:rsidRPr="001C59B2">
          <w:rPr>
            <w:noProof/>
            <w:webHidden/>
            <w:lang w:val="es-ES"/>
          </w:rPr>
          <w:fldChar w:fldCharType="end"/>
        </w:r>
      </w:hyperlink>
    </w:p>
    <w:p w14:paraId="2C91C9B5" w14:textId="367160F2" w:rsidR="008E60EB" w:rsidRPr="001C59B2" w:rsidRDefault="008E60EB" w:rsidP="002C21B5">
      <w:pPr>
        <w:pStyle w:val="TD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5" w:history="1">
        <w:r w:rsidRPr="005A7041">
          <w:rPr>
            <w:rStyle w:val="Hipervnculo"/>
            <w:noProof/>
            <w:lang w:val="es-ES"/>
          </w:rPr>
          <w:t>1.</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Alcance de  la Licitación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_Toc193728055 \h </w:instrText>
        </w:r>
        <w:r w:rsidRPr="001C59B2">
          <w:rPr>
            <w:noProof/>
            <w:webHidden/>
            <w:lang w:val="es-ES"/>
          </w:rPr>
        </w:r>
        <w:r w:rsidRPr="001C59B2">
          <w:rPr>
            <w:noProof/>
            <w:webHidden/>
            <w:lang w:val="es-ES"/>
          </w:rPr>
          <w:fldChar w:fldCharType="separate"/>
        </w:r>
        <w:r w:rsidR="008648AB">
          <w:rPr>
            <w:noProof/>
            <w:webHidden/>
            <w:lang w:val="es-ES"/>
          </w:rPr>
          <w:t>13</w:t>
        </w:r>
        <w:r w:rsidRPr="001C59B2">
          <w:rPr>
            <w:noProof/>
            <w:webHidden/>
            <w:lang w:val="es-ES"/>
          </w:rPr>
          <w:fldChar w:fldCharType="end"/>
        </w:r>
      </w:hyperlink>
    </w:p>
    <w:p w14:paraId="6FF3FF7D" w14:textId="5750BC83" w:rsidR="008E60EB" w:rsidRPr="001C59B2" w:rsidRDefault="008E60EB" w:rsidP="002C21B5">
      <w:pPr>
        <w:pStyle w:val="TD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6" w:history="1">
        <w:r w:rsidRPr="005A7041">
          <w:rPr>
            <w:rStyle w:val="Hipervnculo"/>
            <w:noProof/>
            <w:lang w:val="es-ES"/>
          </w:rPr>
          <w:t>2.</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Fuente de  Financiamiento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_Toc193728056 \h </w:instrText>
        </w:r>
        <w:r w:rsidRPr="001C59B2">
          <w:rPr>
            <w:noProof/>
            <w:webHidden/>
            <w:lang w:val="es-ES"/>
          </w:rPr>
        </w:r>
        <w:r w:rsidRPr="001C59B2">
          <w:rPr>
            <w:noProof/>
            <w:webHidden/>
            <w:lang w:val="es-ES"/>
          </w:rPr>
          <w:fldChar w:fldCharType="separate"/>
        </w:r>
        <w:r w:rsidR="008648AB">
          <w:rPr>
            <w:noProof/>
            <w:webHidden/>
            <w:lang w:val="es-ES"/>
          </w:rPr>
          <w:t>14</w:t>
        </w:r>
        <w:r w:rsidRPr="001C59B2">
          <w:rPr>
            <w:noProof/>
            <w:webHidden/>
            <w:lang w:val="es-ES"/>
          </w:rPr>
          <w:fldChar w:fldCharType="end"/>
        </w:r>
      </w:hyperlink>
    </w:p>
    <w:p w14:paraId="7E9D5D56" w14:textId="358F564E" w:rsidR="008E60EB" w:rsidRPr="001C59B2" w:rsidRDefault="008E60EB" w:rsidP="002C21B5">
      <w:pPr>
        <w:pStyle w:val="TD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7" w:history="1">
        <w:r w:rsidRPr="005A7041">
          <w:rPr>
            <w:rStyle w:val="Hipervnculo"/>
            <w:noProof/>
            <w:lang w:val="es-ES"/>
          </w:rPr>
          <w:t>3.</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Fraude y Corrupción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_Toc193728057 \h </w:instrText>
        </w:r>
        <w:r w:rsidRPr="001C59B2">
          <w:rPr>
            <w:noProof/>
            <w:webHidden/>
            <w:lang w:val="es-ES"/>
          </w:rPr>
        </w:r>
        <w:r w:rsidRPr="001C59B2">
          <w:rPr>
            <w:noProof/>
            <w:webHidden/>
            <w:lang w:val="es-ES"/>
          </w:rPr>
          <w:fldChar w:fldCharType="separate"/>
        </w:r>
        <w:r w:rsidR="008648AB">
          <w:rPr>
            <w:noProof/>
            <w:webHidden/>
            <w:lang w:val="es-ES"/>
          </w:rPr>
          <w:t>14</w:t>
        </w:r>
        <w:r w:rsidRPr="001C59B2">
          <w:rPr>
            <w:noProof/>
            <w:webHidden/>
            <w:lang w:val="es-ES"/>
          </w:rPr>
          <w:fldChar w:fldCharType="end"/>
        </w:r>
      </w:hyperlink>
    </w:p>
    <w:p w14:paraId="7612A10D" w14:textId="21D2B467" w:rsidR="008E60EB" w:rsidRPr="001C59B2" w:rsidRDefault="008E60EB" w:rsidP="002C21B5">
      <w:pPr>
        <w:pStyle w:val="TD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8" w:history="1">
        <w:r w:rsidRPr="005A7041">
          <w:rPr>
            <w:rStyle w:val="Hipervnculo"/>
            <w:noProof/>
            <w:lang w:val="es-ES"/>
          </w:rPr>
          <w:t>4.</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Licitantes Elegibles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_Toc193728058 \h </w:instrText>
        </w:r>
        <w:r w:rsidRPr="001C59B2">
          <w:rPr>
            <w:noProof/>
            <w:webHidden/>
            <w:lang w:val="es-ES"/>
          </w:rPr>
        </w:r>
        <w:r w:rsidRPr="001C59B2">
          <w:rPr>
            <w:noProof/>
            <w:webHidden/>
            <w:lang w:val="es-ES"/>
          </w:rPr>
          <w:fldChar w:fldCharType="separate"/>
        </w:r>
        <w:r w:rsidR="008648AB">
          <w:rPr>
            <w:noProof/>
            <w:webHidden/>
            <w:lang w:val="es-ES"/>
          </w:rPr>
          <w:t>15</w:t>
        </w:r>
        <w:r w:rsidRPr="001C59B2">
          <w:rPr>
            <w:noProof/>
            <w:webHidden/>
            <w:lang w:val="es-ES"/>
          </w:rPr>
          <w:fldChar w:fldCharType="end"/>
        </w:r>
      </w:hyperlink>
    </w:p>
    <w:p w14:paraId="43B976D2" w14:textId="0AAA1229" w:rsidR="008E60EB" w:rsidRPr="001C59B2" w:rsidRDefault="008E60EB" w:rsidP="002C21B5">
      <w:pPr>
        <w:pStyle w:val="TD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59" w:history="1">
        <w:r w:rsidRPr="005A7041">
          <w:rPr>
            <w:rStyle w:val="Hipervnculo"/>
            <w:noProof/>
            <w:lang w:val="es-ES"/>
          </w:rPr>
          <w:t>5.</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Elegibilidad  de materiales, equipos y servicios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_Toc193728059 \h </w:instrText>
        </w:r>
        <w:r w:rsidRPr="001C59B2">
          <w:rPr>
            <w:noProof/>
            <w:webHidden/>
            <w:lang w:val="es-ES"/>
          </w:rPr>
        </w:r>
        <w:r w:rsidRPr="001C59B2">
          <w:rPr>
            <w:noProof/>
            <w:webHidden/>
            <w:lang w:val="es-ES"/>
          </w:rPr>
          <w:fldChar w:fldCharType="separate"/>
        </w:r>
        <w:r w:rsidR="008648AB">
          <w:rPr>
            <w:noProof/>
            <w:webHidden/>
            <w:lang w:val="es-ES"/>
          </w:rPr>
          <w:t>17</w:t>
        </w:r>
        <w:r w:rsidRPr="001C59B2">
          <w:rPr>
            <w:noProof/>
            <w:webHidden/>
            <w:lang w:val="es-ES"/>
          </w:rPr>
          <w:fldChar w:fldCharType="end"/>
        </w:r>
      </w:hyperlink>
    </w:p>
    <w:p w14:paraId="3D101CF2" w14:textId="1A31A40C"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060" w:history="1">
        <w:r w:rsidRPr="001C59B2">
          <w:rPr>
            <w:rStyle w:val="Hipervnculo"/>
            <w:noProof/>
            <w:lang w:val="es-ES"/>
          </w:rPr>
          <w:t>B.</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Contenido del Documento de Licitación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_Toc193728060 \h </w:instrText>
        </w:r>
        <w:r w:rsidRPr="001C59B2">
          <w:rPr>
            <w:noProof/>
            <w:webHidden/>
            <w:lang w:val="es-ES"/>
          </w:rPr>
        </w:r>
        <w:r w:rsidRPr="001C59B2">
          <w:rPr>
            <w:noProof/>
            <w:webHidden/>
            <w:lang w:val="es-ES"/>
          </w:rPr>
          <w:fldChar w:fldCharType="separate"/>
        </w:r>
        <w:r w:rsidR="008648AB">
          <w:rPr>
            <w:noProof/>
            <w:webHidden/>
            <w:lang w:val="es-ES"/>
          </w:rPr>
          <w:t>19</w:t>
        </w:r>
        <w:r w:rsidRPr="001C59B2">
          <w:rPr>
            <w:noProof/>
            <w:webHidden/>
            <w:lang w:val="es-ES"/>
          </w:rPr>
          <w:fldChar w:fldCharType="end"/>
        </w:r>
      </w:hyperlink>
    </w:p>
    <w:p w14:paraId="2E3354C5" w14:textId="2C8365F2" w:rsidR="008E60EB" w:rsidRPr="001C59B2" w:rsidRDefault="008E60EB" w:rsidP="002C21B5">
      <w:pPr>
        <w:pStyle w:val="TD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61" w:history="1">
        <w:r w:rsidRPr="005A7041">
          <w:rPr>
            <w:rStyle w:val="Hipervnculo"/>
            <w:noProof/>
            <w:lang w:val="es-ES"/>
          </w:rPr>
          <w:t>6.</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Secciones del Documento  de Licitación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_Toc193728061 \h </w:instrText>
        </w:r>
        <w:r w:rsidRPr="001C59B2">
          <w:rPr>
            <w:noProof/>
            <w:webHidden/>
            <w:lang w:val="es-ES"/>
          </w:rPr>
        </w:r>
        <w:r w:rsidRPr="001C59B2">
          <w:rPr>
            <w:noProof/>
            <w:webHidden/>
            <w:lang w:val="es-ES"/>
          </w:rPr>
          <w:fldChar w:fldCharType="separate"/>
        </w:r>
        <w:r w:rsidR="008648AB">
          <w:rPr>
            <w:noProof/>
            <w:webHidden/>
            <w:lang w:val="es-ES"/>
          </w:rPr>
          <w:t>19</w:t>
        </w:r>
        <w:r w:rsidRPr="001C59B2">
          <w:rPr>
            <w:noProof/>
            <w:webHidden/>
            <w:lang w:val="es-ES"/>
          </w:rPr>
          <w:fldChar w:fldCharType="end"/>
        </w:r>
      </w:hyperlink>
    </w:p>
    <w:p w14:paraId="0247CFC7" w14:textId="144A27F7" w:rsidR="008E60EB" w:rsidRPr="001C59B2" w:rsidRDefault="008E60EB" w:rsidP="002C21B5">
      <w:pPr>
        <w:pStyle w:val="TD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62" w:history="1">
        <w:r w:rsidRPr="005A7041">
          <w:rPr>
            <w:rStyle w:val="Hipervnculo"/>
            <w:noProof/>
            <w:lang w:val="es-ES"/>
          </w:rPr>
          <w:t>7.</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Aclaraciones al Documento de Licitación, la visita al Lugar de las Obras y la reunión previa  a la presentación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_Toc193728062 \h </w:instrText>
        </w:r>
        <w:r w:rsidRPr="001C59B2">
          <w:rPr>
            <w:noProof/>
            <w:webHidden/>
            <w:lang w:val="es-ES"/>
          </w:rPr>
        </w:r>
        <w:r w:rsidRPr="001C59B2">
          <w:rPr>
            <w:noProof/>
            <w:webHidden/>
            <w:lang w:val="es-ES"/>
          </w:rPr>
          <w:fldChar w:fldCharType="separate"/>
        </w:r>
        <w:r w:rsidR="008648AB">
          <w:rPr>
            <w:noProof/>
            <w:webHidden/>
            <w:lang w:val="es-ES"/>
          </w:rPr>
          <w:t>19</w:t>
        </w:r>
        <w:r w:rsidRPr="001C59B2">
          <w:rPr>
            <w:noProof/>
            <w:webHidden/>
            <w:lang w:val="es-ES"/>
          </w:rPr>
          <w:fldChar w:fldCharType="end"/>
        </w:r>
      </w:hyperlink>
    </w:p>
    <w:p w14:paraId="17FAC057" w14:textId="21DC2DBE" w:rsidR="008E60EB" w:rsidRPr="001C59B2" w:rsidRDefault="008E60EB" w:rsidP="002C21B5">
      <w:pPr>
        <w:pStyle w:val="TD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63" w:history="1">
        <w:r w:rsidRPr="005A7041">
          <w:rPr>
            <w:rStyle w:val="Hipervnculo"/>
            <w:noProof/>
            <w:lang w:val="es-ES"/>
          </w:rPr>
          <w:t>8.</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Modificación  del Documento de Licitación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_Toc193728063 \h </w:instrText>
        </w:r>
        <w:r w:rsidRPr="001C59B2">
          <w:rPr>
            <w:noProof/>
            <w:webHidden/>
            <w:lang w:val="es-ES"/>
          </w:rPr>
        </w:r>
        <w:r w:rsidRPr="001C59B2">
          <w:rPr>
            <w:noProof/>
            <w:webHidden/>
            <w:lang w:val="es-ES"/>
          </w:rPr>
          <w:fldChar w:fldCharType="separate"/>
        </w:r>
        <w:r w:rsidR="008648AB">
          <w:rPr>
            <w:noProof/>
            <w:webHidden/>
            <w:lang w:val="es-ES"/>
          </w:rPr>
          <w:t>21</w:t>
        </w:r>
        <w:r w:rsidRPr="001C59B2">
          <w:rPr>
            <w:noProof/>
            <w:webHidden/>
            <w:lang w:val="es-ES"/>
          </w:rPr>
          <w:fldChar w:fldCharType="end"/>
        </w:r>
      </w:hyperlink>
    </w:p>
    <w:p w14:paraId="09B1822F" w14:textId="4B705446"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064" w:history="1">
        <w:r w:rsidRPr="001C59B2">
          <w:rPr>
            <w:rStyle w:val="Hipervnculo"/>
            <w:noProof/>
            <w:lang w:val="es-ES"/>
          </w:rPr>
          <w:t>C.</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Preparación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_Toc193728064 \h </w:instrText>
        </w:r>
        <w:r w:rsidRPr="001C59B2">
          <w:rPr>
            <w:noProof/>
            <w:webHidden/>
            <w:lang w:val="es-ES"/>
          </w:rPr>
        </w:r>
        <w:r w:rsidRPr="001C59B2">
          <w:rPr>
            <w:noProof/>
            <w:webHidden/>
            <w:lang w:val="es-ES"/>
          </w:rPr>
          <w:fldChar w:fldCharType="separate"/>
        </w:r>
        <w:r w:rsidR="008648AB">
          <w:rPr>
            <w:noProof/>
            <w:webHidden/>
            <w:lang w:val="es-ES"/>
          </w:rPr>
          <w:t>21</w:t>
        </w:r>
        <w:r w:rsidRPr="001C59B2">
          <w:rPr>
            <w:noProof/>
            <w:webHidden/>
            <w:lang w:val="es-ES"/>
          </w:rPr>
          <w:fldChar w:fldCharType="end"/>
        </w:r>
      </w:hyperlink>
    </w:p>
    <w:p w14:paraId="79DBEE82" w14:textId="41F3523C" w:rsidR="008E60EB" w:rsidRPr="001C59B2" w:rsidRDefault="008E60EB" w:rsidP="002C21B5">
      <w:pPr>
        <w:pStyle w:val="TDC2"/>
        <w:tabs>
          <w:tab w:val="left" w:pos="720"/>
          <w:tab w:val="right" w:leader="dot" w:pos="10070"/>
        </w:tabs>
        <w:rPr>
          <w:rFonts w:eastAsiaTheme="minorEastAsia" w:cstheme="minorBidi"/>
          <w:smallCaps w:val="0"/>
          <w:noProof/>
          <w:kern w:val="2"/>
          <w:sz w:val="24"/>
          <w:szCs w:val="24"/>
          <w:lang w:val="es-ES"/>
          <w14:ligatures w14:val="standardContextual"/>
        </w:rPr>
      </w:pPr>
      <w:hyperlink w:anchor="_Toc193728065" w:history="1">
        <w:r w:rsidRPr="005A7041">
          <w:rPr>
            <w:rStyle w:val="Hipervnculo"/>
            <w:noProof/>
            <w:lang w:val="es-ES"/>
          </w:rPr>
          <w:t>9.</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Costo de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_Toc193728065 \h </w:instrText>
        </w:r>
        <w:r w:rsidRPr="001C59B2">
          <w:rPr>
            <w:noProof/>
            <w:webHidden/>
            <w:lang w:val="es-ES"/>
          </w:rPr>
        </w:r>
        <w:r w:rsidRPr="001C59B2">
          <w:rPr>
            <w:noProof/>
            <w:webHidden/>
            <w:lang w:val="es-ES"/>
          </w:rPr>
          <w:fldChar w:fldCharType="separate"/>
        </w:r>
        <w:r w:rsidR="008648AB">
          <w:rPr>
            <w:noProof/>
            <w:webHidden/>
            <w:lang w:val="es-ES"/>
          </w:rPr>
          <w:t>21</w:t>
        </w:r>
        <w:r w:rsidRPr="001C59B2">
          <w:rPr>
            <w:noProof/>
            <w:webHidden/>
            <w:lang w:val="es-ES"/>
          </w:rPr>
          <w:fldChar w:fldCharType="end"/>
        </w:r>
      </w:hyperlink>
    </w:p>
    <w:p w14:paraId="0559DC3A" w14:textId="48A246C0"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66" w:history="1">
        <w:r w:rsidRPr="005A7041">
          <w:rPr>
            <w:rStyle w:val="Hipervnculo"/>
            <w:noProof/>
            <w:lang w:val="es-ES"/>
          </w:rPr>
          <w:t>10.</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Idioma de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_Toc193728066 \h </w:instrText>
        </w:r>
        <w:r w:rsidRPr="001C59B2">
          <w:rPr>
            <w:noProof/>
            <w:webHidden/>
            <w:lang w:val="es-ES"/>
          </w:rPr>
        </w:r>
        <w:r w:rsidRPr="001C59B2">
          <w:rPr>
            <w:noProof/>
            <w:webHidden/>
            <w:lang w:val="es-ES"/>
          </w:rPr>
          <w:fldChar w:fldCharType="separate"/>
        </w:r>
        <w:r w:rsidR="008648AB">
          <w:rPr>
            <w:noProof/>
            <w:webHidden/>
            <w:lang w:val="es-ES"/>
          </w:rPr>
          <w:t>21</w:t>
        </w:r>
        <w:r w:rsidRPr="001C59B2">
          <w:rPr>
            <w:noProof/>
            <w:webHidden/>
            <w:lang w:val="es-ES"/>
          </w:rPr>
          <w:fldChar w:fldCharType="end"/>
        </w:r>
      </w:hyperlink>
    </w:p>
    <w:p w14:paraId="63625F3B" w14:textId="36046AC1"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67" w:history="1">
        <w:r w:rsidRPr="005A7041">
          <w:rPr>
            <w:rStyle w:val="Hipervnculo"/>
            <w:noProof/>
            <w:lang w:val="es-ES"/>
          </w:rPr>
          <w:t>11.</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Documentos  que componen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_Toc193728067 \h </w:instrText>
        </w:r>
        <w:r w:rsidRPr="001C59B2">
          <w:rPr>
            <w:noProof/>
            <w:webHidden/>
            <w:lang w:val="es-ES"/>
          </w:rPr>
        </w:r>
        <w:r w:rsidRPr="001C59B2">
          <w:rPr>
            <w:noProof/>
            <w:webHidden/>
            <w:lang w:val="es-ES"/>
          </w:rPr>
          <w:fldChar w:fldCharType="separate"/>
        </w:r>
        <w:r w:rsidR="008648AB">
          <w:rPr>
            <w:noProof/>
            <w:webHidden/>
            <w:lang w:val="es-ES"/>
          </w:rPr>
          <w:t>21</w:t>
        </w:r>
        <w:r w:rsidRPr="001C59B2">
          <w:rPr>
            <w:noProof/>
            <w:webHidden/>
            <w:lang w:val="es-ES"/>
          </w:rPr>
          <w:fldChar w:fldCharType="end"/>
        </w:r>
      </w:hyperlink>
    </w:p>
    <w:p w14:paraId="4FEC432F" w14:textId="6A8F58C4"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68" w:history="1">
        <w:r w:rsidRPr="005A7041">
          <w:rPr>
            <w:rStyle w:val="Hipervnculo"/>
            <w:noProof/>
            <w:lang w:val="es-ES"/>
          </w:rPr>
          <w:t>12.</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Cartas de Oferta y formularios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_Toc193728068 \h </w:instrText>
        </w:r>
        <w:r w:rsidRPr="001C59B2">
          <w:rPr>
            <w:noProof/>
            <w:webHidden/>
            <w:lang w:val="es-ES"/>
          </w:rPr>
        </w:r>
        <w:r w:rsidRPr="001C59B2">
          <w:rPr>
            <w:noProof/>
            <w:webHidden/>
            <w:lang w:val="es-ES"/>
          </w:rPr>
          <w:fldChar w:fldCharType="separate"/>
        </w:r>
        <w:r w:rsidR="008648AB">
          <w:rPr>
            <w:noProof/>
            <w:webHidden/>
            <w:lang w:val="es-ES"/>
          </w:rPr>
          <w:t>23</w:t>
        </w:r>
        <w:r w:rsidRPr="001C59B2">
          <w:rPr>
            <w:noProof/>
            <w:webHidden/>
            <w:lang w:val="es-ES"/>
          </w:rPr>
          <w:fldChar w:fldCharType="end"/>
        </w:r>
      </w:hyperlink>
    </w:p>
    <w:p w14:paraId="35DA395E" w14:textId="64D7FF3C"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69" w:history="1">
        <w:r w:rsidRPr="005A7041">
          <w:rPr>
            <w:rStyle w:val="Hipervnculo"/>
            <w:noProof/>
            <w:lang w:val="es-ES"/>
          </w:rPr>
          <w:t>13.</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Ofertas Alternativas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_Toc193728069 \h </w:instrText>
        </w:r>
        <w:r w:rsidRPr="001C59B2">
          <w:rPr>
            <w:noProof/>
            <w:webHidden/>
            <w:lang w:val="es-ES"/>
          </w:rPr>
        </w:r>
        <w:r w:rsidRPr="001C59B2">
          <w:rPr>
            <w:noProof/>
            <w:webHidden/>
            <w:lang w:val="es-ES"/>
          </w:rPr>
          <w:fldChar w:fldCharType="separate"/>
        </w:r>
        <w:r w:rsidR="008648AB">
          <w:rPr>
            <w:noProof/>
            <w:webHidden/>
            <w:lang w:val="es-ES"/>
          </w:rPr>
          <w:t>23</w:t>
        </w:r>
        <w:r w:rsidRPr="001C59B2">
          <w:rPr>
            <w:noProof/>
            <w:webHidden/>
            <w:lang w:val="es-ES"/>
          </w:rPr>
          <w:fldChar w:fldCharType="end"/>
        </w:r>
      </w:hyperlink>
    </w:p>
    <w:p w14:paraId="0FD79614" w14:textId="1895F155"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0" w:history="1">
        <w:r w:rsidRPr="005A7041">
          <w:rPr>
            <w:rStyle w:val="Hipervnculo"/>
            <w:noProof/>
            <w:lang w:val="es-ES"/>
          </w:rPr>
          <w:t>14.</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Precios de  la Oferta y Descuentos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_Toc193728070 \h </w:instrText>
        </w:r>
        <w:r w:rsidRPr="001C59B2">
          <w:rPr>
            <w:noProof/>
            <w:webHidden/>
            <w:lang w:val="es-ES"/>
          </w:rPr>
        </w:r>
        <w:r w:rsidRPr="001C59B2">
          <w:rPr>
            <w:noProof/>
            <w:webHidden/>
            <w:lang w:val="es-ES"/>
          </w:rPr>
          <w:fldChar w:fldCharType="separate"/>
        </w:r>
        <w:r w:rsidR="008648AB">
          <w:rPr>
            <w:noProof/>
            <w:webHidden/>
            <w:lang w:val="es-ES"/>
          </w:rPr>
          <w:t>23</w:t>
        </w:r>
        <w:r w:rsidRPr="001C59B2">
          <w:rPr>
            <w:noProof/>
            <w:webHidden/>
            <w:lang w:val="es-ES"/>
          </w:rPr>
          <w:fldChar w:fldCharType="end"/>
        </w:r>
      </w:hyperlink>
    </w:p>
    <w:p w14:paraId="5CA54951" w14:textId="0E176A43"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1" w:history="1">
        <w:r w:rsidRPr="005A7041">
          <w:rPr>
            <w:rStyle w:val="Hipervnculo"/>
            <w:noProof/>
            <w:lang w:val="es-ES"/>
          </w:rPr>
          <w:t>15.</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Monedas de  la Oferta y  de los Pagos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_Toc193728071 \h </w:instrText>
        </w:r>
        <w:r w:rsidRPr="001C59B2">
          <w:rPr>
            <w:noProof/>
            <w:webHidden/>
            <w:lang w:val="es-ES"/>
          </w:rPr>
        </w:r>
        <w:r w:rsidRPr="001C59B2">
          <w:rPr>
            <w:noProof/>
            <w:webHidden/>
            <w:lang w:val="es-ES"/>
          </w:rPr>
          <w:fldChar w:fldCharType="separate"/>
        </w:r>
        <w:r w:rsidR="008648AB">
          <w:rPr>
            <w:noProof/>
            <w:webHidden/>
            <w:lang w:val="es-ES"/>
          </w:rPr>
          <w:t>24</w:t>
        </w:r>
        <w:r w:rsidRPr="001C59B2">
          <w:rPr>
            <w:noProof/>
            <w:webHidden/>
            <w:lang w:val="es-ES"/>
          </w:rPr>
          <w:fldChar w:fldCharType="end"/>
        </w:r>
      </w:hyperlink>
    </w:p>
    <w:p w14:paraId="4BFA9047" w14:textId="4379F714"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2" w:history="1">
        <w:r w:rsidRPr="005A7041">
          <w:rPr>
            <w:rStyle w:val="Hipervnculo"/>
            <w:noProof/>
            <w:lang w:val="es-ES"/>
          </w:rPr>
          <w:t>16.</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Documentos  que componen  la Propuesta Técnica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_Toc193728072 \h </w:instrText>
        </w:r>
        <w:r w:rsidRPr="001C59B2">
          <w:rPr>
            <w:noProof/>
            <w:webHidden/>
            <w:lang w:val="es-ES"/>
          </w:rPr>
        </w:r>
        <w:r w:rsidRPr="001C59B2">
          <w:rPr>
            <w:noProof/>
            <w:webHidden/>
            <w:lang w:val="es-ES"/>
          </w:rPr>
          <w:fldChar w:fldCharType="separate"/>
        </w:r>
        <w:r w:rsidR="008648AB">
          <w:rPr>
            <w:noProof/>
            <w:webHidden/>
            <w:lang w:val="es-ES"/>
          </w:rPr>
          <w:t>25</w:t>
        </w:r>
        <w:r w:rsidRPr="001C59B2">
          <w:rPr>
            <w:noProof/>
            <w:webHidden/>
            <w:lang w:val="es-ES"/>
          </w:rPr>
          <w:fldChar w:fldCharType="end"/>
        </w:r>
      </w:hyperlink>
    </w:p>
    <w:p w14:paraId="667DC430" w14:textId="19B65B04"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3" w:history="1">
        <w:r w:rsidRPr="005A7041">
          <w:rPr>
            <w:rStyle w:val="Hipervnculo"/>
            <w:noProof/>
            <w:lang w:val="es-ES"/>
          </w:rPr>
          <w:t>17.</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Documentos que establecen la Elegibilidad y las Calificaciones del Licitante</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_Toc193728073 \h </w:instrText>
        </w:r>
        <w:r w:rsidRPr="001C59B2">
          <w:rPr>
            <w:noProof/>
            <w:webHidden/>
            <w:lang w:val="es-ES"/>
          </w:rPr>
        </w:r>
        <w:r w:rsidRPr="001C59B2">
          <w:rPr>
            <w:noProof/>
            <w:webHidden/>
            <w:lang w:val="es-ES"/>
          </w:rPr>
          <w:fldChar w:fldCharType="separate"/>
        </w:r>
        <w:r w:rsidR="008648AB">
          <w:rPr>
            <w:noProof/>
            <w:webHidden/>
            <w:lang w:val="es-ES"/>
          </w:rPr>
          <w:t>25</w:t>
        </w:r>
        <w:r w:rsidRPr="001C59B2">
          <w:rPr>
            <w:noProof/>
            <w:webHidden/>
            <w:lang w:val="es-ES"/>
          </w:rPr>
          <w:fldChar w:fldCharType="end"/>
        </w:r>
      </w:hyperlink>
    </w:p>
    <w:p w14:paraId="01DC61D3" w14:textId="2235E245"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4" w:history="1">
        <w:r w:rsidRPr="005A7041">
          <w:rPr>
            <w:rStyle w:val="Hipervnculo"/>
            <w:noProof/>
            <w:lang w:val="es-ES"/>
          </w:rPr>
          <w:t>18.</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Período de Validez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_Toc193728074 \h </w:instrText>
        </w:r>
        <w:r w:rsidRPr="001C59B2">
          <w:rPr>
            <w:noProof/>
            <w:webHidden/>
            <w:lang w:val="es-ES"/>
          </w:rPr>
        </w:r>
        <w:r w:rsidRPr="001C59B2">
          <w:rPr>
            <w:noProof/>
            <w:webHidden/>
            <w:lang w:val="es-ES"/>
          </w:rPr>
          <w:fldChar w:fldCharType="separate"/>
        </w:r>
        <w:r w:rsidR="008648AB">
          <w:rPr>
            <w:noProof/>
            <w:webHidden/>
            <w:lang w:val="es-ES"/>
          </w:rPr>
          <w:t>25</w:t>
        </w:r>
        <w:r w:rsidRPr="001C59B2">
          <w:rPr>
            <w:noProof/>
            <w:webHidden/>
            <w:lang w:val="es-ES"/>
          </w:rPr>
          <w:fldChar w:fldCharType="end"/>
        </w:r>
      </w:hyperlink>
    </w:p>
    <w:p w14:paraId="7EA17CD8" w14:textId="2063F753"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5" w:history="1">
        <w:r w:rsidRPr="005A7041">
          <w:rPr>
            <w:rStyle w:val="Hipervnculo"/>
            <w:noProof/>
            <w:lang w:val="es-ES"/>
          </w:rPr>
          <w:t>19.</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Garantía de Mantenimiento de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_Toc193728075 \h </w:instrText>
        </w:r>
        <w:r w:rsidRPr="001C59B2">
          <w:rPr>
            <w:noProof/>
            <w:webHidden/>
            <w:lang w:val="es-ES"/>
          </w:rPr>
        </w:r>
        <w:r w:rsidRPr="001C59B2">
          <w:rPr>
            <w:noProof/>
            <w:webHidden/>
            <w:lang w:val="es-ES"/>
          </w:rPr>
          <w:fldChar w:fldCharType="separate"/>
        </w:r>
        <w:r w:rsidR="008648AB">
          <w:rPr>
            <w:noProof/>
            <w:webHidden/>
            <w:lang w:val="es-ES"/>
          </w:rPr>
          <w:t>26</w:t>
        </w:r>
        <w:r w:rsidRPr="001C59B2">
          <w:rPr>
            <w:noProof/>
            <w:webHidden/>
            <w:lang w:val="es-ES"/>
          </w:rPr>
          <w:fldChar w:fldCharType="end"/>
        </w:r>
      </w:hyperlink>
    </w:p>
    <w:p w14:paraId="143F5639" w14:textId="36E86EC7"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6" w:history="1">
        <w:r w:rsidRPr="005A7041">
          <w:rPr>
            <w:rStyle w:val="Hipervnculo"/>
            <w:noProof/>
            <w:lang w:val="es-ES"/>
          </w:rPr>
          <w:t>20.</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Formato y firma de la Oferta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_Toc193728076 \h </w:instrText>
        </w:r>
        <w:r w:rsidRPr="001C59B2">
          <w:rPr>
            <w:noProof/>
            <w:webHidden/>
            <w:lang w:val="es-ES"/>
          </w:rPr>
        </w:r>
        <w:r w:rsidRPr="001C59B2">
          <w:rPr>
            <w:noProof/>
            <w:webHidden/>
            <w:lang w:val="es-ES"/>
          </w:rPr>
          <w:fldChar w:fldCharType="separate"/>
        </w:r>
        <w:r w:rsidR="008648AB">
          <w:rPr>
            <w:noProof/>
            <w:webHidden/>
            <w:lang w:val="es-ES"/>
          </w:rPr>
          <w:t>28</w:t>
        </w:r>
        <w:r w:rsidRPr="001C59B2">
          <w:rPr>
            <w:noProof/>
            <w:webHidden/>
            <w:lang w:val="es-ES"/>
          </w:rPr>
          <w:fldChar w:fldCharType="end"/>
        </w:r>
      </w:hyperlink>
    </w:p>
    <w:p w14:paraId="5CDB748A" w14:textId="14959DA2"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077" w:history="1">
        <w:r w:rsidRPr="001C59B2">
          <w:rPr>
            <w:rStyle w:val="Hipervnculo"/>
            <w:noProof/>
            <w:lang w:val="es-ES"/>
          </w:rPr>
          <w:t>D.</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Presentación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_Toc193728077 \h </w:instrText>
        </w:r>
        <w:r w:rsidRPr="001C59B2">
          <w:rPr>
            <w:noProof/>
            <w:webHidden/>
            <w:lang w:val="es-ES"/>
          </w:rPr>
        </w:r>
        <w:r w:rsidRPr="001C59B2">
          <w:rPr>
            <w:noProof/>
            <w:webHidden/>
            <w:lang w:val="es-ES"/>
          </w:rPr>
          <w:fldChar w:fldCharType="separate"/>
        </w:r>
        <w:r w:rsidR="008648AB">
          <w:rPr>
            <w:noProof/>
            <w:webHidden/>
            <w:lang w:val="es-ES"/>
          </w:rPr>
          <w:t>29</w:t>
        </w:r>
        <w:r w:rsidRPr="001C59B2">
          <w:rPr>
            <w:noProof/>
            <w:webHidden/>
            <w:lang w:val="es-ES"/>
          </w:rPr>
          <w:fldChar w:fldCharType="end"/>
        </w:r>
      </w:hyperlink>
    </w:p>
    <w:p w14:paraId="6A12B5EF" w14:textId="3780EE1E"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8" w:history="1">
        <w:r w:rsidRPr="005A7041">
          <w:rPr>
            <w:rStyle w:val="Hipervnculo"/>
            <w:noProof/>
            <w:lang w:val="es-ES"/>
          </w:rPr>
          <w:t>21.</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Cierre e identificación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_Toc193728078 \h </w:instrText>
        </w:r>
        <w:r w:rsidRPr="001C59B2">
          <w:rPr>
            <w:noProof/>
            <w:webHidden/>
            <w:lang w:val="es-ES"/>
          </w:rPr>
        </w:r>
        <w:r w:rsidRPr="001C59B2">
          <w:rPr>
            <w:noProof/>
            <w:webHidden/>
            <w:lang w:val="es-ES"/>
          </w:rPr>
          <w:fldChar w:fldCharType="separate"/>
        </w:r>
        <w:r w:rsidR="008648AB">
          <w:rPr>
            <w:noProof/>
            <w:webHidden/>
            <w:lang w:val="es-ES"/>
          </w:rPr>
          <w:t>29</w:t>
        </w:r>
        <w:r w:rsidRPr="001C59B2">
          <w:rPr>
            <w:noProof/>
            <w:webHidden/>
            <w:lang w:val="es-ES"/>
          </w:rPr>
          <w:fldChar w:fldCharType="end"/>
        </w:r>
      </w:hyperlink>
    </w:p>
    <w:p w14:paraId="6ADA8FED" w14:textId="585D4701"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79" w:history="1">
        <w:r w:rsidRPr="005A7041">
          <w:rPr>
            <w:rStyle w:val="Hipervnculo"/>
            <w:noProof/>
            <w:lang w:val="es-ES"/>
          </w:rPr>
          <w:t>22.</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Plazo para la presentación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_Toc193728079 \h </w:instrText>
        </w:r>
        <w:r w:rsidRPr="001C59B2">
          <w:rPr>
            <w:noProof/>
            <w:webHidden/>
            <w:lang w:val="es-ES"/>
          </w:rPr>
        </w:r>
        <w:r w:rsidRPr="001C59B2">
          <w:rPr>
            <w:noProof/>
            <w:webHidden/>
            <w:lang w:val="es-ES"/>
          </w:rPr>
          <w:fldChar w:fldCharType="separate"/>
        </w:r>
        <w:r w:rsidR="008648AB">
          <w:rPr>
            <w:noProof/>
            <w:webHidden/>
            <w:lang w:val="es-ES"/>
          </w:rPr>
          <w:t>30</w:t>
        </w:r>
        <w:r w:rsidRPr="001C59B2">
          <w:rPr>
            <w:noProof/>
            <w:webHidden/>
            <w:lang w:val="es-ES"/>
          </w:rPr>
          <w:fldChar w:fldCharType="end"/>
        </w:r>
      </w:hyperlink>
    </w:p>
    <w:p w14:paraId="5DD06BD6" w14:textId="176C396C"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0" w:history="1">
        <w:r w:rsidRPr="005A7041">
          <w:rPr>
            <w:rStyle w:val="Hipervnculo"/>
            <w:noProof/>
            <w:lang w:val="es-ES"/>
          </w:rPr>
          <w:t>23.</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Ofertas tardías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_Toc193728080 \h </w:instrText>
        </w:r>
        <w:r w:rsidRPr="001C59B2">
          <w:rPr>
            <w:noProof/>
            <w:webHidden/>
            <w:lang w:val="es-ES"/>
          </w:rPr>
        </w:r>
        <w:r w:rsidRPr="001C59B2">
          <w:rPr>
            <w:noProof/>
            <w:webHidden/>
            <w:lang w:val="es-ES"/>
          </w:rPr>
          <w:fldChar w:fldCharType="separate"/>
        </w:r>
        <w:r w:rsidR="008648AB">
          <w:rPr>
            <w:noProof/>
            <w:webHidden/>
            <w:lang w:val="es-ES"/>
          </w:rPr>
          <w:t>30</w:t>
        </w:r>
        <w:r w:rsidRPr="001C59B2">
          <w:rPr>
            <w:noProof/>
            <w:webHidden/>
            <w:lang w:val="es-ES"/>
          </w:rPr>
          <w:fldChar w:fldCharType="end"/>
        </w:r>
      </w:hyperlink>
    </w:p>
    <w:p w14:paraId="1FC5CA95" w14:textId="12DD8926"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1" w:history="1">
        <w:r w:rsidRPr="005A7041">
          <w:rPr>
            <w:rStyle w:val="Hipervnculo"/>
            <w:noProof/>
            <w:lang w:val="es-ES"/>
          </w:rPr>
          <w:t>24.</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Retiro, Sustitución y Modificación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_Toc193728081 \h </w:instrText>
        </w:r>
        <w:r w:rsidRPr="001C59B2">
          <w:rPr>
            <w:noProof/>
            <w:webHidden/>
            <w:lang w:val="es-ES"/>
          </w:rPr>
        </w:r>
        <w:r w:rsidRPr="001C59B2">
          <w:rPr>
            <w:noProof/>
            <w:webHidden/>
            <w:lang w:val="es-ES"/>
          </w:rPr>
          <w:fldChar w:fldCharType="separate"/>
        </w:r>
        <w:r w:rsidR="008648AB">
          <w:rPr>
            <w:noProof/>
            <w:webHidden/>
            <w:lang w:val="es-ES"/>
          </w:rPr>
          <w:t>30</w:t>
        </w:r>
        <w:r w:rsidRPr="001C59B2">
          <w:rPr>
            <w:noProof/>
            <w:webHidden/>
            <w:lang w:val="es-ES"/>
          </w:rPr>
          <w:fldChar w:fldCharType="end"/>
        </w:r>
      </w:hyperlink>
    </w:p>
    <w:p w14:paraId="01F987CE" w14:textId="43244372"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082" w:history="1">
        <w:r w:rsidRPr="001C59B2">
          <w:rPr>
            <w:rStyle w:val="Hipervnculo"/>
            <w:noProof/>
            <w:lang w:val="es-ES"/>
          </w:rPr>
          <w:t>E.</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Apertura Pública de las Partes Técnicas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_Toc193728082 \h </w:instrText>
        </w:r>
        <w:r w:rsidRPr="001C59B2">
          <w:rPr>
            <w:noProof/>
            <w:webHidden/>
            <w:lang w:val="es-ES"/>
          </w:rPr>
        </w:r>
        <w:r w:rsidRPr="001C59B2">
          <w:rPr>
            <w:noProof/>
            <w:webHidden/>
            <w:lang w:val="es-ES"/>
          </w:rPr>
          <w:fldChar w:fldCharType="separate"/>
        </w:r>
        <w:r w:rsidR="008648AB">
          <w:rPr>
            <w:noProof/>
            <w:webHidden/>
            <w:lang w:val="es-ES"/>
          </w:rPr>
          <w:t>31</w:t>
        </w:r>
        <w:r w:rsidRPr="001C59B2">
          <w:rPr>
            <w:noProof/>
            <w:webHidden/>
            <w:lang w:val="es-ES"/>
          </w:rPr>
          <w:fldChar w:fldCharType="end"/>
        </w:r>
      </w:hyperlink>
    </w:p>
    <w:p w14:paraId="5CDB9CDC" w14:textId="60CD385E"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3" w:history="1">
        <w:r w:rsidRPr="005A7041">
          <w:rPr>
            <w:rStyle w:val="Hipervnculo"/>
            <w:noProof/>
            <w:lang w:val="es-ES"/>
          </w:rPr>
          <w:t>25.</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Apertura pública de las Partes Técnicas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_Toc193728083 \h </w:instrText>
        </w:r>
        <w:r w:rsidRPr="001C59B2">
          <w:rPr>
            <w:noProof/>
            <w:webHidden/>
            <w:lang w:val="es-ES"/>
          </w:rPr>
        </w:r>
        <w:r w:rsidRPr="001C59B2">
          <w:rPr>
            <w:noProof/>
            <w:webHidden/>
            <w:lang w:val="es-ES"/>
          </w:rPr>
          <w:fldChar w:fldCharType="separate"/>
        </w:r>
        <w:r w:rsidR="008648AB">
          <w:rPr>
            <w:noProof/>
            <w:webHidden/>
            <w:lang w:val="es-ES"/>
          </w:rPr>
          <w:t>31</w:t>
        </w:r>
        <w:r w:rsidRPr="001C59B2">
          <w:rPr>
            <w:noProof/>
            <w:webHidden/>
            <w:lang w:val="es-ES"/>
          </w:rPr>
          <w:fldChar w:fldCharType="end"/>
        </w:r>
      </w:hyperlink>
    </w:p>
    <w:p w14:paraId="701D9883" w14:textId="44244A93"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084" w:history="1">
        <w:r w:rsidRPr="001C59B2">
          <w:rPr>
            <w:rStyle w:val="Hipervnculo"/>
            <w:noProof/>
            <w:lang w:val="es-ES"/>
          </w:rPr>
          <w:t>F.</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Evaluación de las Ofertas. Disposiciones Generales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_Toc193728084 \h </w:instrText>
        </w:r>
        <w:r w:rsidRPr="001C59B2">
          <w:rPr>
            <w:noProof/>
            <w:webHidden/>
            <w:lang w:val="es-ES"/>
          </w:rPr>
        </w:r>
        <w:r w:rsidRPr="001C59B2">
          <w:rPr>
            <w:noProof/>
            <w:webHidden/>
            <w:lang w:val="es-ES"/>
          </w:rPr>
          <w:fldChar w:fldCharType="separate"/>
        </w:r>
        <w:r w:rsidR="008648AB">
          <w:rPr>
            <w:noProof/>
            <w:webHidden/>
            <w:lang w:val="es-ES"/>
          </w:rPr>
          <w:t>32</w:t>
        </w:r>
        <w:r w:rsidRPr="001C59B2">
          <w:rPr>
            <w:noProof/>
            <w:webHidden/>
            <w:lang w:val="es-ES"/>
          </w:rPr>
          <w:fldChar w:fldCharType="end"/>
        </w:r>
      </w:hyperlink>
    </w:p>
    <w:p w14:paraId="3A70BC59" w14:textId="261CA9A1"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5" w:history="1">
        <w:r w:rsidRPr="005A7041">
          <w:rPr>
            <w:rStyle w:val="Hipervnculo"/>
            <w:noProof/>
            <w:lang w:val="es-ES"/>
          </w:rPr>
          <w:t>26.</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Confidencialidad</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_Toc193728085 \h </w:instrText>
        </w:r>
        <w:r w:rsidRPr="001C59B2">
          <w:rPr>
            <w:noProof/>
            <w:webHidden/>
            <w:lang w:val="es-ES"/>
          </w:rPr>
        </w:r>
        <w:r w:rsidRPr="001C59B2">
          <w:rPr>
            <w:noProof/>
            <w:webHidden/>
            <w:lang w:val="es-ES"/>
          </w:rPr>
          <w:fldChar w:fldCharType="separate"/>
        </w:r>
        <w:r w:rsidR="008648AB">
          <w:rPr>
            <w:noProof/>
            <w:webHidden/>
            <w:lang w:val="es-ES"/>
          </w:rPr>
          <w:t>32</w:t>
        </w:r>
        <w:r w:rsidRPr="001C59B2">
          <w:rPr>
            <w:noProof/>
            <w:webHidden/>
            <w:lang w:val="es-ES"/>
          </w:rPr>
          <w:fldChar w:fldCharType="end"/>
        </w:r>
      </w:hyperlink>
    </w:p>
    <w:p w14:paraId="11F66565" w14:textId="1B63AAD1"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6" w:history="1">
        <w:r w:rsidRPr="005A7041">
          <w:rPr>
            <w:rStyle w:val="Hipervnculo"/>
            <w:noProof/>
            <w:lang w:val="es-ES"/>
          </w:rPr>
          <w:t>27.</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Aclaraciones sobre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_Toc193728086 \h </w:instrText>
        </w:r>
        <w:r w:rsidRPr="001C59B2">
          <w:rPr>
            <w:noProof/>
            <w:webHidden/>
            <w:lang w:val="es-ES"/>
          </w:rPr>
        </w:r>
        <w:r w:rsidRPr="001C59B2">
          <w:rPr>
            <w:noProof/>
            <w:webHidden/>
            <w:lang w:val="es-ES"/>
          </w:rPr>
          <w:fldChar w:fldCharType="separate"/>
        </w:r>
        <w:r w:rsidR="008648AB">
          <w:rPr>
            <w:noProof/>
            <w:webHidden/>
            <w:lang w:val="es-ES"/>
          </w:rPr>
          <w:t>33</w:t>
        </w:r>
        <w:r w:rsidRPr="001C59B2">
          <w:rPr>
            <w:noProof/>
            <w:webHidden/>
            <w:lang w:val="es-ES"/>
          </w:rPr>
          <w:fldChar w:fldCharType="end"/>
        </w:r>
      </w:hyperlink>
    </w:p>
    <w:p w14:paraId="349C9CF9" w14:textId="736E947A"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7" w:history="1">
        <w:r w:rsidRPr="005A7041">
          <w:rPr>
            <w:rStyle w:val="Hipervnculo"/>
            <w:noProof/>
            <w:lang w:val="es-ES"/>
          </w:rPr>
          <w:t>28.</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Desviaciones, reservas y omisiones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_Toc193728087 \h </w:instrText>
        </w:r>
        <w:r w:rsidRPr="001C59B2">
          <w:rPr>
            <w:noProof/>
            <w:webHidden/>
            <w:lang w:val="es-ES"/>
          </w:rPr>
        </w:r>
        <w:r w:rsidRPr="001C59B2">
          <w:rPr>
            <w:noProof/>
            <w:webHidden/>
            <w:lang w:val="es-ES"/>
          </w:rPr>
          <w:fldChar w:fldCharType="separate"/>
        </w:r>
        <w:r w:rsidR="008648AB">
          <w:rPr>
            <w:noProof/>
            <w:webHidden/>
            <w:lang w:val="es-ES"/>
          </w:rPr>
          <w:t>33</w:t>
        </w:r>
        <w:r w:rsidRPr="001C59B2">
          <w:rPr>
            <w:noProof/>
            <w:webHidden/>
            <w:lang w:val="es-ES"/>
          </w:rPr>
          <w:fldChar w:fldCharType="end"/>
        </w:r>
      </w:hyperlink>
    </w:p>
    <w:p w14:paraId="773EC8A8" w14:textId="4A194FE0"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88" w:history="1">
        <w:r w:rsidRPr="005A7041">
          <w:rPr>
            <w:rStyle w:val="Hipervnculo"/>
            <w:noProof/>
            <w:lang w:val="es-ES"/>
          </w:rPr>
          <w:t>29.</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Faltas de conformidad  no significativas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_Toc193728088 \h </w:instrText>
        </w:r>
        <w:r w:rsidRPr="001C59B2">
          <w:rPr>
            <w:noProof/>
            <w:webHidden/>
            <w:lang w:val="es-ES"/>
          </w:rPr>
        </w:r>
        <w:r w:rsidRPr="001C59B2">
          <w:rPr>
            <w:noProof/>
            <w:webHidden/>
            <w:lang w:val="es-ES"/>
          </w:rPr>
          <w:fldChar w:fldCharType="separate"/>
        </w:r>
        <w:r w:rsidR="008648AB">
          <w:rPr>
            <w:noProof/>
            <w:webHidden/>
            <w:lang w:val="es-ES"/>
          </w:rPr>
          <w:t>33</w:t>
        </w:r>
        <w:r w:rsidRPr="001C59B2">
          <w:rPr>
            <w:noProof/>
            <w:webHidden/>
            <w:lang w:val="es-ES"/>
          </w:rPr>
          <w:fldChar w:fldCharType="end"/>
        </w:r>
      </w:hyperlink>
    </w:p>
    <w:p w14:paraId="3EA4CAD2" w14:textId="2EFFDEE4"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089" w:history="1">
        <w:r w:rsidRPr="001C59B2">
          <w:rPr>
            <w:rStyle w:val="Hipervnculo"/>
            <w:noProof/>
            <w:lang w:val="es-ES"/>
          </w:rPr>
          <w:t>G.</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Evaluación de las Partes Técnicas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_Toc193728089 \h </w:instrText>
        </w:r>
        <w:r w:rsidRPr="001C59B2">
          <w:rPr>
            <w:noProof/>
            <w:webHidden/>
            <w:lang w:val="es-ES"/>
          </w:rPr>
        </w:r>
        <w:r w:rsidRPr="001C59B2">
          <w:rPr>
            <w:noProof/>
            <w:webHidden/>
            <w:lang w:val="es-ES"/>
          </w:rPr>
          <w:fldChar w:fldCharType="separate"/>
        </w:r>
        <w:r w:rsidR="008648AB">
          <w:rPr>
            <w:noProof/>
            <w:webHidden/>
            <w:lang w:val="es-ES"/>
          </w:rPr>
          <w:t>34</w:t>
        </w:r>
        <w:r w:rsidRPr="001C59B2">
          <w:rPr>
            <w:noProof/>
            <w:webHidden/>
            <w:lang w:val="es-ES"/>
          </w:rPr>
          <w:fldChar w:fldCharType="end"/>
        </w:r>
      </w:hyperlink>
    </w:p>
    <w:p w14:paraId="5305A272" w14:textId="6616EE5C"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0" w:history="1">
        <w:r w:rsidRPr="005A7041">
          <w:rPr>
            <w:rStyle w:val="Hipervnculo"/>
            <w:noProof/>
            <w:lang w:val="es-ES"/>
          </w:rPr>
          <w:t>30.</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Determinación del Cumplimiento de la Parte Técnica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_Toc193728090 \h </w:instrText>
        </w:r>
        <w:r w:rsidRPr="001C59B2">
          <w:rPr>
            <w:noProof/>
            <w:webHidden/>
            <w:lang w:val="es-ES"/>
          </w:rPr>
        </w:r>
        <w:r w:rsidRPr="001C59B2">
          <w:rPr>
            <w:noProof/>
            <w:webHidden/>
            <w:lang w:val="es-ES"/>
          </w:rPr>
          <w:fldChar w:fldCharType="separate"/>
        </w:r>
        <w:r w:rsidR="008648AB">
          <w:rPr>
            <w:noProof/>
            <w:webHidden/>
            <w:lang w:val="es-ES"/>
          </w:rPr>
          <w:t>34</w:t>
        </w:r>
        <w:r w:rsidRPr="001C59B2">
          <w:rPr>
            <w:noProof/>
            <w:webHidden/>
            <w:lang w:val="es-ES"/>
          </w:rPr>
          <w:fldChar w:fldCharType="end"/>
        </w:r>
      </w:hyperlink>
    </w:p>
    <w:p w14:paraId="1A35C62F" w14:textId="126A5176"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1" w:history="1">
        <w:r w:rsidRPr="005A7041">
          <w:rPr>
            <w:rStyle w:val="Hipervnculo"/>
            <w:noProof/>
            <w:lang w:val="es-ES"/>
          </w:rPr>
          <w:t>31.</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Elegibilidad y Calificación de los Licitantes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_Toc193728091 \h </w:instrText>
        </w:r>
        <w:r w:rsidRPr="001C59B2">
          <w:rPr>
            <w:noProof/>
            <w:webHidden/>
            <w:lang w:val="es-ES"/>
          </w:rPr>
        </w:r>
        <w:r w:rsidRPr="001C59B2">
          <w:rPr>
            <w:noProof/>
            <w:webHidden/>
            <w:lang w:val="es-ES"/>
          </w:rPr>
          <w:fldChar w:fldCharType="separate"/>
        </w:r>
        <w:r w:rsidR="008648AB">
          <w:rPr>
            <w:noProof/>
            <w:webHidden/>
            <w:lang w:val="es-ES"/>
          </w:rPr>
          <w:t>34</w:t>
        </w:r>
        <w:r w:rsidRPr="001C59B2">
          <w:rPr>
            <w:noProof/>
            <w:webHidden/>
            <w:lang w:val="es-ES"/>
          </w:rPr>
          <w:fldChar w:fldCharType="end"/>
        </w:r>
      </w:hyperlink>
    </w:p>
    <w:p w14:paraId="1C00B997" w14:textId="58AE8362"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2" w:history="1">
        <w:r w:rsidRPr="005A7041">
          <w:rPr>
            <w:rStyle w:val="Hipervnculo"/>
            <w:noProof/>
            <w:lang w:val="es-ES"/>
          </w:rPr>
          <w:t>32.</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Evaluación Detallada de la Parte Técnica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_Toc193728092 \h </w:instrText>
        </w:r>
        <w:r w:rsidRPr="001C59B2">
          <w:rPr>
            <w:noProof/>
            <w:webHidden/>
            <w:lang w:val="es-ES"/>
          </w:rPr>
        </w:r>
        <w:r w:rsidRPr="001C59B2">
          <w:rPr>
            <w:noProof/>
            <w:webHidden/>
            <w:lang w:val="es-ES"/>
          </w:rPr>
          <w:fldChar w:fldCharType="separate"/>
        </w:r>
        <w:r w:rsidR="008648AB">
          <w:rPr>
            <w:noProof/>
            <w:webHidden/>
            <w:lang w:val="es-ES"/>
          </w:rPr>
          <w:t>35</w:t>
        </w:r>
        <w:r w:rsidRPr="001C59B2">
          <w:rPr>
            <w:noProof/>
            <w:webHidden/>
            <w:lang w:val="es-ES"/>
          </w:rPr>
          <w:fldChar w:fldCharType="end"/>
        </w:r>
      </w:hyperlink>
    </w:p>
    <w:p w14:paraId="62DC9864" w14:textId="40895134"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3" w:history="1">
        <w:r w:rsidRPr="005A7041">
          <w:rPr>
            <w:rStyle w:val="Hipervnculo"/>
            <w:noProof/>
            <w:lang w:val="es-ES"/>
          </w:rPr>
          <w:t>33.</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Subcontratistas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_Toc193728093 \h </w:instrText>
        </w:r>
        <w:r w:rsidRPr="001C59B2">
          <w:rPr>
            <w:noProof/>
            <w:webHidden/>
            <w:lang w:val="es-ES"/>
          </w:rPr>
        </w:r>
        <w:r w:rsidRPr="001C59B2">
          <w:rPr>
            <w:noProof/>
            <w:webHidden/>
            <w:lang w:val="es-ES"/>
          </w:rPr>
          <w:fldChar w:fldCharType="separate"/>
        </w:r>
        <w:r w:rsidR="008648AB">
          <w:rPr>
            <w:noProof/>
            <w:webHidden/>
            <w:lang w:val="es-ES"/>
          </w:rPr>
          <w:t>35</w:t>
        </w:r>
        <w:r w:rsidRPr="001C59B2">
          <w:rPr>
            <w:noProof/>
            <w:webHidden/>
            <w:lang w:val="es-ES"/>
          </w:rPr>
          <w:fldChar w:fldCharType="end"/>
        </w:r>
      </w:hyperlink>
    </w:p>
    <w:p w14:paraId="43CF198E" w14:textId="7E2DBE23"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094" w:history="1">
        <w:r w:rsidRPr="001C59B2">
          <w:rPr>
            <w:rStyle w:val="Hipervnculo"/>
            <w:noProof/>
            <w:lang w:val="es-ES"/>
          </w:rPr>
          <w:t>H.</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Notificación de la Evaluación de las Partes Técnicas y Apertura Pública de las Partes Financieras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_Toc193728094 \h </w:instrText>
        </w:r>
        <w:r w:rsidRPr="001C59B2">
          <w:rPr>
            <w:noProof/>
            <w:webHidden/>
            <w:lang w:val="es-ES"/>
          </w:rPr>
        </w:r>
        <w:r w:rsidRPr="001C59B2">
          <w:rPr>
            <w:noProof/>
            <w:webHidden/>
            <w:lang w:val="es-ES"/>
          </w:rPr>
          <w:fldChar w:fldCharType="separate"/>
        </w:r>
        <w:r w:rsidR="008648AB">
          <w:rPr>
            <w:noProof/>
            <w:webHidden/>
            <w:lang w:val="es-ES"/>
          </w:rPr>
          <w:t>35</w:t>
        </w:r>
        <w:r w:rsidRPr="001C59B2">
          <w:rPr>
            <w:noProof/>
            <w:webHidden/>
            <w:lang w:val="es-ES"/>
          </w:rPr>
          <w:fldChar w:fldCharType="end"/>
        </w:r>
      </w:hyperlink>
    </w:p>
    <w:p w14:paraId="7B1445A2" w14:textId="3D015677"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5" w:history="1">
        <w:r w:rsidRPr="005A7041">
          <w:rPr>
            <w:rStyle w:val="Hipervnculo"/>
            <w:noProof/>
            <w:lang w:val="es-ES"/>
          </w:rPr>
          <w:t>34.</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Notificación de la Evaluación de las Partes Técnicas y Apertura Pública de  las Partes Financieras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_Toc193728095 \h </w:instrText>
        </w:r>
        <w:r w:rsidRPr="001C59B2">
          <w:rPr>
            <w:noProof/>
            <w:webHidden/>
            <w:lang w:val="es-ES"/>
          </w:rPr>
        </w:r>
        <w:r w:rsidRPr="001C59B2">
          <w:rPr>
            <w:noProof/>
            <w:webHidden/>
            <w:lang w:val="es-ES"/>
          </w:rPr>
          <w:fldChar w:fldCharType="separate"/>
        </w:r>
        <w:r w:rsidR="008648AB">
          <w:rPr>
            <w:noProof/>
            <w:webHidden/>
            <w:lang w:val="es-ES"/>
          </w:rPr>
          <w:t>35</w:t>
        </w:r>
        <w:r w:rsidRPr="001C59B2">
          <w:rPr>
            <w:noProof/>
            <w:webHidden/>
            <w:lang w:val="es-ES"/>
          </w:rPr>
          <w:fldChar w:fldCharType="end"/>
        </w:r>
      </w:hyperlink>
    </w:p>
    <w:p w14:paraId="53C04B04" w14:textId="11042E57"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096" w:history="1">
        <w:r w:rsidRPr="001C59B2">
          <w:rPr>
            <w:rStyle w:val="Hipervnculo"/>
            <w:noProof/>
            <w:lang w:val="es-ES"/>
          </w:rPr>
          <w:t>I.</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Evaluación de las Partes Financieras de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_Toc193728096 \h </w:instrText>
        </w:r>
        <w:r w:rsidRPr="001C59B2">
          <w:rPr>
            <w:noProof/>
            <w:webHidden/>
            <w:lang w:val="es-ES"/>
          </w:rPr>
        </w:r>
        <w:r w:rsidRPr="001C59B2">
          <w:rPr>
            <w:noProof/>
            <w:webHidden/>
            <w:lang w:val="es-ES"/>
          </w:rPr>
          <w:fldChar w:fldCharType="separate"/>
        </w:r>
        <w:r w:rsidR="008648AB">
          <w:rPr>
            <w:noProof/>
            <w:webHidden/>
            <w:lang w:val="es-ES"/>
          </w:rPr>
          <w:t>37</w:t>
        </w:r>
        <w:r w:rsidRPr="001C59B2">
          <w:rPr>
            <w:noProof/>
            <w:webHidden/>
            <w:lang w:val="es-ES"/>
          </w:rPr>
          <w:fldChar w:fldCharType="end"/>
        </w:r>
      </w:hyperlink>
    </w:p>
    <w:p w14:paraId="130AB957" w14:textId="0D5ED425"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7" w:history="1">
        <w:r w:rsidRPr="005A7041">
          <w:rPr>
            <w:rStyle w:val="Hipervnculo"/>
            <w:noProof/>
            <w:lang w:val="es-ES"/>
          </w:rPr>
          <w:t>35.</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Evaluación  de las Partes Financieras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_Toc193728097 \h </w:instrText>
        </w:r>
        <w:r w:rsidRPr="001C59B2">
          <w:rPr>
            <w:noProof/>
            <w:webHidden/>
            <w:lang w:val="es-ES"/>
          </w:rPr>
        </w:r>
        <w:r w:rsidRPr="001C59B2">
          <w:rPr>
            <w:noProof/>
            <w:webHidden/>
            <w:lang w:val="es-ES"/>
          </w:rPr>
          <w:fldChar w:fldCharType="separate"/>
        </w:r>
        <w:r w:rsidR="008648AB">
          <w:rPr>
            <w:noProof/>
            <w:webHidden/>
            <w:lang w:val="es-ES"/>
          </w:rPr>
          <w:t>37</w:t>
        </w:r>
        <w:r w:rsidRPr="001C59B2">
          <w:rPr>
            <w:noProof/>
            <w:webHidden/>
            <w:lang w:val="es-ES"/>
          </w:rPr>
          <w:fldChar w:fldCharType="end"/>
        </w:r>
      </w:hyperlink>
    </w:p>
    <w:p w14:paraId="1D74ECC4" w14:textId="53CF051C"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8" w:history="1">
        <w:r w:rsidRPr="005A7041">
          <w:rPr>
            <w:rStyle w:val="Hipervnculo"/>
            <w:noProof/>
            <w:lang w:val="es-ES"/>
          </w:rPr>
          <w:t>36.</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Corrección  de Errores Aritméticos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_Toc193728098 \h </w:instrText>
        </w:r>
        <w:r w:rsidRPr="001C59B2">
          <w:rPr>
            <w:noProof/>
            <w:webHidden/>
            <w:lang w:val="es-ES"/>
          </w:rPr>
        </w:r>
        <w:r w:rsidRPr="001C59B2">
          <w:rPr>
            <w:noProof/>
            <w:webHidden/>
            <w:lang w:val="es-ES"/>
          </w:rPr>
          <w:fldChar w:fldCharType="separate"/>
        </w:r>
        <w:r w:rsidR="008648AB">
          <w:rPr>
            <w:noProof/>
            <w:webHidden/>
            <w:lang w:val="es-ES"/>
          </w:rPr>
          <w:t>38</w:t>
        </w:r>
        <w:r w:rsidRPr="001C59B2">
          <w:rPr>
            <w:noProof/>
            <w:webHidden/>
            <w:lang w:val="es-ES"/>
          </w:rPr>
          <w:fldChar w:fldCharType="end"/>
        </w:r>
      </w:hyperlink>
    </w:p>
    <w:p w14:paraId="29ABCA7C" w14:textId="5B531EF2"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099" w:history="1">
        <w:r w:rsidRPr="005A7041">
          <w:rPr>
            <w:rStyle w:val="Hipervnculo"/>
            <w:noProof/>
            <w:lang w:val="es-ES"/>
          </w:rPr>
          <w:t>37.</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Conversión  a una  moneda única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_Toc193728099 \h </w:instrText>
        </w:r>
        <w:r w:rsidRPr="001C59B2">
          <w:rPr>
            <w:noProof/>
            <w:webHidden/>
            <w:lang w:val="es-ES"/>
          </w:rPr>
        </w:r>
        <w:r w:rsidRPr="001C59B2">
          <w:rPr>
            <w:noProof/>
            <w:webHidden/>
            <w:lang w:val="es-ES"/>
          </w:rPr>
          <w:fldChar w:fldCharType="separate"/>
        </w:r>
        <w:r w:rsidR="008648AB">
          <w:rPr>
            <w:noProof/>
            <w:webHidden/>
            <w:lang w:val="es-ES"/>
          </w:rPr>
          <w:t>39</w:t>
        </w:r>
        <w:r w:rsidRPr="001C59B2">
          <w:rPr>
            <w:noProof/>
            <w:webHidden/>
            <w:lang w:val="es-ES"/>
          </w:rPr>
          <w:fldChar w:fldCharType="end"/>
        </w:r>
      </w:hyperlink>
    </w:p>
    <w:p w14:paraId="3E83C220" w14:textId="3A4D4E10"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0" w:history="1">
        <w:r w:rsidRPr="005A7041">
          <w:rPr>
            <w:rStyle w:val="Hipervnculo"/>
            <w:noProof/>
            <w:lang w:val="es-ES"/>
          </w:rPr>
          <w:t>38.</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Margen de preferencia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_Toc193728100 \h </w:instrText>
        </w:r>
        <w:r w:rsidRPr="001C59B2">
          <w:rPr>
            <w:noProof/>
            <w:webHidden/>
            <w:lang w:val="es-ES"/>
          </w:rPr>
        </w:r>
        <w:r w:rsidRPr="001C59B2">
          <w:rPr>
            <w:noProof/>
            <w:webHidden/>
            <w:lang w:val="es-ES"/>
          </w:rPr>
          <w:fldChar w:fldCharType="separate"/>
        </w:r>
        <w:r w:rsidR="008648AB">
          <w:rPr>
            <w:noProof/>
            <w:webHidden/>
            <w:lang w:val="es-ES"/>
          </w:rPr>
          <w:t>39</w:t>
        </w:r>
        <w:r w:rsidRPr="001C59B2">
          <w:rPr>
            <w:noProof/>
            <w:webHidden/>
            <w:lang w:val="es-ES"/>
          </w:rPr>
          <w:fldChar w:fldCharType="end"/>
        </w:r>
      </w:hyperlink>
    </w:p>
    <w:p w14:paraId="5FBB1F9D" w14:textId="3AE260EA"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1" w:history="1">
        <w:r w:rsidRPr="005A7041">
          <w:rPr>
            <w:rStyle w:val="Hipervnculo"/>
            <w:noProof/>
            <w:lang w:val="es-ES"/>
          </w:rPr>
          <w:t>39.</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Comparación  de las Partes Financieras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_Toc193728101 \h </w:instrText>
        </w:r>
        <w:r w:rsidRPr="001C59B2">
          <w:rPr>
            <w:noProof/>
            <w:webHidden/>
            <w:lang w:val="es-ES"/>
          </w:rPr>
        </w:r>
        <w:r w:rsidRPr="001C59B2">
          <w:rPr>
            <w:noProof/>
            <w:webHidden/>
            <w:lang w:val="es-ES"/>
          </w:rPr>
          <w:fldChar w:fldCharType="separate"/>
        </w:r>
        <w:r w:rsidR="008648AB">
          <w:rPr>
            <w:noProof/>
            <w:webHidden/>
            <w:lang w:val="es-ES"/>
          </w:rPr>
          <w:t>39</w:t>
        </w:r>
        <w:r w:rsidRPr="001C59B2">
          <w:rPr>
            <w:noProof/>
            <w:webHidden/>
            <w:lang w:val="es-ES"/>
          </w:rPr>
          <w:fldChar w:fldCharType="end"/>
        </w:r>
      </w:hyperlink>
    </w:p>
    <w:p w14:paraId="28B8A9A5" w14:textId="141FC1D1"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2" w:history="1">
        <w:r w:rsidRPr="005A7041">
          <w:rPr>
            <w:rStyle w:val="Hipervnculo"/>
            <w:noProof/>
            <w:lang w:val="es-ES"/>
          </w:rPr>
          <w:t>40.</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Ofertas Anormalmente Bajas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_Toc193728102 \h </w:instrText>
        </w:r>
        <w:r w:rsidRPr="001C59B2">
          <w:rPr>
            <w:noProof/>
            <w:webHidden/>
            <w:lang w:val="es-ES"/>
          </w:rPr>
        </w:r>
        <w:r w:rsidRPr="001C59B2">
          <w:rPr>
            <w:noProof/>
            <w:webHidden/>
            <w:lang w:val="es-ES"/>
          </w:rPr>
          <w:fldChar w:fldCharType="separate"/>
        </w:r>
        <w:r w:rsidR="008648AB">
          <w:rPr>
            <w:noProof/>
            <w:webHidden/>
            <w:lang w:val="es-ES"/>
          </w:rPr>
          <w:t>39</w:t>
        </w:r>
        <w:r w:rsidRPr="001C59B2">
          <w:rPr>
            <w:noProof/>
            <w:webHidden/>
            <w:lang w:val="es-ES"/>
          </w:rPr>
          <w:fldChar w:fldCharType="end"/>
        </w:r>
      </w:hyperlink>
    </w:p>
    <w:p w14:paraId="4F50F017" w14:textId="446B2B3D"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3" w:history="1">
        <w:r w:rsidRPr="005A7041">
          <w:rPr>
            <w:rStyle w:val="Hipervnculo"/>
            <w:noProof/>
            <w:lang w:val="es-ES"/>
          </w:rPr>
          <w:t>41.</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Ofertas desequilibradas o con pagos iniciales abultados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_Toc193728103 \h </w:instrText>
        </w:r>
        <w:r w:rsidRPr="001C59B2">
          <w:rPr>
            <w:noProof/>
            <w:webHidden/>
            <w:lang w:val="es-ES"/>
          </w:rPr>
        </w:r>
        <w:r w:rsidRPr="001C59B2">
          <w:rPr>
            <w:noProof/>
            <w:webHidden/>
            <w:lang w:val="es-ES"/>
          </w:rPr>
          <w:fldChar w:fldCharType="separate"/>
        </w:r>
        <w:r w:rsidR="008648AB">
          <w:rPr>
            <w:noProof/>
            <w:webHidden/>
            <w:lang w:val="es-ES"/>
          </w:rPr>
          <w:t>40</w:t>
        </w:r>
        <w:r w:rsidRPr="001C59B2">
          <w:rPr>
            <w:noProof/>
            <w:webHidden/>
            <w:lang w:val="es-ES"/>
          </w:rPr>
          <w:fldChar w:fldCharType="end"/>
        </w:r>
      </w:hyperlink>
    </w:p>
    <w:p w14:paraId="6F177154" w14:textId="23064AA3"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104" w:history="1">
        <w:r w:rsidRPr="001C59B2">
          <w:rPr>
            <w:rStyle w:val="Hipervnculo"/>
            <w:noProof/>
            <w:lang w:val="es-ES"/>
          </w:rPr>
          <w:t>J.</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Evaluación Combinada de las Partes Técnica y Financiera, Oferta Más Conveniente y Notificación de la Intención de Adjudicación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_Toc193728104 \h </w:instrText>
        </w:r>
        <w:r w:rsidRPr="001C59B2">
          <w:rPr>
            <w:noProof/>
            <w:webHidden/>
            <w:lang w:val="es-ES"/>
          </w:rPr>
        </w:r>
        <w:r w:rsidRPr="001C59B2">
          <w:rPr>
            <w:noProof/>
            <w:webHidden/>
            <w:lang w:val="es-ES"/>
          </w:rPr>
          <w:fldChar w:fldCharType="separate"/>
        </w:r>
        <w:r w:rsidR="008648AB">
          <w:rPr>
            <w:noProof/>
            <w:webHidden/>
            <w:lang w:val="es-ES"/>
          </w:rPr>
          <w:t>40</w:t>
        </w:r>
        <w:r w:rsidRPr="001C59B2">
          <w:rPr>
            <w:noProof/>
            <w:webHidden/>
            <w:lang w:val="es-ES"/>
          </w:rPr>
          <w:fldChar w:fldCharType="end"/>
        </w:r>
      </w:hyperlink>
    </w:p>
    <w:p w14:paraId="71638E96" w14:textId="58CD25BE"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5" w:history="1">
        <w:r w:rsidRPr="005A7041">
          <w:rPr>
            <w:rStyle w:val="Hipervnculo"/>
            <w:noProof/>
            <w:lang w:val="es-ES"/>
          </w:rPr>
          <w:t>42.</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Evaluación Combinada de las Partes Técnica y Financiera y Oferta Más Conveniente</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_Toc193728105 \h </w:instrText>
        </w:r>
        <w:r w:rsidRPr="001C59B2">
          <w:rPr>
            <w:noProof/>
            <w:webHidden/>
            <w:lang w:val="es-ES"/>
          </w:rPr>
        </w:r>
        <w:r w:rsidRPr="001C59B2">
          <w:rPr>
            <w:noProof/>
            <w:webHidden/>
            <w:lang w:val="es-ES"/>
          </w:rPr>
          <w:fldChar w:fldCharType="separate"/>
        </w:r>
        <w:r w:rsidR="008648AB">
          <w:rPr>
            <w:noProof/>
            <w:webHidden/>
            <w:lang w:val="es-ES"/>
          </w:rPr>
          <w:t>40</w:t>
        </w:r>
        <w:r w:rsidRPr="001C59B2">
          <w:rPr>
            <w:noProof/>
            <w:webHidden/>
            <w:lang w:val="es-ES"/>
          </w:rPr>
          <w:fldChar w:fldCharType="end"/>
        </w:r>
      </w:hyperlink>
    </w:p>
    <w:p w14:paraId="13620010" w14:textId="652FB667"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6" w:history="1">
        <w:r w:rsidRPr="005A7041">
          <w:rPr>
            <w:rStyle w:val="Hipervnculo"/>
            <w:noProof/>
            <w:lang w:val="es-ES"/>
          </w:rPr>
          <w:t>43.</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Derecho del Contratante  a aceptar cualquier Oferta y rechazar alguna o todas las Ofertas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_Toc193728106 \h </w:instrText>
        </w:r>
        <w:r w:rsidRPr="001C59B2">
          <w:rPr>
            <w:noProof/>
            <w:webHidden/>
            <w:lang w:val="es-ES"/>
          </w:rPr>
        </w:r>
        <w:r w:rsidRPr="001C59B2">
          <w:rPr>
            <w:noProof/>
            <w:webHidden/>
            <w:lang w:val="es-ES"/>
          </w:rPr>
          <w:fldChar w:fldCharType="separate"/>
        </w:r>
        <w:r w:rsidR="008648AB">
          <w:rPr>
            <w:noProof/>
            <w:webHidden/>
            <w:lang w:val="es-ES"/>
          </w:rPr>
          <w:t>40</w:t>
        </w:r>
        <w:r w:rsidRPr="001C59B2">
          <w:rPr>
            <w:noProof/>
            <w:webHidden/>
            <w:lang w:val="es-ES"/>
          </w:rPr>
          <w:fldChar w:fldCharType="end"/>
        </w:r>
      </w:hyperlink>
    </w:p>
    <w:p w14:paraId="31A92B1F" w14:textId="1E65D0DF"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7" w:history="1">
        <w:r w:rsidRPr="005A7041">
          <w:rPr>
            <w:rStyle w:val="Hipervnculo"/>
            <w:noProof/>
            <w:lang w:val="es-ES"/>
          </w:rPr>
          <w:t>44.</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Plazo  Suspensivo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_Toc193728107 \h </w:instrText>
        </w:r>
        <w:r w:rsidRPr="001C59B2">
          <w:rPr>
            <w:noProof/>
            <w:webHidden/>
            <w:lang w:val="es-ES"/>
          </w:rPr>
        </w:r>
        <w:r w:rsidRPr="001C59B2">
          <w:rPr>
            <w:noProof/>
            <w:webHidden/>
            <w:lang w:val="es-ES"/>
          </w:rPr>
          <w:fldChar w:fldCharType="separate"/>
        </w:r>
        <w:r w:rsidR="008648AB">
          <w:rPr>
            <w:noProof/>
            <w:webHidden/>
            <w:lang w:val="es-ES"/>
          </w:rPr>
          <w:t>41</w:t>
        </w:r>
        <w:r w:rsidRPr="001C59B2">
          <w:rPr>
            <w:noProof/>
            <w:webHidden/>
            <w:lang w:val="es-ES"/>
          </w:rPr>
          <w:fldChar w:fldCharType="end"/>
        </w:r>
      </w:hyperlink>
    </w:p>
    <w:p w14:paraId="41E81EC6" w14:textId="10E808A1"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08" w:history="1">
        <w:r w:rsidRPr="005A7041">
          <w:rPr>
            <w:rStyle w:val="Hipervnculo"/>
            <w:noProof/>
            <w:lang w:val="es-ES"/>
          </w:rPr>
          <w:t>45.</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Notificación  de la Intención de Adjudicar  el Contrato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_Toc193728108 \h </w:instrText>
        </w:r>
        <w:r w:rsidRPr="001C59B2">
          <w:rPr>
            <w:noProof/>
            <w:webHidden/>
            <w:lang w:val="es-ES"/>
          </w:rPr>
        </w:r>
        <w:r w:rsidRPr="001C59B2">
          <w:rPr>
            <w:noProof/>
            <w:webHidden/>
            <w:lang w:val="es-ES"/>
          </w:rPr>
          <w:fldChar w:fldCharType="separate"/>
        </w:r>
        <w:r w:rsidR="008648AB">
          <w:rPr>
            <w:noProof/>
            <w:webHidden/>
            <w:lang w:val="es-ES"/>
          </w:rPr>
          <w:t>41</w:t>
        </w:r>
        <w:r w:rsidRPr="001C59B2">
          <w:rPr>
            <w:noProof/>
            <w:webHidden/>
            <w:lang w:val="es-ES"/>
          </w:rPr>
          <w:fldChar w:fldCharType="end"/>
        </w:r>
      </w:hyperlink>
    </w:p>
    <w:p w14:paraId="00F17BF5" w14:textId="7D78E7B0" w:rsidR="008E60EB" w:rsidRPr="001C59B2" w:rsidRDefault="008E60EB" w:rsidP="002C21B5">
      <w:pPr>
        <w:pStyle w:val="TDC1"/>
        <w:tabs>
          <w:tab w:val="left" w:pos="480"/>
          <w:tab w:val="right" w:leader="dot" w:pos="10070"/>
        </w:tabs>
        <w:spacing w:before="0" w:after="0"/>
        <w:rPr>
          <w:rFonts w:eastAsiaTheme="minorEastAsia" w:cstheme="minorBidi"/>
          <w:b w:val="0"/>
          <w:bCs w:val="0"/>
          <w:caps w:val="0"/>
          <w:noProof/>
          <w:kern w:val="2"/>
          <w:sz w:val="24"/>
          <w:szCs w:val="24"/>
          <w:lang w:val="es-ES"/>
          <w14:ligatures w14:val="standardContextual"/>
        </w:rPr>
      </w:pPr>
      <w:hyperlink w:anchor="_Toc193728109" w:history="1">
        <w:r w:rsidRPr="001C59B2">
          <w:rPr>
            <w:rStyle w:val="Hipervnculo"/>
            <w:noProof/>
            <w:lang w:val="es-ES"/>
          </w:rPr>
          <w:t>K.</w:t>
        </w:r>
        <w:r w:rsidRPr="001C59B2">
          <w:rPr>
            <w:rFonts w:eastAsiaTheme="minorEastAsia" w:cstheme="minorBidi"/>
            <w:b w:val="0"/>
            <w:bCs w:val="0"/>
            <w:caps w:val="0"/>
            <w:noProof/>
            <w:kern w:val="2"/>
            <w:sz w:val="24"/>
            <w:szCs w:val="24"/>
            <w:lang w:val="es-ES"/>
            <w14:ligatures w14:val="standardContextual"/>
          </w:rPr>
          <w:tab/>
        </w:r>
        <w:r w:rsidRPr="001C59B2">
          <w:rPr>
            <w:rStyle w:val="Hipervnculo"/>
            <w:noProof/>
            <w:lang w:val="es-ES"/>
          </w:rPr>
          <w:t>Adjudicación del Contrato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_Toc193728109 \h </w:instrText>
        </w:r>
        <w:r w:rsidRPr="001C59B2">
          <w:rPr>
            <w:noProof/>
            <w:webHidden/>
            <w:lang w:val="es-ES"/>
          </w:rPr>
        </w:r>
        <w:r w:rsidRPr="001C59B2">
          <w:rPr>
            <w:noProof/>
            <w:webHidden/>
            <w:lang w:val="es-ES"/>
          </w:rPr>
          <w:fldChar w:fldCharType="separate"/>
        </w:r>
        <w:r w:rsidR="008648AB">
          <w:rPr>
            <w:noProof/>
            <w:webHidden/>
            <w:lang w:val="es-ES"/>
          </w:rPr>
          <w:t>41</w:t>
        </w:r>
        <w:r w:rsidRPr="001C59B2">
          <w:rPr>
            <w:noProof/>
            <w:webHidden/>
            <w:lang w:val="es-ES"/>
          </w:rPr>
          <w:fldChar w:fldCharType="end"/>
        </w:r>
      </w:hyperlink>
    </w:p>
    <w:p w14:paraId="4B2D1A4E" w14:textId="70E76C83"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0" w:history="1">
        <w:r w:rsidRPr="005A7041">
          <w:rPr>
            <w:rStyle w:val="Hipervnculo"/>
            <w:noProof/>
            <w:lang w:val="es-ES"/>
          </w:rPr>
          <w:t>46.</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Criterios de Adjudicación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_Toc193728110 \h </w:instrText>
        </w:r>
        <w:r w:rsidRPr="001C59B2">
          <w:rPr>
            <w:noProof/>
            <w:webHidden/>
            <w:lang w:val="es-ES"/>
          </w:rPr>
        </w:r>
        <w:r w:rsidRPr="001C59B2">
          <w:rPr>
            <w:noProof/>
            <w:webHidden/>
            <w:lang w:val="es-ES"/>
          </w:rPr>
          <w:fldChar w:fldCharType="separate"/>
        </w:r>
        <w:r w:rsidR="008648AB">
          <w:rPr>
            <w:noProof/>
            <w:webHidden/>
            <w:lang w:val="es-ES"/>
          </w:rPr>
          <w:t>41</w:t>
        </w:r>
        <w:r w:rsidRPr="001C59B2">
          <w:rPr>
            <w:noProof/>
            <w:webHidden/>
            <w:lang w:val="es-ES"/>
          </w:rPr>
          <w:fldChar w:fldCharType="end"/>
        </w:r>
      </w:hyperlink>
    </w:p>
    <w:p w14:paraId="1C56F3F0" w14:textId="5F1CCBF1"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1" w:history="1">
        <w:r w:rsidRPr="005A7041">
          <w:rPr>
            <w:rStyle w:val="Hipervnculo"/>
            <w:noProof/>
            <w:lang w:val="es-ES"/>
          </w:rPr>
          <w:t>47.</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Notificación de la Adjudicación</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_Toc193728111 \h </w:instrText>
        </w:r>
        <w:r w:rsidRPr="001C59B2">
          <w:rPr>
            <w:noProof/>
            <w:webHidden/>
            <w:lang w:val="es-ES"/>
          </w:rPr>
        </w:r>
        <w:r w:rsidRPr="001C59B2">
          <w:rPr>
            <w:noProof/>
            <w:webHidden/>
            <w:lang w:val="es-ES"/>
          </w:rPr>
          <w:fldChar w:fldCharType="separate"/>
        </w:r>
        <w:r w:rsidR="008648AB">
          <w:rPr>
            <w:noProof/>
            <w:webHidden/>
            <w:lang w:val="es-ES"/>
          </w:rPr>
          <w:t>41</w:t>
        </w:r>
        <w:r w:rsidRPr="001C59B2">
          <w:rPr>
            <w:noProof/>
            <w:webHidden/>
            <w:lang w:val="es-ES"/>
          </w:rPr>
          <w:fldChar w:fldCharType="end"/>
        </w:r>
      </w:hyperlink>
    </w:p>
    <w:p w14:paraId="4ED8F5B5" w14:textId="2754519F"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2" w:history="1">
        <w:r w:rsidRPr="005A7041">
          <w:rPr>
            <w:rStyle w:val="Hipervnculo"/>
            <w:noProof/>
            <w:lang w:val="es-ES"/>
          </w:rPr>
          <w:t>48.</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Explicaciones  del Contratante</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_Toc193728112 \h </w:instrText>
        </w:r>
        <w:r w:rsidRPr="001C59B2">
          <w:rPr>
            <w:noProof/>
            <w:webHidden/>
            <w:lang w:val="es-ES"/>
          </w:rPr>
        </w:r>
        <w:r w:rsidRPr="001C59B2">
          <w:rPr>
            <w:noProof/>
            <w:webHidden/>
            <w:lang w:val="es-ES"/>
          </w:rPr>
          <w:fldChar w:fldCharType="separate"/>
        </w:r>
        <w:r w:rsidR="008648AB">
          <w:rPr>
            <w:noProof/>
            <w:webHidden/>
            <w:lang w:val="es-ES"/>
          </w:rPr>
          <w:t>42</w:t>
        </w:r>
        <w:r w:rsidRPr="001C59B2">
          <w:rPr>
            <w:noProof/>
            <w:webHidden/>
            <w:lang w:val="es-ES"/>
          </w:rPr>
          <w:fldChar w:fldCharType="end"/>
        </w:r>
      </w:hyperlink>
    </w:p>
    <w:p w14:paraId="74571171" w14:textId="73D894A8"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3" w:history="1">
        <w:r w:rsidRPr="005A7041">
          <w:rPr>
            <w:rStyle w:val="Hipervnculo"/>
            <w:noProof/>
            <w:lang w:val="es-ES"/>
          </w:rPr>
          <w:t>49.</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Firma del Contrato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_Toc193728113 \h </w:instrText>
        </w:r>
        <w:r w:rsidRPr="001C59B2">
          <w:rPr>
            <w:noProof/>
            <w:webHidden/>
            <w:lang w:val="es-ES"/>
          </w:rPr>
        </w:r>
        <w:r w:rsidRPr="001C59B2">
          <w:rPr>
            <w:noProof/>
            <w:webHidden/>
            <w:lang w:val="es-ES"/>
          </w:rPr>
          <w:fldChar w:fldCharType="separate"/>
        </w:r>
        <w:r w:rsidR="008648AB">
          <w:rPr>
            <w:noProof/>
            <w:webHidden/>
            <w:lang w:val="es-ES"/>
          </w:rPr>
          <w:t>43</w:t>
        </w:r>
        <w:r w:rsidRPr="001C59B2">
          <w:rPr>
            <w:noProof/>
            <w:webHidden/>
            <w:lang w:val="es-ES"/>
          </w:rPr>
          <w:fldChar w:fldCharType="end"/>
        </w:r>
      </w:hyperlink>
    </w:p>
    <w:p w14:paraId="4B452372" w14:textId="672C30FA"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4" w:history="1">
        <w:r w:rsidRPr="005A7041">
          <w:rPr>
            <w:rStyle w:val="Hipervnculo"/>
            <w:noProof/>
            <w:lang w:val="es-ES"/>
          </w:rPr>
          <w:t>50.</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Garantía de Cumplimiento</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_Toc193728114 \h </w:instrText>
        </w:r>
        <w:r w:rsidRPr="001C59B2">
          <w:rPr>
            <w:noProof/>
            <w:webHidden/>
            <w:lang w:val="es-ES"/>
          </w:rPr>
        </w:r>
        <w:r w:rsidRPr="001C59B2">
          <w:rPr>
            <w:noProof/>
            <w:webHidden/>
            <w:lang w:val="es-ES"/>
          </w:rPr>
          <w:fldChar w:fldCharType="separate"/>
        </w:r>
        <w:r w:rsidR="008648AB">
          <w:rPr>
            <w:noProof/>
            <w:webHidden/>
            <w:lang w:val="es-ES"/>
          </w:rPr>
          <w:t>43</w:t>
        </w:r>
        <w:r w:rsidRPr="001C59B2">
          <w:rPr>
            <w:noProof/>
            <w:webHidden/>
            <w:lang w:val="es-ES"/>
          </w:rPr>
          <w:fldChar w:fldCharType="end"/>
        </w:r>
      </w:hyperlink>
    </w:p>
    <w:p w14:paraId="366DAEF2" w14:textId="6640BBA0"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5" w:history="1">
        <w:r w:rsidRPr="005A7041">
          <w:rPr>
            <w:rStyle w:val="Hipervnculo"/>
            <w:noProof/>
            <w:lang w:val="es-ES"/>
          </w:rPr>
          <w:t>51.</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Conciliador</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_Toc193728115 \h </w:instrText>
        </w:r>
        <w:r w:rsidRPr="001C59B2">
          <w:rPr>
            <w:noProof/>
            <w:webHidden/>
            <w:lang w:val="es-ES"/>
          </w:rPr>
        </w:r>
        <w:r w:rsidRPr="001C59B2">
          <w:rPr>
            <w:noProof/>
            <w:webHidden/>
            <w:lang w:val="es-ES"/>
          </w:rPr>
          <w:fldChar w:fldCharType="separate"/>
        </w:r>
        <w:r w:rsidR="008648AB">
          <w:rPr>
            <w:noProof/>
            <w:webHidden/>
            <w:lang w:val="es-ES"/>
          </w:rPr>
          <w:t>44</w:t>
        </w:r>
        <w:r w:rsidRPr="001C59B2">
          <w:rPr>
            <w:noProof/>
            <w:webHidden/>
            <w:lang w:val="es-ES"/>
          </w:rPr>
          <w:fldChar w:fldCharType="end"/>
        </w:r>
      </w:hyperlink>
    </w:p>
    <w:p w14:paraId="28DD4E49" w14:textId="079DE5B5" w:rsidR="008E60EB" w:rsidRPr="001C59B2" w:rsidRDefault="008E60EB" w:rsidP="002C21B5">
      <w:pPr>
        <w:pStyle w:val="TDC2"/>
        <w:tabs>
          <w:tab w:val="left" w:pos="960"/>
          <w:tab w:val="right" w:leader="dot" w:pos="10070"/>
        </w:tabs>
        <w:rPr>
          <w:rFonts w:eastAsiaTheme="minorEastAsia" w:cstheme="minorBidi"/>
          <w:smallCaps w:val="0"/>
          <w:noProof/>
          <w:kern w:val="2"/>
          <w:sz w:val="24"/>
          <w:szCs w:val="24"/>
          <w:lang w:val="es-ES"/>
          <w14:ligatures w14:val="standardContextual"/>
        </w:rPr>
      </w:pPr>
      <w:hyperlink w:anchor="_Toc193728116" w:history="1">
        <w:r w:rsidRPr="005A7041">
          <w:rPr>
            <w:rStyle w:val="Hipervnculo"/>
            <w:noProof/>
            <w:lang w:val="es-ES"/>
          </w:rPr>
          <w:t>52.</w:t>
        </w:r>
        <w:r w:rsidRPr="001C59B2">
          <w:rPr>
            <w:rFonts w:eastAsiaTheme="minorEastAsia" w:cstheme="minorBidi"/>
            <w:smallCaps w:val="0"/>
            <w:noProof/>
            <w:kern w:val="2"/>
            <w:sz w:val="24"/>
            <w:szCs w:val="24"/>
            <w:lang w:val="es-ES"/>
            <w14:ligatures w14:val="standardContextual"/>
          </w:rPr>
          <w:tab/>
        </w:r>
        <w:r w:rsidRPr="005A7041">
          <w:rPr>
            <w:rStyle w:val="Hipervnculo"/>
            <w:noProof/>
            <w:lang w:val="es-ES"/>
          </w:rPr>
          <w:t>Quejas Relacionadas con Adquisiciones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_Toc193728116 \h </w:instrText>
        </w:r>
        <w:r w:rsidRPr="001C59B2">
          <w:rPr>
            <w:noProof/>
            <w:webHidden/>
            <w:lang w:val="es-ES"/>
          </w:rPr>
        </w:r>
        <w:r w:rsidRPr="001C59B2">
          <w:rPr>
            <w:noProof/>
            <w:webHidden/>
            <w:lang w:val="es-ES"/>
          </w:rPr>
          <w:fldChar w:fldCharType="separate"/>
        </w:r>
        <w:r w:rsidR="008648AB">
          <w:rPr>
            <w:noProof/>
            <w:webHidden/>
            <w:lang w:val="es-ES"/>
          </w:rPr>
          <w:t>44</w:t>
        </w:r>
        <w:r w:rsidRPr="001C59B2">
          <w:rPr>
            <w:noProof/>
            <w:webHidden/>
            <w:lang w:val="es-ES"/>
          </w:rPr>
          <w:fldChar w:fldCharType="end"/>
        </w:r>
      </w:hyperlink>
    </w:p>
    <w:p w14:paraId="16FC415A" w14:textId="57D6EB77" w:rsidR="00AE542D" w:rsidRPr="005A7041" w:rsidRDefault="00AE542D" w:rsidP="002C21B5">
      <w:pPr>
        <w:pStyle w:val="Parte"/>
        <w:rPr>
          <w:lang w:val="es-ES"/>
        </w:rPr>
        <w:sectPr w:rsidR="00AE542D" w:rsidRPr="005A7041" w:rsidSect="006A12BE">
          <w:headerReference w:type="even" r:id="rId21"/>
          <w:headerReference w:type="first" r:id="rId22"/>
          <w:footnotePr>
            <w:numRestart w:val="eachSect"/>
          </w:footnotePr>
          <w:type w:val="oddPage"/>
          <w:pgSz w:w="12240" w:h="15840"/>
          <w:pgMar w:top="1440" w:right="1080" w:bottom="1440" w:left="1080" w:header="720" w:footer="720" w:gutter="0"/>
          <w:paperSrc w:first="15" w:other="15"/>
          <w:cols w:space="720"/>
          <w:titlePg/>
          <w:docGrid w:linePitch="326"/>
        </w:sectPr>
      </w:pPr>
      <w:r w:rsidRPr="005A7041">
        <w:rPr>
          <w:rFonts w:cs="Times New Roman"/>
          <w:sz w:val="22"/>
          <w:szCs w:val="22"/>
          <w:lang w:val="es-ES"/>
        </w:rPr>
        <w:fldChar w:fldCharType="end"/>
      </w:r>
    </w:p>
    <w:p w14:paraId="02353B9B" w14:textId="4D22AF57" w:rsidR="0064137A" w:rsidRPr="005A7041" w:rsidRDefault="0064137A" w:rsidP="002C21B5">
      <w:pPr>
        <w:jc w:val="center"/>
        <w:rPr>
          <w:b/>
          <w:bCs/>
          <w:sz w:val="28"/>
          <w:szCs w:val="21"/>
          <w:lang w:val="es-ES"/>
        </w:rPr>
      </w:pPr>
      <w:bookmarkStart w:id="32" w:name="_Toc482181952"/>
      <w:bookmarkStart w:id="33" w:name="_Toc485742075"/>
      <w:bookmarkStart w:id="34" w:name="_Toc34557107"/>
      <w:bookmarkStart w:id="35" w:name="_Toc37693619"/>
      <w:bookmarkStart w:id="36" w:name="_Toc37693668"/>
      <w:bookmarkStart w:id="37" w:name="_Toc122633263"/>
      <w:bookmarkStart w:id="38" w:name="_Toc122633605"/>
      <w:bookmarkStart w:id="39" w:name="_Toc122633646"/>
      <w:bookmarkEnd w:id="29"/>
      <w:bookmarkEnd w:id="30"/>
      <w:bookmarkEnd w:id="31"/>
      <w:r w:rsidRPr="005A7041">
        <w:rPr>
          <w:b/>
          <w:bCs/>
          <w:sz w:val="28"/>
          <w:szCs w:val="21"/>
          <w:lang w:val="es-ES"/>
        </w:rPr>
        <w:lastRenderedPageBreak/>
        <w:t>Sección I. Instrucciones a los Licitantes</w:t>
      </w:r>
      <w:bookmarkEnd w:id="32"/>
      <w:bookmarkEnd w:id="33"/>
      <w:bookmarkEnd w:id="34"/>
      <w:bookmarkEnd w:id="35"/>
      <w:bookmarkEnd w:id="36"/>
      <w:bookmarkEnd w:id="37"/>
      <w:bookmarkEnd w:id="38"/>
      <w:bookmarkEnd w:id="39"/>
    </w:p>
    <w:tbl>
      <w:tblPr>
        <w:tblW w:w="9072" w:type="dxa"/>
        <w:jc w:val="center"/>
        <w:tblLayout w:type="fixed"/>
        <w:tblLook w:val="0000" w:firstRow="0" w:lastRow="0" w:firstColumn="0" w:lastColumn="0" w:noHBand="0" w:noVBand="0"/>
      </w:tblPr>
      <w:tblGrid>
        <w:gridCol w:w="2441"/>
        <w:gridCol w:w="6631"/>
      </w:tblGrid>
      <w:tr w:rsidR="006B364B" w:rsidRPr="001C59B2" w14:paraId="32248C49" w14:textId="77777777" w:rsidTr="00C4691D">
        <w:trPr>
          <w:jc w:val="center"/>
        </w:trPr>
        <w:tc>
          <w:tcPr>
            <w:tcW w:w="9072" w:type="dxa"/>
            <w:gridSpan w:val="2"/>
            <w:vAlign w:val="center"/>
          </w:tcPr>
          <w:p w14:paraId="0DD15131" w14:textId="0F39356C" w:rsidR="006B364B" w:rsidRPr="005A7041" w:rsidRDefault="006B364B" w:rsidP="002C21B5">
            <w:pPr>
              <w:pStyle w:val="ITBHeading1"/>
              <w:spacing w:before="0" w:after="0"/>
            </w:pPr>
            <w:bookmarkStart w:id="40" w:name="_Toc438438819"/>
            <w:bookmarkStart w:id="41" w:name="_Toc438532553"/>
            <w:bookmarkStart w:id="42" w:name="_Toc438733963"/>
            <w:bookmarkStart w:id="43" w:name="_Toc438962045"/>
            <w:bookmarkStart w:id="44" w:name="_Toc461939616"/>
            <w:bookmarkStart w:id="45" w:name="_Toc97371001"/>
            <w:bookmarkStart w:id="46" w:name="_Toc325723916"/>
            <w:bookmarkStart w:id="47" w:name="_Toc440526009"/>
            <w:bookmarkStart w:id="48" w:name="_Toc435624807"/>
            <w:bookmarkStart w:id="49" w:name="_Toc193728054"/>
            <w:r w:rsidRPr="005A7041">
              <w:t xml:space="preserve">Disposiciones </w:t>
            </w:r>
            <w:bookmarkEnd w:id="40"/>
            <w:bookmarkEnd w:id="41"/>
            <w:bookmarkEnd w:id="42"/>
            <w:bookmarkEnd w:id="43"/>
            <w:bookmarkEnd w:id="44"/>
            <w:bookmarkEnd w:id="45"/>
            <w:bookmarkEnd w:id="46"/>
            <w:bookmarkEnd w:id="47"/>
            <w:bookmarkEnd w:id="48"/>
            <w:r w:rsidR="00D07D15" w:rsidRPr="005A7041">
              <w:t>Generales</w:t>
            </w:r>
            <w:bookmarkEnd w:id="49"/>
          </w:p>
        </w:tc>
      </w:tr>
      <w:tr w:rsidR="007B586E" w:rsidRPr="00EE3B4C" w14:paraId="35F7B320" w14:textId="77777777" w:rsidTr="00C4691D">
        <w:trPr>
          <w:jc w:val="center"/>
        </w:trPr>
        <w:tc>
          <w:tcPr>
            <w:tcW w:w="2441" w:type="dxa"/>
          </w:tcPr>
          <w:p w14:paraId="3F268AEF" w14:textId="1C5BA206" w:rsidR="007B586E" w:rsidRPr="005A7041" w:rsidRDefault="004E61F3" w:rsidP="002C21B5">
            <w:pPr>
              <w:pStyle w:val="ITBHeading2"/>
              <w:spacing w:after="0"/>
              <w:rPr>
                <w:lang w:val="es-ES"/>
              </w:rPr>
            </w:pPr>
            <w:bookmarkStart w:id="50" w:name="_Toc455487594"/>
            <w:bookmarkStart w:id="51" w:name="_Toc193728055"/>
            <w:r w:rsidRPr="005A7041">
              <w:rPr>
                <w:lang w:val="es-ES"/>
              </w:rPr>
              <w:t xml:space="preserve">Alcance de </w:t>
            </w:r>
            <w:r w:rsidR="00C4691D" w:rsidRPr="005A7041">
              <w:rPr>
                <w:lang w:val="es-ES"/>
              </w:rPr>
              <w:br/>
            </w:r>
            <w:r w:rsidRPr="005A7041">
              <w:rPr>
                <w:lang w:val="es-ES"/>
              </w:rPr>
              <w:t>la Licitación</w:t>
            </w:r>
            <w:bookmarkEnd w:id="50"/>
            <w:bookmarkEnd w:id="51"/>
          </w:p>
        </w:tc>
        <w:tc>
          <w:tcPr>
            <w:tcW w:w="6631" w:type="dxa"/>
          </w:tcPr>
          <w:p w14:paraId="44ACD86D" w14:textId="358B269A" w:rsidR="007B586E" w:rsidRPr="005A7041" w:rsidRDefault="001005E2" w:rsidP="002C21B5">
            <w:pPr>
              <w:pStyle w:val="Header2-SubClauses"/>
              <w:tabs>
                <w:tab w:val="clear" w:pos="2844"/>
              </w:tabs>
              <w:spacing w:after="0"/>
              <w:ind w:left="599" w:hanging="626"/>
              <w:rPr>
                <w:lang w:val="es-ES"/>
              </w:rPr>
            </w:pPr>
            <w:r w:rsidRPr="005A7041">
              <w:rPr>
                <w:lang w:val="es-ES"/>
              </w:rPr>
              <w:t xml:space="preserve">En relación con el </w:t>
            </w:r>
            <w:r w:rsidR="000C52FD" w:rsidRPr="005A7041">
              <w:rPr>
                <w:lang w:val="es-ES"/>
              </w:rPr>
              <w:t>Anuncio Específico de Adquisiciones</w:t>
            </w:r>
            <w:r w:rsidRPr="005A7041">
              <w:rPr>
                <w:lang w:val="es-ES"/>
              </w:rPr>
              <w:t>,</w:t>
            </w:r>
            <w:r w:rsidR="009B55EB" w:rsidRPr="005A7041">
              <w:rPr>
                <w:lang w:val="es-ES"/>
              </w:rPr>
              <w:t xml:space="preserve"> </w:t>
            </w:r>
            <w:r w:rsidR="007E12F3" w:rsidRPr="005A7041">
              <w:rPr>
                <w:lang w:val="es-ES"/>
              </w:rPr>
              <w:t>Solicitud</w:t>
            </w:r>
            <w:r w:rsidR="005F1BD8" w:rsidRPr="005A7041">
              <w:rPr>
                <w:lang w:val="es-ES"/>
              </w:rPr>
              <w:t xml:space="preserve"> de Ofertas</w:t>
            </w:r>
            <w:r w:rsidR="00B77FDF" w:rsidRPr="005A7041">
              <w:rPr>
                <w:lang w:val="es-ES"/>
              </w:rPr>
              <w:t xml:space="preserve"> </w:t>
            </w:r>
            <w:r w:rsidR="009B55EB" w:rsidRPr="005A7041">
              <w:rPr>
                <w:lang w:val="es-ES"/>
              </w:rPr>
              <w:t>(</w:t>
            </w:r>
            <w:r w:rsidR="00ED02B3" w:rsidRPr="005A7041">
              <w:rPr>
                <w:lang w:val="es-ES"/>
              </w:rPr>
              <w:t>SDO</w:t>
            </w:r>
            <w:r w:rsidR="009B55EB" w:rsidRPr="005A7041">
              <w:rPr>
                <w:lang w:val="es-ES"/>
              </w:rPr>
              <w:t xml:space="preserve">), </w:t>
            </w:r>
            <w:r w:rsidR="0067116B" w:rsidRPr="005A7041">
              <w:rPr>
                <w:lang w:val="es-ES"/>
              </w:rPr>
              <w:t>contenido</w:t>
            </w:r>
            <w:r w:rsidRPr="005A7041">
              <w:rPr>
                <w:lang w:val="es-ES"/>
              </w:rPr>
              <w:t xml:space="preserve"> en </w:t>
            </w:r>
            <w:r w:rsidR="00B27DF3" w:rsidRPr="005A7041">
              <w:rPr>
                <w:lang w:val="es-ES"/>
              </w:rPr>
              <w:t>los</w:t>
            </w:r>
            <w:r w:rsidRPr="005A7041">
              <w:rPr>
                <w:lang w:val="es-ES"/>
              </w:rPr>
              <w:t xml:space="preserve"> </w:t>
            </w:r>
            <w:r w:rsidR="00AE0F28" w:rsidRPr="005A7041">
              <w:rPr>
                <w:b/>
                <w:bCs/>
                <w:lang w:val="es-ES"/>
              </w:rPr>
              <w:t>Datos de la Licitación</w:t>
            </w:r>
            <w:r w:rsidR="00B77FDF" w:rsidRPr="005A7041">
              <w:rPr>
                <w:b/>
                <w:bCs/>
                <w:lang w:val="es-ES"/>
              </w:rPr>
              <w:t xml:space="preserve"> (</w:t>
            </w:r>
            <w:r w:rsidR="00B27DF3" w:rsidRPr="005A7041">
              <w:rPr>
                <w:b/>
                <w:bCs/>
                <w:lang w:val="es-ES"/>
              </w:rPr>
              <w:t>D</w:t>
            </w:r>
            <w:r w:rsidR="002B230E" w:rsidRPr="005A7041">
              <w:rPr>
                <w:b/>
                <w:bCs/>
                <w:lang w:val="es-ES"/>
              </w:rPr>
              <w:t>DL</w:t>
            </w:r>
            <w:r w:rsidR="00B77FDF" w:rsidRPr="005A7041">
              <w:rPr>
                <w:b/>
                <w:bCs/>
                <w:lang w:val="es-ES"/>
              </w:rPr>
              <w:t>)</w:t>
            </w:r>
            <w:r w:rsidRPr="005A7041">
              <w:rPr>
                <w:lang w:val="es-ES"/>
              </w:rPr>
              <w:t>, el Contratante</w:t>
            </w:r>
            <w:r w:rsidR="007B586E" w:rsidRPr="005A7041">
              <w:rPr>
                <w:lang w:val="es-ES"/>
              </w:rPr>
              <w:t xml:space="preserve">, </w:t>
            </w:r>
            <w:r w:rsidRPr="005A7041">
              <w:rPr>
                <w:lang w:val="es-ES"/>
              </w:rPr>
              <w:t xml:space="preserve">según se especifica </w:t>
            </w:r>
            <w:r w:rsidRPr="005A7041">
              <w:rPr>
                <w:b/>
                <w:lang w:val="es-ES"/>
              </w:rPr>
              <w:t xml:space="preserve">en </w:t>
            </w:r>
            <w:r w:rsidR="002B230E" w:rsidRPr="005A7041">
              <w:rPr>
                <w:b/>
                <w:lang w:val="es-ES"/>
              </w:rPr>
              <w:t>l</w:t>
            </w:r>
            <w:r w:rsidR="00B27DF3" w:rsidRPr="005A7041">
              <w:rPr>
                <w:b/>
                <w:lang w:val="es-ES"/>
              </w:rPr>
              <w:t>os D</w:t>
            </w:r>
            <w:r w:rsidR="002B230E" w:rsidRPr="005A7041">
              <w:rPr>
                <w:b/>
                <w:lang w:val="es-ES"/>
              </w:rPr>
              <w:t>DL</w:t>
            </w:r>
            <w:r w:rsidR="007B586E" w:rsidRPr="005A7041">
              <w:rPr>
                <w:b/>
                <w:lang w:val="es-ES"/>
              </w:rPr>
              <w:t>,</w:t>
            </w:r>
            <w:r w:rsidR="007B586E" w:rsidRPr="005A7041">
              <w:rPr>
                <w:lang w:val="es-ES"/>
              </w:rPr>
              <w:t xml:space="preserve"> </w:t>
            </w:r>
            <w:r w:rsidRPr="005A7041">
              <w:rPr>
                <w:lang w:val="es-ES"/>
              </w:rPr>
              <w:t xml:space="preserve">publica el presente </w:t>
            </w:r>
            <w:r w:rsidR="005A35F0" w:rsidRPr="005A7041">
              <w:rPr>
                <w:lang w:val="es-ES"/>
              </w:rPr>
              <w:t>documento de licitación</w:t>
            </w:r>
            <w:r w:rsidR="007B586E" w:rsidRPr="005A7041">
              <w:rPr>
                <w:lang w:val="es-ES"/>
              </w:rPr>
              <w:t xml:space="preserve"> </w:t>
            </w:r>
            <w:r w:rsidR="00D66231" w:rsidRPr="005A7041">
              <w:rPr>
                <w:lang w:val="es-ES"/>
              </w:rPr>
              <w:t>para la contratación de Obras</w:t>
            </w:r>
            <w:r w:rsidRPr="005A7041">
              <w:rPr>
                <w:lang w:val="es-ES"/>
              </w:rPr>
              <w:t xml:space="preserve">, </w:t>
            </w:r>
            <w:r w:rsidR="00D66231" w:rsidRPr="005A7041">
              <w:rPr>
                <w:lang w:val="es-ES"/>
              </w:rPr>
              <w:t xml:space="preserve">como </w:t>
            </w:r>
            <w:r w:rsidRPr="005A7041">
              <w:rPr>
                <w:lang w:val="es-ES"/>
              </w:rPr>
              <w:t xml:space="preserve">se enuncia en la </w:t>
            </w:r>
            <w:r w:rsidR="006675F7" w:rsidRPr="005A7041">
              <w:rPr>
                <w:lang w:val="es-ES"/>
              </w:rPr>
              <w:t>Sección</w:t>
            </w:r>
            <w:r w:rsidR="00BF6483" w:rsidRPr="005A7041">
              <w:rPr>
                <w:lang w:val="es-ES"/>
              </w:rPr>
              <w:t xml:space="preserve"> V</w:t>
            </w:r>
            <w:r w:rsidR="00221AED" w:rsidRPr="005A7041">
              <w:rPr>
                <w:lang w:val="es-ES"/>
              </w:rPr>
              <w:t xml:space="preserve">II, </w:t>
            </w:r>
            <w:r w:rsidR="003C2A3E" w:rsidRPr="005A7041">
              <w:rPr>
                <w:lang w:val="es-ES"/>
              </w:rPr>
              <w:t>“</w:t>
            </w:r>
            <w:r w:rsidRPr="005A7041">
              <w:rPr>
                <w:lang w:val="es-ES"/>
              </w:rPr>
              <w:t>Requisitos de las Obras</w:t>
            </w:r>
            <w:r w:rsidR="003C2A3E" w:rsidRPr="005A7041">
              <w:rPr>
                <w:lang w:val="es-ES"/>
              </w:rPr>
              <w:t>”</w:t>
            </w:r>
            <w:r w:rsidR="00221AED" w:rsidRPr="005A7041">
              <w:rPr>
                <w:lang w:val="es-ES"/>
              </w:rPr>
              <w:t xml:space="preserve">. </w:t>
            </w:r>
            <w:r w:rsidRPr="005A7041">
              <w:rPr>
                <w:lang w:val="es-ES"/>
              </w:rPr>
              <w:t xml:space="preserve">El nombre, la identificación y el número de </w:t>
            </w:r>
            <w:r w:rsidR="005F0029" w:rsidRPr="005A7041">
              <w:rPr>
                <w:lang w:val="es-ES"/>
              </w:rPr>
              <w:t>lot</w:t>
            </w:r>
            <w:r w:rsidRPr="005A7041">
              <w:rPr>
                <w:lang w:val="es-ES"/>
              </w:rPr>
              <w:t>e</w:t>
            </w:r>
            <w:r w:rsidR="005F0029" w:rsidRPr="005A7041">
              <w:rPr>
                <w:lang w:val="es-ES"/>
              </w:rPr>
              <w:t>s (</w:t>
            </w:r>
            <w:r w:rsidR="005721A6" w:rsidRPr="005A7041">
              <w:rPr>
                <w:lang w:val="es-ES"/>
              </w:rPr>
              <w:t>c</w:t>
            </w:r>
            <w:r w:rsidR="007B586E" w:rsidRPr="005A7041">
              <w:rPr>
                <w:lang w:val="es-ES"/>
              </w:rPr>
              <w:t>ontra</w:t>
            </w:r>
            <w:r w:rsidRPr="005A7041">
              <w:rPr>
                <w:lang w:val="es-ES"/>
              </w:rPr>
              <w:t>tos</w:t>
            </w:r>
            <w:r w:rsidR="005F0029" w:rsidRPr="005A7041">
              <w:rPr>
                <w:lang w:val="es-ES"/>
              </w:rPr>
              <w:t>)</w:t>
            </w:r>
            <w:r w:rsidR="007B586E" w:rsidRPr="005A7041">
              <w:rPr>
                <w:lang w:val="es-ES"/>
              </w:rPr>
              <w:t xml:space="preserve"> </w:t>
            </w:r>
            <w:r w:rsidRPr="005A7041">
              <w:rPr>
                <w:lang w:val="es-ES"/>
              </w:rPr>
              <w:t>de est</w:t>
            </w:r>
            <w:r w:rsidR="007E12F3" w:rsidRPr="005A7041">
              <w:rPr>
                <w:lang w:val="es-ES"/>
              </w:rPr>
              <w:t>a</w:t>
            </w:r>
            <w:r w:rsidRPr="005A7041">
              <w:rPr>
                <w:lang w:val="es-ES"/>
              </w:rPr>
              <w:t xml:space="preserve"> </w:t>
            </w:r>
            <w:r w:rsidR="00ED02B3" w:rsidRPr="005A7041">
              <w:rPr>
                <w:lang w:val="es-ES"/>
              </w:rPr>
              <w:t>SDO</w:t>
            </w:r>
            <w:r w:rsidR="00272786" w:rsidRPr="005A7041">
              <w:rPr>
                <w:rFonts w:cs="Times New Roman"/>
                <w:lang w:val="es-ES"/>
              </w:rPr>
              <w:t xml:space="preserve"> </w:t>
            </w:r>
            <w:r w:rsidRPr="005A7041">
              <w:rPr>
                <w:rFonts w:cs="Times New Roman"/>
                <w:lang w:val="es-ES"/>
              </w:rPr>
              <w:t xml:space="preserve">están </w:t>
            </w:r>
            <w:r w:rsidR="00D66231" w:rsidRPr="005A7041">
              <w:rPr>
                <w:rFonts w:cs="Times New Roman"/>
                <w:lang w:val="es-ES"/>
              </w:rPr>
              <w:t>consignados</w:t>
            </w:r>
            <w:r w:rsidRPr="005A7041">
              <w:rPr>
                <w:rFonts w:cs="Times New Roman"/>
                <w:lang w:val="es-ES"/>
              </w:rPr>
              <w:t xml:space="preserve"> </w:t>
            </w:r>
            <w:r w:rsidRPr="005A7041">
              <w:rPr>
                <w:rFonts w:cs="Times New Roman"/>
                <w:b/>
                <w:lang w:val="es-ES"/>
              </w:rPr>
              <w:t xml:space="preserve">en </w:t>
            </w:r>
            <w:r w:rsidR="002B230E" w:rsidRPr="005A7041">
              <w:rPr>
                <w:rFonts w:cs="Times New Roman"/>
                <w:b/>
                <w:lang w:val="es-ES"/>
              </w:rPr>
              <w:t>l</w:t>
            </w:r>
            <w:r w:rsidR="00B27DF3" w:rsidRPr="005A7041">
              <w:rPr>
                <w:rFonts w:cs="Times New Roman"/>
                <w:b/>
                <w:lang w:val="es-ES"/>
              </w:rPr>
              <w:t>os</w:t>
            </w:r>
            <w:r w:rsidR="002B230E" w:rsidRPr="005A7041">
              <w:rPr>
                <w:rFonts w:cs="Times New Roman"/>
                <w:b/>
                <w:lang w:val="es-ES"/>
              </w:rPr>
              <w:t xml:space="preserve"> </w:t>
            </w:r>
            <w:r w:rsidR="00B27DF3" w:rsidRPr="005A7041">
              <w:rPr>
                <w:rFonts w:cs="Times New Roman"/>
                <w:b/>
                <w:lang w:val="es-ES"/>
              </w:rPr>
              <w:t>D</w:t>
            </w:r>
            <w:r w:rsidR="002B230E" w:rsidRPr="005A7041">
              <w:rPr>
                <w:rFonts w:cs="Times New Roman"/>
                <w:b/>
                <w:lang w:val="es-ES"/>
              </w:rPr>
              <w:t>DL</w:t>
            </w:r>
            <w:r w:rsidR="007B586E" w:rsidRPr="005A7041">
              <w:rPr>
                <w:bCs/>
                <w:lang w:val="es-ES"/>
              </w:rPr>
              <w:t>.</w:t>
            </w:r>
          </w:p>
        </w:tc>
      </w:tr>
      <w:tr w:rsidR="007B586E" w:rsidRPr="00EE3B4C" w14:paraId="6A2ECA7B" w14:textId="77777777" w:rsidTr="00C4691D">
        <w:trPr>
          <w:jc w:val="center"/>
        </w:trPr>
        <w:tc>
          <w:tcPr>
            <w:tcW w:w="2441" w:type="dxa"/>
          </w:tcPr>
          <w:p w14:paraId="7A9FB12E" w14:textId="77777777" w:rsidR="007B586E" w:rsidRPr="005A7041" w:rsidRDefault="007B586E" w:rsidP="002C21B5">
            <w:pPr>
              <w:ind w:left="990"/>
              <w:rPr>
                <w:lang w:val="es-ES"/>
              </w:rPr>
            </w:pPr>
          </w:p>
        </w:tc>
        <w:tc>
          <w:tcPr>
            <w:tcW w:w="6631" w:type="dxa"/>
          </w:tcPr>
          <w:p w14:paraId="5B5D3AC1" w14:textId="79613E14" w:rsidR="007B586E" w:rsidRPr="005A7041" w:rsidRDefault="00D66231" w:rsidP="002C21B5">
            <w:pPr>
              <w:pStyle w:val="Header2-SubClauses"/>
              <w:tabs>
                <w:tab w:val="clear" w:pos="2844"/>
              </w:tabs>
              <w:spacing w:after="0"/>
              <w:ind w:left="599" w:hanging="626"/>
              <w:rPr>
                <w:lang w:val="es-ES"/>
              </w:rPr>
            </w:pPr>
            <w:r w:rsidRPr="005A7041">
              <w:rPr>
                <w:lang w:val="es-ES"/>
              </w:rPr>
              <w:t xml:space="preserve">Para todos los efectos de este </w:t>
            </w:r>
            <w:r w:rsidR="005A35F0" w:rsidRPr="005A7041">
              <w:rPr>
                <w:lang w:val="es-ES"/>
              </w:rPr>
              <w:t>documento de licitación</w:t>
            </w:r>
            <w:r w:rsidR="007B586E" w:rsidRPr="005A7041">
              <w:rPr>
                <w:lang w:val="es-ES"/>
              </w:rPr>
              <w:t>:</w:t>
            </w:r>
          </w:p>
          <w:p w14:paraId="22A3E07F" w14:textId="5897ED8E" w:rsidR="007B586E" w:rsidRPr="005A7041" w:rsidRDefault="00D66231" w:rsidP="002C21B5">
            <w:pPr>
              <w:pStyle w:val="P3Header1-Clauses"/>
              <w:numPr>
                <w:ilvl w:val="0"/>
                <w:numId w:val="54"/>
              </w:numPr>
              <w:spacing w:after="0"/>
              <w:rPr>
                <w:lang w:val="es-ES"/>
              </w:rPr>
            </w:pPr>
            <w:r w:rsidRPr="005A7041">
              <w:rPr>
                <w:lang w:val="es-ES"/>
              </w:rPr>
              <w:t xml:space="preserve">la expresión </w:t>
            </w:r>
            <w:r w:rsidR="003C2A3E" w:rsidRPr="005A7041">
              <w:rPr>
                <w:lang w:val="es-ES"/>
              </w:rPr>
              <w:t>“</w:t>
            </w:r>
            <w:r w:rsidRPr="005A7041">
              <w:rPr>
                <w:b/>
                <w:bCs/>
                <w:lang w:val="es-ES"/>
              </w:rPr>
              <w:t>por escrito</w:t>
            </w:r>
            <w:r w:rsidR="003C2A3E" w:rsidRPr="005A7041">
              <w:rPr>
                <w:lang w:val="es-ES"/>
              </w:rPr>
              <w:t>”</w:t>
            </w:r>
            <w:r w:rsidR="00221AED" w:rsidRPr="005A7041">
              <w:rPr>
                <w:lang w:val="es-ES"/>
              </w:rPr>
              <w:t xml:space="preserve"> </w:t>
            </w:r>
            <w:r w:rsidRPr="005A7041">
              <w:rPr>
                <w:lang w:val="es-ES"/>
              </w:rPr>
              <w:t xml:space="preserve">significa comunicado en forma escrita </w:t>
            </w:r>
            <w:r w:rsidR="009B55EB" w:rsidRPr="005A7041">
              <w:rPr>
                <w:lang w:val="es-ES"/>
              </w:rPr>
              <w:t>(</w:t>
            </w:r>
            <w:r w:rsidR="003F54BE" w:rsidRPr="005A7041">
              <w:rPr>
                <w:lang w:val="es-ES"/>
              </w:rPr>
              <w:t xml:space="preserve">por ejemplo, por correo postal, correo electrónico, </w:t>
            </w:r>
            <w:r w:rsidR="00666953" w:rsidRPr="005A7041">
              <w:rPr>
                <w:lang w:val="es-ES"/>
              </w:rPr>
              <w:t xml:space="preserve">fax </w:t>
            </w:r>
            <w:r w:rsidR="00E533DC" w:rsidRPr="005A7041">
              <w:rPr>
                <w:lang w:val="es-ES"/>
              </w:rPr>
              <w:t>o</w:t>
            </w:r>
            <w:r w:rsidR="009B55EB" w:rsidRPr="005A7041">
              <w:rPr>
                <w:lang w:val="es-ES"/>
              </w:rPr>
              <w:t xml:space="preserve">, </w:t>
            </w:r>
            <w:r w:rsidR="00F40991" w:rsidRPr="005A7041">
              <w:rPr>
                <w:lang w:val="es-ES"/>
              </w:rPr>
              <w:t xml:space="preserve">si así está indicado </w:t>
            </w:r>
            <w:r w:rsidR="00F40991" w:rsidRPr="005A7041">
              <w:rPr>
                <w:b/>
                <w:lang w:val="es-ES"/>
              </w:rPr>
              <w:t xml:space="preserve">en </w:t>
            </w:r>
            <w:r w:rsidR="00B27DF3" w:rsidRPr="005A7041">
              <w:rPr>
                <w:b/>
                <w:lang w:val="es-ES"/>
              </w:rPr>
              <w:t>los DDL</w:t>
            </w:r>
            <w:r w:rsidR="009B55EB" w:rsidRPr="005A7041">
              <w:rPr>
                <w:lang w:val="es-ES"/>
              </w:rPr>
              <w:t xml:space="preserve">, </w:t>
            </w:r>
            <w:r w:rsidR="009B55EB" w:rsidRPr="005A7041">
              <w:rPr>
                <w:bCs/>
                <w:lang w:val="es-ES"/>
              </w:rPr>
              <w:t>distribu</w:t>
            </w:r>
            <w:r w:rsidR="00F40991" w:rsidRPr="005A7041">
              <w:rPr>
                <w:bCs/>
                <w:lang w:val="es-ES"/>
              </w:rPr>
              <w:t xml:space="preserve">ido o recibido mediante el sistema </w:t>
            </w:r>
            <w:r w:rsidR="00E533DC" w:rsidRPr="005A7041">
              <w:rPr>
                <w:lang w:val="es-ES"/>
              </w:rPr>
              <w:t>electrónico de adquisiciones</w:t>
            </w:r>
            <w:r w:rsidR="009B55EB" w:rsidRPr="005A7041">
              <w:rPr>
                <w:lang w:val="es-ES"/>
              </w:rPr>
              <w:t xml:space="preserve"> </w:t>
            </w:r>
            <w:r w:rsidR="00F40991" w:rsidRPr="005A7041">
              <w:rPr>
                <w:lang w:val="es-ES"/>
              </w:rPr>
              <w:t>utilizado por el Contratante</w:t>
            </w:r>
            <w:r w:rsidR="009B55EB" w:rsidRPr="005A7041">
              <w:rPr>
                <w:lang w:val="es-ES"/>
              </w:rPr>
              <w:t xml:space="preserve">) </w:t>
            </w:r>
            <w:r w:rsidR="00F40991" w:rsidRPr="005A7041">
              <w:rPr>
                <w:lang w:val="es-ES"/>
              </w:rPr>
              <w:t>con acuse de recibo</w:t>
            </w:r>
            <w:r w:rsidR="00221AED" w:rsidRPr="005A7041">
              <w:rPr>
                <w:lang w:val="es-ES"/>
              </w:rPr>
              <w:t>;</w:t>
            </w:r>
          </w:p>
          <w:p w14:paraId="03E82E93" w14:textId="09349D4E" w:rsidR="007B586E" w:rsidRPr="005A7041" w:rsidRDefault="00F40991" w:rsidP="002C21B5">
            <w:pPr>
              <w:pStyle w:val="P3Header1-Clauses"/>
              <w:numPr>
                <w:ilvl w:val="0"/>
                <w:numId w:val="54"/>
              </w:numPr>
              <w:spacing w:after="0"/>
              <w:rPr>
                <w:lang w:val="es-ES"/>
              </w:rPr>
            </w:pPr>
            <w:r w:rsidRPr="005A7041">
              <w:rPr>
                <w:lang w:val="es-ES"/>
              </w:rPr>
              <w:t>si el contexto así lo requiere,</w:t>
            </w:r>
            <w:r w:rsidR="009B55EB" w:rsidRPr="005A7041">
              <w:rPr>
                <w:bCs/>
                <w:lang w:val="es-ES"/>
              </w:rPr>
              <w:t xml:space="preserve"> </w:t>
            </w:r>
            <w:r w:rsidR="00681691" w:rsidRPr="005A7041">
              <w:rPr>
                <w:bCs/>
                <w:lang w:val="es-ES"/>
              </w:rPr>
              <w:t xml:space="preserve">los vocablos en </w:t>
            </w:r>
            <w:r w:rsidR="003C2A3E" w:rsidRPr="005A7041">
              <w:rPr>
                <w:bCs/>
                <w:lang w:val="es-ES"/>
              </w:rPr>
              <w:t>“</w:t>
            </w:r>
            <w:r w:rsidR="007B586E" w:rsidRPr="005A7041">
              <w:rPr>
                <w:b/>
                <w:bCs/>
                <w:lang w:val="es-ES"/>
              </w:rPr>
              <w:t>singular</w:t>
            </w:r>
            <w:r w:rsidR="003C2A3E" w:rsidRPr="005A7041">
              <w:rPr>
                <w:bCs/>
                <w:lang w:val="es-ES"/>
              </w:rPr>
              <w:t>”</w:t>
            </w:r>
            <w:r w:rsidR="009B55EB" w:rsidRPr="005A7041">
              <w:rPr>
                <w:bCs/>
                <w:lang w:val="es-ES"/>
              </w:rPr>
              <w:t xml:space="preserve"> </w:t>
            </w:r>
            <w:r w:rsidRPr="005A7041">
              <w:rPr>
                <w:bCs/>
                <w:lang w:val="es-ES"/>
              </w:rPr>
              <w:t>abarca</w:t>
            </w:r>
            <w:r w:rsidR="00681691" w:rsidRPr="005A7041">
              <w:rPr>
                <w:bCs/>
                <w:lang w:val="es-ES"/>
              </w:rPr>
              <w:t>n</w:t>
            </w:r>
            <w:r w:rsidRPr="005A7041">
              <w:rPr>
                <w:bCs/>
                <w:lang w:val="es-ES"/>
              </w:rPr>
              <w:t xml:space="preserve"> </w:t>
            </w:r>
            <w:r w:rsidR="00681691" w:rsidRPr="005A7041">
              <w:rPr>
                <w:bCs/>
                <w:lang w:val="es-ES"/>
              </w:rPr>
              <w:t>e</w:t>
            </w:r>
            <w:r w:rsidRPr="005A7041">
              <w:rPr>
                <w:bCs/>
                <w:lang w:val="es-ES"/>
              </w:rPr>
              <w:t xml:space="preserve">l </w:t>
            </w:r>
            <w:r w:rsidR="003C2A3E" w:rsidRPr="005A7041">
              <w:rPr>
                <w:bCs/>
                <w:lang w:val="es-ES"/>
              </w:rPr>
              <w:t>“</w:t>
            </w:r>
            <w:r w:rsidR="007B586E" w:rsidRPr="005A7041">
              <w:rPr>
                <w:b/>
                <w:bCs/>
                <w:lang w:val="es-ES"/>
              </w:rPr>
              <w:t>plural</w:t>
            </w:r>
            <w:r w:rsidR="003C2A3E" w:rsidRPr="005A7041">
              <w:rPr>
                <w:bCs/>
                <w:lang w:val="es-ES"/>
              </w:rPr>
              <w:t>”</w:t>
            </w:r>
            <w:r w:rsidR="009B55EB" w:rsidRPr="005A7041">
              <w:rPr>
                <w:bCs/>
                <w:lang w:val="es-ES"/>
              </w:rPr>
              <w:t xml:space="preserve"> </w:t>
            </w:r>
            <w:r w:rsidRPr="005A7041">
              <w:rPr>
                <w:bCs/>
                <w:lang w:val="es-ES"/>
              </w:rPr>
              <w:t xml:space="preserve">y </w:t>
            </w:r>
            <w:r w:rsidR="009B55EB" w:rsidRPr="005A7041">
              <w:rPr>
                <w:bCs/>
                <w:lang w:val="es-ES"/>
              </w:rPr>
              <w:t>viceversa;</w:t>
            </w:r>
            <w:r w:rsidR="007B586E" w:rsidRPr="005A7041">
              <w:rPr>
                <w:lang w:val="es-ES"/>
              </w:rPr>
              <w:t xml:space="preserve"> </w:t>
            </w:r>
          </w:p>
          <w:p w14:paraId="3B7CC7AA" w14:textId="42836F6F" w:rsidR="00661F59" w:rsidRPr="005A7041" w:rsidRDefault="003C2A3E" w:rsidP="002C21B5">
            <w:pPr>
              <w:pStyle w:val="P3Header1-Clauses"/>
              <w:numPr>
                <w:ilvl w:val="0"/>
                <w:numId w:val="54"/>
              </w:numPr>
              <w:spacing w:after="0"/>
              <w:rPr>
                <w:lang w:val="es-ES"/>
              </w:rPr>
            </w:pPr>
            <w:r w:rsidRPr="005A7041">
              <w:rPr>
                <w:szCs w:val="24"/>
                <w:lang w:val="es-ES"/>
              </w:rPr>
              <w:t>“</w:t>
            </w:r>
            <w:r w:rsidR="00EA36D8" w:rsidRPr="005A7041">
              <w:rPr>
                <w:b/>
                <w:bCs/>
                <w:szCs w:val="24"/>
                <w:lang w:val="es-ES"/>
              </w:rPr>
              <w:t>d</w:t>
            </w:r>
            <w:r w:rsidR="00681691" w:rsidRPr="005A7041">
              <w:rPr>
                <w:b/>
                <w:bCs/>
                <w:szCs w:val="24"/>
                <w:lang w:val="es-ES"/>
              </w:rPr>
              <w:t>ía</w:t>
            </w:r>
            <w:r w:rsidRPr="005A7041">
              <w:rPr>
                <w:szCs w:val="24"/>
                <w:lang w:val="es-ES"/>
              </w:rPr>
              <w:t>”</w:t>
            </w:r>
            <w:r w:rsidR="007B586E" w:rsidRPr="005A7041">
              <w:rPr>
                <w:szCs w:val="24"/>
                <w:lang w:val="es-ES"/>
              </w:rPr>
              <w:t xml:space="preserve"> </w:t>
            </w:r>
            <w:r w:rsidR="00681691" w:rsidRPr="005A7041">
              <w:rPr>
                <w:szCs w:val="24"/>
                <w:lang w:val="es-ES"/>
              </w:rPr>
              <w:t>significa día calendario, salvo indi</w:t>
            </w:r>
            <w:r w:rsidR="00EA36D8" w:rsidRPr="005A7041">
              <w:rPr>
                <w:szCs w:val="24"/>
                <w:lang w:val="es-ES"/>
              </w:rPr>
              <w:t xml:space="preserve">cación de </w:t>
            </w:r>
            <w:r w:rsidR="00681691" w:rsidRPr="005A7041">
              <w:rPr>
                <w:szCs w:val="24"/>
                <w:lang w:val="es-ES"/>
              </w:rPr>
              <w:t xml:space="preserve">que se trata de un </w:t>
            </w:r>
            <w:r w:rsidRPr="005A7041">
              <w:rPr>
                <w:lang w:val="es-ES"/>
              </w:rPr>
              <w:t>“</w:t>
            </w:r>
            <w:r w:rsidR="00681691" w:rsidRPr="005A7041">
              <w:rPr>
                <w:b/>
                <w:bCs/>
                <w:lang w:val="es-ES"/>
              </w:rPr>
              <w:t>día hábil</w:t>
            </w:r>
            <w:r w:rsidRPr="005A7041">
              <w:rPr>
                <w:lang w:val="es-ES"/>
              </w:rPr>
              <w:t>”</w:t>
            </w:r>
            <w:r w:rsidR="009B55EB" w:rsidRPr="005A7041">
              <w:rPr>
                <w:lang w:val="es-ES"/>
              </w:rPr>
              <w:t xml:space="preserve">. </w:t>
            </w:r>
            <w:r w:rsidR="00EA36D8" w:rsidRPr="005A7041">
              <w:rPr>
                <w:lang w:val="es-ES"/>
              </w:rPr>
              <w:t xml:space="preserve">Son </w:t>
            </w:r>
            <w:r w:rsidR="00681691" w:rsidRPr="005A7041">
              <w:rPr>
                <w:lang w:val="es-ES"/>
              </w:rPr>
              <w:t>día</w:t>
            </w:r>
            <w:r w:rsidR="00EA36D8" w:rsidRPr="005A7041">
              <w:rPr>
                <w:lang w:val="es-ES"/>
              </w:rPr>
              <w:t>s</w:t>
            </w:r>
            <w:r w:rsidR="00681691" w:rsidRPr="005A7041">
              <w:rPr>
                <w:lang w:val="es-ES"/>
              </w:rPr>
              <w:t xml:space="preserve"> </w:t>
            </w:r>
            <w:r w:rsidR="00EA36D8" w:rsidRPr="005A7041">
              <w:rPr>
                <w:lang w:val="es-ES"/>
              </w:rPr>
              <w:t xml:space="preserve">hábiles todos </w:t>
            </w:r>
            <w:r w:rsidR="00E13319" w:rsidRPr="005A7041">
              <w:rPr>
                <w:lang w:val="es-ES"/>
              </w:rPr>
              <w:t xml:space="preserve">los </w:t>
            </w:r>
            <w:r w:rsidR="00EA36D8" w:rsidRPr="005A7041">
              <w:rPr>
                <w:lang w:val="es-ES"/>
              </w:rPr>
              <w:t xml:space="preserve">días laborables del </w:t>
            </w:r>
            <w:r w:rsidR="00A627A0" w:rsidRPr="005A7041">
              <w:rPr>
                <w:lang w:val="es-ES"/>
              </w:rPr>
              <w:t>Prestatario</w:t>
            </w:r>
            <w:r w:rsidR="009B55EB" w:rsidRPr="005A7041">
              <w:rPr>
                <w:lang w:val="es-ES"/>
              </w:rPr>
              <w:t>.</w:t>
            </w:r>
            <w:r w:rsidR="008104C5" w:rsidRPr="005A7041">
              <w:rPr>
                <w:lang w:val="es-ES"/>
              </w:rPr>
              <w:t xml:space="preserve"> Se e</w:t>
            </w:r>
            <w:r w:rsidR="00EA36D8" w:rsidRPr="005A7041">
              <w:rPr>
                <w:lang w:val="es-ES"/>
              </w:rPr>
              <w:t>xcluye</w:t>
            </w:r>
            <w:r w:rsidR="008104C5" w:rsidRPr="005A7041">
              <w:rPr>
                <w:lang w:val="es-ES"/>
              </w:rPr>
              <w:t>n</w:t>
            </w:r>
            <w:r w:rsidR="00EA36D8" w:rsidRPr="005A7041">
              <w:rPr>
                <w:lang w:val="es-ES"/>
              </w:rPr>
              <w:t xml:space="preserve"> los feriados oficiales del </w:t>
            </w:r>
            <w:r w:rsidR="00A627A0" w:rsidRPr="005A7041">
              <w:rPr>
                <w:lang w:val="es-ES"/>
              </w:rPr>
              <w:t>Prestatario</w:t>
            </w:r>
            <w:r w:rsidR="00661F59" w:rsidRPr="005A7041">
              <w:rPr>
                <w:lang w:val="es-ES"/>
              </w:rPr>
              <w:t>; y</w:t>
            </w:r>
          </w:p>
          <w:p w14:paraId="64260901" w14:textId="22D04684" w:rsidR="00051887" w:rsidRPr="005A7041" w:rsidRDefault="00983A7F" w:rsidP="002C21B5">
            <w:pPr>
              <w:pStyle w:val="P3Header1-Clauses"/>
              <w:numPr>
                <w:ilvl w:val="0"/>
                <w:numId w:val="54"/>
              </w:numPr>
              <w:tabs>
                <w:tab w:val="left" w:pos="1152"/>
              </w:tabs>
              <w:spacing w:after="0"/>
              <w:ind w:right="-18"/>
              <w:rPr>
                <w:lang w:val="es-ES"/>
              </w:rPr>
            </w:pPr>
            <w:r w:rsidRPr="005A7041">
              <w:rPr>
                <w:lang w:val="es-ES"/>
              </w:rPr>
              <w:t xml:space="preserve"> </w:t>
            </w:r>
            <w:r w:rsidR="00051887" w:rsidRPr="005A7041">
              <w:rPr>
                <w:lang w:val="es-ES"/>
              </w:rPr>
              <w:t>“</w:t>
            </w:r>
            <w:r w:rsidR="00051887" w:rsidRPr="005A7041">
              <w:rPr>
                <w:b/>
                <w:bCs/>
                <w:lang w:val="es-ES"/>
              </w:rPr>
              <w:t>AS</w:t>
            </w:r>
            <w:r w:rsidR="00051887" w:rsidRPr="005A7041">
              <w:rPr>
                <w:lang w:val="es-ES"/>
              </w:rPr>
              <w:t>” es un acrónimo que significa medidas ambientales y sociales (incluyendo Explotación y Abuso Sexual</w:t>
            </w:r>
            <w:r w:rsidR="0020673D" w:rsidRPr="005A7041">
              <w:rPr>
                <w:lang w:val="es-ES"/>
              </w:rPr>
              <w:t xml:space="preserve"> </w:t>
            </w:r>
            <w:r w:rsidR="00051887" w:rsidRPr="005A7041">
              <w:rPr>
                <w:lang w:val="es-ES"/>
              </w:rPr>
              <w:t>(EAS) y Acoso Sexual (</w:t>
            </w:r>
            <w:proofErr w:type="spellStart"/>
            <w:r w:rsidR="00051887" w:rsidRPr="005A7041">
              <w:rPr>
                <w:lang w:val="es-ES"/>
              </w:rPr>
              <w:t>ASx</w:t>
            </w:r>
            <w:proofErr w:type="spellEnd"/>
            <w:r w:rsidR="00051887" w:rsidRPr="005A7041">
              <w:rPr>
                <w:lang w:val="es-ES"/>
              </w:rPr>
              <w:t>));</w:t>
            </w:r>
          </w:p>
          <w:p w14:paraId="2234589C" w14:textId="356D04F0" w:rsidR="00051887" w:rsidRPr="005A7041" w:rsidRDefault="00051887" w:rsidP="002C21B5">
            <w:pPr>
              <w:pStyle w:val="P3Header1-Clauses"/>
              <w:numPr>
                <w:ilvl w:val="0"/>
                <w:numId w:val="54"/>
              </w:numPr>
              <w:tabs>
                <w:tab w:val="left" w:pos="1152"/>
              </w:tabs>
              <w:spacing w:after="0"/>
              <w:ind w:right="-18"/>
              <w:rPr>
                <w:lang w:val="es-ES"/>
              </w:rPr>
            </w:pPr>
            <w:r w:rsidRPr="005A7041">
              <w:rPr>
                <w:lang w:val="es-ES"/>
              </w:rPr>
              <w:t>“</w:t>
            </w:r>
            <w:r w:rsidRPr="005A7041">
              <w:rPr>
                <w:b/>
                <w:bCs/>
                <w:lang w:val="es-ES"/>
              </w:rPr>
              <w:t xml:space="preserve">Explotación y Abuso Sexual (EAS)” </w:t>
            </w:r>
            <w:r w:rsidRPr="005A7041">
              <w:rPr>
                <w:lang w:val="es-ES"/>
              </w:rPr>
              <w:t>significa lo siguiente:</w:t>
            </w:r>
          </w:p>
          <w:p w14:paraId="4D382C11" w14:textId="77777777" w:rsidR="00051887" w:rsidRPr="005A7041" w:rsidRDefault="00051887" w:rsidP="002C21B5">
            <w:pPr>
              <w:ind w:left="1224"/>
              <w:jc w:val="both"/>
              <w:rPr>
                <w:lang w:val="es-ES"/>
              </w:rPr>
            </w:pPr>
            <w:r w:rsidRPr="005A7041">
              <w:rPr>
                <w:lang w:val="es-ES"/>
              </w:rPr>
              <w:t>La “</w:t>
            </w:r>
            <w:r w:rsidRPr="005A7041">
              <w:rPr>
                <w:b/>
                <w:bCs/>
                <w:lang w:val="es-ES"/>
              </w:rPr>
              <w:t>Explotación Sexual</w:t>
            </w:r>
            <w:r w:rsidRPr="005A7041">
              <w:rPr>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7EFF6861" w14:textId="77777777" w:rsidR="00051887" w:rsidRPr="005A7041" w:rsidRDefault="00051887" w:rsidP="002C21B5">
            <w:pPr>
              <w:ind w:left="1224"/>
              <w:jc w:val="both"/>
              <w:rPr>
                <w:lang w:val="es-ES"/>
              </w:rPr>
            </w:pPr>
          </w:p>
          <w:p w14:paraId="27545A22" w14:textId="77777777" w:rsidR="00051887" w:rsidRPr="005A7041" w:rsidRDefault="00051887" w:rsidP="002C21B5">
            <w:pPr>
              <w:ind w:left="1224"/>
              <w:jc w:val="both"/>
              <w:rPr>
                <w:lang w:val="es-ES"/>
              </w:rPr>
            </w:pPr>
            <w:r w:rsidRPr="005A7041">
              <w:rPr>
                <w:lang w:val="es-ES"/>
              </w:rPr>
              <w:t>El “</w:t>
            </w:r>
            <w:r w:rsidRPr="005A7041">
              <w:rPr>
                <w:b/>
                <w:bCs/>
                <w:lang w:val="es-ES"/>
              </w:rPr>
              <w:t>Abuso Sexual</w:t>
            </w:r>
            <w:r w:rsidRPr="005A7041">
              <w:rPr>
                <w:lang w:val="es-ES"/>
              </w:rPr>
              <w:t>” se define como la amenaza o la intrusión física real de naturaleza sexual, ya sea por la fuerza o bajo condiciones desiguales o coercitivas;</w:t>
            </w:r>
          </w:p>
          <w:p w14:paraId="6A129ECB" w14:textId="77777777" w:rsidR="00051887" w:rsidRPr="005A7041" w:rsidRDefault="00051887" w:rsidP="002C21B5">
            <w:pPr>
              <w:pStyle w:val="P3Header1-Clauses"/>
              <w:numPr>
                <w:ilvl w:val="0"/>
                <w:numId w:val="0"/>
              </w:numPr>
              <w:tabs>
                <w:tab w:val="left" w:pos="1152"/>
              </w:tabs>
              <w:spacing w:after="0"/>
              <w:ind w:left="1152" w:right="-18"/>
              <w:contextualSpacing/>
              <w:rPr>
                <w:color w:val="222222"/>
                <w:shd w:val="clear" w:color="auto" w:fill="F8F9FA"/>
                <w:lang w:val="es-ES"/>
              </w:rPr>
            </w:pPr>
          </w:p>
          <w:p w14:paraId="6762C6C8" w14:textId="77777777" w:rsidR="00051887" w:rsidRPr="005A7041" w:rsidRDefault="00051887" w:rsidP="002C21B5">
            <w:pPr>
              <w:pStyle w:val="P3Header1-Clauses"/>
              <w:numPr>
                <w:ilvl w:val="0"/>
                <w:numId w:val="54"/>
              </w:numPr>
              <w:tabs>
                <w:tab w:val="left" w:pos="1152"/>
              </w:tabs>
              <w:spacing w:after="0"/>
              <w:ind w:right="-18"/>
              <w:rPr>
                <w:lang w:val="es-ES"/>
              </w:rPr>
            </w:pPr>
            <w:r w:rsidRPr="005A7041">
              <w:rPr>
                <w:lang w:val="es-ES"/>
              </w:rPr>
              <w:t>“</w:t>
            </w:r>
            <w:r w:rsidRPr="005A7041">
              <w:rPr>
                <w:b/>
                <w:bCs/>
                <w:lang w:val="es-ES"/>
              </w:rPr>
              <w:t>Acoso Sexual</w:t>
            </w:r>
            <w:r w:rsidRPr="005A7041">
              <w:rPr>
                <w:lang w:val="es-ES"/>
              </w:rPr>
              <w:t>” “</w:t>
            </w:r>
            <w:proofErr w:type="spellStart"/>
            <w:r w:rsidRPr="005A7041">
              <w:rPr>
                <w:b/>
                <w:bCs/>
                <w:lang w:val="es-ES"/>
              </w:rPr>
              <w:t>ASx</w:t>
            </w:r>
            <w:proofErr w:type="spellEnd"/>
            <w:r w:rsidRPr="005A7041">
              <w:rPr>
                <w:lang w:val="es-ES"/>
              </w:rPr>
              <w:t xml:space="preserve">” se define como avances sexuales indeseables, demanda de favores sexuales, y otras conducta física o verbal de una naturaleza sexual por el Personal del Contratista con otros miembros del Personal del Contratista o del Contratante.  </w:t>
            </w:r>
          </w:p>
          <w:p w14:paraId="5370DC38" w14:textId="700BC632" w:rsidR="00051887" w:rsidRPr="005A7041" w:rsidRDefault="00051887" w:rsidP="002C21B5">
            <w:pPr>
              <w:pStyle w:val="P3Header1-Clauses"/>
              <w:numPr>
                <w:ilvl w:val="0"/>
                <w:numId w:val="54"/>
              </w:numPr>
              <w:tabs>
                <w:tab w:val="left" w:pos="1152"/>
              </w:tabs>
              <w:spacing w:after="0"/>
              <w:ind w:right="-18"/>
              <w:rPr>
                <w:lang w:val="es-ES"/>
              </w:rPr>
            </w:pPr>
            <w:r w:rsidRPr="005A7041">
              <w:rPr>
                <w:lang w:val="es-ES"/>
              </w:rPr>
              <w:t xml:space="preserve"> “</w:t>
            </w:r>
            <w:r w:rsidRPr="005A7041">
              <w:rPr>
                <w:b/>
                <w:bCs/>
                <w:lang w:val="es-ES"/>
              </w:rPr>
              <w:t>Personal del Contratista</w:t>
            </w:r>
            <w:r w:rsidRPr="005A7041">
              <w:rPr>
                <w:lang w:val="es-ES"/>
              </w:rPr>
              <w:t xml:space="preserve">” se define en la </w:t>
            </w:r>
            <w:proofErr w:type="spellStart"/>
            <w:r w:rsidRPr="005A7041">
              <w:rPr>
                <w:lang w:val="es-ES"/>
              </w:rPr>
              <w:t>Subcláusula</w:t>
            </w:r>
            <w:proofErr w:type="spellEnd"/>
            <w:r w:rsidRPr="005A7041">
              <w:rPr>
                <w:lang w:val="es-ES"/>
              </w:rPr>
              <w:t xml:space="preserve"> 1 (</w:t>
            </w:r>
            <w:proofErr w:type="spellStart"/>
            <w:r w:rsidRPr="005A7041">
              <w:rPr>
                <w:lang w:val="es-ES"/>
              </w:rPr>
              <w:t>ii</w:t>
            </w:r>
            <w:proofErr w:type="spellEnd"/>
            <w:r w:rsidRPr="005A7041">
              <w:rPr>
                <w:lang w:val="es-ES"/>
              </w:rPr>
              <w:t>) de las Condiciones Generales; y</w:t>
            </w:r>
          </w:p>
          <w:p w14:paraId="2BBD29F6" w14:textId="77777777" w:rsidR="00051887" w:rsidRPr="005A7041" w:rsidRDefault="00051887" w:rsidP="002C21B5">
            <w:pPr>
              <w:pStyle w:val="P3Header1-Clauses"/>
              <w:numPr>
                <w:ilvl w:val="0"/>
                <w:numId w:val="54"/>
              </w:numPr>
              <w:tabs>
                <w:tab w:val="left" w:pos="1152"/>
              </w:tabs>
              <w:spacing w:after="0"/>
              <w:ind w:right="-18"/>
              <w:rPr>
                <w:lang w:val="es-ES"/>
              </w:rPr>
            </w:pPr>
            <w:r w:rsidRPr="005A7041">
              <w:rPr>
                <w:lang w:val="es-ES"/>
              </w:rPr>
              <w:lastRenderedPageBreak/>
              <w:t>“</w:t>
            </w:r>
            <w:r w:rsidRPr="005A7041">
              <w:rPr>
                <w:b/>
                <w:bCs/>
                <w:lang w:val="es-ES"/>
              </w:rPr>
              <w:t>Personal del Contratante</w:t>
            </w:r>
            <w:r w:rsidRPr="005A7041">
              <w:rPr>
                <w:lang w:val="es-ES"/>
              </w:rPr>
              <w:t xml:space="preserve">” se define en la </w:t>
            </w:r>
            <w:proofErr w:type="spellStart"/>
            <w:r w:rsidRPr="005A7041">
              <w:rPr>
                <w:lang w:val="es-ES"/>
              </w:rPr>
              <w:t>Subcláusula</w:t>
            </w:r>
            <w:proofErr w:type="spellEnd"/>
            <w:r w:rsidRPr="005A7041">
              <w:rPr>
                <w:lang w:val="es-ES"/>
              </w:rPr>
              <w:t xml:space="preserve"> 1 (</w:t>
            </w:r>
            <w:proofErr w:type="spellStart"/>
            <w:r w:rsidRPr="005A7041">
              <w:rPr>
                <w:lang w:val="es-ES"/>
              </w:rPr>
              <w:t>nn</w:t>
            </w:r>
            <w:proofErr w:type="spellEnd"/>
            <w:r w:rsidRPr="005A7041">
              <w:rPr>
                <w:lang w:val="es-ES"/>
              </w:rPr>
              <w:t>) de las Condiciones Generales.</w:t>
            </w:r>
          </w:p>
          <w:p w14:paraId="7D4F66FC" w14:textId="71772BD9" w:rsidR="007B586E" w:rsidRPr="005A7041" w:rsidRDefault="00051887" w:rsidP="002C21B5">
            <w:pPr>
              <w:pStyle w:val="P3Header1-Clauses"/>
              <w:numPr>
                <w:ilvl w:val="0"/>
                <w:numId w:val="0"/>
              </w:numPr>
              <w:spacing w:after="0"/>
              <w:ind w:left="843"/>
              <w:outlineLvl w:val="5"/>
              <w:rPr>
                <w:szCs w:val="24"/>
                <w:lang w:val="es-ES"/>
              </w:rPr>
            </w:pPr>
            <w:r w:rsidRPr="005A7041">
              <w:rPr>
                <w:lang w:val="es-ES"/>
              </w:rPr>
              <w:t>Una lista no exhaustiva de (i) comportamientos que constituyen EAS y (</w:t>
            </w:r>
            <w:proofErr w:type="spellStart"/>
            <w:r w:rsidRPr="005A7041">
              <w:rPr>
                <w:lang w:val="es-ES"/>
              </w:rPr>
              <w:t>ii</w:t>
            </w:r>
            <w:proofErr w:type="spellEnd"/>
            <w:r w:rsidRPr="005A7041">
              <w:rPr>
                <w:lang w:val="es-ES"/>
              </w:rPr>
              <w:t xml:space="preserve">) comportamientos que constituyen </w:t>
            </w:r>
            <w:proofErr w:type="spellStart"/>
            <w:r w:rsidRPr="005A7041">
              <w:rPr>
                <w:lang w:val="es-ES"/>
              </w:rPr>
              <w:t>ASx</w:t>
            </w:r>
            <w:proofErr w:type="spellEnd"/>
            <w:r w:rsidRPr="005A7041">
              <w:rPr>
                <w:lang w:val="es-ES"/>
              </w:rPr>
              <w:t xml:space="preserve"> se anexa al formulario de Normas de Conducta en la Sección IV.</w:t>
            </w:r>
          </w:p>
        </w:tc>
      </w:tr>
      <w:tr w:rsidR="007B586E" w:rsidRPr="00EE3B4C" w14:paraId="7AD7C476" w14:textId="77777777" w:rsidTr="006B68B4">
        <w:trPr>
          <w:jc w:val="center"/>
        </w:trPr>
        <w:tc>
          <w:tcPr>
            <w:tcW w:w="2441" w:type="dxa"/>
          </w:tcPr>
          <w:p w14:paraId="201AB11E" w14:textId="3C1F269A" w:rsidR="007B586E" w:rsidRPr="005A7041" w:rsidRDefault="001E7CF8" w:rsidP="002C21B5">
            <w:pPr>
              <w:pStyle w:val="ITBHeading2"/>
              <w:spacing w:after="0"/>
              <w:rPr>
                <w:lang w:val="es-ES"/>
              </w:rPr>
            </w:pPr>
            <w:bookmarkStart w:id="52" w:name="_Toc438530847"/>
            <w:bookmarkStart w:id="53" w:name="_Toc438532555"/>
            <w:bookmarkStart w:id="54" w:name="_Toc438438821"/>
            <w:bookmarkStart w:id="55" w:name="_Toc438532556"/>
            <w:bookmarkStart w:id="56" w:name="_Toc438733965"/>
            <w:bookmarkStart w:id="57" w:name="_Toc438907006"/>
            <w:bookmarkStart w:id="58" w:name="_Toc438907205"/>
            <w:bookmarkStart w:id="59" w:name="_Toc97371003"/>
            <w:bookmarkStart w:id="60" w:name="_Toc139863104"/>
            <w:bookmarkStart w:id="61" w:name="_Toc325723918"/>
            <w:bookmarkStart w:id="62" w:name="_Toc440526011"/>
            <w:bookmarkStart w:id="63" w:name="_Toc435624809"/>
            <w:bookmarkStart w:id="64" w:name="_Toc455487595"/>
            <w:bookmarkStart w:id="65" w:name="_Toc193728056"/>
            <w:bookmarkEnd w:id="52"/>
            <w:bookmarkEnd w:id="53"/>
            <w:r w:rsidRPr="005A7041">
              <w:rPr>
                <w:lang w:val="es-ES"/>
              </w:rPr>
              <w:lastRenderedPageBreak/>
              <w:t>Fuente de</w:t>
            </w:r>
            <w:r w:rsidR="007C499E" w:rsidRPr="005A7041">
              <w:rPr>
                <w:lang w:val="es-ES"/>
              </w:rPr>
              <w:t xml:space="preserve"> </w:t>
            </w:r>
            <w:r w:rsidR="00C4691D" w:rsidRPr="005A7041">
              <w:rPr>
                <w:lang w:val="es-ES"/>
              </w:rPr>
              <w:br/>
            </w:r>
            <w:bookmarkEnd w:id="54"/>
            <w:bookmarkEnd w:id="55"/>
            <w:bookmarkEnd w:id="56"/>
            <w:bookmarkEnd w:id="57"/>
            <w:bookmarkEnd w:id="58"/>
            <w:bookmarkEnd w:id="59"/>
            <w:bookmarkEnd w:id="60"/>
            <w:bookmarkEnd w:id="61"/>
            <w:bookmarkEnd w:id="62"/>
            <w:bookmarkEnd w:id="63"/>
            <w:bookmarkEnd w:id="64"/>
            <w:r w:rsidR="004902AC" w:rsidRPr="005A7041">
              <w:rPr>
                <w:lang w:val="es-ES"/>
              </w:rPr>
              <w:t>Financiamiento</w:t>
            </w:r>
            <w:bookmarkEnd w:id="65"/>
          </w:p>
        </w:tc>
        <w:tc>
          <w:tcPr>
            <w:tcW w:w="6631" w:type="dxa"/>
          </w:tcPr>
          <w:p w14:paraId="3B099CF9" w14:textId="1C3F2ECB" w:rsidR="007B586E" w:rsidRPr="005A7041" w:rsidRDefault="003F54BE" w:rsidP="002C21B5">
            <w:pPr>
              <w:pStyle w:val="Header2-SubClauses"/>
              <w:tabs>
                <w:tab w:val="clear" w:pos="2844"/>
              </w:tabs>
              <w:spacing w:after="0"/>
              <w:ind w:left="599" w:hanging="626"/>
              <w:rPr>
                <w:lang w:val="es-ES"/>
              </w:rPr>
            </w:pPr>
            <w:r w:rsidRPr="005A7041">
              <w:rPr>
                <w:lang w:val="es-ES"/>
              </w:rPr>
              <w:t xml:space="preserve">El </w:t>
            </w:r>
            <w:r w:rsidR="00A627A0" w:rsidRPr="005A7041">
              <w:rPr>
                <w:lang w:val="es-ES"/>
              </w:rPr>
              <w:t>Prestatario</w:t>
            </w:r>
            <w:r w:rsidR="007B586E" w:rsidRPr="005A7041">
              <w:rPr>
                <w:lang w:val="es-ES"/>
              </w:rPr>
              <w:t xml:space="preserve"> o</w:t>
            </w:r>
            <w:r w:rsidRPr="005A7041">
              <w:rPr>
                <w:lang w:val="es-ES"/>
              </w:rPr>
              <w:t xml:space="preserve"> Receptor</w:t>
            </w:r>
            <w:r w:rsidR="007B586E" w:rsidRPr="005A7041">
              <w:rPr>
                <w:lang w:val="es-ES"/>
              </w:rPr>
              <w:t xml:space="preserve"> (</w:t>
            </w:r>
            <w:r w:rsidR="006B0465" w:rsidRPr="005A7041">
              <w:rPr>
                <w:lang w:val="es-ES"/>
              </w:rPr>
              <w:t>en lo sucesivo</w:t>
            </w:r>
            <w:r w:rsidRPr="005A7041">
              <w:rPr>
                <w:lang w:val="es-ES"/>
              </w:rPr>
              <w:t>,</w:t>
            </w:r>
            <w:r w:rsidR="008104C5" w:rsidRPr="005A7041">
              <w:rPr>
                <w:lang w:val="es-ES"/>
              </w:rPr>
              <w:t xml:space="preserve"> </w:t>
            </w:r>
            <w:r w:rsidRPr="005A7041">
              <w:rPr>
                <w:lang w:val="es-ES"/>
              </w:rPr>
              <w:t>el</w:t>
            </w:r>
            <w:r w:rsidR="008104C5" w:rsidRPr="005A7041">
              <w:rPr>
                <w:lang w:val="es-ES"/>
              </w:rPr>
              <w:t xml:space="preserve"> </w:t>
            </w:r>
            <w:r w:rsidR="003C2A3E" w:rsidRPr="005A7041">
              <w:rPr>
                <w:lang w:val="es-ES"/>
              </w:rPr>
              <w:t>“</w:t>
            </w:r>
            <w:r w:rsidR="00A627A0" w:rsidRPr="005A7041">
              <w:rPr>
                <w:lang w:val="es-ES"/>
              </w:rPr>
              <w:t>Prestatario</w:t>
            </w:r>
            <w:r w:rsidR="003C2A3E" w:rsidRPr="005A7041">
              <w:rPr>
                <w:lang w:val="es-ES"/>
              </w:rPr>
              <w:t>”</w:t>
            </w:r>
            <w:r w:rsidR="007B586E" w:rsidRPr="005A7041">
              <w:rPr>
                <w:lang w:val="es-ES"/>
              </w:rPr>
              <w:t xml:space="preserve">) </w:t>
            </w:r>
            <w:r w:rsidR="008104C5" w:rsidRPr="005A7041">
              <w:rPr>
                <w:lang w:val="es-ES"/>
              </w:rPr>
              <w:t>e</w:t>
            </w:r>
            <w:r w:rsidR="005F0029" w:rsidRPr="005A7041">
              <w:rPr>
                <w:lang w:val="es-ES"/>
              </w:rPr>
              <w:t>specifi</w:t>
            </w:r>
            <w:r w:rsidR="008104C5" w:rsidRPr="005A7041">
              <w:rPr>
                <w:lang w:val="es-ES"/>
              </w:rPr>
              <w:t>cado</w:t>
            </w:r>
            <w:r w:rsidR="007B586E" w:rsidRPr="005A7041">
              <w:rPr>
                <w:b/>
                <w:lang w:val="es-ES"/>
              </w:rPr>
              <w:t xml:space="preserve"> </w:t>
            </w:r>
            <w:r w:rsidR="00681691" w:rsidRPr="005A7041">
              <w:rPr>
                <w:b/>
                <w:lang w:val="es-ES"/>
              </w:rPr>
              <w:t>e</w:t>
            </w:r>
            <w:r w:rsidR="007B586E" w:rsidRPr="005A7041">
              <w:rPr>
                <w:b/>
                <w:lang w:val="es-ES"/>
              </w:rPr>
              <w:t xml:space="preserve">n </w:t>
            </w:r>
            <w:r w:rsidR="00B27DF3" w:rsidRPr="005A7041">
              <w:rPr>
                <w:b/>
                <w:lang w:val="es-ES"/>
              </w:rPr>
              <w:t>los DDL</w:t>
            </w:r>
            <w:r w:rsidR="007B586E" w:rsidRPr="005A7041">
              <w:rPr>
                <w:lang w:val="es-ES"/>
              </w:rPr>
              <w:t xml:space="preserve"> ha</w:t>
            </w:r>
            <w:r w:rsidR="008104C5" w:rsidRPr="005A7041">
              <w:rPr>
                <w:lang w:val="es-ES"/>
              </w:rPr>
              <w:t xml:space="preserve"> recibido o ha solicitado financiamiento</w:t>
            </w:r>
            <w:r w:rsidR="007B586E" w:rsidRPr="005A7041">
              <w:rPr>
                <w:lang w:val="es-ES"/>
              </w:rPr>
              <w:t xml:space="preserve"> (</w:t>
            </w:r>
            <w:r w:rsidR="006B0465" w:rsidRPr="005A7041">
              <w:rPr>
                <w:lang w:val="es-ES"/>
              </w:rPr>
              <w:t>en lo sucesivo</w:t>
            </w:r>
            <w:r w:rsidRPr="005A7041">
              <w:rPr>
                <w:lang w:val="es-ES"/>
              </w:rPr>
              <w:t>,</w:t>
            </w:r>
            <w:r w:rsidR="008104C5" w:rsidRPr="005A7041">
              <w:rPr>
                <w:lang w:val="es-ES"/>
              </w:rPr>
              <w:t xml:space="preserve"> los </w:t>
            </w:r>
            <w:r w:rsidR="003C2A3E" w:rsidRPr="005A7041">
              <w:rPr>
                <w:lang w:val="es-ES"/>
              </w:rPr>
              <w:t>“</w:t>
            </w:r>
            <w:r w:rsidR="007B586E" w:rsidRPr="005A7041">
              <w:rPr>
                <w:lang w:val="es-ES"/>
              </w:rPr>
              <w:t>f</w:t>
            </w:r>
            <w:r w:rsidR="008104C5" w:rsidRPr="005A7041">
              <w:rPr>
                <w:lang w:val="es-ES"/>
              </w:rPr>
              <w:t>ondos</w:t>
            </w:r>
            <w:r w:rsidR="003C2A3E" w:rsidRPr="005A7041">
              <w:rPr>
                <w:lang w:val="es-ES"/>
              </w:rPr>
              <w:t>”</w:t>
            </w:r>
            <w:r w:rsidR="007B586E" w:rsidRPr="005A7041">
              <w:rPr>
                <w:lang w:val="es-ES"/>
              </w:rPr>
              <w:t xml:space="preserve">) </w:t>
            </w:r>
            <w:r w:rsidR="008104C5" w:rsidRPr="005A7041">
              <w:rPr>
                <w:lang w:val="es-ES"/>
              </w:rPr>
              <w:t xml:space="preserve">del </w:t>
            </w:r>
            <w:r w:rsidR="00344C23" w:rsidRPr="005A7041">
              <w:rPr>
                <w:lang w:val="es-ES"/>
              </w:rPr>
              <w:t>Banco Internacional de Reconstrucción y Fomento</w:t>
            </w:r>
            <w:r w:rsidR="00221AED" w:rsidRPr="005A7041">
              <w:rPr>
                <w:lang w:val="es-ES"/>
              </w:rPr>
              <w:t xml:space="preserve"> o</w:t>
            </w:r>
            <w:r w:rsidR="00344C23" w:rsidRPr="005A7041">
              <w:rPr>
                <w:lang w:val="es-ES"/>
              </w:rPr>
              <w:t xml:space="preserve"> la Asociación Internacional de Fomento</w:t>
            </w:r>
            <w:r w:rsidR="00221AED" w:rsidRPr="005A7041">
              <w:rPr>
                <w:lang w:val="es-ES"/>
              </w:rPr>
              <w:t xml:space="preserve"> </w:t>
            </w:r>
            <w:r w:rsidR="007B586E" w:rsidRPr="005A7041">
              <w:rPr>
                <w:lang w:val="es-ES"/>
              </w:rPr>
              <w:t>(</w:t>
            </w:r>
            <w:r w:rsidR="006B0465" w:rsidRPr="005A7041">
              <w:rPr>
                <w:lang w:val="es-ES"/>
              </w:rPr>
              <w:t>en lo sucesivo</w:t>
            </w:r>
            <w:r w:rsidRPr="005A7041">
              <w:rPr>
                <w:lang w:val="es-ES"/>
              </w:rPr>
              <w:t>,</w:t>
            </w:r>
            <w:r w:rsidR="003A51A6" w:rsidRPr="005A7041">
              <w:rPr>
                <w:lang w:val="es-ES"/>
              </w:rPr>
              <w:t xml:space="preserve"> </w:t>
            </w:r>
            <w:r w:rsidR="003C2A3E" w:rsidRPr="005A7041">
              <w:rPr>
                <w:lang w:val="es-ES"/>
              </w:rPr>
              <w:t>“</w:t>
            </w:r>
            <w:r w:rsidR="008104C5" w:rsidRPr="005A7041">
              <w:rPr>
                <w:lang w:val="es-ES"/>
              </w:rPr>
              <w:t>el Banco</w:t>
            </w:r>
            <w:r w:rsidR="003C2A3E" w:rsidRPr="005A7041">
              <w:rPr>
                <w:lang w:val="es-ES"/>
              </w:rPr>
              <w:t>”</w:t>
            </w:r>
            <w:r w:rsidR="007B586E" w:rsidRPr="005A7041">
              <w:rPr>
                <w:lang w:val="es-ES"/>
              </w:rPr>
              <w:t>)</w:t>
            </w:r>
            <w:r w:rsidR="00A75516" w:rsidRPr="005A7041">
              <w:rPr>
                <w:lang w:val="es-ES"/>
              </w:rPr>
              <w:t xml:space="preserve">, por un monto especificado </w:t>
            </w:r>
            <w:r w:rsidR="00681691" w:rsidRPr="005A7041">
              <w:rPr>
                <w:b/>
                <w:lang w:val="es-ES"/>
              </w:rPr>
              <w:t xml:space="preserve">en </w:t>
            </w:r>
            <w:r w:rsidR="00B27DF3" w:rsidRPr="005A7041">
              <w:rPr>
                <w:b/>
                <w:lang w:val="es-ES"/>
              </w:rPr>
              <w:t>los DDL</w:t>
            </w:r>
            <w:r w:rsidR="00221AED" w:rsidRPr="005A7041">
              <w:rPr>
                <w:lang w:val="es-ES"/>
              </w:rPr>
              <w:t xml:space="preserve">, </w:t>
            </w:r>
            <w:r w:rsidR="00A75516" w:rsidRPr="005A7041">
              <w:rPr>
                <w:lang w:val="es-ES"/>
              </w:rPr>
              <w:t xml:space="preserve">para sufragar el </w:t>
            </w:r>
            <w:r w:rsidR="00742F29" w:rsidRPr="005A7041">
              <w:rPr>
                <w:lang w:val="es-ES"/>
              </w:rPr>
              <w:t>Proyecto</w:t>
            </w:r>
            <w:r w:rsidR="00A75516" w:rsidRPr="005A7041">
              <w:rPr>
                <w:lang w:val="es-ES"/>
              </w:rPr>
              <w:t xml:space="preserve"> mencionado</w:t>
            </w:r>
            <w:r w:rsidR="00221AED" w:rsidRPr="005A7041">
              <w:rPr>
                <w:b/>
                <w:lang w:val="es-ES"/>
              </w:rPr>
              <w:t xml:space="preserve"> </w:t>
            </w:r>
            <w:r w:rsidR="00681691" w:rsidRPr="005A7041">
              <w:rPr>
                <w:b/>
                <w:lang w:val="es-ES"/>
              </w:rPr>
              <w:t xml:space="preserve">en </w:t>
            </w:r>
            <w:r w:rsidR="00B27DF3" w:rsidRPr="005A7041">
              <w:rPr>
                <w:b/>
                <w:lang w:val="es-ES"/>
              </w:rPr>
              <w:t>los DDL</w:t>
            </w:r>
            <w:r w:rsidR="008104C5" w:rsidRPr="005A7041">
              <w:rPr>
                <w:lang w:val="es-ES"/>
              </w:rPr>
              <w:t xml:space="preserve">. El </w:t>
            </w:r>
            <w:r w:rsidR="00A627A0" w:rsidRPr="005A7041">
              <w:rPr>
                <w:lang w:val="es-ES"/>
              </w:rPr>
              <w:t>Prestatario</w:t>
            </w:r>
            <w:r w:rsidR="007B586E" w:rsidRPr="005A7041">
              <w:rPr>
                <w:lang w:val="es-ES"/>
              </w:rPr>
              <w:t xml:space="preserve"> </w:t>
            </w:r>
            <w:r w:rsidR="008104C5" w:rsidRPr="005A7041">
              <w:rPr>
                <w:lang w:val="es-ES"/>
              </w:rPr>
              <w:t xml:space="preserve">tiene la intención de destinar una porción de dichos fondos para efectuar pagos </w:t>
            </w:r>
            <w:r w:rsidR="002E54B6" w:rsidRPr="005A7041">
              <w:rPr>
                <w:lang w:val="es-ES"/>
              </w:rPr>
              <w:t>elegible</w:t>
            </w:r>
            <w:r w:rsidR="00000143" w:rsidRPr="005A7041">
              <w:rPr>
                <w:lang w:val="es-ES"/>
              </w:rPr>
              <w:t>s en virtud del C</w:t>
            </w:r>
            <w:r w:rsidR="008104C5" w:rsidRPr="005A7041">
              <w:rPr>
                <w:lang w:val="es-ES"/>
              </w:rPr>
              <w:t xml:space="preserve">ontrato para el cual se publica este </w:t>
            </w:r>
            <w:r w:rsidR="005A35F0" w:rsidRPr="005A7041">
              <w:rPr>
                <w:lang w:val="es-ES"/>
              </w:rPr>
              <w:t>documento de licitación</w:t>
            </w:r>
            <w:r w:rsidR="00221AED" w:rsidRPr="005A7041">
              <w:rPr>
                <w:lang w:val="es-ES"/>
              </w:rPr>
              <w:t xml:space="preserve">. </w:t>
            </w:r>
          </w:p>
        </w:tc>
      </w:tr>
      <w:tr w:rsidR="007B586E" w:rsidRPr="00EE3B4C" w14:paraId="7B813AD3" w14:textId="77777777" w:rsidTr="00C4691D">
        <w:trPr>
          <w:jc w:val="center"/>
        </w:trPr>
        <w:tc>
          <w:tcPr>
            <w:tcW w:w="2441" w:type="dxa"/>
          </w:tcPr>
          <w:p w14:paraId="4298D210" w14:textId="77777777" w:rsidR="007B586E" w:rsidRPr="005A7041" w:rsidRDefault="007B586E" w:rsidP="002C21B5">
            <w:pPr>
              <w:pStyle w:val="ITBHeading2"/>
              <w:numPr>
                <w:ilvl w:val="0"/>
                <w:numId w:val="0"/>
              </w:numPr>
              <w:spacing w:after="0"/>
              <w:ind w:left="432"/>
              <w:rPr>
                <w:lang w:val="es-ES"/>
              </w:rPr>
            </w:pPr>
            <w:bookmarkStart w:id="66" w:name="_Toc438532557"/>
            <w:bookmarkEnd w:id="66"/>
          </w:p>
        </w:tc>
        <w:tc>
          <w:tcPr>
            <w:tcW w:w="6631" w:type="dxa"/>
          </w:tcPr>
          <w:p w14:paraId="7BBF7891" w14:textId="77777777" w:rsidR="007B586E" w:rsidRPr="005A7041" w:rsidRDefault="00AC36F3" w:rsidP="002C21B5">
            <w:pPr>
              <w:pStyle w:val="Header2-SubClauses"/>
              <w:tabs>
                <w:tab w:val="clear" w:pos="2844"/>
              </w:tabs>
              <w:spacing w:after="0"/>
              <w:ind w:left="599" w:hanging="626"/>
              <w:rPr>
                <w:i/>
                <w:iCs/>
                <w:spacing w:val="-4"/>
                <w:lang w:val="es-ES"/>
              </w:rPr>
            </w:pPr>
            <w:r w:rsidRPr="005A7041">
              <w:rPr>
                <w:spacing w:val="-4"/>
                <w:lang w:val="es-ES"/>
              </w:rPr>
              <w:t xml:space="preserve">El Banco efectuará el pago únicamente a solicitud del </w:t>
            </w:r>
            <w:r w:rsidR="00A627A0" w:rsidRPr="005A7041">
              <w:rPr>
                <w:spacing w:val="-4"/>
                <w:lang w:val="es-ES"/>
              </w:rPr>
              <w:t>Prestatario</w:t>
            </w:r>
            <w:r w:rsidR="00420446" w:rsidRPr="005A7041">
              <w:rPr>
                <w:spacing w:val="-4"/>
                <w:lang w:val="es-ES"/>
              </w:rPr>
              <w:t xml:space="preserve"> y después de haberlo aprobado</w:t>
            </w:r>
            <w:r w:rsidRPr="005A7041">
              <w:rPr>
                <w:spacing w:val="-4"/>
                <w:lang w:val="es-ES"/>
              </w:rPr>
              <w:t>; el pago se ajustará</w:t>
            </w:r>
            <w:r w:rsidR="00420446" w:rsidRPr="005A7041">
              <w:rPr>
                <w:spacing w:val="-4"/>
                <w:lang w:val="es-ES"/>
              </w:rPr>
              <w:t>,</w:t>
            </w:r>
            <w:r w:rsidRPr="005A7041">
              <w:rPr>
                <w:spacing w:val="-4"/>
                <w:lang w:val="es-ES"/>
              </w:rPr>
              <w:t xml:space="preserve"> en todo</w:t>
            </w:r>
            <w:r w:rsidR="00420446" w:rsidRPr="005A7041">
              <w:rPr>
                <w:spacing w:val="-4"/>
                <w:lang w:val="es-ES"/>
              </w:rPr>
              <w:t>s sus aspectos,</w:t>
            </w:r>
            <w:r w:rsidRPr="005A7041">
              <w:rPr>
                <w:spacing w:val="-4"/>
                <w:lang w:val="es-ES"/>
              </w:rPr>
              <w:t xml:space="preserve"> a </w:t>
            </w:r>
            <w:r w:rsidR="00420446" w:rsidRPr="005A7041">
              <w:rPr>
                <w:spacing w:val="-4"/>
                <w:lang w:val="es-ES"/>
              </w:rPr>
              <w:t xml:space="preserve">los términos y condiciones </w:t>
            </w:r>
            <w:r w:rsidRPr="005A7041">
              <w:rPr>
                <w:spacing w:val="-4"/>
                <w:lang w:val="es-ES"/>
              </w:rPr>
              <w:t xml:space="preserve">del Convenio de Préstamo </w:t>
            </w:r>
            <w:r w:rsidR="005F0029" w:rsidRPr="005A7041">
              <w:rPr>
                <w:spacing w:val="-4"/>
                <w:lang w:val="es-ES"/>
              </w:rPr>
              <w:t>(</w:t>
            </w:r>
            <w:r w:rsidRPr="005A7041">
              <w:rPr>
                <w:spacing w:val="-4"/>
                <w:lang w:val="es-ES"/>
              </w:rPr>
              <w:t xml:space="preserve">u otro </w:t>
            </w:r>
            <w:r w:rsidR="00420446" w:rsidRPr="005A7041">
              <w:rPr>
                <w:spacing w:val="-4"/>
                <w:lang w:val="es-ES"/>
              </w:rPr>
              <w:t xml:space="preserve">instrumento </w:t>
            </w:r>
            <w:r w:rsidRPr="005A7041">
              <w:rPr>
                <w:spacing w:val="-4"/>
                <w:lang w:val="es-ES"/>
              </w:rPr>
              <w:t>de financiamiento</w:t>
            </w:r>
            <w:r w:rsidR="005F0029" w:rsidRPr="005A7041">
              <w:rPr>
                <w:spacing w:val="-4"/>
                <w:lang w:val="es-ES"/>
              </w:rPr>
              <w:t xml:space="preserve">). </w:t>
            </w:r>
            <w:r w:rsidRPr="005A7041">
              <w:rPr>
                <w:spacing w:val="-4"/>
                <w:lang w:val="es-ES"/>
              </w:rPr>
              <w:t>El Convenio de Préstamo (</w:t>
            </w:r>
            <w:r w:rsidR="00420446" w:rsidRPr="005A7041">
              <w:rPr>
                <w:spacing w:val="-4"/>
                <w:lang w:val="es-ES"/>
              </w:rPr>
              <w:t>u otro instrumento de financiamiento</w:t>
            </w:r>
            <w:r w:rsidRPr="005A7041">
              <w:rPr>
                <w:spacing w:val="-4"/>
                <w:lang w:val="es-ES"/>
              </w:rPr>
              <w:t>)</w:t>
            </w:r>
            <w:r w:rsidR="005030D9" w:rsidRPr="005A7041">
              <w:rPr>
                <w:spacing w:val="-4"/>
                <w:lang w:val="es-ES"/>
              </w:rPr>
              <w:t xml:space="preserve"> prohíbe el retiro de fondos de la cuenta del préstamo para efectuar cualquier pago a personas o entidades y para financiar cualquier importación de bienes</w:t>
            </w:r>
            <w:r w:rsidR="00420446" w:rsidRPr="005A7041">
              <w:rPr>
                <w:spacing w:val="-4"/>
                <w:lang w:val="es-ES"/>
              </w:rPr>
              <w:t>, equipos, planta o materiales</w:t>
            </w:r>
            <w:r w:rsidR="00B90AF6" w:rsidRPr="005A7041">
              <w:rPr>
                <w:spacing w:val="-4"/>
                <w:lang w:val="es-ES"/>
              </w:rPr>
              <w:t>,</w:t>
            </w:r>
            <w:r w:rsidR="005030D9" w:rsidRPr="005A7041">
              <w:rPr>
                <w:spacing w:val="-4"/>
                <w:lang w:val="es-ES"/>
              </w:rPr>
              <w:t xml:space="preserve"> si dichos pagos o importaciones están prohibidos por una decisión del Consejo de Seguridad de las Naciones Unidas adoptada en virtud del Capítulo VII de la Carta de esa institución. Ninguna parte fuera de</w:t>
            </w:r>
            <w:r w:rsidR="00420446" w:rsidRPr="005A7041">
              <w:rPr>
                <w:spacing w:val="-4"/>
                <w:lang w:val="es-ES"/>
              </w:rPr>
              <w:t>l Prestatario</w:t>
            </w:r>
            <w:r w:rsidR="00B90AF6" w:rsidRPr="005A7041">
              <w:rPr>
                <w:spacing w:val="-4"/>
                <w:lang w:val="es-ES"/>
              </w:rPr>
              <w:t xml:space="preserve"> derivará </w:t>
            </w:r>
            <w:r w:rsidR="005030D9" w:rsidRPr="005A7041">
              <w:rPr>
                <w:spacing w:val="-4"/>
                <w:lang w:val="es-ES"/>
              </w:rPr>
              <w:t>derecho alguno del Convenio de Préstamo</w:t>
            </w:r>
            <w:r w:rsidR="00B90AF6" w:rsidRPr="005A7041">
              <w:rPr>
                <w:spacing w:val="-4"/>
                <w:lang w:val="es-ES"/>
              </w:rPr>
              <w:t xml:space="preserve"> (u otro instrumento de financiamiento)</w:t>
            </w:r>
            <w:r w:rsidR="005030D9" w:rsidRPr="005A7041">
              <w:rPr>
                <w:spacing w:val="-4"/>
                <w:lang w:val="es-ES"/>
              </w:rPr>
              <w:t xml:space="preserve"> ni tendrá derecho </w:t>
            </w:r>
            <w:r w:rsidR="00420446" w:rsidRPr="005A7041">
              <w:rPr>
                <w:spacing w:val="-4"/>
                <w:lang w:val="es-ES"/>
              </w:rPr>
              <w:t xml:space="preserve">alguno </w:t>
            </w:r>
            <w:r w:rsidR="005030D9" w:rsidRPr="005A7041">
              <w:rPr>
                <w:spacing w:val="-4"/>
                <w:lang w:val="es-ES"/>
              </w:rPr>
              <w:t xml:space="preserve">a </w:t>
            </w:r>
            <w:r w:rsidR="00420446" w:rsidRPr="005A7041">
              <w:rPr>
                <w:spacing w:val="-4"/>
                <w:lang w:val="es-ES"/>
              </w:rPr>
              <w:t>los fondos del P</w:t>
            </w:r>
            <w:r w:rsidR="005030D9" w:rsidRPr="005A7041">
              <w:rPr>
                <w:spacing w:val="-4"/>
                <w:lang w:val="es-ES"/>
              </w:rPr>
              <w:t>réstamo</w:t>
            </w:r>
            <w:r w:rsidR="00420446" w:rsidRPr="005A7041">
              <w:rPr>
                <w:spacing w:val="-4"/>
                <w:lang w:val="es-ES"/>
              </w:rPr>
              <w:t xml:space="preserve"> (u otro instrumento de financiamiento)</w:t>
            </w:r>
            <w:r w:rsidR="00EA2D1F" w:rsidRPr="005A7041">
              <w:rPr>
                <w:spacing w:val="-4"/>
                <w:lang w:val="es-ES"/>
              </w:rPr>
              <w:t>.</w:t>
            </w:r>
          </w:p>
        </w:tc>
      </w:tr>
      <w:tr w:rsidR="007B586E" w:rsidRPr="00EE3B4C" w14:paraId="07127C3E" w14:textId="77777777" w:rsidTr="000C5F11">
        <w:trPr>
          <w:jc w:val="center"/>
        </w:trPr>
        <w:tc>
          <w:tcPr>
            <w:tcW w:w="2441" w:type="dxa"/>
          </w:tcPr>
          <w:p w14:paraId="27BA9D13" w14:textId="4E9E55EA" w:rsidR="007B586E" w:rsidRPr="005A7041" w:rsidRDefault="007B586E" w:rsidP="002C21B5">
            <w:pPr>
              <w:pStyle w:val="ITBHeading2"/>
              <w:spacing w:after="0"/>
              <w:rPr>
                <w:lang w:val="es-ES"/>
              </w:rPr>
            </w:pPr>
            <w:bookmarkStart w:id="67" w:name="_Toc438532558"/>
            <w:bookmarkStart w:id="68" w:name="_Toc438002631"/>
            <w:bookmarkEnd w:id="67"/>
            <w:r w:rsidRPr="005A7041">
              <w:rPr>
                <w:lang w:val="es-ES"/>
              </w:rPr>
              <w:br w:type="page"/>
            </w:r>
            <w:bookmarkStart w:id="69" w:name="_Toc193728057"/>
            <w:bookmarkEnd w:id="68"/>
            <w:r w:rsidR="008343F7" w:rsidRPr="005A7041">
              <w:rPr>
                <w:lang w:val="es-ES"/>
              </w:rPr>
              <w:t>Fraude y Corrupción</w:t>
            </w:r>
            <w:bookmarkEnd w:id="69"/>
          </w:p>
        </w:tc>
        <w:tc>
          <w:tcPr>
            <w:tcW w:w="6631" w:type="dxa"/>
          </w:tcPr>
          <w:p w14:paraId="3D28B573" w14:textId="6959DF61" w:rsidR="007B586E" w:rsidRPr="005A7041" w:rsidRDefault="001914DD" w:rsidP="002C21B5">
            <w:pPr>
              <w:pStyle w:val="Header2-SubClauses"/>
              <w:tabs>
                <w:tab w:val="clear" w:pos="2844"/>
              </w:tabs>
              <w:spacing w:after="0"/>
              <w:ind w:left="599" w:hanging="626"/>
              <w:rPr>
                <w:color w:val="000000"/>
                <w:lang w:val="es-ES"/>
              </w:rPr>
            </w:pPr>
            <w:r w:rsidRPr="005A7041">
              <w:rPr>
                <w:lang w:val="es-ES"/>
              </w:rPr>
              <w:t xml:space="preserve">El Banco exige el cumplimiento de sus Normas contra la Corrupción y de sus políticas y procedimientos sobre sanciones vigentes descritos en el Marco de Sanciones del Grupo Banco Mundial (GBM), conforme a lo estipulado en la </w:t>
            </w:r>
            <w:r w:rsidR="006675F7" w:rsidRPr="005A7041">
              <w:rPr>
                <w:lang w:val="es-ES"/>
              </w:rPr>
              <w:t>Sección</w:t>
            </w:r>
            <w:r w:rsidRPr="005A7041">
              <w:rPr>
                <w:lang w:val="es-ES"/>
              </w:rPr>
              <w:t xml:space="preserve"> VI</w:t>
            </w:r>
            <w:r w:rsidR="005F0029" w:rsidRPr="005A7041">
              <w:rPr>
                <w:color w:val="000000"/>
                <w:lang w:val="es-ES"/>
              </w:rPr>
              <w:t>.</w:t>
            </w:r>
          </w:p>
          <w:p w14:paraId="5DC5C48F" w14:textId="2F999729" w:rsidR="00985E4A" w:rsidRPr="005A7041" w:rsidRDefault="00985E4A" w:rsidP="002C21B5">
            <w:pPr>
              <w:pStyle w:val="StyleHeader2-SubClausesAfter6pt"/>
              <w:spacing w:after="0"/>
              <w:ind w:left="599" w:right="117" w:hanging="599"/>
              <w:rPr>
                <w:i/>
                <w:lang w:val="es-ES"/>
              </w:rPr>
            </w:pPr>
            <w:r w:rsidRPr="005A7041">
              <w:rPr>
                <w:color w:val="000000"/>
                <w:lang w:val="es-ES"/>
              </w:rPr>
              <w:t>3.2</w:t>
            </w:r>
            <w:r w:rsidR="00CF170C" w:rsidRPr="005A7041">
              <w:rPr>
                <w:color w:val="000000"/>
                <w:lang w:val="es-ES"/>
              </w:rPr>
              <w:tab/>
            </w:r>
            <w:r w:rsidR="001914DD" w:rsidRPr="005A7041">
              <w:rPr>
                <w:lang w:val="es-ES"/>
              </w:rPr>
              <w:t xml:space="preserve">En virtud de esta política, los Licitantes </w:t>
            </w:r>
            <w:r w:rsidR="001914DD" w:rsidRPr="005A7041">
              <w:rPr>
                <w:color w:val="000000"/>
                <w:lang w:val="es-ES"/>
              </w:rPr>
              <w:t xml:space="preserve">permitirán y harán que sus agentes (declarados o no), subcontratistas, </w:t>
            </w:r>
            <w:proofErr w:type="spellStart"/>
            <w:r w:rsidR="001914DD" w:rsidRPr="005A7041">
              <w:rPr>
                <w:color w:val="000000"/>
                <w:lang w:val="es-ES"/>
              </w:rPr>
              <w:t>subconsultores</w:t>
            </w:r>
            <w:proofErr w:type="spellEnd"/>
            <w:r w:rsidR="001914DD" w:rsidRPr="005A7041">
              <w:rPr>
                <w:color w:val="000000"/>
                <w:lang w:val="es-ES"/>
              </w:rPr>
              <w:t xml:space="preserve">, prestadores de servicios, proveedores y personal permitan que el Banco inspeccione </w:t>
            </w:r>
            <w:r w:rsidR="001914DD" w:rsidRPr="005A7041">
              <w:rPr>
                <w:lang w:val="es-ES"/>
              </w:rPr>
              <w:t xml:space="preserve">todas las cuentas, registros y otros documentos relativos a todo proceso </w:t>
            </w:r>
            <w:r w:rsidR="00135241" w:rsidRPr="005A7041">
              <w:rPr>
                <w:lang w:val="es-ES"/>
              </w:rPr>
              <w:t xml:space="preserve">de selección inicial o </w:t>
            </w:r>
            <w:r w:rsidR="001914DD" w:rsidRPr="005A7041">
              <w:rPr>
                <w:lang w:val="es-ES"/>
              </w:rPr>
              <w:t>de precalificación, presentación de Ofertas</w:t>
            </w:r>
            <w:r w:rsidR="00135241" w:rsidRPr="005A7041">
              <w:rPr>
                <w:lang w:val="es-ES"/>
              </w:rPr>
              <w:t xml:space="preserve"> o de Propuestas</w:t>
            </w:r>
            <w:r w:rsidR="001914DD" w:rsidRPr="005A7041">
              <w:rPr>
                <w:lang w:val="es-ES"/>
              </w:rPr>
              <w:t xml:space="preserve"> y cumplimiento contractual (en el caso de una adjudicación), y </w:t>
            </w:r>
            <w:r w:rsidR="001914DD" w:rsidRPr="005A7041">
              <w:rPr>
                <w:color w:val="000000" w:themeColor="text1"/>
                <w:lang w:val="es-ES"/>
              </w:rPr>
              <w:t>los someta a la auditoría de profesionales designados por este</w:t>
            </w:r>
            <w:r w:rsidR="00B30EED" w:rsidRPr="005A7041">
              <w:rPr>
                <w:color w:val="000000" w:themeColor="text1"/>
                <w:lang w:val="es-ES"/>
              </w:rPr>
              <w:t>.</w:t>
            </w:r>
          </w:p>
        </w:tc>
      </w:tr>
      <w:tr w:rsidR="007B586E" w:rsidRPr="00EE3B4C" w14:paraId="0A5BC24A" w14:textId="77777777" w:rsidTr="000C5F11">
        <w:trPr>
          <w:jc w:val="center"/>
        </w:trPr>
        <w:tc>
          <w:tcPr>
            <w:tcW w:w="2441" w:type="dxa"/>
          </w:tcPr>
          <w:p w14:paraId="6B350547" w14:textId="13D4E23E" w:rsidR="007B586E" w:rsidRPr="005A7041" w:rsidRDefault="00A0650C" w:rsidP="002C21B5">
            <w:pPr>
              <w:pStyle w:val="ITBHeading2"/>
              <w:spacing w:after="0"/>
              <w:rPr>
                <w:lang w:val="es-ES"/>
              </w:rPr>
            </w:pPr>
            <w:bookmarkStart w:id="70" w:name="_Toc435519177"/>
            <w:bookmarkStart w:id="71" w:name="_Toc435624811"/>
            <w:bookmarkStart w:id="72" w:name="_Toc455487597"/>
            <w:bookmarkStart w:id="73" w:name="_Toc193728058"/>
            <w:bookmarkEnd w:id="70"/>
            <w:bookmarkEnd w:id="71"/>
            <w:r w:rsidRPr="005A7041">
              <w:rPr>
                <w:lang w:val="es-ES"/>
              </w:rPr>
              <w:lastRenderedPageBreak/>
              <w:t xml:space="preserve">Licitantes </w:t>
            </w:r>
            <w:bookmarkEnd w:id="72"/>
            <w:r w:rsidR="003147D9" w:rsidRPr="005A7041">
              <w:rPr>
                <w:lang w:val="es-ES"/>
              </w:rPr>
              <w:t>Elegibles</w:t>
            </w:r>
            <w:bookmarkEnd w:id="73"/>
          </w:p>
          <w:p w14:paraId="6C185BD1" w14:textId="77777777" w:rsidR="007B586E" w:rsidRPr="005A7041" w:rsidRDefault="007B586E" w:rsidP="002C21B5">
            <w:pPr>
              <w:pStyle w:val="Header1-Clauses"/>
              <w:numPr>
                <w:ilvl w:val="0"/>
                <w:numId w:val="0"/>
              </w:numPr>
              <w:spacing w:before="0"/>
              <w:ind w:left="432" w:hanging="432"/>
              <w:rPr>
                <w:rFonts w:ascii="Times New Roman" w:hAnsi="Times New Roman"/>
                <w:sz w:val="24"/>
                <w:szCs w:val="24"/>
                <w:lang w:val="es-ES"/>
              </w:rPr>
            </w:pPr>
          </w:p>
          <w:p w14:paraId="7D8757D5" w14:textId="77777777" w:rsidR="00D77589" w:rsidRPr="005A7041" w:rsidRDefault="00D77589" w:rsidP="002C21B5">
            <w:pPr>
              <w:pStyle w:val="Header1-Clauses"/>
              <w:numPr>
                <w:ilvl w:val="0"/>
                <w:numId w:val="0"/>
              </w:numPr>
              <w:spacing w:before="0"/>
              <w:ind w:left="432" w:hanging="432"/>
              <w:rPr>
                <w:rFonts w:ascii="Times New Roman" w:hAnsi="Times New Roman"/>
                <w:b w:val="0"/>
                <w:bCs/>
                <w:sz w:val="24"/>
                <w:szCs w:val="24"/>
                <w:lang w:val="es-ES"/>
              </w:rPr>
            </w:pPr>
          </w:p>
        </w:tc>
        <w:tc>
          <w:tcPr>
            <w:tcW w:w="6631" w:type="dxa"/>
          </w:tcPr>
          <w:p w14:paraId="4C4190C5" w14:textId="44BE1CCA" w:rsidR="007B586E" w:rsidRPr="005A7041" w:rsidRDefault="00C36A31" w:rsidP="002C21B5">
            <w:pPr>
              <w:pStyle w:val="Header2-SubClauses"/>
              <w:tabs>
                <w:tab w:val="clear" w:pos="2844"/>
              </w:tabs>
              <w:spacing w:after="0"/>
              <w:ind w:left="599" w:hanging="626"/>
              <w:rPr>
                <w:lang w:val="es-ES"/>
              </w:rPr>
            </w:pPr>
            <w:r w:rsidRPr="005A7041">
              <w:rPr>
                <w:lang w:val="es-ES"/>
              </w:rPr>
              <w:t>Puede ser Licitante una entidad privada o una empresa o institución propiedad del Estado, con sujeción a l</w:t>
            </w:r>
            <w:r w:rsidR="00DB1939" w:rsidRPr="005A7041">
              <w:rPr>
                <w:lang w:val="es-ES"/>
              </w:rPr>
              <w:t xml:space="preserve">o dispuesto en la </w:t>
            </w:r>
            <w:r w:rsidR="00C863BD" w:rsidRPr="005A7041">
              <w:rPr>
                <w:lang w:val="es-ES"/>
              </w:rPr>
              <w:t>IAL</w:t>
            </w:r>
            <w:r w:rsidR="00F337DE" w:rsidRPr="005A7041">
              <w:rPr>
                <w:lang w:val="es-ES"/>
              </w:rPr>
              <w:t> </w:t>
            </w:r>
            <w:r w:rsidRPr="005A7041">
              <w:rPr>
                <w:lang w:val="es-ES"/>
              </w:rPr>
              <w:t xml:space="preserve">4.6, o cualquier combinación de </w:t>
            </w:r>
            <w:proofErr w:type="gramStart"/>
            <w:r w:rsidRPr="005A7041">
              <w:rPr>
                <w:lang w:val="es-ES"/>
              </w:rPr>
              <w:t>las mismas</w:t>
            </w:r>
            <w:proofErr w:type="gramEnd"/>
            <w:r w:rsidRPr="005A7041">
              <w:rPr>
                <w:lang w:val="es-ES"/>
              </w:rPr>
              <w:t xml:space="preserve"> en forma de una </w:t>
            </w:r>
            <w:r w:rsidR="008C148F" w:rsidRPr="005A7041">
              <w:rPr>
                <w:lang w:val="es-ES"/>
              </w:rPr>
              <w:t>Asociación en Participación, Consorcio o Asociación (APCA)</w:t>
            </w:r>
            <w:r w:rsidR="000037BD" w:rsidRPr="005A7041">
              <w:rPr>
                <w:lang w:val="es-ES"/>
              </w:rPr>
              <w:t xml:space="preserve">, </w:t>
            </w:r>
            <w:r w:rsidRPr="005A7041">
              <w:rPr>
                <w:lang w:val="es-ES"/>
              </w:rPr>
              <w:t xml:space="preserve">al amparo de un convenio </w:t>
            </w:r>
            <w:r w:rsidR="007B586E" w:rsidRPr="005A7041">
              <w:rPr>
                <w:lang w:val="es-ES"/>
              </w:rPr>
              <w:t>exist</w:t>
            </w:r>
            <w:r w:rsidRPr="005A7041">
              <w:rPr>
                <w:lang w:val="es-ES"/>
              </w:rPr>
              <w:t>ente o con la intención de celebrar un convenio de esta índole expresada en una carta de intención</w:t>
            </w:r>
            <w:r w:rsidR="00A673DB" w:rsidRPr="005A7041">
              <w:rPr>
                <w:lang w:val="es-ES"/>
              </w:rPr>
              <w:t xml:space="preserve">. </w:t>
            </w:r>
            <w:r w:rsidR="000037BD" w:rsidRPr="005A7041">
              <w:rPr>
                <w:lang w:val="es-ES"/>
              </w:rPr>
              <w:t xml:space="preserve">En el caso de una </w:t>
            </w:r>
            <w:r w:rsidR="008C148F" w:rsidRPr="005A7041">
              <w:rPr>
                <w:lang w:val="es-ES"/>
              </w:rPr>
              <w:t>APCA</w:t>
            </w:r>
            <w:r w:rsidR="005449BA" w:rsidRPr="005A7041">
              <w:rPr>
                <w:lang w:val="es-ES"/>
              </w:rPr>
              <w:t xml:space="preserve">, </w:t>
            </w:r>
            <w:r w:rsidR="00E87CCF" w:rsidRPr="005A7041">
              <w:rPr>
                <w:lang w:val="es-ES"/>
              </w:rPr>
              <w:t>todos los miembros deberán responder de manera conjunta y solidaria por la ejecución de la totalidad del Contrato de conformidad con los términos de este</w:t>
            </w:r>
            <w:r w:rsidR="00A673DB" w:rsidRPr="005A7041">
              <w:rPr>
                <w:lang w:val="es-ES"/>
              </w:rPr>
              <w:t>.</w:t>
            </w:r>
            <w:r w:rsidR="003D4808" w:rsidRPr="005A7041">
              <w:rPr>
                <w:lang w:val="es-ES"/>
              </w:rPr>
              <w:t xml:space="preserve"> </w:t>
            </w:r>
            <w:r w:rsidR="00E87CCF" w:rsidRPr="005A7041">
              <w:rPr>
                <w:lang w:val="es-ES"/>
              </w:rPr>
              <w:t xml:space="preserve">La </w:t>
            </w:r>
            <w:r w:rsidR="008C148F" w:rsidRPr="005A7041">
              <w:rPr>
                <w:lang w:val="es-ES"/>
              </w:rPr>
              <w:t>APCA</w:t>
            </w:r>
            <w:r w:rsidR="005449BA" w:rsidRPr="005A7041">
              <w:rPr>
                <w:lang w:val="es-ES"/>
              </w:rPr>
              <w:t xml:space="preserve"> </w:t>
            </w:r>
            <w:r w:rsidR="0048656D" w:rsidRPr="005A7041">
              <w:rPr>
                <w:lang w:val="es-ES"/>
              </w:rPr>
              <w:t>designará</w:t>
            </w:r>
            <w:r w:rsidR="00E87CCF" w:rsidRPr="005A7041">
              <w:rPr>
                <w:lang w:val="es-ES"/>
              </w:rPr>
              <w:t xml:space="preserve"> un </w:t>
            </w:r>
            <w:r w:rsidR="005449BA" w:rsidRPr="005A7041">
              <w:rPr>
                <w:lang w:val="es-ES"/>
              </w:rPr>
              <w:t>Representa</w:t>
            </w:r>
            <w:r w:rsidR="00E87CCF" w:rsidRPr="005A7041">
              <w:rPr>
                <w:lang w:val="es-ES"/>
              </w:rPr>
              <w:t xml:space="preserve">nte que estará facultado para </w:t>
            </w:r>
            <w:r w:rsidR="00E1341D" w:rsidRPr="005A7041">
              <w:rPr>
                <w:lang w:val="es-ES"/>
              </w:rPr>
              <w:t xml:space="preserve">llevar adelante todas las actividades </w:t>
            </w:r>
            <w:r w:rsidR="0048656D" w:rsidRPr="005A7041">
              <w:rPr>
                <w:lang w:val="es-ES"/>
              </w:rPr>
              <w:t xml:space="preserve">en nombre y representación de todos y cada uno de los miembros de la </w:t>
            </w:r>
            <w:r w:rsidR="008C148F" w:rsidRPr="005A7041">
              <w:rPr>
                <w:lang w:val="es-ES"/>
              </w:rPr>
              <w:t>APCA</w:t>
            </w:r>
            <w:r w:rsidR="005449BA" w:rsidRPr="005A7041">
              <w:rPr>
                <w:lang w:val="es-ES"/>
              </w:rPr>
              <w:t xml:space="preserve"> dur</w:t>
            </w:r>
            <w:r w:rsidR="00E87CCF" w:rsidRPr="005A7041">
              <w:rPr>
                <w:lang w:val="es-ES"/>
              </w:rPr>
              <w:t>ante el proceso licitatorio y</w:t>
            </w:r>
            <w:r w:rsidR="005449BA" w:rsidRPr="005A7041">
              <w:rPr>
                <w:lang w:val="es-ES"/>
              </w:rPr>
              <w:t xml:space="preserve">, </w:t>
            </w:r>
            <w:r w:rsidR="0048656D" w:rsidRPr="005A7041">
              <w:rPr>
                <w:lang w:val="es-ES"/>
              </w:rPr>
              <w:t xml:space="preserve">en caso de que el Contrato sea adjudicado a la </w:t>
            </w:r>
            <w:r w:rsidR="008C148F" w:rsidRPr="005A7041">
              <w:rPr>
                <w:lang w:val="es-ES"/>
              </w:rPr>
              <w:t>APCA</w:t>
            </w:r>
            <w:r w:rsidR="0048656D" w:rsidRPr="005A7041">
              <w:rPr>
                <w:lang w:val="es-ES"/>
              </w:rPr>
              <w:t>, durante su ejecución</w:t>
            </w:r>
            <w:r w:rsidR="005449BA" w:rsidRPr="005A7041">
              <w:rPr>
                <w:lang w:val="es-ES"/>
              </w:rPr>
              <w:t xml:space="preserve">. </w:t>
            </w:r>
            <w:r w:rsidR="0048656D" w:rsidRPr="005A7041">
              <w:rPr>
                <w:lang w:val="es-ES"/>
              </w:rPr>
              <w:t xml:space="preserve">Salvo que </w:t>
            </w:r>
            <w:r w:rsidR="0048656D" w:rsidRPr="005A7041">
              <w:rPr>
                <w:b/>
                <w:lang w:val="es-ES"/>
              </w:rPr>
              <w:t xml:space="preserve">en </w:t>
            </w:r>
            <w:r w:rsidR="00B27DF3" w:rsidRPr="005A7041">
              <w:rPr>
                <w:b/>
                <w:lang w:val="es-ES"/>
              </w:rPr>
              <w:t>los DDL</w:t>
            </w:r>
            <w:r w:rsidR="0048656D" w:rsidRPr="005A7041">
              <w:rPr>
                <w:b/>
                <w:bCs/>
                <w:lang w:val="es-ES"/>
              </w:rPr>
              <w:t xml:space="preserve"> </w:t>
            </w:r>
            <w:r w:rsidR="0048656D" w:rsidRPr="005A7041">
              <w:rPr>
                <w:lang w:val="es-ES"/>
              </w:rPr>
              <w:t>se especifique otra cosa</w:t>
            </w:r>
            <w:r w:rsidR="005449BA" w:rsidRPr="005A7041">
              <w:rPr>
                <w:lang w:val="es-ES"/>
              </w:rPr>
              <w:t xml:space="preserve">, </w:t>
            </w:r>
            <w:r w:rsidR="0048656D" w:rsidRPr="005A7041">
              <w:rPr>
                <w:lang w:val="es-ES"/>
              </w:rPr>
              <w:t xml:space="preserve">el número de miembros de una </w:t>
            </w:r>
            <w:r w:rsidR="008C148F" w:rsidRPr="005A7041">
              <w:rPr>
                <w:lang w:val="es-ES"/>
              </w:rPr>
              <w:t>APCA</w:t>
            </w:r>
            <w:r w:rsidR="0048656D" w:rsidRPr="005A7041">
              <w:rPr>
                <w:lang w:val="es-ES"/>
              </w:rPr>
              <w:t xml:space="preserve"> no está limitado</w:t>
            </w:r>
            <w:r w:rsidR="009D53CC" w:rsidRPr="005A7041">
              <w:rPr>
                <w:lang w:val="es-ES"/>
              </w:rPr>
              <w:t xml:space="preserve">. </w:t>
            </w:r>
          </w:p>
        </w:tc>
      </w:tr>
      <w:tr w:rsidR="00661F59" w:rsidRPr="00EE3B4C" w14:paraId="65B5A755" w14:textId="77777777" w:rsidTr="000C5F11">
        <w:trPr>
          <w:trHeight w:val="1834"/>
          <w:jc w:val="center"/>
        </w:trPr>
        <w:tc>
          <w:tcPr>
            <w:tcW w:w="2441" w:type="dxa"/>
          </w:tcPr>
          <w:p w14:paraId="50AA14D3" w14:textId="77777777" w:rsidR="00661F59" w:rsidRPr="005A7041" w:rsidRDefault="00661F59" w:rsidP="002C21B5">
            <w:pPr>
              <w:pStyle w:val="S1-Header2"/>
              <w:numPr>
                <w:ilvl w:val="0"/>
                <w:numId w:val="0"/>
              </w:numPr>
              <w:spacing w:after="0"/>
              <w:rPr>
                <w:lang w:val="es-ES"/>
              </w:rPr>
            </w:pPr>
          </w:p>
        </w:tc>
        <w:tc>
          <w:tcPr>
            <w:tcW w:w="6631" w:type="dxa"/>
          </w:tcPr>
          <w:p w14:paraId="576498B7" w14:textId="77777777" w:rsidR="00661F59" w:rsidRPr="005A7041" w:rsidRDefault="00661F59" w:rsidP="002C21B5">
            <w:pPr>
              <w:pStyle w:val="Header2-SubClauses"/>
              <w:tabs>
                <w:tab w:val="clear" w:pos="2844"/>
              </w:tabs>
              <w:spacing w:after="0"/>
              <w:ind w:left="599" w:hanging="626"/>
              <w:rPr>
                <w:lang w:val="es-ES"/>
              </w:rPr>
            </w:pPr>
            <w:r w:rsidRPr="005A7041">
              <w:rPr>
                <w:lang w:val="es-ES"/>
              </w:rPr>
              <w:t>Un Licitante no deberá tener conflicto de intereses. Todos los Licitantes que lo presenten serán descalificados. Se considerará que un Licitante presenta conflicto de intereses a los fines de este proceso licitatorio, si el Licitante:</w:t>
            </w:r>
          </w:p>
          <w:p w14:paraId="7098FACD" w14:textId="77777777" w:rsidR="00983A7F" w:rsidRPr="005A7041" w:rsidRDefault="00983A7F" w:rsidP="002C21B5">
            <w:pPr>
              <w:pStyle w:val="P3Header1-Clauses"/>
              <w:spacing w:after="0"/>
              <w:rPr>
                <w:lang w:val="es-ES"/>
              </w:rPr>
            </w:pPr>
            <w:r w:rsidRPr="005A7041">
              <w:rPr>
                <w:lang w:val="es-ES"/>
              </w:rPr>
              <w:t xml:space="preserve">directa o indirectamente controla a otro Licitante, está controlado por otro o está bajo control conjunto de </w:t>
            </w:r>
            <w:r w:rsidRPr="005A7041">
              <w:rPr>
                <w:lang w:val="es-ES"/>
              </w:rPr>
              <w:br/>
              <w:t>otro Licitante; o</w:t>
            </w:r>
          </w:p>
          <w:p w14:paraId="1F689654" w14:textId="77777777" w:rsidR="00983A7F" w:rsidRPr="005A7041" w:rsidRDefault="00983A7F" w:rsidP="002C21B5">
            <w:pPr>
              <w:pStyle w:val="P3Header1-Clauses"/>
              <w:spacing w:after="0"/>
              <w:rPr>
                <w:lang w:val="es-ES"/>
              </w:rPr>
            </w:pPr>
            <w:r w:rsidRPr="005A7041">
              <w:rPr>
                <w:lang w:val="es-ES"/>
              </w:rPr>
              <w:t>recibe o ha recibido algún subsidio directo o indirecto de otro Licitante; o</w:t>
            </w:r>
          </w:p>
          <w:p w14:paraId="27EDB7EC" w14:textId="3F5FC064" w:rsidR="00983A7F" w:rsidRPr="005A7041" w:rsidRDefault="00983A7F" w:rsidP="002C21B5">
            <w:pPr>
              <w:pStyle w:val="Header2-SubClauses"/>
              <w:numPr>
                <w:ilvl w:val="0"/>
                <w:numId w:val="0"/>
              </w:numPr>
              <w:spacing w:after="0"/>
              <w:ind w:left="-27"/>
              <w:rPr>
                <w:lang w:val="es-ES"/>
              </w:rPr>
            </w:pPr>
          </w:p>
        </w:tc>
      </w:tr>
      <w:tr w:rsidR="00661F59" w:rsidRPr="00EE3B4C" w14:paraId="1F2146BE" w14:textId="77777777" w:rsidTr="000C5F11">
        <w:trPr>
          <w:trHeight w:val="1622"/>
          <w:jc w:val="center"/>
        </w:trPr>
        <w:tc>
          <w:tcPr>
            <w:tcW w:w="2441" w:type="dxa"/>
          </w:tcPr>
          <w:p w14:paraId="470C088C" w14:textId="77777777" w:rsidR="00661F59" w:rsidRPr="005A7041" w:rsidRDefault="00661F59" w:rsidP="002C21B5">
            <w:pPr>
              <w:pStyle w:val="S1-Header2"/>
              <w:numPr>
                <w:ilvl w:val="0"/>
                <w:numId w:val="0"/>
              </w:numPr>
              <w:spacing w:after="0"/>
              <w:rPr>
                <w:lang w:val="es-ES"/>
              </w:rPr>
            </w:pPr>
          </w:p>
        </w:tc>
        <w:tc>
          <w:tcPr>
            <w:tcW w:w="6631" w:type="dxa"/>
          </w:tcPr>
          <w:p w14:paraId="2A9A572D" w14:textId="77777777" w:rsidR="00661F59" w:rsidRPr="005A7041" w:rsidRDefault="00661F59" w:rsidP="002C21B5">
            <w:pPr>
              <w:pStyle w:val="P3Header1-Clauses"/>
              <w:spacing w:after="0"/>
              <w:ind w:left="862" w:hanging="357"/>
              <w:rPr>
                <w:lang w:val="es-ES"/>
              </w:rPr>
            </w:pPr>
            <w:r w:rsidRPr="005A7041">
              <w:rPr>
                <w:lang w:val="es-ES"/>
              </w:rPr>
              <w:t>tiene el mismo representante legal que otro Licitante; o</w:t>
            </w:r>
          </w:p>
          <w:p w14:paraId="33B0C278" w14:textId="167422F6" w:rsidR="00661F59" w:rsidRPr="005A7041" w:rsidRDefault="00661F59" w:rsidP="002C21B5">
            <w:pPr>
              <w:pStyle w:val="P3Header1-Clauses"/>
              <w:spacing w:after="0"/>
              <w:ind w:left="862" w:hanging="357"/>
              <w:rPr>
                <w:lang w:val="es-ES"/>
              </w:rPr>
            </w:pPr>
            <w:r w:rsidRPr="005A7041">
              <w:rPr>
                <w:lang w:val="es-ES"/>
              </w:rPr>
              <w:t>tiene una relación con otro Licitante, directamente o a través de terceros en común, que le permite influir en la Oferta de otro Licitante o influenciar las decisiones del Contratante relativas a este proceso licitatorio</w:t>
            </w:r>
            <w:r w:rsidR="00834B8E" w:rsidRPr="005A7041">
              <w:rPr>
                <w:lang w:val="es-ES"/>
              </w:rPr>
              <w:t>; o</w:t>
            </w:r>
          </w:p>
        </w:tc>
      </w:tr>
      <w:tr w:rsidR="00661F59" w:rsidRPr="00EE3B4C" w14:paraId="72E03DDE" w14:textId="77777777" w:rsidTr="000C5F11">
        <w:trPr>
          <w:jc w:val="center"/>
        </w:trPr>
        <w:tc>
          <w:tcPr>
            <w:tcW w:w="2441" w:type="dxa"/>
          </w:tcPr>
          <w:p w14:paraId="41DE70CD" w14:textId="77777777" w:rsidR="00661F59" w:rsidRPr="005A7041" w:rsidRDefault="00661F59" w:rsidP="002C21B5">
            <w:pPr>
              <w:pStyle w:val="S1-Header2"/>
              <w:numPr>
                <w:ilvl w:val="0"/>
                <w:numId w:val="0"/>
              </w:numPr>
              <w:spacing w:after="0"/>
              <w:rPr>
                <w:lang w:val="es-ES"/>
              </w:rPr>
            </w:pPr>
          </w:p>
        </w:tc>
        <w:tc>
          <w:tcPr>
            <w:tcW w:w="6631" w:type="dxa"/>
          </w:tcPr>
          <w:p w14:paraId="14E917A1" w14:textId="77777777" w:rsidR="00834B8E" w:rsidRPr="005A7041" w:rsidRDefault="00834B8E" w:rsidP="002C21B5">
            <w:pPr>
              <w:pStyle w:val="P3Header1-Clauses"/>
              <w:spacing w:after="0"/>
              <w:ind w:left="862" w:hanging="357"/>
              <w:rPr>
                <w:lang w:val="es-ES"/>
              </w:rPr>
            </w:pPr>
            <w:r w:rsidRPr="005A7041">
              <w:rPr>
                <w:lang w:val="es-ES"/>
              </w:rPr>
              <w:t xml:space="preserve">cualquiera </w:t>
            </w:r>
            <w:r w:rsidRPr="005A7041">
              <w:rPr>
                <w:bCs/>
                <w:iCs/>
                <w:lang w:val="es-ES"/>
              </w:rPr>
              <w:t xml:space="preserve">de sus afiliados ha participado como </w:t>
            </w:r>
            <w:r w:rsidRPr="005A7041">
              <w:rPr>
                <w:lang w:val="es-ES"/>
              </w:rPr>
              <w:t>consultor</w:t>
            </w:r>
            <w:r w:rsidRPr="005A7041">
              <w:rPr>
                <w:bCs/>
                <w:iCs/>
                <w:lang w:val="es-ES"/>
              </w:rPr>
              <w:t xml:space="preserve"> en la preparación del diseño o las especificaciones técnicas de las obras que son objeto de la Licitación</w:t>
            </w:r>
            <w:r w:rsidRPr="005A7041">
              <w:rPr>
                <w:lang w:val="es-ES"/>
              </w:rPr>
              <w:t>; o</w:t>
            </w:r>
          </w:p>
          <w:p w14:paraId="1AF093BD" w14:textId="4540880B" w:rsidR="00834B8E" w:rsidRPr="005A7041" w:rsidRDefault="00834B8E" w:rsidP="002C21B5">
            <w:pPr>
              <w:pStyle w:val="P3Header1-Clauses"/>
              <w:spacing w:after="0"/>
              <w:ind w:left="862" w:hanging="357"/>
              <w:rPr>
                <w:lang w:val="es-ES"/>
              </w:rPr>
            </w:pPr>
            <w:r w:rsidRPr="005A7041">
              <w:rPr>
                <w:bCs/>
                <w:iCs/>
                <w:lang w:val="es-ES"/>
              </w:rPr>
              <w:t xml:space="preserve">cualquiera de sus afiliados ha sido contratado (o se ha propuesto su </w:t>
            </w:r>
            <w:r w:rsidRPr="005A7041">
              <w:rPr>
                <w:lang w:val="es-ES"/>
              </w:rPr>
              <w:t>contratación</w:t>
            </w:r>
            <w:r w:rsidRPr="005A7041">
              <w:rPr>
                <w:bCs/>
                <w:iCs/>
                <w:lang w:val="es-ES"/>
              </w:rPr>
              <w:t>) por el Contratante o el Prestatario como Gerente del Proyecto para la ejecución del Contrato</w:t>
            </w:r>
            <w:r w:rsidRPr="005A7041">
              <w:rPr>
                <w:lang w:val="es-ES"/>
              </w:rPr>
              <w:t>;</w:t>
            </w:r>
            <w:r w:rsidR="000C5F11" w:rsidRPr="005A7041">
              <w:rPr>
                <w:lang w:val="es-ES"/>
              </w:rPr>
              <w:t xml:space="preserve"> o</w:t>
            </w:r>
          </w:p>
          <w:p w14:paraId="022D7389" w14:textId="69898FCC" w:rsidR="00834B8E" w:rsidRPr="005A7041" w:rsidRDefault="00834B8E" w:rsidP="002C21B5">
            <w:pPr>
              <w:pStyle w:val="P3Header1-Clauses"/>
              <w:spacing w:after="0"/>
              <w:ind w:left="862" w:hanging="357"/>
              <w:rPr>
                <w:lang w:val="es-ES"/>
              </w:rPr>
            </w:pPr>
            <w:r w:rsidRPr="005A7041">
              <w:rPr>
                <w:lang w:val="es-ES"/>
              </w:rPr>
              <w:t xml:space="preserve">suministraría bienes, obras o servicios distintos de consultoría derivados de servicios de consultoría o directamente relacionados con ellos vinculados a la preparación o la ejecución del Proyecto especificado en la IAL 2.1 </w:t>
            </w:r>
            <w:r w:rsidRPr="005A7041">
              <w:rPr>
                <w:b/>
                <w:lang w:val="es-ES"/>
              </w:rPr>
              <w:t>de los DDL</w:t>
            </w:r>
            <w:r w:rsidRPr="005A7041">
              <w:rPr>
                <w:lang w:val="es-ES"/>
              </w:rPr>
              <w:t xml:space="preserve"> que el Licitante hubiera prestado o que hubieran sido prestados por cualquier afiliado que </w:t>
            </w:r>
            <w:r w:rsidRPr="005A7041">
              <w:rPr>
                <w:lang w:val="es-ES"/>
              </w:rPr>
              <w:lastRenderedPageBreak/>
              <w:t xml:space="preserve">directa o indirectamente controle a esa empresa, esté controlado por ella o esté bajo control conjunto de ella; o </w:t>
            </w:r>
          </w:p>
          <w:p w14:paraId="0D9A489C" w14:textId="727E9ED5" w:rsidR="00661F59" w:rsidRPr="005A7041" w:rsidRDefault="00834B8E" w:rsidP="002C21B5">
            <w:pPr>
              <w:pStyle w:val="P3Header1-Clauses"/>
              <w:spacing w:after="0"/>
              <w:ind w:left="862" w:hanging="357"/>
              <w:rPr>
                <w:lang w:val="es-ES"/>
              </w:rPr>
            </w:pPr>
            <w:r w:rsidRPr="005A7041">
              <w:rPr>
                <w:lang w:val="es-ES"/>
              </w:rPr>
              <w:t xml:space="preserve">tiene una estrecha relación comercial o familiar con personal profesional del Prestatario (o del organismo de ejecución del Proyecto o de un beneficiario de alguna parte del préstamo) que: </w:t>
            </w:r>
            <w:r w:rsidR="007350BC" w:rsidRPr="005A7041">
              <w:rPr>
                <w:lang w:val="es-ES"/>
              </w:rPr>
              <w:t>(</w:t>
            </w:r>
            <w:r w:rsidRPr="005A7041">
              <w:rPr>
                <w:lang w:val="es-ES"/>
              </w:rPr>
              <w:t xml:space="preserve">i) intervenga directa o indirectamente en la preparación del documento de licitación o las especificaciones del Contrato y/o el proceso de evaluación de las Ofertas del Contrato; o </w:t>
            </w:r>
            <w:r w:rsidR="007350BC" w:rsidRPr="005A7041">
              <w:rPr>
                <w:lang w:val="es-ES"/>
              </w:rPr>
              <w:t>(</w:t>
            </w:r>
            <w:proofErr w:type="spellStart"/>
            <w:r w:rsidRPr="005A7041">
              <w:rPr>
                <w:lang w:val="es-ES"/>
              </w:rPr>
              <w:t>ii</w:t>
            </w:r>
            <w:proofErr w:type="spellEnd"/>
            <w:r w:rsidRPr="005A7041">
              <w:rPr>
                <w:lang w:val="es-ES"/>
              </w:rPr>
              <w:t>) intervendría en la ejecución o la supervisión de dicho Contrato, a menos que el conflicto surgido de esa relación se hubiera resuelto de manera aceptable para el Banco en lo que respecta a todo el proceso de adquisición y la ejecución del Contrato.</w:t>
            </w:r>
          </w:p>
        </w:tc>
      </w:tr>
      <w:tr w:rsidR="00246B3B" w:rsidRPr="00EE3B4C" w14:paraId="1A1D93F6" w14:textId="77777777" w:rsidTr="000C5F11">
        <w:trPr>
          <w:trHeight w:val="2907"/>
          <w:jc w:val="center"/>
        </w:trPr>
        <w:tc>
          <w:tcPr>
            <w:tcW w:w="2441" w:type="dxa"/>
          </w:tcPr>
          <w:p w14:paraId="34C87F2F" w14:textId="77777777" w:rsidR="009B55EB" w:rsidRPr="005A7041" w:rsidRDefault="009B55EB" w:rsidP="002C21B5">
            <w:pPr>
              <w:pStyle w:val="Header1-Clauses"/>
              <w:numPr>
                <w:ilvl w:val="0"/>
                <w:numId w:val="0"/>
              </w:numPr>
              <w:spacing w:before="0"/>
              <w:rPr>
                <w:rFonts w:ascii="Times New Roman" w:hAnsi="Times New Roman"/>
                <w:i/>
                <w:sz w:val="24"/>
                <w:szCs w:val="24"/>
                <w:lang w:val="es-ES"/>
              </w:rPr>
            </w:pPr>
          </w:p>
        </w:tc>
        <w:tc>
          <w:tcPr>
            <w:tcW w:w="6631" w:type="dxa"/>
          </w:tcPr>
          <w:p w14:paraId="0AC3F1BD" w14:textId="18EA9424" w:rsidR="009B55EB" w:rsidRPr="005A7041" w:rsidRDefault="008A4307" w:rsidP="002C21B5">
            <w:pPr>
              <w:pStyle w:val="Header2-SubClauses"/>
              <w:tabs>
                <w:tab w:val="clear" w:pos="2844"/>
              </w:tabs>
              <w:spacing w:after="0"/>
              <w:ind w:left="599" w:hanging="626"/>
              <w:rPr>
                <w:bCs/>
                <w:lang w:val="es-ES"/>
              </w:rPr>
            </w:pPr>
            <w:r w:rsidRPr="005A7041">
              <w:rPr>
                <w:lang w:val="es-ES"/>
              </w:rPr>
              <w:t xml:space="preserve">Una empresa que sea </w:t>
            </w:r>
            <w:r w:rsidR="002D22FE" w:rsidRPr="005A7041">
              <w:rPr>
                <w:lang w:val="es-ES"/>
              </w:rPr>
              <w:t>Licitante</w:t>
            </w:r>
            <w:r w:rsidR="009B55EB" w:rsidRPr="005A7041">
              <w:rPr>
                <w:lang w:val="es-ES"/>
              </w:rPr>
              <w:t xml:space="preserve"> (</w:t>
            </w:r>
            <w:r w:rsidR="00597F9A" w:rsidRPr="005A7041">
              <w:rPr>
                <w:lang w:val="es-ES"/>
              </w:rPr>
              <w:t xml:space="preserve">ya sea a título </w:t>
            </w:r>
            <w:r w:rsidR="009B55EB" w:rsidRPr="005A7041">
              <w:rPr>
                <w:lang w:val="es-ES"/>
              </w:rPr>
              <w:t>individual</w:t>
            </w:r>
            <w:r w:rsidR="00597F9A" w:rsidRPr="005A7041">
              <w:rPr>
                <w:lang w:val="es-ES"/>
              </w:rPr>
              <w:t xml:space="preserve"> o como miembro de una</w:t>
            </w:r>
            <w:r w:rsidR="009B55EB" w:rsidRPr="005A7041">
              <w:rPr>
                <w:lang w:val="es-ES"/>
              </w:rPr>
              <w:t xml:space="preserve"> </w:t>
            </w:r>
            <w:r w:rsidR="008C148F" w:rsidRPr="005A7041">
              <w:rPr>
                <w:lang w:val="es-ES"/>
              </w:rPr>
              <w:t>APCA</w:t>
            </w:r>
            <w:r w:rsidR="009B55EB" w:rsidRPr="005A7041">
              <w:rPr>
                <w:lang w:val="es-ES"/>
              </w:rPr>
              <w:t>) no participa</w:t>
            </w:r>
            <w:r w:rsidRPr="005A7041">
              <w:rPr>
                <w:lang w:val="es-ES"/>
              </w:rPr>
              <w:t xml:space="preserve">rá en más de una </w:t>
            </w:r>
            <w:r w:rsidR="009D7E71" w:rsidRPr="005A7041">
              <w:rPr>
                <w:lang w:val="es-ES"/>
              </w:rPr>
              <w:t>Oferta</w:t>
            </w:r>
            <w:r w:rsidR="00C65741" w:rsidRPr="005A7041">
              <w:rPr>
                <w:lang w:val="es-ES"/>
              </w:rPr>
              <w:t>,</w:t>
            </w:r>
            <w:r w:rsidR="00C17935" w:rsidRPr="005A7041">
              <w:rPr>
                <w:lang w:val="es-ES"/>
              </w:rPr>
              <w:t xml:space="preserve"> </w:t>
            </w:r>
            <w:r w:rsidR="009D7E71" w:rsidRPr="005A7041">
              <w:rPr>
                <w:lang w:val="es-ES"/>
              </w:rPr>
              <w:t>salvo que se trate de Ofertas alternativas permitidas</w:t>
            </w:r>
            <w:r w:rsidR="009B55EB" w:rsidRPr="005A7041">
              <w:rPr>
                <w:lang w:val="es-ES"/>
              </w:rPr>
              <w:t>.</w:t>
            </w:r>
            <w:r w:rsidR="009D7E71" w:rsidRPr="005A7041">
              <w:rPr>
                <w:lang w:val="es-ES"/>
              </w:rPr>
              <w:t xml:space="preserve"> Esta </w:t>
            </w:r>
            <w:r w:rsidR="00DB1939" w:rsidRPr="005A7041">
              <w:rPr>
                <w:lang w:val="es-ES"/>
              </w:rPr>
              <w:t>disposición abarca</w:t>
            </w:r>
            <w:r w:rsidR="009D7E71" w:rsidRPr="005A7041">
              <w:rPr>
                <w:lang w:val="es-ES"/>
              </w:rPr>
              <w:t xml:space="preserve"> la p</w:t>
            </w:r>
            <w:r w:rsidR="009B55EB" w:rsidRPr="005A7041">
              <w:rPr>
                <w:lang w:val="es-ES"/>
              </w:rPr>
              <w:t>articipa</w:t>
            </w:r>
            <w:r w:rsidR="009D7E71" w:rsidRPr="005A7041">
              <w:rPr>
                <w:lang w:val="es-ES"/>
              </w:rPr>
              <w:t xml:space="preserve">ción como </w:t>
            </w:r>
            <w:r w:rsidR="00CC1F22" w:rsidRPr="005A7041">
              <w:rPr>
                <w:lang w:val="es-ES"/>
              </w:rPr>
              <w:t>s</w:t>
            </w:r>
            <w:r w:rsidR="009D7E71" w:rsidRPr="005A7041">
              <w:rPr>
                <w:lang w:val="es-ES"/>
              </w:rPr>
              <w:t>ubcontratista</w:t>
            </w:r>
            <w:r w:rsidR="005A47D5" w:rsidRPr="005A7041">
              <w:rPr>
                <w:lang w:val="es-ES"/>
              </w:rPr>
              <w:t xml:space="preserve"> </w:t>
            </w:r>
            <w:r w:rsidR="001F6C2F" w:rsidRPr="005A7041">
              <w:rPr>
                <w:lang w:val="es-ES"/>
              </w:rPr>
              <w:t>en otras Ofertas</w:t>
            </w:r>
            <w:r w:rsidR="009B55EB" w:rsidRPr="005A7041">
              <w:rPr>
                <w:lang w:val="es-ES"/>
              </w:rPr>
              <w:t xml:space="preserve">. </w:t>
            </w:r>
            <w:r w:rsidR="001F6C2F" w:rsidRPr="005A7041">
              <w:rPr>
                <w:lang w:val="es-ES"/>
              </w:rPr>
              <w:t xml:space="preserve">Una participación de esta índole redundará en la </w:t>
            </w:r>
            <w:r w:rsidR="00520DB2" w:rsidRPr="005A7041">
              <w:rPr>
                <w:lang w:val="es-ES"/>
              </w:rPr>
              <w:t>descalific</w:t>
            </w:r>
            <w:r w:rsidR="009901C1" w:rsidRPr="005A7041">
              <w:rPr>
                <w:lang w:val="es-ES"/>
              </w:rPr>
              <w:t>ación</w:t>
            </w:r>
            <w:r w:rsidR="001F6C2F" w:rsidRPr="005A7041">
              <w:rPr>
                <w:lang w:val="es-ES"/>
              </w:rPr>
              <w:t xml:space="preserve"> de todas las Ofertas en la que la empresa haya intervenido</w:t>
            </w:r>
            <w:r w:rsidR="009B55EB" w:rsidRPr="005A7041">
              <w:rPr>
                <w:lang w:val="es-ES"/>
              </w:rPr>
              <w:t xml:space="preserve">. </w:t>
            </w:r>
            <w:r w:rsidR="001F6C2F" w:rsidRPr="005A7041">
              <w:rPr>
                <w:lang w:val="es-ES"/>
              </w:rPr>
              <w:t xml:space="preserve">Una empresa que no sea </w:t>
            </w:r>
            <w:r w:rsidR="002D22FE" w:rsidRPr="005A7041">
              <w:rPr>
                <w:lang w:val="es-ES"/>
              </w:rPr>
              <w:t>Licitante</w:t>
            </w:r>
            <w:r w:rsidR="009B55EB" w:rsidRPr="005A7041">
              <w:rPr>
                <w:lang w:val="es-ES"/>
              </w:rPr>
              <w:t xml:space="preserve"> </w:t>
            </w:r>
            <w:r w:rsidR="001F6C2F" w:rsidRPr="005A7041">
              <w:rPr>
                <w:lang w:val="es-ES"/>
              </w:rPr>
              <w:t xml:space="preserve">ni miembro </w:t>
            </w:r>
            <w:r w:rsidR="00DB1939" w:rsidRPr="005A7041">
              <w:rPr>
                <w:lang w:val="es-ES"/>
              </w:rPr>
              <w:t xml:space="preserve">de una </w:t>
            </w:r>
            <w:r w:rsidR="008C148F" w:rsidRPr="005A7041">
              <w:rPr>
                <w:lang w:val="es-ES"/>
              </w:rPr>
              <w:t>APCA</w:t>
            </w:r>
            <w:r w:rsidR="009B55EB" w:rsidRPr="005A7041">
              <w:rPr>
                <w:lang w:val="es-ES"/>
              </w:rPr>
              <w:t xml:space="preserve"> </w:t>
            </w:r>
            <w:r w:rsidR="00DB1939" w:rsidRPr="005A7041">
              <w:rPr>
                <w:lang w:val="es-ES"/>
              </w:rPr>
              <w:t xml:space="preserve">puede actuar como </w:t>
            </w:r>
            <w:r w:rsidR="009D7E71" w:rsidRPr="005A7041">
              <w:rPr>
                <w:lang w:val="es-ES"/>
              </w:rPr>
              <w:t>subcontratista</w:t>
            </w:r>
            <w:r w:rsidR="009B55EB" w:rsidRPr="005A7041">
              <w:rPr>
                <w:lang w:val="es-ES"/>
              </w:rPr>
              <w:t xml:space="preserve"> </w:t>
            </w:r>
            <w:r w:rsidR="00DB1939" w:rsidRPr="005A7041">
              <w:rPr>
                <w:lang w:val="es-ES"/>
              </w:rPr>
              <w:t>en más de una Oferta</w:t>
            </w:r>
            <w:r w:rsidR="009B55EB" w:rsidRPr="005A7041">
              <w:rPr>
                <w:lang w:val="es-ES"/>
              </w:rPr>
              <w:t>.</w:t>
            </w:r>
          </w:p>
        </w:tc>
      </w:tr>
      <w:tr w:rsidR="007B586E" w:rsidRPr="00EE3B4C" w14:paraId="01D4E585" w14:textId="77777777" w:rsidTr="00C4691D">
        <w:trPr>
          <w:jc w:val="center"/>
        </w:trPr>
        <w:tc>
          <w:tcPr>
            <w:tcW w:w="2441" w:type="dxa"/>
          </w:tcPr>
          <w:p w14:paraId="7BC215F6" w14:textId="77777777" w:rsidR="007B586E" w:rsidRPr="005A7041" w:rsidRDefault="007B586E" w:rsidP="002C21B5">
            <w:pPr>
              <w:pStyle w:val="Header1-Clauses"/>
              <w:numPr>
                <w:ilvl w:val="0"/>
                <w:numId w:val="0"/>
              </w:numPr>
              <w:spacing w:before="0"/>
              <w:rPr>
                <w:rFonts w:ascii="Times New Roman" w:hAnsi="Times New Roman"/>
                <w:i/>
                <w:sz w:val="24"/>
                <w:szCs w:val="24"/>
                <w:lang w:val="es-ES"/>
              </w:rPr>
            </w:pPr>
          </w:p>
        </w:tc>
        <w:tc>
          <w:tcPr>
            <w:tcW w:w="6631" w:type="dxa"/>
          </w:tcPr>
          <w:p w14:paraId="5FD17726" w14:textId="1D26AFAC" w:rsidR="007B586E" w:rsidRPr="005A7041" w:rsidRDefault="00DB1939" w:rsidP="002C21B5">
            <w:pPr>
              <w:pStyle w:val="Header2-SubClauses"/>
              <w:tabs>
                <w:tab w:val="clear" w:pos="2844"/>
              </w:tabs>
              <w:spacing w:after="0"/>
              <w:ind w:left="599" w:hanging="626"/>
              <w:rPr>
                <w:rFonts w:cs="Times New Roman"/>
                <w:spacing w:val="-4"/>
                <w:lang w:val="es-ES"/>
              </w:rPr>
            </w:pPr>
            <w:r w:rsidRPr="005A7041">
              <w:rPr>
                <w:spacing w:val="-4"/>
                <w:lang w:val="es-ES"/>
              </w:rPr>
              <w:t xml:space="preserve">Un </w:t>
            </w:r>
            <w:r w:rsidR="002D22FE" w:rsidRPr="005A7041">
              <w:rPr>
                <w:spacing w:val="-4"/>
                <w:lang w:val="es-ES"/>
              </w:rPr>
              <w:t>Licitante</w:t>
            </w:r>
            <w:r w:rsidRPr="005A7041">
              <w:rPr>
                <w:spacing w:val="-4"/>
                <w:lang w:val="es-ES"/>
              </w:rPr>
              <w:t xml:space="preserve"> puede tener la nacionalidad de cualquier país, </w:t>
            </w:r>
            <w:r w:rsidR="00BA09CE" w:rsidRPr="005A7041">
              <w:rPr>
                <w:spacing w:val="-4"/>
                <w:lang w:val="es-ES"/>
              </w:rPr>
              <w:t xml:space="preserve">con sujeción a las restricciones señaladas en la </w:t>
            </w:r>
            <w:r w:rsidR="00C863BD" w:rsidRPr="005A7041">
              <w:rPr>
                <w:spacing w:val="-4"/>
                <w:lang w:val="es-ES"/>
              </w:rPr>
              <w:t>IAL</w:t>
            </w:r>
            <w:r w:rsidR="00CC1F22" w:rsidRPr="005A7041">
              <w:rPr>
                <w:spacing w:val="-4"/>
                <w:lang w:val="es-ES"/>
              </w:rPr>
              <w:t xml:space="preserve"> </w:t>
            </w:r>
            <w:r w:rsidR="005449BA" w:rsidRPr="005A7041">
              <w:rPr>
                <w:spacing w:val="-4"/>
                <w:lang w:val="es-ES"/>
              </w:rPr>
              <w:t>4.</w:t>
            </w:r>
            <w:r w:rsidR="00750D59" w:rsidRPr="005A7041">
              <w:rPr>
                <w:spacing w:val="-4"/>
                <w:lang w:val="es-ES"/>
              </w:rPr>
              <w:t>8</w:t>
            </w:r>
            <w:r w:rsidR="005449BA" w:rsidRPr="005A7041">
              <w:rPr>
                <w:spacing w:val="-4"/>
                <w:lang w:val="es-ES"/>
              </w:rPr>
              <w:t xml:space="preserve">. </w:t>
            </w:r>
            <w:r w:rsidR="00BA09CE" w:rsidRPr="005A7041">
              <w:rPr>
                <w:spacing w:val="-4"/>
                <w:lang w:val="es-ES"/>
              </w:rPr>
              <w:t xml:space="preserve">Se considerará que un </w:t>
            </w:r>
            <w:r w:rsidR="002D22FE" w:rsidRPr="005A7041">
              <w:rPr>
                <w:spacing w:val="-4"/>
                <w:lang w:val="es-ES"/>
              </w:rPr>
              <w:t>Licitante</w:t>
            </w:r>
            <w:r w:rsidR="005449BA" w:rsidRPr="005A7041">
              <w:rPr>
                <w:spacing w:val="-4"/>
                <w:lang w:val="es-ES"/>
              </w:rPr>
              <w:t xml:space="preserve"> </w:t>
            </w:r>
            <w:r w:rsidR="00BA09CE" w:rsidRPr="005A7041">
              <w:rPr>
                <w:spacing w:val="-4"/>
                <w:lang w:val="es-ES"/>
              </w:rPr>
              <w:t>tiene la nacionalidad de</w:t>
            </w:r>
            <w:r w:rsidR="004431AA" w:rsidRPr="005A7041">
              <w:rPr>
                <w:spacing w:val="-4"/>
                <w:lang w:val="es-ES"/>
              </w:rPr>
              <w:t xml:space="preserve"> un</w:t>
            </w:r>
            <w:r w:rsidR="00BA09CE" w:rsidRPr="005A7041">
              <w:rPr>
                <w:spacing w:val="-4"/>
                <w:lang w:val="es-ES"/>
              </w:rPr>
              <w:t xml:space="preserve"> país </w:t>
            </w:r>
            <w:r w:rsidR="004431AA" w:rsidRPr="005A7041">
              <w:rPr>
                <w:spacing w:val="-4"/>
                <w:lang w:val="es-ES"/>
              </w:rPr>
              <w:t xml:space="preserve">si está </w:t>
            </w:r>
            <w:r w:rsidR="00BA09CE" w:rsidRPr="005A7041">
              <w:rPr>
                <w:spacing w:val="-4"/>
                <w:lang w:val="es-ES"/>
              </w:rPr>
              <w:t xml:space="preserve">constituido, </w:t>
            </w:r>
            <w:r w:rsidR="005449BA" w:rsidRPr="005A7041">
              <w:rPr>
                <w:spacing w:val="-4"/>
                <w:lang w:val="es-ES"/>
              </w:rPr>
              <w:t>incorpora</w:t>
            </w:r>
            <w:r w:rsidR="00BA09CE" w:rsidRPr="005A7041">
              <w:rPr>
                <w:spacing w:val="-4"/>
                <w:lang w:val="es-ES"/>
              </w:rPr>
              <w:t xml:space="preserve">do o registrado </w:t>
            </w:r>
            <w:r w:rsidR="004431AA" w:rsidRPr="005A7041">
              <w:rPr>
                <w:spacing w:val="-4"/>
                <w:lang w:val="es-ES"/>
              </w:rPr>
              <w:t xml:space="preserve">en él y opera de </w:t>
            </w:r>
            <w:r w:rsidR="004431AA" w:rsidRPr="005A7041">
              <w:rPr>
                <w:lang w:val="es-ES"/>
              </w:rPr>
              <w:t>conformidad</w:t>
            </w:r>
            <w:r w:rsidR="004431AA" w:rsidRPr="005A7041">
              <w:rPr>
                <w:spacing w:val="-4"/>
                <w:lang w:val="es-ES"/>
              </w:rPr>
              <w:t xml:space="preserve"> con </w:t>
            </w:r>
            <w:r w:rsidR="005B2495" w:rsidRPr="005A7041">
              <w:rPr>
                <w:spacing w:val="-4"/>
                <w:lang w:val="es-ES"/>
              </w:rPr>
              <w:t>las</w:t>
            </w:r>
            <w:r w:rsidR="004431AA" w:rsidRPr="005A7041">
              <w:rPr>
                <w:spacing w:val="-4"/>
                <w:lang w:val="es-ES"/>
              </w:rPr>
              <w:t xml:space="preserve"> disposiciones legales</w:t>
            </w:r>
            <w:r w:rsidR="005B2495" w:rsidRPr="005A7041">
              <w:rPr>
                <w:spacing w:val="-4"/>
                <w:lang w:val="es-ES"/>
              </w:rPr>
              <w:t xml:space="preserve"> de este</w:t>
            </w:r>
            <w:r w:rsidR="005449BA" w:rsidRPr="005A7041">
              <w:rPr>
                <w:spacing w:val="-4"/>
                <w:lang w:val="es-ES"/>
              </w:rPr>
              <w:t xml:space="preserve">, </w:t>
            </w:r>
            <w:r w:rsidR="004431AA" w:rsidRPr="005A7041">
              <w:rPr>
                <w:spacing w:val="-4"/>
                <w:lang w:val="es-ES"/>
              </w:rPr>
              <w:t xml:space="preserve">como lo prueban su </w:t>
            </w:r>
            <w:r w:rsidR="005B2495" w:rsidRPr="005A7041">
              <w:rPr>
                <w:spacing w:val="-4"/>
                <w:lang w:val="es-ES"/>
              </w:rPr>
              <w:t>escritura de constitución (o los documentos equivalentes de constitución o asociación) y sus documentos de inscripción, según corresponda</w:t>
            </w:r>
            <w:r w:rsidR="005449BA" w:rsidRPr="005A7041">
              <w:rPr>
                <w:spacing w:val="-4"/>
                <w:lang w:val="es-ES"/>
              </w:rPr>
              <w:t>.</w:t>
            </w:r>
            <w:r w:rsidR="003A51A6" w:rsidRPr="005A7041">
              <w:rPr>
                <w:spacing w:val="-4"/>
                <w:lang w:val="es-ES"/>
              </w:rPr>
              <w:t xml:space="preserve"> </w:t>
            </w:r>
            <w:r w:rsidR="00BA09CE" w:rsidRPr="005A7041">
              <w:rPr>
                <w:spacing w:val="-4"/>
                <w:lang w:val="es-ES"/>
              </w:rPr>
              <w:t xml:space="preserve">Este criterio también </w:t>
            </w:r>
            <w:r w:rsidR="004431AA" w:rsidRPr="005A7041">
              <w:rPr>
                <w:spacing w:val="-4"/>
                <w:lang w:val="es-ES"/>
              </w:rPr>
              <w:t xml:space="preserve">se </w:t>
            </w:r>
            <w:r w:rsidR="00BA09CE" w:rsidRPr="005A7041">
              <w:rPr>
                <w:spacing w:val="-4"/>
                <w:lang w:val="es-ES"/>
              </w:rPr>
              <w:t xml:space="preserve">aplicará para determinar la nacionalidad de los subcontratistas o </w:t>
            </w:r>
            <w:proofErr w:type="spellStart"/>
            <w:r w:rsidR="00BA09CE" w:rsidRPr="005A7041">
              <w:rPr>
                <w:spacing w:val="-4"/>
                <w:lang w:val="es-ES"/>
              </w:rPr>
              <w:t>subconsultores</w:t>
            </w:r>
            <w:proofErr w:type="spellEnd"/>
            <w:r w:rsidR="00BA09CE" w:rsidRPr="005A7041">
              <w:rPr>
                <w:spacing w:val="-4"/>
                <w:lang w:val="es-ES"/>
              </w:rPr>
              <w:t xml:space="preserve"> propuestos para la ejecución de cualquier parte del Contrato</w:t>
            </w:r>
            <w:r w:rsidR="004431AA" w:rsidRPr="005A7041">
              <w:rPr>
                <w:spacing w:val="-4"/>
                <w:lang w:val="es-ES"/>
              </w:rPr>
              <w:t>, incluidos</w:t>
            </w:r>
            <w:r w:rsidR="00BA09CE" w:rsidRPr="005A7041">
              <w:rPr>
                <w:spacing w:val="-4"/>
                <w:lang w:val="es-ES"/>
              </w:rPr>
              <w:t xml:space="preserve"> los </w:t>
            </w:r>
            <w:r w:rsidR="0046484F" w:rsidRPr="005A7041">
              <w:rPr>
                <w:spacing w:val="-4"/>
                <w:lang w:val="es-ES"/>
              </w:rPr>
              <w:t>s</w:t>
            </w:r>
            <w:r w:rsidR="00BA09CE" w:rsidRPr="005A7041">
              <w:rPr>
                <w:spacing w:val="-4"/>
                <w:lang w:val="es-ES"/>
              </w:rPr>
              <w:t xml:space="preserve">ervicios </w:t>
            </w:r>
            <w:r w:rsidR="0046484F" w:rsidRPr="005A7041">
              <w:rPr>
                <w:spacing w:val="-4"/>
                <w:lang w:val="es-ES"/>
              </w:rPr>
              <w:t>c</w:t>
            </w:r>
            <w:r w:rsidR="00BA09CE" w:rsidRPr="005A7041">
              <w:rPr>
                <w:spacing w:val="-4"/>
                <w:lang w:val="es-ES"/>
              </w:rPr>
              <w:t>onexos</w:t>
            </w:r>
            <w:r w:rsidR="00CC1F22" w:rsidRPr="005A7041">
              <w:rPr>
                <w:spacing w:val="-4"/>
                <w:lang w:val="es-ES"/>
              </w:rPr>
              <w:t>.</w:t>
            </w:r>
          </w:p>
        </w:tc>
      </w:tr>
      <w:tr w:rsidR="007B586E" w:rsidRPr="00EE3B4C" w14:paraId="5F562F5D" w14:textId="77777777" w:rsidTr="00C4691D">
        <w:trPr>
          <w:jc w:val="center"/>
        </w:trPr>
        <w:tc>
          <w:tcPr>
            <w:tcW w:w="2441" w:type="dxa"/>
          </w:tcPr>
          <w:p w14:paraId="5F75C454" w14:textId="77777777" w:rsidR="007B586E" w:rsidRPr="005A7041" w:rsidRDefault="007B586E" w:rsidP="002C21B5">
            <w:pPr>
              <w:pStyle w:val="Header1-Clauses"/>
              <w:numPr>
                <w:ilvl w:val="0"/>
                <w:numId w:val="0"/>
              </w:numPr>
              <w:spacing w:before="0"/>
              <w:rPr>
                <w:rFonts w:ascii="Times New Roman" w:hAnsi="Times New Roman"/>
                <w:i/>
                <w:sz w:val="24"/>
                <w:szCs w:val="24"/>
                <w:lang w:val="es-ES"/>
              </w:rPr>
            </w:pPr>
          </w:p>
        </w:tc>
        <w:tc>
          <w:tcPr>
            <w:tcW w:w="6631" w:type="dxa"/>
          </w:tcPr>
          <w:p w14:paraId="43F9C061" w14:textId="5870EEC7" w:rsidR="007B586E" w:rsidRPr="005A7041" w:rsidRDefault="002805B2" w:rsidP="002C21B5">
            <w:pPr>
              <w:pStyle w:val="Header2-SubClauses"/>
              <w:tabs>
                <w:tab w:val="clear" w:pos="2844"/>
              </w:tabs>
              <w:spacing w:after="0"/>
              <w:ind w:left="599" w:hanging="626"/>
              <w:rPr>
                <w:bCs/>
                <w:lang w:val="es-ES"/>
              </w:rPr>
            </w:pPr>
            <w:r w:rsidRPr="005A7041">
              <w:rPr>
                <w:lang w:val="es-ES"/>
              </w:rPr>
              <w:t xml:space="preserve">Un Licitante que haya sido sancionado por el Banco de acuerdo con lo establecido en </w:t>
            </w:r>
            <w:r w:rsidR="003147D9" w:rsidRPr="005A7041">
              <w:rPr>
                <w:lang w:val="es-ES"/>
              </w:rPr>
              <w:t>las Directrices Contra</w:t>
            </w:r>
            <w:r w:rsidRPr="005A7041">
              <w:rPr>
                <w:lang w:val="es-ES"/>
              </w:rPr>
              <w:t xml:space="preserve"> la Corrupción</w:t>
            </w:r>
            <w:r w:rsidR="003147D9" w:rsidRPr="005A7041">
              <w:rPr>
                <w:lang w:val="es-ES"/>
              </w:rPr>
              <w:t xml:space="preserve"> del Banco</w:t>
            </w:r>
            <w:r w:rsidRPr="005A7041">
              <w:rPr>
                <w:lang w:val="es-ES"/>
              </w:rPr>
              <w:t>, y de conformidad</w:t>
            </w:r>
            <w:r w:rsidR="00503D18" w:rsidRPr="005A7041">
              <w:rPr>
                <w:lang w:val="es-ES"/>
              </w:rPr>
              <w:t xml:space="preserve"> con</w:t>
            </w:r>
            <w:r w:rsidRPr="005A7041">
              <w:rPr>
                <w:lang w:val="es-ES"/>
              </w:rPr>
              <w:t xml:space="preserve"> las políticas y los procedimientos sobre sanciones vigentes</w:t>
            </w:r>
            <w:r w:rsidR="00827A92" w:rsidRPr="005A7041">
              <w:rPr>
                <w:lang w:val="es-ES"/>
              </w:rPr>
              <w:t>,</w:t>
            </w:r>
            <w:r w:rsidRPr="005A7041">
              <w:rPr>
                <w:lang w:val="es-ES"/>
              </w:rPr>
              <w:t xml:space="preserve"> según se estipula en el Marco de Sanciones del G</w:t>
            </w:r>
            <w:r w:rsidR="003147D9" w:rsidRPr="005A7041">
              <w:rPr>
                <w:lang w:val="es-ES"/>
              </w:rPr>
              <w:t xml:space="preserve">rupo del </w:t>
            </w:r>
            <w:r w:rsidRPr="005A7041">
              <w:rPr>
                <w:lang w:val="es-ES"/>
              </w:rPr>
              <w:t>B</w:t>
            </w:r>
            <w:r w:rsidR="003147D9" w:rsidRPr="005A7041">
              <w:rPr>
                <w:lang w:val="es-ES"/>
              </w:rPr>
              <w:t xml:space="preserve">anco </w:t>
            </w:r>
            <w:r w:rsidRPr="005A7041">
              <w:rPr>
                <w:lang w:val="es-ES"/>
              </w:rPr>
              <w:t>M</w:t>
            </w:r>
            <w:r w:rsidR="003147D9" w:rsidRPr="005A7041">
              <w:rPr>
                <w:lang w:val="es-ES"/>
              </w:rPr>
              <w:t>undial</w:t>
            </w:r>
            <w:r w:rsidR="00827A92" w:rsidRPr="005A7041">
              <w:rPr>
                <w:lang w:val="es-ES"/>
              </w:rPr>
              <w:t>,</w:t>
            </w:r>
            <w:r w:rsidRPr="005A7041">
              <w:rPr>
                <w:lang w:val="es-ES"/>
              </w:rPr>
              <w:t xml:space="preserve"> conforme a lo descrito en la </w:t>
            </w:r>
            <w:r w:rsidR="006675F7" w:rsidRPr="005A7041">
              <w:rPr>
                <w:lang w:val="es-ES"/>
              </w:rPr>
              <w:t>Sección</w:t>
            </w:r>
            <w:r w:rsidRPr="005A7041">
              <w:rPr>
                <w:lang w:val="es-ES"/>
              </w:rPr>
              <w:t xml:space="preserve"> VI, párrafo 2.2 d., estará inhabilitado para la precalificación</w:t>
            </w:r>
            <w:r w:rsidR="00135241" w:rsidRPr="005A7041">
              <w:rPr>
                <w:lang w:val="es-ES"/>
              </w:rPr>
              <w:t>, selección inicial</w:t>
            </w:r>
            <w:r w:rsidRPr="005A7041">
              <w:rPr>
                <w:lang w:val="es-ES"/>
              </w:rPr>
              <w:t xml:space="preserve">, presentación de Ofertas </w:t>
            </w:r>
            <w:r w:rsidR="00135241" w:rsidRPr="005A7041">
              <w:rPr>
                <w:lang w:val="es-ES"/>
              </w:rPr>
              <w:t xml:space="preserve">o de Propuestas </w:t>
            </w:r>
            <w:r w:rsidRPr="005A7041">
              <w:rPr>
                <w:lang w:val="es-ES"/>
              </w:rPr>
              <w:t xml:space="preserve">o adjudicación de </w:t>
            </w:r>
            <w:r w:rsidR="00000143" w:rsidRPr="005A7041">
              <w:rPr>
                <w:lang w:val="es-ES"/>
              </w:rPr>
              <w:t>Contrato</w:t>
            </w:r>
            <w:r w:rsidRPr="005A7041">
              <w:rPr>
                <w:lang w:val="es-ES"/>
              </w:rPr>
              <w:t xml:space="preserve">s financiados por el Banco, o para recibir cualquier beneficio de un </w:t>
            </w:r>
            <w:r w:rsidR="00000143" w:rsidRPr="005A7041">
              <w:rPr>
                <w:lang w:val="es-ES"/>
              </w:rPr>
              <w:t>Contrato</w:t>
            </w:r>
            <w:r w:rsidRPr="005A7041">
              <w:rPr>
                <w:lang w:val="es-ES"/>
              </w:rPr>
              <w:t xml:space="preserve"> financiado por el Banco, sea financiero o de otra índole, durante el período que el Banco haya determinado. La lista de firmas y personas </w:t>
            </w:r>
            <w:r w:rsidRPr="005A7041">
              <w:rPr>
                <w:lang w:val="es-ES"/>
              </w:rPr>
              <w:lastRenderedPageBreak/>
              <w:t xml:space="preserve">inhabilitadas se encuentra disponible en la dirección electrónica que se detalla </w:t>
            </w:r>
            <w:r w:rsidRPr="005A7041">
              <w:rPr>
                <w:b/>
                <w:bCs/>
                <w:lang w:val="es-ES"/>
              </w:rPr>
              <w:t>en los DDL</w:t>
            </w:r>
            <w:r w:rsidR="00503D18" w:rsidRPr="005A7041">
              <w:rPr>
                <w:lang w:val="es-ES"/>
              </w:rPr>
              <w:t>.</w:t>
            </w:r>
          </w:p>
        </w:tc>
      </w:tr>
      <w:tr w:rsidR="007B586E" w:rsidRPr="00EE3B4C" w14:paraId="74A2EC3E" w14:textId="77777777" w:rsidTr="00C4691D">
        <w:trPr>
          <w:jc w:val="center"/>
        </w:trPr>
        <w:tc>
          <w:tcPr>
            <w:tcW w:w="2441" w:type="dxa"/>
          </w:tcPr>
          <w:p w14:paraId="0863F2BB" w14:textId="77777777" w:rsidR="007B586E" w:rsidRPr="005A7041" w:rsidRDefault="007B586E" w:rsidP="002C21B5">
            <w:pPr>
              <w:pStyle w:val="Header1-Clauses"/>
              <w:numPr>
                <w:ilvl w:val="0"/>
                <w:numId w:val="0"/>
              </w:numPr>
              <w:spacing w:before="0"/>
              <w:rPr>
                <w:rFonts w:ascii="Times New Roman" w:hAnsi="Times New Roman"/>
                <w:i/>
                <w:sz w:val="24"/>
                <w:szCs w:val="24"/>
                <w:lang w:val="es-ES"/>
              </w:rPr>
            </w:pPr>
          </w:p>
        </w:tc>
        <w:tc>
          <w:tcPr>
            <w:tcW w:w="6631" w:type="dxa"/>
          </w:tcPr>
          <w:p w14:paraId="7D63B1A4" w14:textId="77777777" w:rsidR="007B586E" w:rsidRPr="005A7041" w:rsidRDefault="00864EFE" w:rsidP="002C21B5">
            <w:pPr>
              <w:pStyle w:val="Header2-SubClauses"/>
              <w:tabs>
                <w:tab w:val="clear" w:pos="2844"/>
              </w:tabs>
              <w:spacing w:after="0"/>
              <w:ind w:left="599" w:hanging="626"/>
              <w:rPr>
                <w:rFonts w:cs="Times New Roman"/>
                <w:spacing w:val="-4"/>
                <w:lang w:val="es-ES"/>
              </w:rPr>
            </w:pPr>
            <w:r w:rsidRPr="005A7041">
              <w:rPr>
                <w:bCs/>
                <w:spacing w:val="-4"/>
                <w:lang w:val="es-ES"/>
              </w:rPr>
              <w:t>L</w:t>
            </w:r>
            <w:r w:rsidR="004C468D" w:rsidRPr="005A7041">
              <w:rPr>
                <w:bCs/>
                <w:spacing w:val="-4"/>
                <w:lang w:val="es-ES"/>
              </w:rPr>
              <w:t>os L</w:t>
            </w:r>
            <w:r w:rsidRPr="005A7041">
              <w:rPr>
                <w:bCs/>
                <w:spacing w:val="-4"/>
                <w:lang w:val="es-ES"/>
              </w:rPr>
              <w:t>icitantes</w:t>
            </w:r>
            <w:r w:rsidR="005449BA" w:rsidRPr="005A7041">
              <w:rPr>
                <w:bCs/>
                <w:spacing w:val="-4"/>
                <w:lang w:val="es-ES"/>
              </w:rPr>
              <w:t xml:space="preserve"> </w:t>
            </w:r>
            <w:r w:rsidR="004C468D" w:rsidRPr="005A7041">
              <w:rPr>
                <w:bCs/>
                <w:spacing w:val="-4"/>
                <w:lang w:val="es-ES"/>
              </w:rPr>
              <w:t xml:space="preserve">que sean empresas o instituciones estatales del país del </w:t>
            </w:r>
            <w:r w:rsidR="007C2AE7" w:rsidRPr="005A7041">
              <w:rPr>
                <w:lang w:val="es-ES"/>
              </w:rPr>
              <w:t>Contratante</w:t>
            </w:r>
            <w:r w:rsidR="007C2AE7" w:rsidRPr="005A7041">
              <w:rPr>
                <w:bCs/>
                <w:spacing w:val="-4"/>
                <w:lang w:val="es-ES"/>
              </w:rPr>
              <w:t xml:space="preserve"> pueden ser </w:t>
            </w:r>
            <w:r w:rsidR="002E54B6" w:rsidRPr="005A7041">
              <w:rPr>
                <w:bCs/>
                <w:spacing w:val="-4"/>
                <w:lang w:val="es-ES"/>
              </w:rPr>
              <w:t>elegible</w:t>
            </w:r>
            <w:r w:rsidR="007C2AE7" w:rsidRPr="005A7041">
              <w:rPr>
                <w:bCs/>
                <w:spacing w:val="-4"/>
                <w:lang w:val="es-ES"/>
              </w:rPr>
              <w:t xml:space="preserve">s para </w:t>
            </w:r>
            <w:r w:rsidR="009B55EB" w:rsidRPr="005A7041">
              <w:rPr>
                <w:bCs/>
                <w:spacing w:val="-4"/>
                <w:lang w:val="es-ES"/>
              </w:rPr>
              <w:t>compet</w:t>
            </w:r>
            <w:r w:rsidR="007C2AE7" w:rsidRPr="005A7041">
              <w:rPr>
                <w:bCs/>
                <w:spacing w:val="-4"/>
                <w:lang w:val="es-ES"/>
              </w:rPr>
              <w:t xml:space="preserve">ir y ser adjudicatarios de un </w:t>
            </w:r>
            <w:r w:rsidR="009B55EB" w:rsidRPr="005A7041">
              <w:rPr>
                <w:bCs/>
                <w:spacing w:val="-4"/>
                <w:lang w:val="es-ES"/>
              </w:rPr>
              <w:t>Contrat</w:t>
            </w:r>
            <w:r w:rsidR="007C2AE7" w:rsidRPr="005A7041">
              <w:rPr>
                <w:bCs/>
                <w:spacing w:val="-4"/>
                <w:lang w:val="es-ES"/>
              </w:rPr>
              <w:t xml:space="preserve">o únicamente si pueden demostrar, a satisfacción del </w:t>
            </w:r>
            <w:r w:rsidR="003320FB" w:rsidRPr="005A7041">
              <w:rPr>
                <w:bCs/>
                <w:spacing w:val="-4"/>
                <w:lang w:val="es-ES"/>
              </w:rPr>
              <w:t>Banco</w:t>
            </w:r>
            <w:r w:rsidR="009B55EB" w:rsidRPr="005A7041">
              <w:rPr>
                <w:bCs/>
                <w:spacing w:val="-4"/>
                <w:lang w:val="es-ES"/>
              </w:rPr>
              <w:t>,</w:t>
            </w:r>
            <w:r w:rsidR="005449BA" w:rsidRPr="005A7041">
              <w:rPr>
                <w:bCs/>
                <w:spacing w:val="-4"/>
                <w:lang w:val="es-ES"/>
              </w:rPr>
              <w:t xml:space="preserve"> </w:t>
            </w:r>
            <w:r w:rsidR="007C2AE7" w:rsidRPr="005A7041">
              <w:rPr>
                <w:bCs/>
                <w:spacing w:val="-4"/>
                <w:lang w:val="es-ES"/>
              </w:rPr>
              <w:t xml:space="preserve">que </w:t>
            </w:r>
            <w:r w:rsidR="005449BA" w:rsidRPr="005A7041">
              <w:rPr>
                <w:bCs/>
                <w:spacing w:val="-4"/>
                <w:lang w:val="es-ES"/>
              </w:rPr>
              <w:t xml:space="preserve">i) </w:t>
            </w:r>
            <w:r w:rsidR="007C2AE7" w:rsidRPr="005A7041">
              <w:rPr>
                <w:spacing w:val="-4"/>
                <w:lang w:val="es-ES"/>
              </w:rPr>
              <w:t xml:space="preserve">tienen autonomía legal y financiera, </w:t>
            </w:r>
            <w:proofErr w:type="spellStart"/>
            <w:r w:rsidR="007C2AE7" w:rsidRPr="005A7041">
              <w:rPr>
                <w:spacing w:val="-4"/>
                <w:lang w:val="es-ES"/>
              </w:rPr>
              <w:t>ii</w:t>
            </w:r>
            <w:proofErr w:type="spellEnd"/>
            <w:r w:rsidR="007C2AE7" w:rsidRPr="005A7041">
              <w:rPr>
                <w:spacing w:val="-4"/>
                <w:lang w:val="es-ES"/>
              </w:rPr>
              <w:t>) operan conforme a las leyes comerciales</w:t>
            </w:r>
            <w:r w:rsidR="007C2AE7" w:rsidRPr="005A7041">
              <w:rPr>
                <w:bCs/>
                <w:spacing w:val="-4"/>
                <w:lang w:val="es-ES"/>
              </w:rPr>
              <w:t xml:space="preserve"> y </w:t>
            </w:r>
            <w:proofErr w:type="spellStart"/>
            <w:r w:rsidR="005449BA" w:rsidRPr="005A7041">
              <w:rPr>
                <w:bCs/>
                <w:spacing w:val="-4"/>
                <w:lang w:val="es-ES"/>
              </w:rPr>
              <w:t>iii</w:t>
            </w:r>
            <w:proofErr w:type="spellEnd"/>
            <w:r w:rsidR="005449BA" w:rsidRPr="005A7041">
              <w:rPr>
                <w:bCs/>
                <w:spacing w:val="-4"/>
                <w:lang w:val="es-ES"/>
              </w:rPr>
              <w:t xml:space="preserve">) </w:t>
            </w:r>
            <w:r w:rsidR="00E31EEE" w:rsidRPr="005A7041">
              <w:rPr>
                <w:bCs/>
                <w:spacing w:val="-4"/>
                <w:lang w:val="es-ES"/>
              </w:rPr>
              <w:t>no se hallan bajo la supervisión del Contratante</w:t>
            </w:r>
            <w:r w:rsidR="005449BA" w:rsidRPr="005A7041">
              <w:rPr>
                <w:bCs/>
                <w:spacing w:val="-4"/>
                <w:lang w:val="es-ES"/>
              </w:rPr>
              <w:t>.</w:t>
            </w:r>
          </w:p>
        </w:tc>
      </w:tr>
      <w:tr w:rsidR="007B586E" w:rsidRPr="00EE3B4C" w14:paraId="7A6EAE66" w14:textId="77777777" w:rsidTr="00C4691D">
        <w:trPr>
          <w:trHeight w:val="1116"/>
          <w:jc w:val="center"/>
        </w:trPr>
        <w:tc>
          <w:tcPr>
            <w:tcW w:w="2441" w:type="dxa"/>
          </w:tcPr>
          <w:p w14:paraId="294DF68B" w14:textId="77777777" w:rsidR="007B586E" w:rsidRPr="005A7041" w:rsidRDefault="007B586E" w:rsidP="002C21B5">
            <w:pPr>
              <w:pStyle w:val="Header1-Clauses"/>
              <w:numPr>
                <w:ilvl w:val="0"/>
                <w:numId w:val="0"/>
              </w:numPr>
              <w:spacing w:before="0"/>
              <w:rPr>
                <w:rFonts w:ascii="Times New Roman" w:hAnsi="Times New Roman"/>
                <w:i/>
                <w:sz w:val="24"/>
                <w:szCs w:val="24"/>
                <w:lang w:val="es-ES"/>
              </w:rPr>
            </w:pPr>
          </w:p>
        </w:tc>
        <w:tc>
          <w:tcPr>
            <w:tcW w:w="6631" w:type="dxa"/>
          </w:tcPr>
          <w:p w14:paraId="2EF7FB41" w14:textId="068001CD" w:rsidR="007B586E" w:rsidRPr="005A7041" w:rsidRDefault="00E31EEE" w:rsidP="002C21B5">
            <w:pPr>
              <w:pStyle w:val="Header2-SubClauses"/>
              <w:tabs>
                <w:tab w:val="clear" w:pos="2844"/>
              </w:tabs>
              <w:spacing w:after="0"/>
              <w:ind w:left="599" w:hanging="626"/>
              <w:rPr>
                <w:rFonts w:cs="Times New Roman"/>
                <w:lang w:val="es-ES"/>
              </w:rPr>
            </w:pPr>
            <w:r w:rsidRPr="005A7041">
              <w:rPr>
                <w:bCs/>
                <w:lang w:val="es-ES"/>
              </w:rPr>
              <w:t xml:space="preserve">El Contratante no podrá </w:t>
            </w:r>
            <w:r w:rsidR="00724744" w:rsidRPr="005A7041">
              <w:rPr>
                <w:bCs/>
                <w:lang w:val="es-ES"/>
              </w:rPr>
              <w:t xml:space="preserve">excluir la participación de un </w:t>
            </w:r>
            <w:r w:rsidR="002D22FE" w:rsidRPr="005A7041">
              <w:rPr>
                <w:bCs/>
                <w:lang w:val="es-ES"/>
              </w:rPr>
              <w:t>Licitante</w:t>
            </w:r>
            <w:r w:rsidR="00724744" w:rsidRPr="005A7041">
              <w:rPr>
                <w:bCs/>
                <w:lang w:val="es-ES"/>
              </w:rPr>
              <w:t xml:space="preserve"> en la presentación de </w:t>
            </w:r>
            <w:r w:rsidR="000F5BD5" w:rsidRPr="005A7041">
              <w:rPr>
                <w:bCs/>
                <w:lang w:val="es-ES"/>
              </w:rPr>
              <w:t>Oferta</w:t>
            </w:r>
            <w:r w:rsidR="00724744" w:rsidRPr="005A7041">
              <w:rPr>
                <w:bCs/>
                <w:lang w:val="es-ES"/>
              </w:rPr>
              <w:t xml:space="preserve">s como resultado de lo enunciado en la </w:t>
            </w:r>
            <w:r w:rsidRPr="005A7041">
              <w:rPr>
                <w:bCs/>
                <w:lang w:val="es-ES"/>
              </w:rPr>
              <w:t>Declaración de Mantenimiento de la Oferta</w:t>
            </w:r>
            <w:r w:rsidR="00135241" w:rsidRPr="005A7041">
              <w:rPr>
                <w:bCs/>
                <w:lang w:val="es-ES"/>
              </w:rPr>
              <w:t xml:space="preserve"> o de Propuesta</w:t>
            </w:r>
            <w:r w:rsidR="007B586E" w:rsidRPr="005A7041">
              <w:rPr>
                <w:bCs/>
                <w:lang w:val="es-ES"/>
              </w:rPr>
              <w:t>.</w:t>
            </w:r>
          </w:p>
        </w:tc>
      </w:tr>
      <w:tr w:rsidR="007B586E" w:rsidRPr="00EE3B4C" w14:paraId="2DB572D9" w14:textId="77777777" w:rsidTr="00C4691D">
        <w:trPr>
          <w:jc w:val="center"/>
        </w:trPr>
        <w:tc>
          <w:tcPr>
            <w:tcW w:w="2441" w:type="dxa"/>
          </w:tcPr>
          <w:p w14:paraId="03256B55" w14:textId="77777777" w:rsidR="007B586E" w:rsidRPr="005A7041" w:rsidRDefault="007B586E" w:rsidP="002C21B5">
            <w:pPr>
              <w:pStyle w:val="Header1-Clauses"/>
              <w:numPr>
                <w:ilvl w:val="0"/>
                <w:numId w:val="0"/>
              </w:numPr>
              <w:spacing w:before="0"/>
              <w:rPr>
                <w:rFonts w:ascii="Times New Roman" w:hAnsi="Times New Roman"/>
                <w:i/>
                <w:sz w:val="24"/>
                <w:szCs w:val="24"/>
                <w:lang w:val="es-ES"/>
              </w:rPr>
            </w:pPr>
          </w:p>
        </w:tc>
        <w:tc>
          <w:tcPr>
            <w:tcW w:w="6631" w:type="dxa"/>
          </w:tcPr>
          <w:p w14:paraId="4D933B20" w14:textId="0C1E27C7" w:rsidR="00750D59" w:rsidRPr="005A7041" w:rsidRDefault="00E52EDC" w:rsidP="002C21B5">
            <w:pPr>
              <w:pStyle w:val="Header2-SubClauses"/>
              <w:tabs>
                <w:tab w:val="clear" w:pos="2844"/>
              </w:tabs>
              <w:spacing w:after="0"/>
              <w:ind w:left="599" w:hanging="626"/>
              <w:rPr>
                <w:spacing w:val="-4"/>
                <w:lang w:val="es-ES"/>
              </w:rPr>
            </w:pPr>
            <w:r w:rsidRPr="005A7041">
              <w:rPr>
                <w:spacing w:val="-4"/>
                <w:lang w:val="es-ES"/>
              </w:rPr>
              <w:t>Las empresas y las personas pueden ser declaradas in</w:t>
            </w:r>
            <w:r w:rsidR="002E54B6" w:rsidRPr="005A7041">
              <w:rPr>
                <w:spacing w:val="-4"/>
                <w:lang w:val="es-ES"/>
              </w:rPr>
              <w:t>elegible</w:t>
            </w:r>
            <w:r w:rsidRPr="005A7041">
              <w:rPr>
                <w:spacing w:val="-4"/>
                <w:lang w:val="es-ES"/>
              </w:rPr>
              <w:t xml:space="preserve">s si así está indicado en la </w:t>
            </w:r>
            <w:r w:rsidR="005237FC" w:rsidRPr="005A7041">
              <w:rPr>
                <w:spacing w:val="-4"/>
                <w:lang w:val="es-ES"/>
              </w:rPr>
              <w:t xml:space="preserve">Sección </w:t>
            </w:r>
            <w:r w:rsidR="00BF6483" w:rsidRPr="005A7041">
              <w:rPr>
                <w:spacing w:val="-4"/>
                <w:lang w:val="es-ES"/>
              </w:rPr>
              <w:t>V</w:t>
            </w:r>
            <w:r w:rsidR="005449BA" w:rsidRPr="005A7041">
              <w:rPr>
                <w:spacing w:val="-4"/>
                <w:lang w:val="es-ES"/>
              </w:rPr>
              <w:t xml:space="preserve"> </w:t>
            </w:r>
            <w:r w:rsidR="00997BB7" w:rsidRPr="005A7041">
              <w:rPr>
                <w:spacing w:val="-4"/>
                <w:lang w:val="es-ES"/>
              </w:rPr>
              <w:t xml:space="preserve">y </w:t>
            </w:r>
            <w:r w:rsidR="005237FC" w:rsidRPr="005A7041">
              <w:rPr>
                <w:spacing w:val="-4"/>
                <w:lang w:val="es-ES"/>
              </w:rPr>
              <w:t>(</w:t>
            </w:r>
            <w:r w:rsidR="005449BA" w:rsidRPr="005A7041">
              <w:rPr>
                <w:spacing w:val="-4"/>
                <w:lang w:val="es-ES"/>
              </w:rPr>
              <w:t xml:space="preserve">a) </w:t>
            </w:r>
            <w:r w:rsidR="00024FBE" w:rsidRPr="005A7041">
              <w:rPr>
                <w:spacing w:val="-4"/>
                <w:lang w:val="es-ES"/>
              </w:rPr>
              <w:t xml:space="preserve">si </w:t>
            </w:r>
            <w:r w:rsidR="00AE00AC" w:rsidRPr="005A7041">
              <w:rPr>
                <w:spacing w:val="-4"/>
                <w:lang w:val="es-ES"/>
              </w:rPr>
              <w:t xml:space="preserve">las leyes o </w:t>
            </w:r>
            <w:r w:rsidR="00AE00AC" w:rsidRPr="005A7041">
              <w:rPr>
                <w:lang w:val="es-ES"/>
              </w:rPr>
              <w:t>reglamentaciones</w:t>
            </w:r>
            <w:r w:rsidR="00AE00AC" w:rsidRPr="005A7041">
              <w:rPr>
                <w:spacing w:val="-4"/>
                <w:lang w:val="es-ES"/>
              </w:rPr>
              <w:t xml:space="preserve"> oficiales del país del Prestatario prohíb</w:t>
            </w:r>
            <w:r w:rsidR="00C95ED2" w:rsidRPr="005A7041">
              <w:rPr>
                <w:spacing w:val="-4"/>
                <w:lang w:val="es-ES"/>
              </w:rPr>
              <w:t>e</w:t>
            </w:r>
            <w:r w:rsidR="00AE00AC" w:rsidRPr="005A7041">
              <w:rPr>
                <w:spacing w:val="-4"/>
                <w:lang w:val="es-ES"/>
              </w:rPr>
              <w:t xml:space="preserve">n las relaciones comerciales con aquel país, siempre y cuando se demuestre satisfactoriamente al Banco que esa exclusión no impedirá la competencia efectiva </w:t>
            </w:r>
            <w:r w:rsidR="0046484F" w:rsidRPr="005A7041">
              <w:rPr>
                <w:spacing w:val="-4"/>
                <w:lang w:val="es-ES"/>
              </w:rPr>
              <w:t xml:space="preserve">con </w:t>
            </w:r>
            <w:r w:rsidR="00AE00AC" w:rsidRPr="005A7041">
              <w:rPr>
                <w:spacing w:val="-4"/>
                <w:lang w:val="es-ES"/>
              </w:rPr>
              <w:t xml:space="preserve">respecto al suministro de los bienes o </w:t>
            </w:r>
            <w:r w:rsidR="00C95ED2" w:rsidRPr="005A7041">
              <w:rPr>
                <w:spacing w:val="-4"/>
                <w:lang w:val="es-ES"/>
              </w:rPr>
              <w:t xml:space="preserve">la contratación de las obras o los </w:t>
            </w:r>
            <w:r w:rsidR="00AE00AC" w:rsidRPr="005A7041">
              <w:rPr>
                <w:spacing w:val="-4"/>
                <w:lang w:val="es-ES"/>
              </w:rPr>
              <w:t>servicios requeridos</w:t>
            </w:r>
            <w:r w:rsidR="005449BA" w:rsidRPr="005A7041">
              <w:rPr>
                <w:spacing w:val="-4"/>
                <w:lang w:val="es-ES"/>
              </w:rPr>
              <w:t xml:space="preserve">; o </w:t>
            </w:r>
            <w:r w:rsidR="005237FC" w:rsidRPr="005A7041">
              <w:rPr>
                <w:spacing w:val="-4"/>
                <w:lang w:val="es-ES"/>
              </w:rPr>
              <w:t>(</w:t>
            </w:r>
            <w:r w:rsidR="005449BA" w:rsidRPr="005A7041">
              <w:rPr>
                <w:spacing w:val="-4"/>
                <w:lang w:val="es-ES"/>
              </w:rPr>
              <w:t xml:space="preserve">b) </w:t>
            </w:r>
            <w:r w:rsidR="00024FBE" w:rsidRPr="005A7041">
              <w:rPr>
                <w:spacing w:val="-4"/>
                <w:lang w:val="es-ES"/>
              </w:rPr>
              <w:t xml:space="preserve">si, </w:t>
            </w:r>
            <w:r w:rsidR="00B52796" w:rsidRPr="005A7041">
              <w:rPr>
                <w:spacing w:val="-4"/>
                <w:lang w:val="es-ES"/>
              </w:rPr>
              <w:t>en cumplimiento de una decisión del Consejo de Seguridad de las Naciones Unidas adoptada en virtud del Capítulo VII de la Carta de esta institución, el país del Prestatario prohíb</w:t>
            </w:r>
            <w:r w:rsidR="002C4F83" w:rsidRPr="005A7041">
              <w:rPr>
                <w:spacing w:val="-4"/>
                <w:lang w:val="es-ES"/>
              </w:rPr>
              <w:t>e</w:t>
            </w:r>
            <w:r w:rsidR="00B52796" w:rsidRPr="005A7041">
              <w:rPr>
                <w:spacing w:val="-4"/>
                <w:lang w:val="es-ES"/>
              </w:rPr>
              <w:t xml:space="preserve"> toda importación de bienes o contratación de obras </w:t>
            </w:r>
            <w:r w:rsidR="002C4F83" w:rsidRPr="005A7041">
              <w:rPr>
                <w:spacing w:val="-4"/>
                <w:lang w:val="es-ES"/>
              </w:rPr>
              <w:t>o</w:t>
            </w:r>
            <w:r w:rsidR="00B52796" w:rsidRPr="005A7041">
              <w:rPr>
                <w:spacing w:val="-4"/>
                <w:lang w:val="es-ES"/>
              </w:rPr>
              <w:t xml:space="preserve"> servicios de </w:t>
            </w:r>
            <w:r w:rsidR="006976A5" w:rsidRPr="005A7041">
              <w:rPr>
                <w:spacing w:val="-4"/>
                <w:lang w:val="es-ES"/>
              </w:rPr>
              <w:t>aquel</w:t>
            </w:r>
            <w:r w:rsidR="00B52796" w:rsidRPr="005A7041">
              <w:rPr>
                <w:spacing w:val="-4"/>
                <w:lang w:val="es-ES"/>
              </w:rPr>
              <w:t xml:space="preserve"> país, o todo pago a </w:t>
            </w:r>
            <w:r w:rsidR="006976A5" w:rsidRPr="005A7041">
              <w:rPr>
                <w:spacing w:val="-4"/>
                <w:lang w:val="es-ES"/>
              </w:rPr>
              <w:t xml:space="preserve">países, </w:t>
            </w:r>
            <w:r w:rsidR="00B52796" w:rsidRPr="005A7041">
              <w:rPr>
                <w:spacing w:val="-4"/>
                <w:lang w:val="es-ES"/>
              </w:rPr>
              <w:t xml:space="preserve">personas o entidades en </w:t>
            </w:r>
            <w:r w:rsidR="006976A5" w:rsidRPr="005A7041">
              <w:rPr>
                <w:spacing w:val="-4"/>
                <w:lang w:val="es-ES"/>
              </w:rPr>
              <w:t>aquel</w:t>
            </w:r>
            <w:r w:rsidR="00B52796" w:rsidRPr="005A7041">
              <w:rPr>
                <w:spacing w:val="-4"/>
                <w:lang w:val="es-ES"/>
              </w:rPr>
              <w:t xml:space="preserve"> país</w:t>
            </w:r>
            <w:r w:rsidR="00024FBE" w:rsidRPr="005A7041">
              <w:rPr>
                <w:spacing w:val="-4"/>
                <w:lang w:val="es-ES"/>
              </w:rPr>
              <w:t xml:space="preserve">. </w:t>
            </w:r>
            <w:r w:rsidR="007211E3" w:rsidRPr="005A7041">
              <w:rPr>
                <w:spacing w:val="-4"/>
                <w:lang w:val="es-ES"/>
              </w:rPr>
              <w:t xml:space="preserve">Cuando las Obras atraviesan límites jurisdiccionales </w:t>
            </w:r>
            <w:r w:rsidR="00750D59" w:rsidRPr="005A7041">
              <w:rPr>
                <w:spacing w:val="-4"/>
                <w:lang w:val="es-ES"/>
              </w:rPr>
              <w:t>(</w:t>
            </w:r>
            <w:r w:rsidR="00024FBE" w:rsidRPr="005A7041">
              <w:rPr>
                <w:spacing w:val="-4"/>
                <w:lang w:val="es-ES"/>
              </w:rPr>
              <w:t xml:space="preserve">y más de un país es </w:t>
            </w:r>
            <w:r w:rsidR="00A627A0" w:rsidRPr="005A7041">
              <w:rPr>
                <w:spacing w:val="-4"/>
                <w:lang w:val="es-ES"/>
              </w:rPr>
              <w:t>Prestatario</w:t>
            </w:r>
            <w:r w:rsidR="00024FBE" w:rsidRPr="005A7041">
              <w:rPr>
                <w:spacing w:val="-4"/>
                <w:lang w:val="es-ES"/>
              </w:rPr>
              <w:t xml:space="preserve"> e interviene en la contratación</w:t>
            </w:r>
            <w:r w:rsidR="00750D59" w:rsidRPr="005A7041">
              <w:rPr>
                <w:spacing w:val="-4"/>
                <w:lang w:val="es-ES"/>
              </w:rPr>
              <w:t xml:space="preserve">), </w:t>
            </w:r>
            <w:r w:rsidR="002D44D2" w:rsidRPr="005A7041">
              <w:rPr>
                <w:spacing w:val="-4"/>
                <w:lang w:val="es-ES"/>
              </w:rPr>
              <w:t xml:space="preserve">la </w:t>
            </w:r>
            <w:r w:rsidR="00750D59" w:rsidRPr="005A7041">
              <w:rPr>
                <w:spacing w:val="-4"/>
                <w:lang w:val="es-ES"/>
              </w:rPr>
              <w:t>exclusi</w:t>
            </w:r>
            <w:r w:rsidR="002D44D2" w:rsidRPr="005A7041">
              <w:rPr>
                <w:spacing w:val="-4"/>
                <w:lang w:val="es-ES"/>
              </w:rPr>
              <w:t xml:space="preserve">ón de una empresa o una persona en virtud de la </w:t>
            </w:r>
            <w:r w:rsidR="00C863BD" w:rsidRPr="005A7041">
              <w:rPr>
                <w:spacing w:val="-4"/>
                <w:lang w:val="es-ES"/>
              </w:rPr>
              <w:t>IAL</w:t>
            </w:r>
            <w:r w:rsidR="006E2121" w:rsidRPr="005A7041">
              <w:rPr>
                <w:spacing w:val="-4"/>
                <w:lang w:val="es-ES"/>
              </w:rPr>
              <w:t> </w:t>
            </w:r>
            <w:r w:rsidR="00750D59" w:rsidRPr="005A7041">
              <w:rPr>
                <w:spacing w:val="-4"/>
                <w:lang w:val="es-ES"/>
              </w:rPr>
              <w:t>4</w:t>
            </w:r>
            <w:r w:rsidR="0018562B" w:rsidRPr="005A7041">
              <w:rPr>
                <w:spacing w:val="-4"/>
                <w:lang w:val="es-ES"/>
              </w:rPr>
              <w:t xml:space="preserve">.8 </w:t>
            </w:r>
            <w:r w:rsidR="000C5F11" w:rsidRPr="005A7041">
              <w:rPr>
                <w:spacing w:val="-4"/>
                <w:lang w:val="es-ES"/>
              </w:rPr>
              <w:t>(</w:t>
            </w:r>
            <w:r w:rsidR="0018562B" w:rsidRPr="005A7041">
              <w:rPr>
                <w:spacing w:val="-4"/>
                <w:lang w:val="es-ES"/>
              </w:rPr>
              <w:t>a)</w:t>
            </w:r>
            <w:r w:rsidR="00750D59" w:rsidRPr="005A7041">
              <w:rPr>
                <w:spacing w:val="-4"/>
                <w:lang w:val="es-ES"/>
              </w:rPr>
              <w:t xml:space="preserve"> </w:t>
            </w:r>
            <w:r w:rsidR="00024FBE" w:rsidRPr="005A7041">
              <w:rPr>
                <w:spacing w:val="-4"/>
                <w:lang w:val="es-ES"/>
              </w:rPr>
              <w:t xml:space="preserve">antedicha </w:t>
            </w:r>
            <w:r w:rsidR="002D44D2" w:rsidRPr="005A7041">
              <w:rPr>
                <w:spacing w:val="-4"/>
                <w:lang w:val="es-ES"/>
              </w:rPr>
              <w:t>por cualquier país puede aplicarse a esa contratación en otros países</w:t>
            </w:r>
            <w:r w:rsidR="00750D59" w:rsidRPr="005A7041">
              <w:rPr>
                <w:spacing w:val="-4"/>
                <w:lang w:val="es-ES"/>
              </w:rPr>
              <w:t xml:space="preserve">, </w:t>
            </w:r>
            <w:r w:rsidR="00024FBE" w:rsidRPr="005A7041">
              <w:rPr>
                <w:spacing w:val="-4"/>
                <w:lang w:val="es-ES"/>
              </w:rPr>
              <w:t xml:space="preserve">si el </w:t>
            </w:r>
            <w:r w:rsidR="003320FB" w:rsidRPr="005A7041">
              <w:rPr>
                <w:spacing w:val="-4"/>
                <w:lang w:val="es-ES"/>
              </w:rPr>
              <w:t>Banco</w:t>
            </w:r>
            <w:r w:rsidR="00750D59" w:rsidRPr="005A7041">
              <w:rPr>
                <w:spacing w:val="-4"/>
                <w:lang w:val="es-ES"/>
              </w:rPr>
              <w:t xml:space="preserve"> </w:t>
            </w:r>
            <w:r w:rsidR="00024FBE" w:rsidRPr="005A7041">
              <w:rPr>
                <w:spacing w:val="-4"/>
                <w:lang w:val="es-ES"/>
              </w:rPr>
              <w:t xml:space="preserve">y los </w:t>
            </w:r>
            <w:r w:rsidR="00A627A0" w:rsidRPr="005A7041">
              <w:rPr>
                <w:spacing w:val="-4"/>
                <w:lang w:val="es-ES"/>
              </w:rPr>
              <w:t>Prestatarios</w:t>
            </w:r>
            <w:r w:rsidR="00750D59" w:rsidRPr="005A7041">
              <w:rPr>
                <w:spacing w:val="-4"/>
                <w:lang w:val="es-ES"/>
              </w:rPr>
              <w:t xml:space="preserve"> invol</w:t>
            </w:r>
            <w:r w:rsidR="00024FBE" w:rsidRPr="005A7041">
              <w:rPr>
                <w:spacing w:val="-4"/>
                <w:lang w:val="es-ES"/>
              </w:rPr>
              <w:t>ucrados en la contratación están de acuerdo en ello</w:t>
            </w:r>
            <w:r w:rsidR="00750D59" w:rsidRPr="005A7041">
              <w:rPr>
                <w:spacing w:val="-4"/>
                <w:lang w:val="es-ES"/>
              </w:rPr>
              <w:t>.</w:t>
            </w:r>
          </w:p>
          <w:p w14:paraId="4E303B4F" w14:textId="77777777" w:rsidR="005449BA" w:rsidRPr="005A7041" w:rsidRDefault="00D73295" w:rsidP="002C21B5">
            <w:pPr>
              <w:pStyle w:val="Header2-SubClauses"/>
              <w:tabs>
                <w:tab w:val="clear" w:pos="2844"/>
              </w:tabs>
              <w:spacing w:after="0"/>
              <w:ind w:left="599" w:hanging="626"/>
              <w:rPr>
                <w:lang w:val="es-ES"/>
              </w:rPr>
            </w:pPr>
            <w:r w:rsidRPr="005A7041">
              <w:rPr>
                <w:lang w:val="es-ES"/>
              </w:rPr>
              <w:t>Los</w:t>
            </w:r>
            <w:r w:rsidR="005449BA" w:rsidRPr="005A7041">
              <w:rPr>
                <w:lang w:val="es-ES"/>
              </w:rPr>
              <w:t xml:space="preserve"> </w:t>
            </w:r>
            <w:r w:rsidR="002D22FE" w:rsidRPr="005A7041">
              <w:rPr>
                <w:lang w:val="es-ES"/>
              </w:rPr>
              <w:t>Licitante</w:t>
            </w:r>
            <w:r w:rsidRPr="005A7041">
              <w:rPr>
                <w:lang w:val="es-ES"/>
              </w:rPr>
              <w:t>s</w:t>
            </w:r>
            <w:r w:rsidR="005449BA" w:rsidRPr="005A7041">
              <w:rPr>
                <w:lang w:val="es-ES"/>
              </w:rPr>
              <w:t xml:space="preserve"> </w:t>
            </w:r>
            <w:r w:rsidRPr="005A7041">
              <w:rPr>
                <w:lang w:val="es-ES"/>
              </w:rPr>
              <w:t xml:space="preserve">proporcionarán al Contratante pruebas documentales de su </w:t>
            </w:r>
            <w:r w:rsidR="002E54B6" w:rsidRPr="005A7041">
              <w:rPr>
                <w:lang w:val="es-ES"/>
              </w:rPr>
              <w:t>elegibilidad</w:t>
            </w:r>
            <w:r w:rsidRPr="005A7041">
              <w:rPr>
                <w:lang w:val="es-ES"/>
              </w:rPr>
              <w:t>, a satisfacción del Contratante, cuando este razonablemente lo solicite</w:t>
            </w:r>
            <w:r w:rsidR="005449BA" w:rsidRPr="005A7041">
              <w:rPr>
                <w:lang w:val="es-ES"/>
              </w:rPr>
              <w:t>.</w:t>
            </w:r>
          </w:p>
          <w:p w14:paraId="415EE71C" w14:textId="629ED20E" w:rsidR="00BF1E05" w:rsidRPr="005A7041" w:rsidRDefault="00BF1E05" w:rsidP="002C21B5">
            <w:pPr>
              <w:pStyle w:val="Header2-SubClauses"/>
              <w:tabs>
                <w:tab w:val="clear" w:pos="2844"/>
              </w:tabs>
              <w:spacing w:after="0"/>
              <w:ind w:left="569" w:hanging="596"/>
              <w:rPr>
                <w:lang w:val="es-ES"/>
              </w:rPr>
            </w:pPr>
            <w:r w:rsidRPr="005A7041">
              <w:rPr>
                <w:lang w:val="es-ES"/>
              </w:rPr>
              <w:t xml:space="preserve"> Una </w:t>
            </w:r>
            <w:r w:rsidR="003855FB" w:rsidRPr="005A7041">
              <w:rPr>
                <w:lang w:val="es-ES"/>
              </w:rPr>
              <w:t>empresa</w:t>
            </w:r>
            <w:r w:rsidRPr="005A7041">
              <w:rPr>
                <w:lang w:val="es-ES"/>
              </w:rPr>
              <w:t xml:space="preserve"> a la </w:t>
            </w:r>
            <w:r w:rsidR="003855FB" w:rsidRPr="005A7041">
              <w:rPr>
                <w:lang w:val="es-ES"/>
              </w:rPr>
              <w:t>que</w:t>
            </w:r>
            <w:r w:rsidRPr="005A7041">
              <w:rPr>
                <w:lang w:val="es-ES"/>
              </w:rPr>
              <w:t xml:space="preserve"> el Prestatario haya inhabilita</w:t>
            </w:r>
            <w:r w:rsidR="003855FB" w:rsidRPr="005A7041">
              <w:rPr>
                <w:lang w:val="es-ES"/>
              </w:rPr>
              <w:t xml:space="preserve">do para ser adjudicataria de </w:t>
            </w:r>
            <w:r w:rsidRPr="005A7041">
              <w:rPr>
                <w:lang w:val="es-ES"/>
              </w:rPr>
              <w:t xml:space="preserve">un </w:t>
            </w:r>
            <w:r w:rsidR="00F1778C" w:rsidRPr="005A7041">
              <w:rPr>
                <w:lang w:val="es-ES"/>
              </w:rPr>
              <w:t>C</w:t>
            </w:r>
            <w:r w:rsidRPr="005A7041">
              <w:rPr>
                <w:lang w:val="es-ES"/>
              </w:rPr>
              <w:t xml:space="preserve">ontrato </w:t>
            </w:r>
            <w:r w:rsidR="003855FB" w:rsidRPr="005A7041">
              <w:rPr>
                <w:lang w:val="es-ES"/>
              </w:rPr>
              <w:t xml:space="preserve">será </w:t>
            </w:r>
            <w:r w:rsidRPr="005A7041">
              <w:rPr>
                <w:lang w:val="es-ES"/>
              </w:rPr>
              <w:t>elegible para participar en est</w:t>
            </w:r>
            <w:r w:rsidR="00F1778C" w:rsidRPr="005A7041">
              <w:rPr>
                <w:lang w:val="es-ES"/>
              </w:rPr>
              <w:t>e proceso de</w:t>
            </w:r>
            <w:r w:rsidRPr="005A7041">
              <w:rPr>
                <w:lang w:val="es-ES"/>
              </w:rPr>
              <w:t xml:space="preserve"> </w:t>
            </w:r>
            <w:r w:rsidR="003855FB" w:rsidRPr="005A7041">
              <w:rPr>
                <w:lang w:val="es-ES"/>
              </w:rPr>
              <w:t>adquisic</w:t>
            </w:r>
            <w:r w:rsidRPr="005A7041">
              <w:rPr>
                <w:lang w:val="es-ES"/>
              </w:rPr>
              <w:t>ión, salvo que el Banco</w:t>
            </w:r>
            <w:r w:rsidR="00F1778C" w:rsidRPr="005A7041">
              <w:rPr>
                <w:lang w:val="es-ES"/>
              </w:rPr>
              <w:t>,</w:t>
            </w:r>
            <w:r w:rsidRPr="005A7041">
              <w:rPr>
                <w:lang w:val="es-ES"/>
              </w:rPr>
              <w:t xml:space="preserve"> </w:t>
            </w:r>
            <w:r w:rsidR="003855FB" w:rsidRPr="005A7041">
              <w:rPr>
                <w:lang w:val="es-ES"/>
              </w:rPr>
              <w:t>a pedido del Prestatario, verifique</w:t>
            </w:r>
            <w:r w:rsidR="00E57763" w:rsidRPr="005A7041">
              <w:rPr>
                <w:lang w:val="es-ES"/>
              </w:rPr>
              <w:t xml:space="preserve"> </w:t>
            </w:r>
            <w:r w:rsidRPr="005A7041">
              <w:rPr>
                <w:lang w:val="es-ES"/>
              </w:rPr>
              <w:t xml:space="preserve">que la inhabilitación: </w:t>
            </w:r>
          </w:p>
          <w:p w14:paraId="1437205C" w14:textId="274B3193" w:rsidR="00BF1E05" w:rsidRPr="005A7041" w:rsidRDefault="003855FB" w:rsidP="002C21B5">
            <w:pPr>
              <w:pStyle w:val="Header2-SubClauses"/>
              <w:numPr>
                <w:ilvl w:val="0"/>
                <w:numId w:val="58"/>
              </w:numPr>
              <w:spacing w:after="0"/>
              <w:rPr>
                <w:lang w:val="es-ES"/>
              </w:rPr>
            </w:pPr>
            <w:r w:rsidRPr="005A7041">
              <w:rPr>
                <w:lang w:val="es-ES"/>
              </w:rPr>
              <w:t>se relaciona</w:t>
            </w:r>
            <w:r w:rsidR="00BF1E05" w:rsidRPr="005A7041">
              <w:rPr>
                <w:lang w:val="es-ES"/>
              </w:rPr>
              <w:t xml:space="preserve"> con </w:t>
            </w:r>
            <w:r w:rsidRPr="005A7041">
              <w:rPr>
                <w:lang w:val="es-ES"/>
              </w:rPr>
              <w:t xml:space="preserve">actos </w:t>
            </w:r>
            <w:r w:rsidR="00BF1E05" w:rsidRPr="005A7041">
              <w:rPr>
                <w:lang w:val="es-ES"/>
              </w:rPr>
              <w:t xml:space="preserve">de fraude o corrupción, y </w:t>
            </w:r>
          </w:p>
          <w:p w14:paraId="24500AA7" w14:textId="3C423650" w:rsidR="00BF1E05" w:rsidRPr="005A7041" w:rsidRDefault="00BF1E05" w:rsidP="002C21B5">
            <w:pPr>
              <w:pStyle w:val="Header2-SubClauses"/>
              <w:numPr>
                <w:ilvl w:val="0"/>
                <w:numId w:val="58"/>
              </w:numPr>
              <w:spacing w:after="0"/>
              <w:rPr>
                <w:lang w:val="es-ES"/>
              </w:rPr>
            </w:pPr>
            <w:r w:rsidRPr="005A7041">
              <w:rPr>
                <w:lang w:val="es-ES"/>
              </w:rPr>
              <w:t>se llevó a cabo en cumplimiento de un procedimiento judicial o administrativo en virtud del cual la firma estuvo sujeta al</w:t>
            </w:r>
            <w:r w:rsidR="00CF170C" w:rsidRPr="005A7041">
              <w:rPr>
                <w:lang w:val="es-ES"/>
              </w:rPr>
              <w:t xml:space="preserve"> </w:t>
            </w:r>
            <w:r w:rsidRPr="005A7041">
              <w:rPr>
                <w:lang w:val="es-ES"/>
              </w:rPr>
              <w:t>debido proceso.</w:t>
            </w:r>
          </w:p>
        </w:tc>
      </w:tr>
      <w:tr w:rsidR="007B586E" w:rsidRPr="00EE3B4C" w14:paraId="0086DDC4" w14:textId="77777777" w:rsidTr="00C4691D">
        <w:trPr>
          <w:jc w:val="center"/>
        </w:trPr>
        <w:tc>
          <w:tcPr>
            <w:tcW w:w="2441" w:type="dxa"/>
          </w:tcPr>
          <w:p w14:paraId="2503C1EE" w14:textId="6C14C649" w:rsidR="007B586E" w:rsidRPr="005A7041" w:rsidRDefault="002E54B6" w:rsidP="002C21B5">
            <w:pPr>
              <w:pStyle w:val="ITBHeading2"/>
              <w:spacing w:after="0"/>
              <w:rPr>
                <w:lang w:val="es-ES"/>
              </w:rPr>
            </w:pPr>
            <w:bookmarkStart w:id="74" w:name="_Toc438532561"/>
            <w:bookmarkStart w:id="75" w:name="_Toc438532562"/>
            <w:bookmarkStart w:id="76" w:name="_Toc438532563"/>
            <w:bookmarkStart w:id="77" w:name="_Toc438532564"/>
            <w:bookmarkStart w:id="78" w:name="_Toc438532565"/>
            <w:bookmarkStart w:id="79" w:name="_Toc438532567"/>
            <w:bookmarkStart w:id="80" w:name="_Toc455487598"/>
            <w:bookmarkStart w:id="81" w:name="_Toc193728059"/>
            <w:bookmarkEnd w:id="74"/>
            <w:bookmarkEnd w:id="75"/>
            <w:bookmarkEnd w:id="76"/>
            <w:bookmarkEnd w:id="77"/>
            <w:bookmarkEnd w:id="78"/>
            <w:bookmarkEnd w:id="79"/>
            <w:r w:rsidRPr="005A7041">
              <w:rPr>
                <w:lang w:val="es-ES"/>
              </w:rPr>
              <w:t>Elegibilidad</w:t>
            </w:r>
            <w:r w:rsidR="002D44D2" w:rsidRPr="005A7041">
              <w:rPr>
                <w:lang w:val="es-ES"/>
              </w:rPr>
              <w:t xml:space="preserve"> </w:t>
            </w:r>
            <w:r w:rsidR="00CF170C" w:rsidRPr="005A7041">
              <w:rPr>
                <w:lang w:val="es-ES"/>
              </w:rPr>
              <w:br/>
            </w:r>
            <w:r w:rsidR="002D44D2" w:rsidRPr="005A7041">
              <w:rPr>
                <w:lang w:val="es-ES"/>
              </w:rPr>
              <w:t xml:space="preserve">de </w:t>
            </w:r>
            <w:r w:rsidR="0046484F" w:rsidRPr="005A7041">
              <w:rPr>
                <w:lang w:val="es-ES"/>
              </w:rPr>
              <w:t>m</w:t>
            </w:r>
            <w:r w:rsidR="002D44D2" w:rsidRPr="005A7041">
              <w:rPr>
                <w:lang w:val="es-ES"/>
              </w:rPr>
              <w:t>ateriales,</w:t>
            </w:r>
            <w:r w:rsidR="003A51A6" w:rsidRPr="005A7041">
              <w:rPr>
                <w:lang w:val="es-ES"/>
              </w:rPr>
              <w:t xml:space="preserve"> </w:t>
            </w:r>
            <w:r w:rsidR="0046484F" w:rsidRPr="005A7041">
              <w:rPr>
                <w:lang w:val="es-ES"/>
              </w:rPr>
              <w:t>equipos y s</w:t>
            </w:r>
            <w:r w:rsidR="002D44D2" w:rsidRPr="005A7041">
              <w:rPr>
                <w:lang w:val="es-ES"/>
              </w:rPr>
              <w:t>ervicios</w:t>
            </w:r>
            <w:bookmarkEnd w:id="80"/>
            <w:bookmarkEnd w:id="81"/>
          </w:p>
        </w:tc>
        <w:tc>
          <w:tcPr>
            <w:tcW w:w="6631" w:type="dxa"/>
          </w:tcPr>
          <w:p w14:paraId="1C338BCC" w14:textId="2E2E5BDE" w:rsidR="00D07D15" w:rsidRPr="005A7041" w:rsidRDefault="009B0BC7" w:rsidP="002C21B5">
            <w:pPr>
              <w:pStyle w:val="Header2-SubClauses"/>
              <w:tabs>
                <w:tab w:val="clear" w:pos="2844"/>
              </w:tabs>
              <w:spacing w:after="0"/>
              <w:ind w:left="599" w:hanging="626"/>
              <w:rPr>
                <w:rFonts w:cs="Times New Roman"/>
                <w:iCs/>
                <w:lang w:val="es-ES"/>
              </w:rPr>
            </w:pPr>
            <w:r w:rsidRPr="005A7041">
              <w:rPr>
                <w:lang w:val="es-ES"/>
              </w:rPr>
              <w:t>Los materiales, equipos y servicios</w:t>
            </w:r>
            <w:r w:rsidRPr="005A7041">
              <w:rPr>
                <w:rFonts w:cs="Times New Roman"/>
                <w:iCs/>
                <w:lang w:val="es-ES"/>
              </w:rPr>
              <w:t xml:space="preserve"> que se suministrarán en virtud del </w:t>
            </w:r>
            <w:r w:rsidR="000E64C9" w:rsidRPr="005A7041">
              <w:rPr>
                <w:rFonts w:cs="Times New Roman"/>
                <w:iCs/>
                <w:lang w:val="es-ES"/>
              </w:rPr>
              <w:t xml:space="preserve">Contrato </w:t>
            </w:r>
            <w:r w:rsidRPr="005A7041">
              <w:rPr>
                <w:rFonts w:cs="Times New Roman"/>
                <w:iCs/>
                <w:lang w:val="es-ES"/>
              </w:rPr>
              <w:t xml:space="preserve">y serán financiados por el </w:t>
            </w:r>
            <w:r w:rsidR="003320FB" w:rsidRPr="005A7041">
              <w:rPr>
                <w:lang w:val="es-ES"/>
              </w:rPr>
              <w:t>Banco</w:t>
            </w:r>
            <w:r w:rsidR="009D7B00" w:rsidRPr="005A7041">
              <w:rPr>
                <w:lang w:val="es-ES"/>
              </w:rPr>
              <w:t xml:space="preserve"> </w:t>
            </w:r>
            <w:r w:rsidRPr="005A7041">
              <w:rPr>
                <w:lang w:val="es-ES"/>
              </w:rPr>
              <w:t xml:space="preserve">pueden tener origen en cualquier país, con sujeción a las restricciones establecidas en la </w:t>
            </w:r>
            <w:r w:rsidR="006675F7" w:rsidRPr="005A7041">
              <w:rPr>
                <w:lang w:val="es-ES"/>
              </w:rPr>
              <w:t>Sección</w:t>
            </w:r>
            <w:r w:rsidR="00BF6483" w:rsidRPr="005A7041">
              <w:rPr>
                <w:lang w:val="es-ES"/>
              </w:rPr>
              <w:t xml:space="preserve"> V</w:t>
            </w:r>
            <w:r w:rsidR="009D7B00" w:rsidRPr="005A7041">
              <w:rPr>
                <w:lang w:val="es-ES"/>
              </w:rPr>
              <w:t xml:space="preserve">, </w:t>
            </w:r>
            <w:r w:rsidR="003C2A3E" w:rsidRPr="005A7041">
              <w:rPr>
                <w:lang w:val="es-ES"/>
              </w:rPr>
              <w:t>“</w:t>
            </w:r>
            <w:r w:rsidRPr="005A7041">
              <w:rPr>
                <w:lang w:val="es-ES"/>
              </w:rPr>
              <w:t xml:space="preserve">Países </w:t>
            </w:r>
            <w:r w:rsidR="003147D9" w:rsidRPr="005A7041">
              <w:rPr>
                <w:lang w:val="es-ES"/>
              </w:rPr>
              <w:t>Elegibles</w:t>
            </w:r>
            <w:r w:rsidR="003C2A3E" w:rsidRPr="005A7041">
              <w:rPr>
                <w:lang w:val="es-ES"/>
              </w:rPr>
              <w:t>”</w:t>
            </w:r>
            <w:r w:rsidR="009D7B00" w:rsidRPr="005A7041">
              <w:rPr>
                <w:lang w:val="es-ES"/>
              </w:rPr>
              <w:t xml:space="preserve">, </w:t>
            </w:r>
            <w:r w:rsidRPr="005A7041">
              <w:rPr>
                <w:lang w:val="es-ES"/>
              </w:rPr>
              <w:t xml:space="preserve">y ninguno </w:t>
            </w:r>
            <w:r w:rsidRPr="005A7041">
              <w:rPr>
                <w:lang w:val="es-ES"/>
              </w:rPr>
              <w:lastRenderedPageBreak/>
              <w:t xml:space="preserve">de los gastos previstos en el </w:t>
            </w:r>
            <w:r w:rsidR="000E64C9" w:rsidRPr="005A7041">
              <w:rPr>
                <w:lang w:val="es-ES"/>
              </w:rPr>
              <w:t xml:space="preserve">Contrato </w:t>
            </w:r>
            <w:r w:rsidR="000D22FD" w:rsidRPr="005A7041">
              <w:rPr>
                <w:lang w:val="es-ES"/>
              </w:rPr>
              <w:t>contravendrán dichas restricciones</w:t>
            </w:r>
            <w:r w:rsidR="009D7B00" w:rsidRPr="005A7041">
              <w:rPr>
                <w:lang w:val="es-ES"/>
              </w:rPr>
              <w:t xml:space="preserve">. </w:t>
            </w:r>
            <w:r w:rsidR="007B586E" w:rsidRPr="005A7041">
              <w:rPr>
                <w:rFonts w:cs="Times New Roman"/>
                <w:iCs/>
                <w:lang w:val="es-ES"/>
              </w:rPr>
              <w:t>A</w:t>
            </w:r>
            <w:r w:rsidR="000D22FD" w:rsidRPr="005A7041">
              <w:rPr>
                <w:rFonts w:cs="Times New Roman"/>
                <w:iCs/>
                <w:lang w:val="es-ES"/>
              </w:rPr>
              <w:t xml:space="preserve"> solicitud del </w:t>
            </w:r>
            <w:r w:rsidR="00D73295" w:rsidRPr="005A7041">
              <w:rPr>
                <w:rFonts w:cs="Times New Roman"/>
                <w:iCs/>
                <w:lang w:val="es-ES"/>
              </w:rPr>
              <w:t>Contratante</w:t>
            </w:r>
            <w:r w:rsidR="007B586E" w:rsidRPr="005A7041">
              <w:rPr>
                <w:rFonts w:cs="Times New Roman"/>
                <w:iCs/>
                <w:lang w:val="es-ES"/>
              </w:rPr>
              <w:t xml:space="preserve">, </w:t>
            </w:r>
            <w:r w:rsidR="000D22FD" w:rsidRPr="005A7041">
              <w:rPr>
                <w:rFonts w:cs="Times New Roman"/>
                <w:iCs/>
                <w:lang w:val="es-ES"/>
              </w:rPr>
              <w:t xml:space="preserve">se podrá pedir a los </w:t>
            </w:r>
            <w:r w:rsidR="00864EFE" w:rsidRPr="005A7041">
              <w:rPr>
                <w:rFonts w:cs="Times New Roman"/>
                <w:iCs/>
                <w:lang w:val="es-ES"/>
              </w:rPr>
              <w:t>Licitantes</w:t>
            </w:r>
            <w:r w:rsidR="007B586E" w:rsidRPr="005A7041">
              <w:rPr>
                <w:rFonts w:cs="Times New Roman"/>
                <w:iCs/>
                <w:lang w:val="es-ES"/>
              </w:rPr>
              <w:t xml:space="preserve"> </w:t>
            </w:r>
            <w:r w:rsidR="000D22FD" w:rsidRPr="005A7041">
              <w:rPr>
                <w:rFonts w:cs="Times New Roman"/>
                <w:iCs/>
                <w:lang w:val="es-ES"/>
              </w:rPr>
              <w:t xml:space="preserve">que presenten pruebas del origen de los </w:t>
            </w:r>
            <w:r w:rsidR="000D22FD" w:rsidRPr="005A7041">
              <w:rPr>
                <w:lang w:val="es-ES"/>
              </w:rPr>
              <w:t>materiales, equipos y servicios</w:t>
            </w:r>
            <w:r w:rsidR="007B586E" w:rsidRPr="005A7041">
              <w:rPr>
                <w:rFonts w:cs="Times New Roman"/>
                <w:iCs/>
                <w:lang w:val="es-ES"/>
              </w:rPr>
              <w:t>.</w:t>
            </w:r>
          </w:p>
        </w:tc>
      </w:tr>
    </w:tbl>
    <w:p w14:paraId="5B1DB553" w14:textId="77777777" w:rsidR="000532C4" w:rsidRPr="005A7041" w:rsidRDefault="000532C4" w:rsidP="002C21B5">
      <w:pPr>
        <w:rPr>
          <w:lang w:val="es-ES"/>
        </w:rPr>
      </w:pPr>
      <w:bookmarkStart w:id="82" w:name="_Toc438532569"/>
      <w:bookmarkStart w:id="83" w:name="_Toc438532572"/>
      <w:bookmarkStart w:id="84" w:name="_Toc438438825"/>
      <w:bookmarkStart w:id="85" w:name="_Toc438532573"/>
      <w:bookmarkStart w:id="86" w:name="_Toc438733969"/>
      <w:bookmarkStart w:id="87" w:name="_Toc438962051"/>
      <w:bookmarkStart w:id="88" w:name="_Toc461939617"/>
      <w:bookmarkStart w:id="89" w:name="_Toc97371007"/>
      <w:bookmarkStart w:id="90" w:name="_Toc325723922"/>
      <w:bookmarkStart w:id="91" w:name="_Toc440526015"/>
      <w:bookmarkStart w:id="92" w:name="_Toc435624816"/>
      <w:bookmarkEnd w:id="82"/>
      <w:bookmarkEnd w:id="83"/>
      <w:r w:rsidRPr="005A7041">
        <w:rPr>
          <w:b/>
          <w:bCs/>
          <w:lang w:val="es-ES"/>
        </w:rPr>
        <w:lastRenderedPageBreak/>
        <w:br w:type="page"/>
      </w:r>
    </w:p>
    <w:tbl>
      <w:tblPr>
        <w:tblW w:w="9072" w:type="dxa"/>
        <w:jc w:val="center"/>
        <w:tblLayout w:type="fixed"/>
        <w:tblLook w:val="0000" w:firstRow="0" w:lastRow="0" w:firstColumn="0" w:lastColumn="0" w:noHBand="0" w:noVBand="0"/>
      </w:tblPr>
      <w:tblGrid>
        <w:gridCol w:w="2441"/>
        <w:gridCol w:w="6631"/>
      </w:tblGrid>
      <w:tr w:rsidR="006B364B" w:rsidRPr="00EE3B4C" w14:paraId="151C9FEA" w14:textId="77777777" w:rsidTr="00C4691D">
        <w:trPr>
          <w:jc w:val="center"/>
        </w:trPr>
        <w:tc>
          <w:tcPr>
            <w:tcW w:w="9072" w:type="dxa"/>
            <w:gridSpan w:val="2"/>
          </w:tcPr>
          <w:p w14:paraId="50F654B6" w14:textId="43B6E937" w:rsidR="006B364B" w:rsidRPr="005A7041" w:rsidRDefault="006B364B" w:rsidP="002C21B5">
            <w:pPr>
              <w:pStyle w:val="ITBHeading1"/>
              <w:tabs>
                <w:tab w:val="clear" w:pos="3742"/>
              </w:tabs>
              <w:spacing w:before="0" w:after="0"/>
              <w:ind w:left="346"/>
            </w:pPr>
            <w:bookmarkStart w:id="93" w:name="_Toc193728060"/>
            <w:r w:rsidRPr="005A7041">
              <w:lastRenderedPageBreak/>
              <w:t xml:space="preserve">Contenido del </w:t>
            </w:r>
            <w:bookmarkEnd w:id="84"/>
            <w:bookmarkEnd w:id="85"/>
            <w:bookmarkEnd w:id="86"/>
            <w:bookmarkEnd w:id="87"/>
            <w:bookmarkEnd w:id="88"/>
            <w:r w:rsidR="00B052A5" w:rsidRPr="005A7041">
              <w:t xml:space="preserve">Documento </w:t>
            </w:r>
            <w:r w:rsidR="005A35F0" w:rsidRPr="005A7041">
              <w:t xml:space="preserve">de </w:t>
            </w:r>
            <w:bookmarkEnd w:id="89"/>
            <w:bookmarkEnd w:id="90"/>
            <w:bookmarkEnd w:id="91"/>
            <w:bookmarkEnd w:id="92"/>
            <w:r w:rsidR="00B052A5" w:rsidRPr="005A7041">
              <w:t>Licitación</w:t>
            </w:r>
            <w:bookmarkEnd w:id="93"/>
          </w:p>
        </w:tc>
      </w:tr>
      <w:tr w:rsidR="007B586E" w:rsidRPr="00EE3B4C" w14:paraId="732A75D3" w14:textId="77777777" w:rsidTr="006B68B4">
        <w:trPr>
          <w:jc w:val="center"/>
        </w:trPr>
        <w:tc>
          <w:tcPr>
            <w:tcW w:w="2441" w:type="dxa"/>
          </w:tcPr>
          <w:p w14:paraId="062F9221" w14:textId="46DC28CC" w:rsidR="007B586E" w:rsidRPr="005A7041" w:rsidRDefault="007B586E" w:rsidP="002C21B5">
            <w:pPr>
              <w:pStyle w:val="ITBHeading2"/>
              <w:spacing w:after="0"/>
              <w:rPr>
                <w:lang w:val="es-ES"/>
              </w:rPr>
            </w:pPr>
            <w:bookmarkStart w:id="94" w:name="_Toc438438826"/>
            <w:bookmarkStart w:id="95" w:name="_Toc438532574"/>
            <w:bookmarkStart w:id="96" w:name="_Toc438733970"/>
            <w:bookmarkStart w:id="97" w:name="_Toc438907010"/>
            <w:bookmarkStart w:id="98" w:name="_Toc438907209"/>
            <w:bookmarkStart w:id="99" w:name="_Toc97371008"/>
            <w:bookmarkStart w:id="100" w:name="_Toc139863108"/>
            <w:bookmarkStart w:id="101" w:name="_Toc325723923"/>
            <w:bookmarkStart w:id="102" w:name="_Toc440526016"/>
            <w:bookmarkStart w:id="103" w:name="_Toc435624817"/>
            <w:bookmarkStart w:id="104" w:name="_Toc455487599"/>
            <w:bookmarkStart w:id="105" w:name="_Toc193728061"/>
            <w:r w:rsidRPr="005A7041">
              <w:rPr>
                <w:lang w:val="es-ES"/>
              </w:rPr>
              <w:t>Sec</w:t>
            </w:r>
            <w:r w:rsidR="00650760" w:rsidRPr="005A7041">
              <w:rPr>
                <w:lang w:val="es-ES"/>
              </w:rPr>
              <w:t xml:space="preserve">ciones del </w:t>
            </w:r>
            <w:bookmarkEnd w:id="94"/>
            <w:bookmarkEnd w:id="95"/>
            <w:bookmarkEnd w:id="96"/>
            <w:bookmarkEnd w:id="97"/>
            <w:bookmarkEnd w:id="98"/>
            <w:r w:rsidR="003147D9" w:rsidRPr="005A7041">
              <w:rPr>
                <w:lang w:val="es-ES"/>
              </w:rPr>
              <w:t xml:space="preserve">Documento </w:t>
            </w:r>
            <w:r w:rsidR="00CF170C" w:rsidRPr="005A7041">
              <w:rPr>
                <w:lang w:val="es-ES"/>
              </w:rPr>
              <w:br/>
            </w:r>
            <w:r w:rsidR="005A35F0" w:rsidRPr="005A7041">
              <w:rPr>
                <w:lang w:val="es-ES"/>
              </w:rPr>
              <w:t xml:space="preserve">de </w:t>
            </w:r>
            <w:r w:rsidR="003147D9" w:rsidRPr="005A7041">
              <w:rPr>
                <w:lang w:val="es-ES"/>
              </w:rPr>
              <w:t>L</w:t>
            </w:r>
            <w:r w:rsidR="005A35F0" w:rsidRPr="005A7041">
              <w:rPr>
                <w:lang w:val="es-ES"/>
              </w:rPr>
              <w:t>icitación</w:t>
            </w:r>
            <w:bookmarkEnd w:id="99"/>
            <w:bookmarkEnd w:id="100"/>
            <w:bookmarkEnd w:id="101"/>
            <w:bookmarkEnd w:id="102"/>
            <w:bookmarkEnd w:id="103"/>
            <w:bookmarkEnd w:id="104"/>
            <w:bookmarkEnd w:id="105"/>
          </w:p>
        </w:tc>
        <w:tc>
          <w:tcPr>
            <w:tcW w:w="6631" w:type="dxa"/>
          </w:tcPr>
          <w:p w14:paraId="6A059F5A" w14:textId="13E35FA8" w:rsidR="007B586E" w:rsidRPr="005A7041" w:rsidRDefault="00650760" w:rsidP="002C21B5">
            <w:pPr>
              <w:pStyle w:val="Header2-SubClauses"/>
              <w:tabs>
                <w:tab w:val="clear" w:pos="2844"/>
              </w:tabs>
              <w:spacing w:after="0"/>
              <w:ind w:left="599" w:hanging="626"/>
              <w:rPr>
                <w:rFonts w:cs="Times New Roman"/>
                <w:lang w:val="es-ES"/>
              </w:rPr>
            </w:pPr>
            <w:r w:rsidRPr="005A7041">
              <w:rPr>
                <w:rFonts w:cs="Times New Roman"/>
                <w:lang w:val="es-ES"/>
              </w:rPr>
              <w:t>El</w:t>
            </w:r>
            <w:r w:rsidR="007B586E" w:rsidRPr="005A7041">
              <w:rPr>
                <w:rFonts w:cs="Times New Roman"/>
                <w:lang w:val="es-ES"/>
              </w:rPr>
              <w:t xml:space="preserve"> </w:t>
            </w:r>
            <w:r w:rsidR="005A35F0" w:rsidRPr="005A7041">
              <w:rPr>
                <w:rFonts w:cs="Times New Roman"/>
                <w:lang w:val="es-ES"/>
              </w:rPr>
              <w:t>documento de licitación</w:t>
            </w:r>
            <w:r w:rsidR="007B586E" w:rsidRPr="005A7041">
              <w:rPr>
                <w:rFonts w:cs="Times New Roman"/>
                <w:lang w:val="es-ES"/>
              </w:rPr>
              <w:t xml:space="preserve"> cons</w:t>
            </w:r>
            <w:r w:rsidRPr="005A7041">
              <w:rPr>
                <w:rFonts w:cs="Times New Roman"/>
                <w:lang w:val="es-ES"/>
              </w:rPr>
              <w:t xml:space="preserve">ta de las </w:t>
            </w:r>
            <w:r w:rsidR="00644C22" w:rsidRPr="005A7041">
              <w:rPr>
                <w:rFonts w:cs="Times New Roman"/>
                <w:lang w:val="es-ES"/>
              </w:rPr>
              <w:t>p</w:t>
            </w:r>
            <w:r w:rsidR="007B586E" w:rsidRPr="005A7041">
              <w:rPr>
                <w:rFonts w:cs="Times New Roman"/>
                <w:lang w:val="es-ES"/>
              </w:rPr>
              <w:t>art</w:t>
            </w:r>
            <w:r w:rsidRPr="005A7041">
              <w:rPr>
                <w:rFonts w:cs="Times New Roman"/>
                <w:lang w:val="es-ES"/>
              </w:rPr>
              <w:t>e</w:t>
            </w:r>
            <w:r w:rsidR="007B586E" w:rsidRPr="005A7041">
              <w:rPr>
                <w:rFonts w:cs="Times New Roman"/>
                <w:lang w:val="es-ES"/>
              </w:rPr>
              <w:t xml:space="preserve">s </w:t>
            </w:r>
            <w:r w:rsidR="00644C22" w:rsidRPr="005A7041">
              <w:rPr>
                <w:rFonts w:cs="Times New Roman"/>
                <w:lang w:val="es-ES"/>
              </w:rPr>
              <w:t>p</w:t>
            </w:r>
            <w:r w:rsidRPr="005A7041">
              <w:rPr>
                <w:rFonts w:cs="Times New Roman"/>
                <w:lang w:val="es-ES"/>
              </w:rPr>
              <w:t xml:space="preserve">rimera, </w:t>
            </w:r>
            <w:r w:rsidR="00644C22" w:rsidRPr="005A7041">
              <w:rPr>
                <w:lang w:val="es-ES"/>
              </w:rPr>
              <w:t>s</w:t>
            </w:r>
            <w:r w:rsidRPr="005A7041">
              <w:rPr>
                <w:lang w:val="es-ES"/>
              </w:rPr>
              <w:t>egunda</w:t>
            </w:r>
            <w:r w:rsidRPr="005A7041">
              <w:rPr>
                <w:rFonts w:cs="Times New Roman"/>
                <w:lang w:val="es-ES"/>
              </w:rPr>
              <w:t xml:space="preserve"> y </w:t>
            </w:r>
            <w:r w:rsidR="00644C22" w:rsidRPr="005A7041">
              <w:rPr>
                <w:rFonts w:cs="Times New Roman"/>
                <w:lang w:val="es-ES"/>
              </w:rPr>
              <w:t>t</w:t>
            </w:r>
            <w:r w:rsidRPr="005A7041">
              <w:rPr>
                <w:rFonts w:cs="Times New Roman"/>
                <w:lang w:val="es-ES"/>
              </w:rPr>
              <w:t xml:space="preserve">ercera, que comprenden las secciones </w:t>
            </w:r>
            <w:r w:rsidR="00545836" w:rsidRPr="005A7041">
              <w:rPr>
                <w:lang w:val="es-ES"/>
              </w:rPr>
              <w:t>indicadas a continuación, y debe leerse junto con cualquier adición que se formule de conformidad con la</w:t>
            </w:r>
            <w:r w:rsidR="003A51A6" w:rsidRPr="005A7041">
              <w:rPr>
                <w:lang w:val="es-ES"/>
              </w:rPr>
              <w:t xml:space="preserve"> </w:t>
            </w:r>
            <w:r w:rsidR="00C863BD" w:rsidRPr="005A7041">
              <w:rPr>
                <w:lang w:val="es-ES"/>
              </w:rPr>
              <w:t>IAL</w:t>
            </w:r>
            <w:r w:rsidR="00644C22" w:rsidRPr="005A7041">
              <w:rPr>
                <w:lang w:val="es-ES"/>
              </w:rPr>
              <w:t xml:space="preserve"> </w:t>
            </w:r>
            <w:r w:rsidR="00545836" w:rsidRPr="005A7041">
              <w:rPr>
                <w:lang w:val="es-ES"/>
              </w:rPr>
              <w:t>8</w:t>
            </w:r>
            <w:r w:rsidR="007B586E" w:rsidRPr="005A7041">
              <w:rPr>
                <w:rFonts w:cs="Times New Roman"/>
                <w:lang w:val="es-ES"/>
              </w:rPr>
              <w:t>.</w:t>
            </w:r>
          </w:p>
          <w:p w14:paraId="74BF35B4" w14:textId="5D95EE84" w:rsidR="007B586E" w:rsidRPr="005A7041" w:rsidRDefault="007B586E" w:rsidP="002C21B5">
            <w:pPr>
              <w:tabs>
                <w:tab w:val="left" w:pos="2725"/>
              </w:tabs>
              <w:ind w:left="522"/>
              <w:rPr>
                <w:b/>
                <w:lang w:val="es-ES"/>
              </w:rPr>
            </w:pPr>
            <w:r w:rsidRPr="005A7041">
              <w:rPr>
                <w:b/>
                <w:lang w:val="es-ES"/>
              </w:rPr>
              <w:t>P</w:t>
            </w:r>
            <w:r w:rsidR="00545836" w:rsidRPr="005A7041">
              <w:rPr>
                <w:b/>
                <w:lang w:val="es-ES"/>
              </w:rPr>
              <w:t>RIMERA P</w:t>
            </w:r>
            <w:r w:rsidRPr="005A7041">
              <w:rPr>
                <w:b/>
                <w:lang w:val="es-ES"/>
              </w:rPr>
              <w:t>ART</w:t>
            </w:r>
            <w:r w:rsidR="00545836" w:rsidRPr="005A7041">
              <w:rPr>
                <w:b/>
                <w:lang w:val="es-ES"/>
              </w:rPr>
              <w:t>E</w:t>
            </w:r>
            <w:r w:rsidR="003A51A6" w:rsidRPr="005A7041">
              <w:rPr>
                <w:b/>
                <w:lang w:val="es-ES"/>
              </w:rPr>
              <w:t xml:space="preserve"> </w:t>
            </w:r>
            <w:r w:rsidRPr="005A7041">
              <w:rPr>
                <w:b/>
                <w:lang w:val="es-ES"/>
              </w:rPr>
              <w:tab/>
            </w:r>
            <w:r w:rsidR="00D00BDA" w:rsidRPr="005A7041">
              <w:rPr>
                <w:b/>
                <w:lang w:val="es-ES"/>
              </w:rPr>
              <w:t>P</w:t>
            </w:r>
            <w:r w:rsidR="00545836" w:rsidRPr="005A7041">
              <w:rPr>
                <w:b/>
                <w:lang w:val="es-ES"/>
              </w:rPr>
              <w:t>rocedimientos de Licitación</w:t>
            </w:r>
          </w:p>
          <w:p w14:paraId="667C3DD0" w14:textId="23C42CC3" w:rsidR="007B586E" w:rsidRPr="005A7041" w:rsidRDefault="00BF6483" w:rsidP="002C21B5">
            <w:pPr>
              <w:pStyle w:val="Prrafodelista"/>
              <w:numPr>
                <w:ilvl w:val="0"/>
                <w:numId w:val="41"/>
              </w:numPr>
              <w:ind w:left="1308"/>
              <w:rPr>
                <w:lang w:val="es-ES"/>
              </w:rPr>
            </w:pPr>
            <w:r w:rsidRPr="005A7041">
              <w:rPr>
                <w:lang w:val="es-ES"/>
              </w:rPr>
              <w:t xml:space="preserve">Sección </w:t>
            </w:r>
            <w:r w:rsidR="007B586E" w:rsidRPr="005A7041">
              <w:rPr>
                <w:lang w:val="es-ES"/>
              </w:rPr>
              <w:t>I</w:t>
            </w:r>
            <w:r w:rsidR="00545836" w:rsidRPr="005A7041">
              <w:rPr>
                <w:lang w:val="es-ES"/>
              </w:rPr>
              <w:t>.</w:t>
            </w:r>
            <w:r w:rsidR="007B586E" w:rsidRPr="005A7041">
              <w:rPr>
                <w:lang w:val="es-ES"/>
              </w:rPr>
              <w:t xml:space="preserve"> </w:t>
            </w:r>
            <w:r w:rsidR="00E87AD6" w:rsidRPr="005A7041">
              <w:rPr>
                <w:lang w:val="es-ES"/>
              </w:rPr>
              <w:t xml:space="preserve">Instrucciones </w:t>
            </w:r>
            <w:r w:rsidR="00C863BD" w:rsidRPr="005A7041">
              <w:rPr>
                <w:lang w:val="es-ES"/>
              </w:rPr>
              <w:t>a</w:t>
            </w:r>
            <w:r w:rsidR="00E87AD6" w:rsidRPr="005A7041">
              <w:rPr>
                <w:lang w:val="es-ES"/>
              </w:rPr>
              <w:t xml:space="preserve"> los Licitantes</w:t>
            </w:r>
            <w:r w:rsidR="00644C22" w:rsidRPr="005A7041">
              <w:rPr>
                <w:lang w:val="es-ES"/>
              </w:rPr>
              <w:t xml:space="preserve"> (</w:t>
            </w:r>
            <w:r w:rsidR="00C863BD" w:rsidRPr="005A7041">
              <w:rPr>
                <w:lang w:val="es-ES"/>
              </w:rPr>
              <w:t>IAL</w:t>
            </w:r>
            <w:r w:rsidR="007B586E" w:rsidRPr="005A7041">
              <w:rPr>
                <w:lang w:val="es-ES"/>
              </w:rPr>
              <w:t>)</w:t>
            </w:r>
          </w:p>
          <w:p w14:paraId="475C457B" w14:textId="40B35761" w:rsidR="007B586E" w:rsidRPr="005A7041" w:rsidRDefault="00BF6483" w:rsidP="002C21B5">
            <w:pPr>
              <w:pStyle w:val="Prrafodelista"/>
              <w:numPr>
                <w:ilvl w:val="0"/>
                <w:numId w:val="41"/>
              </w:numPr>
              <w:ind w:left="1308"/>
              <w:rPr>
                <w:lang w:val="es-ES"/>
              </w:rPr>
            </w:pPr>
            <w:r w:rsidRPr="005A7041">
              <w:rPr>
                <w:lang w:val="es-ES"/>
              </w:rPr>
              <w:t xml:space="preserve">Sección </w:t>
            </w:r>
            <w:r w:rsidR="007B586E" w:rsidRPr="005A7041">
              <w:rPr>
                <w:lang w:val="es-ES"/>
              </w:rPr>
              <w:t>II</w:t>
            </w:r>
            <w:r w:rsidR="00545836" w:rsidRPr="005A7041">
              <w:rPr>
                <w:lang w:val="es-ES"/>
              </w:rPr>
              <w:t>.</w:t>
            </w:r>
            <w:r w:rsidR="007B586E" w:rsidRPr="005A7041">
              <w:rPr>
                <w:lang w:val="es-ES"/>
              </w:rPr>
              <w:t xml:space="preserve"> </w:t>
            </w:r>
            <w:r w:rsidR="00AE0F28" w:rsidRPr="005A7041">
              <w:rPr>
                <w:lang w:val="es-ES"/>
              </w:rPr>
              <w:t>Datos de la Licitación</w:t>
            </w:r>
            <w:r w:rsidR="007B586E" w:rsidRPr="005A7041">
              <w:rPr>
                <w:lang w:val="es-ES"/>
              </w:rPr>
              <w:t xml:space="preserve"> (</w:t>
            </w:r>
            <w:r w:rsidR="00B27DF3" w:rsidRPr="005A7041">
              <w:rPr>
                <w:lang w:val="es-ES"/>
              </w:rPr>
              <w:t>D</w:t>
            </w:r>
            <w:r w:rsidR="002B230E" w:rsidRPr="005A7041">
              <w:rPr>
                <w:lang w:val="es-ES"/>
              </w:rPr>
              <w:t>DL</w:t>
            </w:r>
            <w:r w:rsidR="007B586E" w:rsidRPr="005A7041">
              <w:rPr>
                <w:lang w:val="es-ES"/>
              </w:rPr>
              <w:t>)</w:t>
            </w:r>
          </w:p>
          <w:p w14:paraId="39E24F42" w14:textId="1D414C18" w:rsidR="007B586E" w:rsidRPr="005A7041" w:rsidRDefault="00BF6483" w:rsidP="002C21B5">
            <w:pPr>
              <w:pStyle w:val="Prrafodelista"/>
              <w:numPr>
                <w:ilvl w:val="0"/>
                <w:numId w:val="41"/>
              </w:numPr>
              <w:ind w:left="1308"/>
              <w:rPr>
                <w:lang w:val="es-ES"/>
              </w:rPr>
            </w:pPr>
            <w:r w:rsidRPr="005A7041">
              <w:rPr>
                <w:lang w:val="es-ES"/>
              </w:rPr>
              <w:t xml:space="preserve">Sección </w:t>
            </w:r>
            <w:r w:rsidR="007B586E" w:rsidRPr="005A7041">
              <w:rPr>
                <w:lang w:val="es-ES"/>
              </w:rPr>
              <w:t>III</w:t>
            </w:r>
            <w:r w:rsidR="00545836" w:rsidRPr="005A7041">
              <w:rPr>
                <w:lang w:val="es-ES"/>
              </w:rPr>
              <w:t>.</w:t>
            </w:r>
            <w:r w:rsidR="007B586E" w:rsidRPr="005A7041">
              <w:rPr>
                <w:lang w:val="es-ES"/>
              </w:rPr>
              <w:t xml:space="preserve"> </w:t>
            </w:r>
            <w:r w:rsidR="007F1685" w:rsidRPr="005A7041">
              <w:rPr>
                <w:lang w:val="es-ES"/>
              </w:rPr>
              <w:t xml:space="preserve">Criterios de </w:t>
            </w:r>
            <w:r w:rsidR="00D32A6B" w:rsidRPr="005A7041">
              <w:rPr>
                <w:lang w:val="es-ES"/>
              </w:rPr>
              <w:t>E</w:t>
            </w:r>
            <w:r w:rsidR="007F1685" w:rsidRPr="005A7041">
              <w:rPr>
                <w:lang w:val="es-ES"/>
              </w:rPr>
              <w:t xml:space="preserve">valuación y </w:t>
            </w:r>
            <w:r w:rsidR="00D32A6B" w:rsidRPr="005A7041">
              <w:rPr>
                <w:lang w:val="es-ES"/>
              </w:rPr>
              <w:t>C</w:t>
            </w:r>
            <w:r w:rsidR="007F1685" w:rsidRPr="005A7041">
              <w:rPr>
                <w:lang w:val="es-ES"/>
              </w:rPr>
              <w:t>alificación</w:t>
            </w:r>
            <w:r w:rsidR="007B586E" w:rsidRPr="005A7041">
              <w:rPr>
                <w:lang w:val="es-ES"/>
              </w:rPr>
              <w:t xml:space="preserve"> </w:t>
            </w:r>
          </w:p>
          <w:p w14:paraId="3A076D12" w14:textId="77777777" w:rsidR="007B586E" w:rsidRPr="005A7041" w:rsidRDefault="00BF6483" w:rsidP="002C21B5">
            <w:pPr>
              <w:pStyle w:val="Prrafodelista"/>
              <w:numPr>
                <w:ilvl w:val="0"/>
                <w:numId w:val="41"/>
              </w:numPr>
              <w:ind w:left="1308"/>
              <w:rPr>
                <w:lang w:val="es-ES"/>
              </w:rPr>
            </w:pPr>
            <w:r w:rsidRPr="005A7041">
              <w:rPr>
                <w:lang w:val="es-ES"/>
              </w:rPr>
              <w:t xml:space="preserve">Sección </w:t>
            </w:r>
            <w:r w:rsidR="007B586E" w:rsidRPr="005A7041">
              <w:rPr>
                <w:lang w:val="es-ES"/>
              </w:rPr>
              <w:t>IV</w:t>
            </w:r>
            <w:r w:rsidR="00545836" w:rsidRPr="005A7041">
              <w:rPr>
                <w:lang w:val="es-ES"/>
              </w:rPr>
              <w:t>.</w:t>
            </w:r>
            <w:r w:rsidR="007B586E" w:rsidRPr="005A7041">
              <w:rPr>
                <w:lang w:val="es-ES"/>
              </w:rPr>
              <w:t xml:space="preserve"> </w:t>
            </w:r>
            <w:r w:rsidR="00F04D00" w:rsidRPr="005A7041">
              <w:rPr>
                <w:lang w:val="es-ES"/>
              </w:rPr>
              <w:t>Formularios de Licitación</w:t>
            </w:r>
            <w:r w:rsidR="007B586E" w:rsidRPr="005A7041">
              <w:rPr>
                <w:lang w:val="es-ES"/>
              </w:rPr>
              <w:t xml:space="preserve"> </w:t>
            </w:r>
          </w:p>
          <w:p w14:paraId="49F01A10" w14:textId="505EE6FB" w:rsidR="007B586E" w:rsidRPr="005A7041" w:rsidRDefault="00BF6483" w:rsidP="002C21B5">
            <w:pPr>
              <w:pStyle w:val="Prrafodelista"/>
              <w:numPr>
                <w:ilvl w:val="0"/>
                <w:numId w:val="41"/>
              </w:numPr>
              <w:ind w:left="1308"/>
              <w:rPr>
                <w:lang w:val="es-ES"/>
              </w:rPr>
            </w:pPr>
            <w:r w:rsidRPr="005A7041">
              <w:rPr>
                <w:lang w:val="es-ES"/>
              </w:rPr>
              <w:t>Sección V</w:t>
            </w:r>
            <w:r w:rsidR="00545836" w:rsidRPr="005A7041">
              <w:rPr>
                <w:lang w:val="es-ES"/>
              </w:rPr>
              <w:t>.</w:t>
            </w:r>
            <w:r w:rsidR="007B586E" w:rsidRPr="005A7041">
              <w:rPr>
                <w:lang w:val="es-ES"/>
              </w:rPr>
              <w:t xml:space="preserve"> </w:t>
            </w:r>
            <w:r w:rsidR="00EE79FA" w:rsidRPr="005A7041">
              <w:rPr>
                <w:lang w:val="es-ES"/>
              </w:rPr>
              <w:t xml:space="preserve">Países </w:t>
            </w:r>
            <w:r w:rsidR="0016774A" w:rsidRPr="005A7041">
              <w:rPr>
                <w:lang w:val="es-ES"/>
              </w:rPr>
              <w:t>E</w:t>
            </w:r>
            <w:r w:rsidR="002E54B6" w:rsidRPr="005A7041">
              <w:rPr>
                <w:lang w:val="es-ES"/>
              </w:rPr>
              <w:t>legible</w:t>
            </w:r>
            <w:r w:rsidR="00EE79FA" w:rsidRPr="005A7041">
              <w:rPr>
                <w:lang w:val="es-ES"/>
              </w:rPr>
              <w:t>s</w:t>
            </w:r>
            <w:r w:rsidR="007B586E" w:rsidRPr="005A7041">
              <w:rPr>
                <w:lang w:val="es-ES"/>
              </w:rPr>
              <w:t xml:space="preserve"> </w:t>
            </w:r>
          </w:p>
          <w:p w14:paraId="1B24BF71" w14:textId="205A691C" w:rsidR="00DD30AF" w:rsidRPr="005A7041" w:rsidRDefault="00BF6483" w:rsidP="002C21B5">
            <w:pPr>
              <w:pStyle w:val="Prrafodelista"/>
              <w:numPr>
                <w:ilvl w:val="0"/>
                <w:numId w:val="41"/>
              </w:numPr>
              <w:ind w:left="1308"/>
              <w:rPr>
                <w:lang w:val="es-ES"/>
              </w:rPr>
            </w:pPr>
            <w:r w:rsidRPr="005A7041">
              <w:rPr>
                <w:lang w:val="es-ES"/>
              </w:rPr>
              <w:t xml:space="preserve">Sección </w:t>
            </w:r>
            <w:r w:rsidR="003A1E3A" w:rsidRPr="005A7041">
              <w:rPr>
                <w:lang w:val="es-ES"/>
              </w:rPr>
              <w:t>VI</w:t>
            </w:r>
            <w:r w:rsidR="00545836" w:rsidRPr="005A7041">
              <w:rPr>
                <w:lang w:val="es-ES"/>
              </w:rPr>
              <w:t>.</w:t>
            </w:r>
            <w:r w:rsidR="003A1E3A" w:rsidRPr="005A7041">
              <w:rPr>
                <w:lang w:val="es-ES"/>
              </w:rPr>
              <w:t xml:space="preserve"> </w:t>
            </w:r>
            <w:r w:rsidR="008343F7" w:rsidRPr="005A7041">
              <w:rPr>
                <w:lang w:val="es-ES"/>
              </w:rPr>
              <w:t>Fraude y Corrupción</w:t>
            </w:r>
          </w:p>
          <w:p w14:paraId="6BD10D8B" w14:textId="77777777" w:rsidR="007B586E" w:rsidRPr="005A7041" w:rsidRDefault="00545836" w:rsidP="002C21B5">
            <w:pPr>
              <w:tabs>
                <w:tab w:val="left" w:pos="2725"/>
              </w:tabs>
              <w:ind w:left="522"/>
              <w:rPr>
                <w:iCs/>
                <w:lang w:val="es-ES"/>
              </w:rPr>
            </w:pPr>
            <w:r w:rsidRPr="005A7041">
              <w:rPr>
                <w:b/>
                <w:lang w:val="es-ES"/>
              </w:rPr>
              <w:t xml:space="preserve">SEGUNDA </w:t>
            </w:r>
            <w:r w:rsidR="007B586E" w:rsidRPr="005A7041">
              <w:rPr>
                <w:b/>
                <w:lang w:val="es-ES"/>
              </w:rPr>
              <w:t>PART</w:t>
            </w:r>
            <w:r w:rsidRPr="005A7041">
              <w:rPr>
                <w:b/>
                <w:lang w:val="es-ES"/>
              </w:rPr>
              <w:t>E</w:t>
            </w:r>
            <w:r w:rsidR="007B586E" w:rsidRPr="005A7041">
              <w:rPr>
                <w:b/>
                <w:lang w:val="es-ES"/>
              </w:rPr>
              <w:tab/>
            </w:r>
            <w:r w:rsidRPr="005A7041">
              <w:rPr>
                <w:b/>
                <w:lang w:val="es-ES"/>
              </w:rPr>
              <w:t>Requisitos de las Obras</w:t>
            </w:r>
          </w:p>
          <w:p w14:paraId="4E016FE0" w14:textId="77777777" w:rsidR="007B586E" w:rsidRPr="005A7041" w:rsidRDefault="00BF6483" w:rsidP="002C21B5">
            <w:pPr>
              <w:pStyle w:val="Prrafodelista"/>
              <w:numPr>
                <w:ilvl w:val="0"/>
                <w:numId w:val="41"/>
              </w:numPr>
              <w:ind w:left="1308" w:right="131"/>
              <w:rPr>
                <w:lang w:val="es-ES"/>
              </w:rPr>
            </w:pPr>
            <w:r w:rsidRPr="005A7041">
              <w:rPr>
                <w:lang w:val="es-ES"/>
              </w:rPr>
              <w:t xml:space="preserve">Sección </w:t>
            </w:r>
            <w:r w:rsidR="007B586E" w:rsidRPr="005A7041">
              <w:rPr>
                <w:lang w:val="es-ES"/>
              </w:rPr>
              <w:t>VI</w:t>
            </w:r>
            <w:r w:rsidR="00DD30AF" w:rsidRPr="005A7041">
              <w:rPr>
                <w:lang w:val="es-ES"/>
              </w:rPr>
              <w:t>I</w:t>
            </w:r>
            <w:r w:rsidR="00545836" w:rsidRPr="005A7041">
              <w:rPr>
                <w:lang w:val="es-ES"/>
              </w:rPr>
              <w:t xml:space="preserve">. </w:t>
            </w:r>
            <w:r w:rsidR="001005E2" w:rsidRPr="005A7041">
              <w:rPr>
                <w:bCs/>
                <w:lang w:val="es-ES"/>
              </w:rPr>
              <w:t>Requisitos de las Obras</w:t>
            </w:r>
          </w:p>
          <w:p w14:paraId="282DD13F" w14:textId="7778F7A7" w:rsidR="007B586E" w:rsidRPr="005A7041" w:rsidRDefault="00545836" w:rsidP="002C21B5">
            <w:pPr>
              <w:tabs>
                <w:tab w:val="left" w:pos="2725"/>
              </w:tabs>
              <w:ind w:left="522"/>
              <w:rPr>
                <w:b/>
                <w:lang w:val="es-ES"/>
              </w:rPr>
            </w:pPr>
            <w:r w:rsidRPr="005A7041">
              <w:rPr>
                <w:b/>
                <w:lang w:val="es-ES"/>
              </w:rPr>
              <w:t xml:space="preserve">TERCERA </w:t>
            </w:r>
            <w:r w:rsidR="007B586E" w:rsidRPr="005A7041">
              <w:rPr>
                <w:b/>
                <w:lang w:val="es-ES"/>
              </w:rPr>
              <w:t>PART</w:t>
            </w:r>
            <w:r w:rsidRPr="005A7041">
              <w:rPr>
                <w:b/>
                <w:lang w:val="es-ES"/>
              </w:rPr>
              <w:t>E</w:t>
            </w:r>
            <w:r w:rsidR="007B586E" w:rsidRPr="005A7041">
              <w:rPr>
                <w:b/>
                <w:lang w:val="es-ES"/>
              </w:rPr>
              <w:tab/>
              <w:t>Condi</w:t>
            </w:r>
            <w:r w:rsidRPr="005A7041">
              <w:rPr>
                <w:b/>
                <w:lang w:val="es-ES"/>
              </w:rPr>
              <w:t xml:space="preserve">ciones </w:t>
            </w:r>
            <w:r w:rsidR="00644C22" w:rsidRPr="005A7041">
              <w:rPr>
                <w:b/>
                <w:lang w:val="es-ES"/>
              </w:rPr>
              <w:t>c</w:t>
            </w:r>
            <w:r w:rsidR="000E64C9" w:rsidRPr="005A7041">
              <w:rPr>
                <w:b/>
                <w:lang w:val="es-ES"/>
              </w:rPr>
              <w:t>ontra</w:t>
            </w:r>
            <w:r w:rsidRPr="005A7041">
              <w:rPr>
                <w:b/>
                <w:lang w:val="es-ES"/>
              </w:rPr>
              <w:t xml:space="preserve">ctuales </w:t>
            </w:r>
            <w:r w:rsidR="00CF170C" w:rsidRPr="005A7041">
              <w:rPr>
                <w:b/>
                <w:lang w:val="es-ES"/>
              </w:rPr>
              <w:br/>
            </w:r>
            <w:r w:rsidRPr="005A7041">
              <w:rPr>
                <w:b/>
                <w:lang w:val="es-ES"/>
              </w:rPr>
              <w:t xml:space="preserve">y </w:t>
            </w:r>
            <w:r w:rsidR="00F62376" w:rsidRPr="005A7041">
              <w:rPr>
                <w:b/>
                <w:lang w:val="es-ES"/>
              </w:rPr>
              <w:t>formularios</w:t>
            </w:r>
            <w:r w:rsidR="00AE7478" w:rsidRPr="005A7041">
              <w:rPr>
                <w:b/>
                <w:lang w:val="es-ES"/>
              </w:rPr>
              <w:t xml:space="preserve"> de</w:t>
            </w:r>
            <w:r w:rsidR="00F62376" w:rsidRPr="005A7041">
              <w:rPr>
                <w:b/>
                <w:lang w:val="es-ES"/>
              </w:rPr>
              <w:t>l</w:t>
            </w:r>
            <w:r w:rsidR="00AE7478" w:rsidRPr="005A7041">
              <w:rPr>
                <w:b/>
                <w:lang w:val="es-ES"/>
              </w:rPr>
              <w:t xml:space="preserve"> Contrato</w:t>
            </w:r>
          </w:p>
          <w:p w14:paraId="00C134CF" w14:textId="57592EBF" w:rsidR="007B586E" w:rsidRPr="005A7041" w:rsidRDefault="00BF6483" w:rsidP="002C21B5">
            <w:pPr>
              <w:pStyle w:val="Prrafodelista"/>
              <w:numPr>
                <w:ilvl w:val="0"/>
                <w:numId w:val="41"/>
              </w:numPr>
              <w:ind w:left="1308"/>
              <w:rPr>
                <w:lang w:val="es-ES"/>
              </w:rPr>
            </w:pPr>
            <w:r w:rsidRPr="005A7041">
              <w:rPr>
                <w:lang w:val="es-ES"/>
              </w:rPr>
              <w:t>Sección V</w:t>
            </w:r>
            <w:r w:rsidR="007B586E" w:rsidRPr="005A7041">
              <w:rPr>
                <w:lang w:val="es-ES"/>
              </w:rPr>
              <w:t>II</w:t>
            </w:r>
            <w:r w:rsidR="00DD30AF" w:rsidRPr="005A7041">
              <w:rPr>
                <w:lang w:val="es-ES"/>
              </w:rPr>
              <w:t>I</w:t>
            </w:r>
            <w:r w:rsidR="00545836" w:rsidRPr="005A7041">
              <w:rPr>
                <w:lang w:val="es-ES"/>
              </w:rPr>
              <w:t xml:space="preserve">. Condiciones </w:t>
            </w:r>
            <w:r w:rsidR="007B586E" w:rsidRPr="005A7041">
              <w:rPr>
                <w:lang w:val="es-ES"/>
              </w:rPr>
              <w:t>General</w:t>
            </w:r>
            <w:r w:rsidR="00545836" w:rsidRPr="005A7041">
              <w:rPr>
                <w:lang w:val="es-ES"/>
              </w:rPr>
              <w:t xml:space="preserve">es </w:t>
            </w:r>
            <w:r w:rsidR="000B2C71" w:rsidRPr="005A7041">
              <w:rPr>
                <w:lang w:val="es-ES"/>
              </w:rPr>
              <w:t>(CGC)</w:t>
            </w:r>
          </w:p>
          <w:p w14:paraId="0F13914A" w14:textId="44179DE6" w:rsidR="007B586E" w:rsidRPr="005A7041" w:rsidRDefault="00BF6483" w:rsidP="002C21B5">
            <w:pPr>
              <w:pStyle w:val="Prrafodelista"/>
              <w:numPr>
                <w:ilvl w:val="0"/>
                <w:numId w:val="41"/>
              </w:numPr>
              <w:ind w:left="1308"/>
              <w:rPr>
                <w:lang w:val="es-ES"/>
              </w:rPr>
            </w:pPr>
            <w:r w:rsidRPr="005A7041">
              <w:rPr>
                <w:lang w:val="es-ES"/>
              </w:rPr>
              <w:t>Sección I</w:t>
            </w:r>
            <w:r w:rsidR="00DD30AF" w:rsidRPr="005A7041">
              <w:rPr>
                <w:lang w:val="es-ES"/>
              </w:rPr>
              <w:t>X</w:t>
            </w:r>
            <w:r w:rsidR="00545836" w:rsidRPr="005A7041">
              <w:rPr>
                <w:lang w:val="es-ES"/>
              </w:rPr>
              <w:t xml:space="preserve">. </w:t>
            </w:r>
            <w:r w:rsidR="00C901EE" w:rsidRPr="005A7041">
              <w:rPr>
                <w:lang w:val="es-ES"/>
              </w:rPr>
              <w:t>Condiciones Particulares</w:t>
            </w:r>
            <w:r w:rsidR="000E64C9" w:rsidRPr="005A7041">
              <w:rPr>
                <w:lang w:val="es-ES"/>
              </w:rPr>
              <w:t xml:space="preserve"> </w:t>
            </w:r>
            <w:r w:rsidR="000B2C71" w:rsidRPr="005A7041">
              <w:rPr>
                <w:lang w:val="es-ES"/>
              </w:rPr>
              <w:t>(</w:t>
            </w:r>
            <w:r w:rsidR="00C901EE" w:rsidRPr="005A7041">
              <w:rPr>
                <w:lang w:val="es-ES"/>
              </w:rPr>
              <w:t>CPC</w:t>
            </w:r>
            <w:r w:rsidR="000B2C71" w:rsidRPr="005A7041">
              <w:rPr>
                <w:lang w:val="es-ES"/>
              </w:rPr>
              <w:t>)</w:t>
            </w:r>
          </w:p>
          <w:p w14:paraId="7CB97E2D" w14:textId="1ED0320B" w:rsidR="00FA71C8" w:rsidRPr="005A7041" w:rsidRDefault="00BF6483" w:rsidP="002C21B5">
            <w:pPr>
              <w:pStyle w:val="Prrafodelista"/>
              <w:numPr>
                <w:ilvl w:val="0"/>
                <w:numId w:val="41"/>
              </w:numPr>
              <w:ind w:left="1308"/>
              <w:rPr>
                <w:lang w:val="es-ES"/>
              </w:rPr>
            </w:pPr>
            <w:r w:rsidRPr="005A7041">
              <w:rPr>
                <w:lang w:val="es-ES"/>
              </w:rPr>
              <w:t>Sección X</w:t>
            </w:r>
            <w:r w:rsidR="00545836" w:rsidRPr="005A7041">
              <w:rPr>
                <w:lang w:val="es-ES"/>
              </w:rPr>
              <w:t xml:space="preserve">. </w:t>
            </w:r>
            <w:r w:rsidR="00F62376" w:rsidRPr="005A7041">
              <w:rPr>
                <w:lang w:val="es-ES"/>
              </w:rPr>
              <w:t>Formularios</w:t>
            </w:r>
            <w:r w:rsidR="00AE7478" w:rsidRPr="005A7041">
              <w:rPr>
                <w:lang w:val="es-ES"/>
              </w:rPr>
              <w:t xml:space="preserve"> de</w:t>
            </w:r>
            <w:r w:rsidR="00F62376" w:rsidRPr="005A7041">
              <w:rPr>
                <w:lang w:val="es-ES"/>
              </w:rPr>
              <w:t>l</w:t>
            </w:r>
            <w:r w:rsidR="00AE7478" w:rsidRPr="005A7041">
              <w:rPr>
                <w:lang w:val="es-ES"/>
              </w:rPr>
              <w:t xml:space="preserve"> Contrato</w:t>
            </w:r>
            <w:r w:rsidR="007B586E" w:rsidRPr="005A7041">
              <w:rPr>
                <w:lang w:val="es-ES"/>
              </w:rPr>
              <w:t xml:space="preserve"> </w:t>
            </w:r>
          </w:p>
        </w:tc>
      </w:tr>
      <w:tr w:rsidR="007B586E" w:rsidRPr="00EE3B4C" w14:paraId="071FE939" w14:textId="77777777" w:rsidTr="006B68B4">
        <w:trPr>
          <w:jc w:val="center"/>
        </w:trPr>
        <w:tc>
          <w:tcPr>
            <w:tcW w:w="2441" w:type="dxa"/>
          </w:tcPr>
          <w:p w14:paraId="3EF7106B"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273DC0F3" w14:textId="0A955FAD" w:rsidR="007B586E" w:rsidRPr="005A7041" w:rsidRDefault="008C059B" w:rsidP="002C21B5">
            <w:pPr>
              <w:pStyle w:val="Header2-SubClauses"/>
              <w:tabs>
                <w:tab w:val="clear" w:pos="2844"/>
              </w:tabs>
              <w:spacing w:after="0"/>
              <w:ind w:left="599" w:hanging="626"/>
              <w:rPr>
                <w:rFonts w:cs="Times New Roman"/>
                <w:lang w:val="es-ES"/>
              </w:rPr>
            </w:pPr>
            <w:r w:rsidRPr="005A7041">
              <w:rPr>
                <w:rFonts w:cs="Times New Roman"/>
                <w:lang w:val="es-ES"/>
              </w:rPr>
              <w:t>El</w:t>
            </w:r>
            <w:r w:rsidR="007B586E" w:rsidRPr="005A7041">
              <w:rPr>
                <w:rFonts w:cs="Times New Roman"/>
                <w:lang w:val="es-ES"/>
              </w:rPr>
              <w:t xml:space="preserve"> </w:t>
            </w:r>
            <w:r w:rsidR="000C52FD" w:rsidRPr="005A7041">
              <w:rPr>
                <w:rFonts w:cs="Times New Roman"/>
                <w:lang w:val="es-ES"/>
              </w:rPr>
              <w:t>Anuncio Específico de Adquisicione</w:t>
            </w:r>
            <w:r w:rsidR="0016774A" w:rsidRPr="005A7041">
              <w:rPr>
                <w:rFonts w:cs="Times New Roman"/>
                <w:lang w:val="es-ES"/>
              </w:rPr>
              <w:t>s de esta licitación</w:t>
            </w:r>
            <w:r w:rsidR="00644C22" w:rsidRPr="005A7041">
              <w:rPr>
                <w:rFonts w:cs="Times New Roman"/>
                <w:lang w:val="es-ES"/>
              </w:rPr>
              <w:t>,</w:t>
            </w:r>
            <w:r w:rsidRPr="005A7041">
              <w:rPr>
                <w:rFonts w:cs="Times New Roman"/>
                <w:lang w:val="es-ES"/>
              </w:rPr>
              <w:t xml:space="preserve"> publicado por el </w:t>
            </w:r>
            <w:r w:rsidR="00D73295" w:rsidRPr="005A7041">
              <w:rPr>
                <w:rFonts w:cs="Times New Roman"/>
                <w:lang w:val="es-ES"/>
              </w:rPr>
              <w:t>Contratante</w:t>
            </w:r>
            <w:r w:rsidR="007B586E" w:rsidRPr="005A7041">
              <w:rPr>
                <w:rFonts w:cs="Times New Roman"/>
                <w:lang w:val="es-ES"/>
              </w:rPr>
              <w:t xml:space="preserve"> </w:t>
            </w:r>
            <w:r w:rsidRPr="005A7041">
              <w:rPr>
                <w:rFonts w:cs="Times New Roman"/>
                <w:lang w:val="es-ES"/>
              </w:rPr>
              <w:t xml:space="preserve">no forma parte del presente </w:t>
            </w:r>
            <w:r w:rsidR="005A35F0" w:rsidRPr="005A7041">
              <w:rPr>
                <w:rFonts w:cs="Times New Roman"/>
                <w:lang w:val="es-ES"/>
              </w:rPr>
              <w:t>documento de licitación</w:t>
            </w:r>
            <w:r w:rsidR="007B586E" w:rsidRPr="005A7041">
              <w:rPr>
                <w:rFonts w:cs="Times New Roman"/>
                <w:lang w:val="es-ES"/>
              </w:rPr>
              <w:t>.</w:t>
            </w:r>
          </w:p>
        </w:tc>
      </w:tr>
      <w:tr w:rsidR="007B586E" w:rsidRPr="00EE3B4C" w14:paraId="29BA478B" w14:textId="77777777" w:rsidTr="006B68B4">
        <w:trPr>
          <w:jc w:val="center"/>
        </w:trPr>
        <w:tc>
          <w:tcPr>
            <w:tcW w:w="2441" w:type="dxa"/>
          </w:tcPr>
          <w:p w14:paraId="6E42D2FF"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14A56FAF" w14:textId="2E1D785D" w:rsidR="007B586E" w:rsidRPr="005A7041" w:rsidRDefault="006E6725" w:rsidP="002C21B5">
            <w:pPr>
              <w:pStyle w:val="Header2-SubClauses"/>
              <w:tabs>
                <w:tab w:val="clear" w:pos="2844"/>
              </w:tabs>
              <w:spacing w:after="0"/>
              <w:ind w:left="599" w:hanging="626"/>
              <w:rPr>
                <w:rFonts w:cs="Times New Roman"/>
                <w:lang w:val="es-ES"/>
              </w:rPr>
            </w:pPr>
            <w:r w:rsidRPr="005A7041">
              <w:rPr>
                <w:lang w:val="es-ES"/>
              </w:rPr>
              <w:t xml:space="preserve">Salvo que los documentos sean obtenidos directamente del </w:t>
            </w:r>
            <w:r w:rsidR="00D73295" w:rsidRPr="005A7041">
              <w:rPr>
                <w:lang w:val="es-ES"/>
              </w:rPr>
              <w:t>Contratante</w:t>
            </w:r>
            <w:r w:rsidR="00DD30AF" w:rsidRPr="005A7041">
              <w:rPr>
                <w:lang w:val="es-ES"/>
              </w:rPr>
              <w:t xml:space="preserve">, </w:t>
            </w:r>
            <w:r w:rsidR="000D3351" w:rsidRPr="005A7041">
              <w:rPr>
                <w:lang w:val="es-ES"/>
              </w:rPr>
              <w:t>e</w:t>
            </w:r>
            <w:r w:rsidRPr="005A7041">
              <w:rPr>
                <w:lang w:val="es-ES"/>
              </w:rPr>
              <w:t>ste</w:t>
            </w:r>
            <w:r w:rsidR="00DD30AF" w:rsidRPr="005A7041">
              <w:rPr>
                <w:lang w:val="es-ES"/>
              </w:rPr>
              <w:t xml:space="preserve"> </w:t>
            </w:r>
            <w:r w:rsidR="000D3351" w:rsidRPr="005A7041">
              <w:rPr>
                <w:lang w:val="es-ES"/>
              </w:rPr>
              <w:t xml:space="preserve">no es responsable del grado de integridad del </w:t>
            </w:r>
            <w:r w:rsidR="005A35F0" w:rsidRPr="005A7041">
              <w:rPr>
                <w:lang w:val="es-ES"/>
              </w:rPr>
              <w:t>documento de licitación</w:t>
            </w:r>
            <w:r w:rsidR="00DD30AF" w:rsidRPr="005A7041">
              <w:rPr>
                <w:lang w:val="es-ES"/>
              </w:rPr>
              <w:t xml:space="preserve">, </w:t>
            </w:r>
            <w:r w:rsidR="000D3351" w:rsidRPr="005A7041">
              <w:rPr>
                <w:lang w:val="es-ES"/>
              </w:rPr>
              <w:t xml:space="preserve">las respuestas a los pedidos </w:t>
            </w:r>
            <w:r w:rsidR="007A1813" w:rsidRPr="005A7041">
              <w:rPr>
                <w:lang w:val="es-ES"/>
              </w:rPr>
              <w:br/>
            </w:r>
            <w:r w:rsidR="000D3351" w:rsidRPr="005A7041">
              <w:rPr>
                <w:lang w:val="es-ES"/>
              </w:rPr>
              <w:t xml:space="preserve">de aclaración, las actas de la reunión </w:t>
            </w:r>
            <w:r w:rsidR="00165603" w:rsidRPr="005A7041">
              <w:rPr>
                <w:lang w:val="es-ES"/>
              </w:rPr>
              <w:t>previa a la presentación de las Ofertas</w:t>
            </w:r>
            <w:r w:rsidR="000D3351" w:rsidRPr="005A7041">
              <w:rPr>
                <w:lang w:val="es-ES"/>
              </w:rPr>
              <w:t xml:space="preserve"> </w:t>
            </w:r>
            <w:r w:rsidR="00DD30AF" w:rsidRPr="005A7041">
              <w:rPr>
                <w:lang w:val="es-ES"/>
              </w:rPr>
              <w:t>(</w:t>
            </w:r>
            <w:r w:rsidR="000D3351" w:rsidRPr="005A7041">
              <w:rPr>
                <w:lang w:val="es-ES"/>
              </w:rPr>
              <w:t>si hubiera</w:t>
            </w:r>
            <w:r w:rsidR="00DD30AF" w:rsidRPr="005A7041">
              <w:rPr>
                <w:lang w:val="es-ES"/>
              </w:rPr>
              <w:t>)</w:t>
            </w:r>
            <w:r w:rsidR="000D3351" w:rsidRPr="005A7041">
              <w:rPr>
                <w:lang w:val="es-ES"/>
              </w:rPr>
              <w:t xml:space="preserve"> o las </w:t>
            </w:r>
            <w:r w:rsidR="00F62376" w:rsidRPr="005A7041">
              <w:rPr>
                <w:lang w:val="es-ES"/>
              </w:rPr>
              <w:t>enmiendas</w:t>
            </w:r>
            <w:r w:rsidR="000D3351" w:rsidRPr="005A7041">
              <w:rPr>
                <w:lang w:val="es-ES"/>
              </w:rPr>
              <w:t xml:space="preserve"> al </w:t>
            </w:r>
            <w:r w:rsidR="005A35F0" w:rsidRPr="005A7041">
              <w:rPr>
                <w:lang w:val="es-ES"/>
              </w:rPr>
              <w:t>documento de licitación</w:t>
            </w:r>
            <w:r w:rsidR="000D3351" w:rsidRPr="005A7041">
              <w:rPr>
                <w:lang w:val="es-ES"/>
              </w:rPr>
              <w:t>, con arreglo a lo dispuesto en la</w:t>
            </w:r>
            <w:r w:rsidR="003A51A6" w:rsidRPr="005A7041">
              <w:rPr>
                <w:lang w:val="es-ES"/>
              </w:rPr>
              <w:t xml:space="preserve"> </w:t>
            </w:r>
            <w:r w:rsidR="00C863BD" w:rsidRPr="005A7041">
              <w:rPr>
                <w:lang w:val="es-ES"/>
              </w:rPr>
              <w:t>IAL</w:t>
            </w:r>
            <w:r w:rsidR="00644C22" w:rsidRPr="005A7041">
              <w:rPr>
                <w:lang w:val="es-ES"/>
              </w:rPr>
              <w:t xml:space="preserve"> </w:t>
            </w:r>
            <w:r w:rsidR="000D3351" w:rsidRPr="005A7041">
              <w:rPr>
                <w:lang w:val="es-ES"/>
              </w:rPr>
              <w:t>8</w:t>
            </w:r>
            <w:r w:rsidR="00DD30AF" w:rsidRPr="005A7041">
              <w:rPr>
                <w:lang w:val="es-ES"/>
              </w:rPr>
              <w:t xml:space="preserve">. </w:t>
            </w:r>
            <w:r w:rsidR="000D3351" w:rsidRPr="005A7041">
              <w:rPr>
                <w:lang w:val="es-ES"/>
              </w:rPr>
              <w:t>En caso de contradicción,</w:t>
            </w:r>
            <w:r w:rsidR="0016774A" w:rsidRPr="005A7041">
              <w:rPr>
                <w:lang w:val="es-ES"/>
              </w:rPr>
              <w:t xml:space="preserve"> </w:t>
            </w:r>
            <w:r w:rsidR="000D3351" w:rsidRPr="005A7041">
              <w:rPr>
                <w:lang w:val="es-ES"/>
              </w:rPr>
              <w:t xml:space="preserve">prevalecerán los </w:t>
            </w:r>
            <w:r w:rsidR="00DD30AF" w:rsidRPr="005A7041">
              <w:rPr>
                <w:lang w:val="es-ES"/>
              </w:rPr>
              <w:t>document</w:t>
            </w:r>
            <w:r w:rsidR="000D3351" w:rsidRPr="005A7041">
              <w:rPr>
                <w:lang w:val="es-ES"/>
              </w:rPr>
              <w:t>o</w:t>
            </w:r>
            <w:r w:rsidR="00DD30AF" w:rsidRPr="005A7041">
              <w:rPr>
                <w:lang w:val="es-ES"/>
              </w:rPr>
              <w:t>s obt</w:t>
            </w:r>
            <w:r w:rsidR="000D3351" w:rsidRPr="005A7041">
              <w:rPr>
                <w:lang w:val="es-ES"/>
              </w:rPr>
              <w:t xml:space="preserve">enidos directamente del </w:t>
            </w:r>
            <w:r w:rsidR="00D73295" w:rsidRPr="005A7041">
              <w:rPr>
                <w:lang w:val="es-ES"/>
              </w:rPr>
              <w:t>Contratante</w:t>
            </w:r>
            <w:r w:rsidR="007B586E" w:rsidRPr="005A7041">
              <w:rPr>
                <w:rFonts w:cs="Times New Roman"/>
                <w:lang w:val="es-ES"/>
              </w:rPr>
              <w:t>.</w:t>
            </w:r>
          </w:p>
        </w:tc>
      </w:tr>
      <w:tr w:rsidR="007B586E" w:rsidRPr="00EE3B4C" w14:paraId="5960F821" w14:textId="77777777" w:rsidTr="00167BF1">
        <w:trPr>
          <w:jc w:val="center"/>
        </w:trPr>
        <w:tc>
          <w:tcPr>
            <w:tcW w:w="2441" w:type="dxa"/>
          </w:tcPr>
          <w:p w14:paraId="6A577776"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388ECD26" w14:textId="604C3EFC" w:rsidR="007B586E" w:rsidRPr="005A7041" w:rsidRDefault="007D139D" w:rsidP="002C21B5">
            <w:pPr>
              <w:pStyle w:val="Header2-SubClauses"/>
              <w:tabs>
                <w:tab w:val="clear" w:pos="2844"/>
              </w:tabs>
              <w:spacing w:after="0"/>
              <w:ind w:left="599" w:hanging="626"/>
              <w:rPr>
                <w:rFonts w:cs="Times New Roman"/>
                <w:lang w:val="es-ES"/>
              </w:rPr>
            </w:pPr>
            <w:r w:rsidRPr="005A7041">
              <w:rPr>
                <w:lang w:val="es-ES"/>
              </w:rPr>
              <w:t xml:space="preserve">El Licitante deberá examinar todas las instrucciones, los formularios, las condiciones y las especificaciones que figuren en el </w:t>
            </w:r>
            <w:r w:rsidR="005A35F0" w:rsidRPr="005A7041">
              <w:rPr>
                <w:lang w:val="es-ES"/>
              </w:rPr>
              <w:t>documento de licitación</w:t>
            </w:r>
            <w:r w:rsidRPr="005A7041">
              <w:rPr>
                <w:lang w:val="es-ES"/>
              </w:rPr>
              <w:t xml:space="preserve">, y suministrar, junto con la Oferta, toda la información y </w:t>
            </w:r>
            <w:r w:rsidR="00644C22" w:rsidRPr="005A7041">
              <w:rPr>
                <w:lang w:val="es-ES"/>
              </w:rPr>
              <w:t xml:space="preserve">la </w:t>
            </w:r>
            <w:r w:rsidRPr="005A7041">
              <w:rPr>
                <w:lang w:val="es-ES"/>
              </w:rPr>
              <w:t>documentación requerida</w:t>
            </w:r>
            <w:r w:rsidR="00644C22" w:rsidRPr="005A7041">
              <w:rPr>
                <w:lang w:val="es-ES"/>
              </w:rPr>
              <w:t>s</w:t>
            </w:r>
            <w:r w:rsidRPr="005A7041">
              <w:rPr>
                <w:lang w:val="es-ES"/>
              </w:rPr>
              <w:t xml:space="preserve"> en el </w:t>
            </w:r>
            <w:r w:rsidR="005A35F0" w:rsidRPr="005A7041">
              <w:rPr>
                <w:lang w:val="es-ES"/>
              </w:rPr>
              <w:t>documento de licitación</w:t>
            </w:r>
            <w:r w:rsidR="007B586E" w:rsidRPr="005A7041">
              <w:rPr>
                <w:rFonts w:cs="Times New Roman"/>
                <w:lang w:val="es-ES"/>
              </w:rPr>
              <w:t>.</w:t>
            </w:r>
          </w:p>
        </w:tc>
      </w:tr>
      <w:tr w:rsidR="00167BF1" w:rsidRPr="00EE3B4C" w14:paraId="06A097AF" w14:textId="77777777" w:rsidTr="00167BF1">
        <w:trPr>
          <w:jc w:val="center"/>
        </w:trPr>
        <w:tc>
          <w:tcPr>
            <w:tcW w:w="2441" w:type="dxa"/>
          </w:tcPr>
          <w:p w14:paraId="039A32D3" w14:textId="4FE32221" w:rsidR="00167BF1" w:rsidRPr="005A7041" w:rsidRDefault="0016774A" w:rsidP="002C21B5">
            <w:pPr>
              <w:pStyle w:val="ITBHeading2"/>
              <w:spacing w:after="0"/>
              <w:rPr>
                <w:lang w:val="es-ES"/>
              </w:rPr>
            </w:pPr>
            <w:bookmarkStart w:id="106" w:name="_Toc193728062"/>
            <w:r w:rsidRPr="005A7041">
              <w:rPr>
                <w:lang w:val="es-ES"/>
              </w:rPr>
              <w:t xml:space="preserve">Aclaraciones al </w:t>
            </w:r>
            <w:r w:rsidR="00D07D15" w:rsidRPr="005A7041">
              <w:rPr>
                <w:lang w:val="es-ES"/>
              </w:rPr>
              <w:t xml:space="preserve">Documento </w:t>
            </w:r>
            <w:r w:rsidR="00167BF1" w:rsidRPr="005A7041">
              <w:rPr>
                <w:lang w:val="es-ES"/>
              </w:rPr>
              <w:t xml:space="preserve">de </w:t>
            </w:r>
            <w:r w:rsidR="00D07D15" w:rsidRPr="005A7041">
              <w:rPr>
                <w:lang w:val="es-ES"/>
              </w:rPr>
              <w:t>Licitación</w:t>
            </w:r>
            <w:r w:rsidR="00167BF1" w:rsidRPr="005A7041">
              <w:rPr>
                <w:lang w:val="es-ES"/>
              </w:rPr>
              <w:t xml:space="preserve">, la visita </w:t>
            </w:r>
            <w:r w:rsidR="00165603" w:rsidRPr="005A7041">
              <w:rPr>
                <w:lang w:val="es-ES"/>
              </w:rPr>
              <w:t>al Lugar</w:t>
            </w:r>
            <w:r w:rsidR="00167BF1" w:rsidRPr="005A7041">
              <w:rPr>
                <w:lang w:val="es-ES"/>
              </w:rPr>
              <w:t xml:space="preserve"> de las Obras y la reunión previa </w:t>
            </w:r>
            <w:r w:rsidR="00167BF1" w:rsidRPr="005A7041">
              <w:rPr>
                <w:lang w:val="es-ES"/>
              </w:rPr>
              <w:br/>
              <w:t xml:space="preserve">a </w:t>
            </w:r>
            <w:r w:rsidR="00165603" w:rsidRPr="005A7041">
              <w:rPr>
                <w:lang w:val="es-ES"/>
              </w:rPr>
              <w:t>la presentación de las Ofertas</w:t>
            </w:r>
            <w:bookmarkEnd w:id="106"/>
          </w:p>
        </w:tc>
        <w:tc>
          <w:tcPr>
            <w:tcW w:w="6631" w:type="dxa"/>
          </w:tcPr>
          <w:p w14:paraId="4D9C777B" w14:textId="16900942" w:rsidR="00167BF1" w:rsidRPr="005A7041" w:rsidRDefault="00167BF1" w:rsidP="002C21B5">
            <w:pPr>
              <w:pStyle w:val="Header2-SubClauses"/>
              <w:tabs>
                <w:tab w:val="clear" w:pos="2844"/>
              </w:tabs>
              <w:spacing w:after="0"/>
              <w:ind w:left="599" w:hanging="626"/>
              <w:rPr>
                <w:lang w:val="es-ES"/>
              </w:rPr>
            </w:pPr>
            <w:r w:rsidRPr="005A7041">
              <w:rPr>
                <w:lang w:val="es-ES"/>
              </w:rPr>
              <w:t xml:space="preserve">El Licitante que necesite alguna aclaración respecto del documento de licitación deberá comunicarse por escrito con el Contratante en la dirección del Contratante </w:t>
            </w:r>
            <w:r w:rsidRPr="005A7041">
              <w:rPr>
                <w:bCs/>
                <w:lang w:val="es-ES"/>
              </w:rPr>
              <w:t>especificada</w:t>
            </w:r>
            <w:r w:rsidRPr="005A7041">
              <w:rPr>
                <w:lang w:val="es-ES"/>
              </w:rPr>
              <w:t xml:space="preserve"> </w:t>
            </w:r>
            <w:r w:rsidRPr="005A7041">
              <w:rPr>
                <w:b/>
                <w:lang w:val="es-ES"/>
              </w:rPr>
              <w:t>en los DDL</w:t>
            </w:r>
            <w:r w:rsidRPr="005A7041">
              <w:rPr>
                <w:lang w:val="es-ES"/>
              </w:rPr>
              <w:t xml:space="preserve">, o plantear sus dudas durante la reunión </w:t>
            </w:r>
            <w:r w:rsidR="00165603" w:rsidRPr="005A7041">
              <w:rPr>
                <w:lang w:val="es-ES"/>
              </w:rPr>
              <w:t>previa a la presentación de las Ofertas</w:t>
            </w:r>
            <w:r w:rsidRPr="005A7041">
              <w:rPr>
                <w:lang w:val="es-ES"/>
              </w:rPr>
              <w:t xml:space="preserve">, si se dispusiera su celebración de acuerdo con la IAL 7.4. El </w:t>
            </w:r>
            <w:r w:rsidRPr="005A7041">
              <w:rPr>
                <w:rStyle w:val="StyleHeader2-SubClausesItalicChar"/>
                <w:rFonts w:cs="Times New Roman"/>
                <w:i w:val="0"/>
                <w:lang w:val="es-ES"/>
              </w:rPr>
              <w:t>Contratante</w:t>
            </w:r>
            <w:r w:rsidRPr="005A7041">
              <w:rPr>
                <w:lang w:val="es-ES"/>
              </w:rPr>
              <w:t xml:space="preserve"> responderá por escrito a toda solicitud de aclaración, siempre y cuando la reciba antes de la fecha límite para la presentación de las Ofertas y dentro del periodo </w:t>
            </w:r>
            <w:r w:rsidRPr="005A7041">
              <w:rPr>
                <w:bCs/>
                <w:lang w:val="es-ES"/>
              </w:rPr>
              <w:t>establecido</w:t>
            </w:r>
            <w:r w:rsidRPr="005A7041">
              <w:rPr>
                <w:lang w:val="es-ES"/>
              </w:rPr>
              <w:t xml:space="preserve"> </w:t>
            </w:r>
            <w:r w:rsidRPr="005A7041">
              <w:rPr>
                <w:b/>
                <w:lang w:val="es-ES"/>
              </w:rPr>
              <w:t>en los DDL</w:t>
            </w:r>
            <w:r w:rsidRPr="005A7041">
              <w:rPr>
                <w:lang w:val="es-ES"/>
              </w:rPr>
              <w:t xml:space="preserve">. El Contratante enviará una copia de su respuesta (con una descripción de la consulta, pero sin identificar su procedencia) a todos los </w:t>
            </w:r>
            <w:r w:rsidRPr="005A7041">
              <w:rPr>
                <w:lang w:val="es-ES"/>
              </w:rPr>
              <w:lastRenderedPageBreak/>
              <w:t xml:space="preserve">Licitantes que hayan adquirido el documento de licitación según lo dispuesto en la IAL 6.3. Si así </w:t>
            </w:r>
            <w:r w:rsidRPr="005A7041">
              <w:rPr>
                <w:bCs/>
                <w:lang w:val="es-ES"/>
              </w:rPr>
              <w:t>se especifica</w:t>
            </w:r>
            <w:r w:rsidRPr="005A7041">
              <w:rPr>
                <w:lang w:val="es-ES"/>
              </w:rPr>
              <w:t xml:space="preserve"> </w:t>
            </w:r>
            <w:r w:rsidRPr="005A7041">
              <w:rPr>
                <w:b/>
                <w:lang w:val="es-ES"/>
              </w:rPr>
              <w:t>en los DDL</w:t>
            </w:r>
            <w:r w:rsidRPr="005A7041">
              <w:rPr>
                <w:lang w:val="es-ES"/>
              </w:rPr>
              <w:t xml:space="preserve">, el Contratante también publicará sin demora su respuesta en la página web </w:t>
            </w:r>
            <w:r w:rsidRPr="005A7041">
              <w:rPr>
                <w:bCs/>
                <w:lang w:val="es-ES"/>
              </w:rPr>
              <w:t>mencionada</w:t>
            </w:r>
            <w:r w:rsidRPr="005A7041">
              <w:rPr>
                <w:lang w:val="es-ES"/>
              </w:rPr>
              <w:t xml:space="preserve"> </w:t>
            </w:r>
            <w:r w:rsidRPr="005A7041">
              <w:rPr>
                <w:b/>
                <w:lang w:val="es-ES"/>
              </w:rPr>
              <w:t>en los DDL.</w:t>
            </w:r>
            <w:r w:rsidRPr="005A7041">
              <w:rPr>
                <w:lang w:val="es-ES"/>
              </w:rPr>
              <w:t xml:space="preserve"> En caso de que la aclaración llevara aparejados cambios en los elementos esenciales del documento de licitación, el Contratante lo modificará siguiendo el procedimiento que se describe en las IAL 8 y 22.2.</w:t>
            </w:r>
          </w:p>
        </w:tc>
      </w:tr>
      <w:tr w:rsidR="007B586E" w:rsidRPr="00EE3B4C" w14:paraId="5BDAD2F8" w14:textId="77777777" w:rsidTr="006B68B4">
        <w:trPr>
          <w:jc w:val="center"/>
        </w:trPr>
        <w:tc>
          <w:tcPr>
            <w:tcW w:w="2441" w:type="dxa"/>
          </w:tcPr>
          <w:p w14:paraId="2DA0BD86"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0A939C2B" w14:textId="37E5D0C3" w:rsidR="007B586E" w:rsidRPr="005A7041" w:rsidRDefault="0050270D" w:rsidP="002C21B5">
            <w:pPr>
              <w:pStyle w:val="Header2-SubClauses"/>
              <w:tabs>
                <w:tab w:val="clear" w:pos="2844"/>
              </w:tabs>
              <w:spacing w:after="0"/>
              <w:ind w:left="599" w:hanging="626"/>
              <w:rPr>
                <w:lang w:val="es-ES"/>
              </w:rPr>
            </w:pPr>
            <w:r w:rsidRPr="005A7041">
              <w:rPr>
                <w:lang w:val="es-ES"/>
              </w:rPr>
              <w:t xml:space="preserve">Se recomienda al </w:t>
            </w:r>
            <w:r w:rsidR="002D22FE" w:rsidRPr="005A7041">
              <w:rPr>
                <w:lang w:val="es-ES"/>
              </w:rPr>
              <w:t>Licitante</w:t>
            </w:r>
            <w:r w:rsidR="007B586E" w:rsidRPr="005A7041">
              <w:rPr>
                <w:lang w:val="es-ES"/>
              </w:rPr>
              <w:t xml:space="preserve"> </w:t>
            </w:r>
            <w:r w:rsidR="00F47966" w:rsidRPr="005A7041">
              <w:rPr>
                <w:lang w:val="es-ES"/>
              </w:rPr>
              <w:t xml:space="preserve">que visite </w:t>
            </w:r>
            <w:r w:rsidR="004E6B23" w:rsidRPr="005A7041">
              <w:rPr>
                <w:lang w:val="es-ES"/>
              </w:rPr>
              <w:t xml:space="preserve">e inspeccione </w:t>
            </w:r>
            <w:r w:rsidR="00165603" w:rsidRPr="005A7041">
              <w:rPr>
                <w:lang w:val="es-ES"/>
              </w:rPr>
              <w:t>el Lugar</w:t>
            </w:r>
            <w:r w:rsidR="00F47966" w:rsidRPr="005A7041">
              <w:rPr>
                <w:lang w:val="es-ES"/>
              </w:rPr>
              <w:t xml:space="preserve"> </w:t>
            </w:r>
            <w:r w:rsidR="00165603" w:rsidRPr="005A7041">
              <w:rPr>
                <w:lang w:val="es-ES"/>
              </w:rPr>
              <w:t>de las</w:t>
            </w:r>
            <w:r w:rsidR="004E6B23" w:rsidRPr="005A7041">
              <w:rPr>
                <w:lang w:val="es-ES"/>
              </w:rPr>
              <w:t xml:space="preserve"> Obras</w:t>
            </w:r>
            <w:r w:rsidR="00F47966" w:rsidRPr="005A7041">
              <w:rPr>
                <w:lang w:val="es-ES"/>
              </w:rPr>
              <w:t xml:space="preserve"> y sus alrededores y obtenga por sí mismo, bajo su propia responsabilidad, toda la información que pueda necesitar para preparar la Oferta y celebrar un </w:t>
            </w:r>
            <w:r w:rsidR="00000143" w:rsidRPr="005A7041">
              <w:rPr>
                <w:lang w:val="es-ES"/>
              </w:rPr>
              <w:t>Contrato</w:t>
            </w:r>
            <w:r w:rsidR="00F47966" w:rsidRPr="005A7041">
              <w:rPr>
                <w:lang w:val="es-ES"/>
              </w:rPr>
              <w:t xml:space="preserve"> para la construcción de las Obras.</w:t>
            </w:r>
            <w:r w:rsidR="003A51A6" w:rsidRPr="005A7041">
              <w:rPr>
                <w:lang w:val="es-ES"/>
              </w:rPr>
              <w:t xml:space="preserve"> </w:t>
            </w:r>
            <w:r w:rsidR="00F47966" w:rsidRPr="005A7041">
              <w:rPr>
                <w:lang w:val="es-ES"/>
              </w:rPr>
              <w:t>El costo de la visita correrá por cuenta del Licitante</w:t>
            </w:r>
            <w:r w:rsidR="00A44808" w:rsidRPr="005A7041">
              <w:rPr>
                <w:lang w:val="es-ES"/>
              </w:rPr>
              <w:t>.</w:t>
            </w:r>
          </w:p>
        </w:tc>
      </w:tr>
      <w:tr w:rsidR="007B586E" w:rsidRPr="00EE3B4C" w14:paraId="6ADDAE4E" w14:textId="77777777" w:rsidTr="00C4691D">
        <w:trPr>
          <w:jc w:val="center"/>
        </w:trPr>
        <w:tc>
          <w:tcPr>
            <w:tcW w:w="2441" w:type="dxa"/>
          </w:tcPr>
          <w:p w14:paraId="74DC5A85"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448985C5" w14:textId="55CBEC7C" w:rsidR="007B586E" w:rsidRPr="005A7041" w:rsidRDefault="004E6B23" w:rsidP="002C21B5">
            <w:pPr>
              <w:pStyle w:val="Header2-SubClauses"/>
              <w:tabs>
                <w:tab w:val="clear" w:pos="2844"/>
              </w:tabs>
              <w:spacing w:after="0"/>
              <w:ind w:left="599" w:hanging="626"/>
              <w:rPr>
                <w:rFonts w:cs="Times New Roman"/>
                <w:lang w:val="es-ES"/>
              </w:rPr>
            </w:pPr>
            <w:r w:rsidRPr="005A7041">
              <w:rPr>
                <w:lang w:val="es-ES"/>
              </w:rPr>
              <w:t>El Contratante autorizará el ingreso del Licitante y cualquier miembro de su personal o agente a sus recintos y terrenos para los fi</w:t>
            </w:r>
            <w:r w:rsidR="00404460" w:rsidRPr="005A7041">
              <w:rPr>
                <w:lang w:val="es-ES"/>
              </w:rPr>
              <w:t>nes de dicha inspección, pero so</w:t>
            </w:r>
            <w:r w:rsidRPr="005A7041">
              <w:rPr>
                <w:lang w:val="es-ES"/>
              </w:rPr>
              <w:t xml:space="preserve">lo con la condición expresa de que el Licitante, su personal y sus agentes </w:t>
            </w:r>
            <w:r w:rsidR="002C302A" w:rsidRPr="005A7041">
              <w:rPr>
                <w:lang w:val="es-ES"/>
              </w:rPr>
              <w:t xml:space="preserve">liberarán y eximirán </w:t>
            </w:r>
            <w:r w:rsidRPr="005A7041">
              <w:rPr>
                <w:lang w:val="es-ES"/>
              </w:rPr>
              <w:t xml:space="preserve">al Contratante y a su personal y sus agentes </w:t>
            </w:r>
            <w:r w:rsidR="002C302A" w:rsidRPr="005A7041">
              <w:rPr>
                <w:lang w:val="es-ES"/>
              </w:rPr>
              <w:t>de</w:t>
            </w:r>
            <w:r w:rsidRPr="005A7041">
              <w:rPr>
                <w:lang w:val="es-ES"/>
              </w:rPr>
              <w:t xml:space="preserve"> toda responsabilidad a ese respecto, y se harán responsables de toda circunstancia que resulte en muerte o lesiones personales, pérdida o daños a la propiedad y cualquier otr</w:t>
            </w:r>
            <w:r w:rsidR="00404460" w:rsidRPr="005A7041">
              <w:rPr>
                <w:lang w:val="es-ES"/>
              </w:rPr>
              <w:t>o daño,</w:t>
            </w:r>
            <w:r w:rsidRPr="005A7041">
              <w:rPr>
                <w:lang w:val="es-ES"/>
              </w:rPr>
              <w:t xml:space="preserve"> pérdida, costo y gasto resultantes de la inspección</w:t>
            </w:r>
            <w:r w:rsidR="00A44808" w:rsidRPr="005A7041">
              <w:rPr>
                <w:lang w:val="es-ES"/>
              </w:rPr>
              <w:t>.</w:t>
            </w:r>
          </w:p>
        </w:tc>
      </w:tr>
      <w:tr w:rsidR="007B586E" w:rsidRPr="00EE3B4C" w14:paraId="07B7E7B3" w14:textId="77777777" w:rsidTr="00C4691D">
        <w:trPr>
          <w:jc w:val="center"/>
        </w:trPr>
        <w:tc>
          <w:tcPr>
            <w:tcW w:w="2441" w:type="dxa"/>
          </w:tcPr>
          <w:p w14:paraId="5574DB13"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7F0541BD" w14:textId="2ACA0662" w:rsidR="007B586E" w:rsidRPr="005A7041" w:rsidRDefault="006C7C3C" w:rsidP="002C21B5">
            <w:pPr>
              <w:pStyle w:val="Header2-SubClauses"/>
              <w:tabs>
                <w:tab w:val="clear" w:pos="2844"/>
              </w:tabs>
              <w:spacing w:after="0"/>
              <w:ind w:left="599" w:hanging="626"/>
              <w:rPr>
                <w:rFonts w:cs="Times New Roman"/>
                <w:lang w:val="es-ES"/>
              </w:rPr>
            </w:pPr>
            <w:r w:rsidRPr="005A7041">
              <w:rPr>
                <w:lang w:val="es-ES"/>
              </w:rPr>
              <w:t xml:space="preserve">Si así </w:t>
            </w:r>
            <w:r w:rsidRPr="005A7041">
              <w:rPr>
                <w:bCs/>
                <w:lang w:val="es-ES"/>
              </w:rPr>
              <w:t>se especifica</w:t>
            </w:r>
            <w:r w:rsidRPr="005A7041">
              <w:rPr>
                <w:lang w:val="es-ES"/>
              </w:rPr>
              <w:t xml:space="preserve"> </w:t>
            </w:r>
            <w:r w:rsidRPr="005A7041">
              <w:rPr>
                <w:b/>
                <w:lang w:val="es-ES"/>
              </w:rPr>
              <w:t xml:space="preserve">en </w:t>
            </w:r>
            <w:r w:rsidR="00B27DF3" w:rsidRPr="005A7041">
              <w:rPr>
                <w:b/>
                <w:lang w:val="es-ES"/>
              </w:rPr>
              <w:t>los DDL</w:t>
            </w:r>
            <w:r w:rsidR="00DD30AF" w:rsidRPr="005A7041">
              <w:rPr>
                <w:rFonts w:cs="Times New Roman"/>
                <w:lang w:val="es-ES"/>
              </w:rPr>
              <w:t>,</w:t>
            </w:r>
            <w:r w:rsidRPr="005A7041">
              <w:rPr>
                <w:rFonts w:cs="Times New Roman"/>
                <w:lang w:val="es-ES"/>
              </w:rPr>
              <w:t xml:space="preserve"> se invitará al </w:t>
            </w:r>
            <w:r w:rsidRPr="005A7041">
              <w:rPr>
                <w:lang w:val="es-ES"/>
              </w:rPr>
              <w:t xml:space="preserve">representante designado por el Licitante a asistir a una </w:t>
            </w:r>
            <w:r w:rsidR="00A970D3" w:rsidRPr="005A7041">
              <w:rPr>
                <w:lang w:val="es-ES"/>
              </w:rPr>
              <w:t>r</w:t>
            </w:r>
            <w:r w:rsidRPr="005A7041">
              <w:rPr>
                <w:lang w:val="es-ES"/>
              </w:rPr>
              <w:t xml:space="preserve">eunión </w:t>
            </w:r>
            <w:r w:rsidR="00165603" w:rsidRPr="005A7041">
              <w:rPr>
                <w:lang w:val="es-ES"/>
              </w:rPr>
              <w:t>previa a la presentación de las Ofertas</w:t>
            </w:r>
            <w:r w:rsidR="00DD30AF" w:rsidRPr="005A7041">
              <w:rPr>
                <w:rFonts w:cs="Times New Roman"/>
                <w:lang w:val="es-ES"/>
              </w:rPr>
              <w:t xml:space="preserve"> </w:t>
            </w:r>
            <w:r w:rsidRPr="005A7041">
              <w:rPr>
                <w:rFonts w:cs="Times New Roman"/>
                <w:lang w:val="es-ES"/>
              </w:rPr>
              <w:t>y/o</w:t>
            </w:r>
            <w:r w:rsidR="00177F2A" w:rsidRPr="005A7041">
              <w:rPr>
                <w:rFonts w:cs="Times New Roman"/>
                <w:lang w:val="es-ES"/>
              </w:rPr>
              <w:t xml:space="preserve"> a</w:t>
            </w:r>
            <w:r w:rsidRPr="005A7041">
              <w:rPr>
                <w:rFonts w:cs="Times New Roman"/>
                <w:lang w:val="es-ES"/>
              </w:rPr>
              <w:t xml:space="preserve"> una</w:t>
            </w:r>
            <w:r w:rsidR="00177F2A" w:rsidRPr="005A7041">
              <w:rPr>
                <w:rFonts w:cs="Times New Roman"/>
                <w:lang w:val="es-ES"/>
              </w:rPr>
              <w:t xml:space="preserve"> visit</w:t>
            </w:r>
            <w:r w:rsidRPr="005A7041">
              <w:rPr>
                <w:rFonts w:cs="Times New Roman"/>
                <w:lang w:val="es-ES"/>
              </w:rPr>
              <w:t xml:space="preserve">a </w:t>
            </w:r>
            <w:r w:rsidR="00165603" w:rsidRPr="005A7041">
              <w:rPr>
                <w:rFonts w:cs="Times New Roman"/>
                <w:lang w:val="es-ES"/>
              </w:rPr>
              <w:t>al Lugar</w:t>
            </w:r>
            <w:r w:rsidRPr="005A7041">
              <w:rPr>
                <w:lang w:val="es-ES"/>
              </w:rPr>
              <w:t xml:space="preserve"> de las Obras</w:t>
            </w:r>
            <w:r w:rsidR="007B586E" w:rsidRPr="005A7041">
              <w:rPr>
                <w:rFonts w:cs="Times New Roman"/>
                <w:lang w:val="es-ES"/>
              </w:rPr>
              <w:t xml:space="preserve">. </w:t>
            </w:r>
            <w:r w:rsidRPr="005A7041">
              <w:rPr>
                <w:lang w:val="es-ES"/>
              </w:rPr>
              <w:t>La reunión tendrá por finalidad ofrecer aclaraciones y responder preguntas sobre cualquier asunto que pudiera plantearse en esa etapa</w:t>
            </w:r>
            <w:r w:rsidR="007B586E" w:rsidRPr="005A7041">
              <w:rPr>
                <w:rFonts w:cs="Times New Roman"/>
                <w:lang w:val="es-ES"/>
              </w:rPr>
              <w:t>.</w:t>
            </w:r>
          </w:p>
        </w:tc>
      </w:tr>
      <w:tr w:rsidR="007B586E" w:rsidRPr="00EE3B4C" w14:paraId="345F4099" w14:textId="77777777" w:rsidTr="00C4691D">
        <w:trPr>
          <w:jc w:val="center"/>
        </w:trPr>
        <w:tc>
          <w:tcPr>
            <w:tcW w:w="2441" w:type="dxa"/>
          </w:tcPr>
          <w:p w14:paraId="35407134"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0443B40E" w14:textId="77777777" w:rsidR="007B586E" w:rsidRPr="005A7041" w:rsidRDefault="00F1129F" w:rsidP="002C21B5">
            <w:pPr>
              <w:pStyle w:val="Header2-SubClauses"/>
              <w:tabs>
                <w:tab w:val="clear" w:pos="2844"/>
              </w:tabs>
              <w:spacing w:after="0"/>
              <w:ind w:left="599" w:hanging="626"/>
              <w:rPr>
                <w:rFonts w:cs="Times New Roman"/>
                <w:spacing w:val="-2"/>
                <w:lang w:val="es-ES"/>
              </w:rPr>
            </w:pPr>
            <w:r w:rsidRPr="005A7041">
              <w:rPr>
                <w:spacing w:val="-2"/>
                <w:lang w:val="es-ES"/>
              </w:rPr>
              <w:t xml:space="preserve">Se pide al Licitante que haga llegar sus preguntas por escrito al </w:t>
            </w:r>
            <w:r w:rsidRPr="005A7041">
              <w:rPr>
                <w:lang w:val="es-ES"/>
              </w:rPr>
              <w:t>Contratante</w:t>
            </w:r>
            <w:r w:rsidRPr="005A7041">
              <w:rPr>
                <w:spacing w:val="-2"/>
                <w:lang w:val="es-ES"/>
              </w:rPr>
              <w:t xml:space="preserve"> a más tardar una semana antes de la reunión</w:t>
            </w:r>
          </w:p>
        </w:tc>
      </w:tr>
      <w:tr w:rsidR="007B586E" w:rsidRPr="00EE3B4C" w14:paraId="4274B9CE" w14:textId="77777777" w:rsidTr="00C4691D">
        <w:trPr>
          <w:jc w:val="center"/>
        </w:trPr>
        <w:tc>
          <w:tcPr>
            <w:tcW w:w="2441" w:type="dxa"/>
          </w:tcPr>
          <w:p w14:paraId="453DFA4F"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75B88289" w14:textId="4D96AFBF" w:rsidR="007B586E" w:rsidRPr="005A7041" w:rsidRDefault="005051B3" w:rsidP="002C21B5">
            <w:pPr>
              <w:pStyle w:val="Header2-SubClauses"/>
              <w:tabs>
                <w:tab w:val="clear" w:pos="2844"/>
              </w:tabs>
              <w:spacing w:after="0"/>
              <w:ind w:left="599" w:hanging="626"/>
              <w:rPr>
                <w:rFonts w:cs="Times New Roman"/>
                <w:spacing w:val="-2"/>
                <w:lang w:val="es-ES"/>
              </w:rPr>
            </w:pPr>
            <w:r w:rsidRPr="005A7041">
              <w:rPr>
                <w:rFonts w:cs="Times New Roman"/>
                <w:spacing w:val="-2"/>
                <w:lang w:val="es-ES"/>
              </w:rPr>
              <w:t xml:space="preserve">Las </w:t>
            </w:r>
            <w:r w:rsidR="00D6678D" w:rsidRPr="005A7041">
              <w:rPr>
                <w:spacing w:val="-2"/>
                <w:lang w:val="es-ES"/>
              </w:rPr>
              <w:t>acta</w:t>
            </w:r>
            <w:r w:rsidRPr="005A7041">
              <w:rPr>
                <w:spacing w:val="-2"/>
                <w:lang w:val="es-ES"/>
              </w:rPr>
              <w:t>s</w:t>
            </w:r>
            <w:r w:rsidR="00D6678D" w:rsidRPr="005A7041">
              <w:rPr>
                <w:spacing w:val="-2"/>
                <w:lang w:val="es-ES"/>
              </w:rPr>
              <w:t xml:space="preserve"> de la reunión, </w:t>
            </w:r>
            <w:r w:rsidRPr="005A7041">
              <w:rPr>
                <w:spacing w:val="-2"/>
                <w:lang w:val="es-ES"/>
              </w:rPr>
              <w:t xml:space="preserve">si procede, </w:t>
            </w:r>
            <w:r w:rsidR="00D6678D" w:rsidRPr="005A7041">
              <w:rPr>
                <w:spacing w:val="-2"/>
                <w:lang w:val="es-ES"/>
              </w:rPr>
              <w:t xml:space="preserve">incluido el texto de las </w:t>
            </w:r>
            <w:r w:rsidR="00D6678D" w:rsidRPr="005A7041">
              <w:rPr>
                <w:lang w:val="es-ES"/>
              </w:rPr>
              <w:t>preguntas</w:t>
            </w:r>
            <w:r w:rsidR="00D6678D" w:rsidRPr="005A7041">
              <w:rPr>
                <w:spacing w:val="-2"/>
                <w:lang w:val="es-ES"/>
              </w:rPr>
              <w:t xml:space="preserve"> formuladas por los Licitantes (sin identificar la fuente) y sus respectivas respuestas, además de las eventuales respuestas preparadas después de la reunión, se hará</w:t>
            </w:r>
            <w:r w:rsidRPr="005A7041">
              <w:rPr>
                <w:spacing w:val="-2"/>
                <w:lang w:val="es-ES"/>
              </w:rPr>
              <w:t>n</w:t>
            </w:r>
            <w:r w:rsidR="00D6678D" w:rsidRPr="005A7041">
              <w:rPr>
                <w:spacing w:val="-2"/>
                <w:lang w:val="es-ES"/>
              </w:rPr>
              <w:t xml:space="preserve"> llegar sin demora a todos los Licitantes que hayan adquirido el </w:t>
            </w:r>
            <w:r w:rsidR="005A35F0" w:rsidRPr="005A7041">
              <w:rPr>
                <w:spacing w:val="-2"/>
                <w:lang w:val="es-ES"/>
              </w:rPr>
              <w:t>documento de licitación</w:t>
            </w:r>
            <w:r w:rsidR="00D6678D" w:rsidRPr="005A7041">
              <w:rPr>
                <w:spacing w:val="-2"/>
                <w:lang w:val="es-ES"/>
              </w:rPr>
              <w:t xml:space="preserve"> según se dispone en la </w:t>
            </w:r>
            <w:r w:rsidR="006E2121" w:rsidRPr="005A7041">
              <w:rPr>
                <w:spacing w:val="-2"/>
                <w:lang w:val="es-ES"/>
              </w:rPr>
              <w:t>IAL</w:t>
            </w:r>
            <w:r w:rsidR="00D6678D" w:rsidRPr="005A7041">
              <w:rPr>
                <w:spacing w:val="-2"/>
                <w:lang w:val="es-ES"/>
              </w:rPr>
              <w:t xml:space="preserve"> 6.3. </w:t>
            </w:r>
            <w:r w:rsidR="00815AF5" w:rsidRPr="005A7041">
              <w:rPr>
                <w:spacing w:val="-2"/>
                <w:lang w:val="es-ES"/>
              </w:rPr>
              <w:t xml:space="preserve">Si así </w:t>
            </w:r>
            <w:r w:rsidR="00815AF5" w:rsidRPr="005A7041">
              <w:rPr>
                <w:bCs/>
                <w:spacing w:val="-2"/>
                <w:lang w:val="es-ES"/>
              </w:rPr>
              <w:t>se especifica</w:t>
            </w:r>
            <w:r w:rsidR="00815AF5" w:rsidRPr="005A7041">
              <w:rPr>
                <w:b/>
                <w:bCs/>
                <w:spacing w:val="-2"/>
                <w:lang w:val="es-ES"/>
              </w:rPr>
              <w:t xml:space="preserve"> en </w:t>
            </w:r>
            <w:r w:rsidR="00B27DF3" w:rsidRPr="005A7041">
              <w:rPr>
                <w:b/>
                <w:bCs/>
                <w:spacing w:val="-2"/>
                <w:lang w:val="es-ES"/>
              </w:rPr>
              <w:t>l</w:t>
            </w:r>
            <w:r w:rsidR="00B27DF3" w:rsidRPr="005A7041">
              <w:rPr>
                <w:b/>
                <w:spacing w:val="-2"/>
                <w:lang w:val="es-ES"/>
              </w:rPr>
              <w:t>os DDL</w:t>
            </w:r>
            <w:r w:rsidR="00815AF5" w:rsidRPr="005A7041">
              <w:rPr>
                <w:spacing w:val="-2"/>
                <w:lang w:val="es-ES"/>
              </w:rPr>
              <w:t xml:space="preserve">, el </w:t>
            </w:r>
            <w:r w:rsidR="007D2AFB" w:rsidRPr="005A7041">
              <w:rPr>
                <w:spacing w:val="-2"/>
                <w:lang w:val="es-ES"/>
              </w:rPr>
              <w:t>Contratante</w:t>
            </w:r>
            <w:r w:rsidR="00815AF5" w:rsidRPr="005A7041">
              <w:rPr>
                <w:spacing w:val="-2"/>
                <w:lang w:val="es-ES"/>
              </w:rPr>
              <w:t xml:space="preserve"> publicará también sin demoras las actas de la reunión previa a la </w:t>
            </w:r>
            <w:r w:rsidR="00165603" w:rsidRPr="005A7041">
              <w:rPr>
                <w:spacing w:val="-2"/>
                <w:lang w:val="es-ES"/>
              </w:rPr>
              <w:t xml:space="preserve">presentación de las Ofertas </w:t>
            </w:r>
            <w:r w:rsidR="00815AF5" w:rsidRPr="005A7041">
              <w:rPr>
                <w:spacing w:val="-2"/>
                <w:lang w:val="es-ES"/>
              </w:rPr>
              <w:t xml:space="preserve">en la página web </w:t>
            </w:r>
            <w:r w:rsidR="00815AF5" w:rsidRPr="005A7041">
              <w:rPr>
                <w:bCs/>
                <w:spacing w:val="-2"/>
                <w:lang w:val="es-ES"/>
              </w:rPr>
              <w:t>consignada</w:t>
            </w:r>
            <w:r w:rsidR="00815AF5" w:rsidRPr="005A7041">
              <w:rPr>
                <w:spacing w:val="-2"/>
                <w:lang w:val="es-ES"/>
              </w:rPr>
              <w:t xml:space="preserve"> </w:t>
            </w:r>
            <w:r w:rsidR="00815AF5" w:rsidRPr="005A7041">
              <w:rPr>
                <w:b/>
                <w:spacing w:val="-2"/>
                <w:lang w:val="es-ES"/>
              </w:rPr>
              <w:t xml:space="preserve">en </w:t>
            </w:r>
            <w:r w:rsidR="00B27DF3" w:rsidRPr="005A7041">
              <w:rPr>
                <w:b/>
                <w:spacing w:val="-2"/>
                <w:lang w:val="es-ES"/>
              </w:rPr>
              <w:t>los DDL</w:t>
            </w:r>
            <w:r w:rsidR="00815AF5" w:rsidRPr="005A7041">
              <w:rPr>
                <w:spacing w:val="-2"/>
                <w:lang w:val="es-ES"/>
              </w:rPr>
              <w:t xml:space="preserve">. </w:t>
            </w:r>
            <w:r w:rsidR="00D00D47" w:rsidRPr="005A7041">
              <w:rPr>
                <w:spacing w:val="-2"/>
                <w:lang w:val="es-ES"/>
              </w:rPr>
              <w:t xml:space="preserve">En caso de que </w:t>
            </w:r>
            <w:r w:rsidR="00D6678D" w:rsidRPr="005A7041">
              <w:rPr>
                <w:spacing w:val="-2"/>
                <w:lang w:val="es-ES"/>
              </w:rPr>
              <w:t>fuera preciso introducir</w:t>
            </w:r>
            <w:r w:rsidR="00D00D47" w:rsidRPr="005A7041">
              <w:rPr>
                <w:spacing w:val="-2"/>
                <w:lang w:val="es-ES"/>
              </w:rPr>
              <w:t xml:space="preserve"> alguna modificación</w:t>
            </w:r>
            <w:r w:rsidR="00D6678D" w:rsidRPr="005A7041">
              <w:rPr>
                <w:spacing w:val="-2"/>
                <w:lang w:val="es-ES"/>
              </w:rPr>
              <w:t xml:space="preserve"> en el </w:t>
            </w:r>
            <w:r w:rsidR="005A35F0" w:rsidRPr="005A7041">
              <w:rPr>
                <w:spacing w:val="-2"/>
                <w:lang w:val="es-ES"/>
              </w:rPr>
              <w:t>documento de licitación</w:t>
            </w:r>
            <w:r w:rsidR="00D6678D" w:rsidRPr="005A7041">
              <w:rPr>
                <w:spacing w:val="-2"/>
                <w:lang w:val="es-ES"/>
              </w:rPr>
              <w:t xml:space="preserve"> como consecuencia de la </w:t>
            </w:r>
            <w:r w:rsidR="00A970D3" w:rsidRPr="005A7041">
              <w:rPr>
                <w:spacing w:val="-2"/>
                <w:lang w:val="es-ES"/>
              </w:rPr>
              <w:t>r</w:t>
            </w:r>
            <w:r w:rsidR="00D6678D" w:rsidRPr="005A7041">
              <w:rPr>
                <w:spacing w:val="-2"/>
                <w:lang w:val="es-ES"/>
              </w:rPr>
              <w:t xml:space="preserve">eunión </w:t>
            </w:r>
            <w:r w:rsidR="00165603" w:rsidRPr="005A7041">
              <w:rPr>
                <w:spacing w:val="-2"/>
                <w:lang w:val="es-ES"/>
              </w:rPr>
              <w:t>previa a la presentación de las Ofertas</w:t>
            </w:r>
            <w:r w:rsidR="00D00D47" w:rsidRPr="005A7041">
              <w:rPr>
                <w:spacing w:val="-2"/>
                <w:lang w:val="es-ES"/>
              </w:rPr>
              <w:t xml:space="preserve">, </w:t>
            </w:r>
            <w:r w:rsidR="00D6678D" w:rsidRPr="005A7041">
              <w:rPr>
                <w:spacing w:val="-2"/>
                <w:lang w:val="es-ES"/>
              </w:rPr>
              <w:t>el Contratante</w:t>
            </w:r>
            <w:r w:rsidR="00D00D47" w:rsidRPr="005A7041">
              <w:rPr>
                <w:spacing w:val="-2"/>
                <w:lang w:val="es-ES"/>
              </w:rPr>
              <w:t xml:space="preserve"> no efectuará la enmienda pertinente</w:t>
            </w:r>
            <w:r w:rsidR="00D6678D" w:rsidRPr="005A7041">
              <w:rPr>
                <w:spacing w:val="-2"/>
                <w:lang w:val="es-ES"/>
              </w:rPr>
              <w:t xml:space="preserve"> </w:t>
            </w:r>
            <w:r w:rsidR="00D00D47" w:rsidRPr="005A7041">
              <w:rPr>
                <w:spacing w:val="-2"/>
                <w:lang w:val="es-ES"/>
              </w:rPr>
              <w:t xml:space="preserve">por medio de las actas de la reunión, sino </w:t>
            </w:r>
            <w:r w:rsidR="00D6678D" w:rsidRPr="005A7041">
              <w:rPr>
                <w:spacing w:val="-2"/>
                <w:lang w:val="es-ES"/>
              </w:rPr>
              <w:t xml:space="preserve">exclusivamente mediante la publicación de una </w:t>
            </w:r>
            <w:r w:rsidR="00D00D47" w:rsidRPr="005A7041">
              <w:rPr>
                <w:spacing w:val="-2"/>
                <w:lang w:val="es-ES"/>
              </w:rPr>
              <w:lastRenderedPageBreak/>
              <w:t>adición</w:t>
            </w:r>
            <w:r w:rsidR="00D6678D" w:rsidRPr="005A7041">
              <w:rPr>
                <w:spacing w:val="-2"/>
                <w:lang w:val="es-ES"/>
              </w:rPr>
              <w:t xml:space="preserve">, con arreglo a la </w:t>
            </w:r>
            <w:r w:rsidR="0054665D" w:rsidRPr="005A7041">
              <w:rPr>
                <w:spacing w:val="-2"/>
                <w:lang w:val="es-ES"/>
              </w:rPr>
              <w:t>IAL</w:t>
            </w:r>
            <w:r w:rsidR="003A51A6" w:rsidRPr="005A7041">
              <w:rPr>
                <w:spacing w:val="-2"/>
                <w:lang w:val="es-ES"/>
              </w:rPr>
              <w:t xml:space="preserve"> </w:t>
            </w:r>
            <w:r w:rsidR="0054665D" w:rsidRPr="005A7041">
              <w:rPr>
                <w:spacing w:val="-2"/>
                <w:lang w:val="es-ES"/>
              </w:rPr>
              <w:t>8</w:t>
            </w:r>
            <w:r w:rsidR="00D6678D" w:rsidRPr="005A7041">
              <w:rPr>
                <w:spacing w:val="-2"/>
                <w:lang w:val="es-ES"/>
              </w:rPr>
              <w:t xml:space="preserve">. </w:t>
            </w:r>
            <w:r w:rsidR="00D6678D" w:rsidRPr="005A7041">
              <w:rPr>
                <w:rFonts w:cs="Times New Roman"/>
                <w:spacing w:val="-2"/>
                <w:lang w:val="es-ES"/>
              </w:rPr>
              <w:t>La inasistencia</w:t>
            </w:r>
            <w:r w:rsidR="00DD30AF" w:rsidRPr="005A7041">
              <w:rPr>
                <w:rFonts w:cs="Times New Roman"/>
                <w:spacing w:val="-2"/>
                <w:lang w:val="es-ES"/>
              </w:rPr>
              <w:t xml:space="preserve"> a</w:t>
            </w:r>
            <w:r w:rsidR="00D6678D" w:rsidRPr="005A7041">
              <w:rPr>
                <w:rFonts w:cs="Times New Roman"/>
                <w:spacing w:val="-2"/>
                <w:lang w:val="es-ES"/>
              </w:rPr>
              <w:t xml:space="preserve"> la </w:t>
            </w:r>
            <w:r w:rsidR="00A970D3" w:rsidRPr="005A7041">
              <w:rPr>
                <w:rFonts w:cs="Times New Roman"/>
                <w:spacing w:val="-2"/>
                <w:lang w:val="es-ES"/>
              </w:rPr>
              <w:t>r</w:t>
            </w:r>
            <w:r w:rsidR="00D6678D" w:rsidRPr="005A7041">
              <w:rPr>
                <w:spacing w:val="-2"/>
                <w:lang w:val="es-ES"/>
              </w:rPr>
              <w:t xml:space="preserve">eunión </w:t>
            </w:r>
            <w:r w:rsidR="00165603" w:rsidRPr="005A7041">
              <w:rPr>
                <w:spacing w:val="-2"/>
                <w:lang w:val="es-ES"/>
              </w:rPr>
              <w:t>previa a la presentación de las Ofertas</w:t>
            </w:r>
            <w:r w:rsidR="00D6678D" w:rsidRPr="005A7041">
              <w:rPr>
                <w:spacing w:val="-2"/>
                <w:lang w:val="es-ES"/>
              </w:rPr>
              <w:t xml:space="preserve"> no será causa de </w:t>
            </w:r>
            <w:r w:rsidR="00520DB2" w:rsidRPr="005A7041">
              <w:rPr>
                <w:spacing w:val="-2"/>
                <w:lang w:val="es-ES"/>
              </w:rPr>
              <w:t>descalific</w:t>
            </w:r>
            <w:r w:rsidR="009901C1" w:rsidRPr="005A7041">
              <w:rPr>
                <w:spacing w:val="-2"/>
                <w:lang w:val="es-ES"/>
              </w:rPr>
              <w:t>ación</w:t>
            </w:r>
            <w:r w:rsidR="00D6678D" w:rsidRPr="005A7041">
              <w:rPr>
                <w:spacing w:val="-2"/>
                <w:lang w:val="es-ES"/>
              </w:rPr>
              <w:t xml:space="preserve"> de un Licitante</w:t>
            </w:r>
            <w:r w:rsidR="00DD30AF" w:rsidRPr="005A7041">
              <w:rPr>
                <w:rFonts w:cs="Times New Roman"/>
                <w:spacing w:val="-2"/>
                <w:lang w:val="es-ES"/>
              </w:rPr>
              <w:t>.</w:t>
            </w:r>
          </w:p>
        </w:tc>
      </w:tr>
      <w:tr w:rsidR="007B586E" w:rsidRPr="00EE3B4C" w14:paraId="5B493B24" w14:textId="77777777" w:rsidTr="00C4691D">
        <w:trPr>
          <w:trHeight w:val="846"/>
          <w:jc w:val="center"/>
        </w:trPr>
        <w:tc>
          <w:tcPr>
            <w:tcW w:w="2441" w:type="dxa"/>
          </w:tcPr>
          <w:p w14:paraId="1308ED61" w14:textId="1AB4F75D" w:rsidR="007B586E" w:rsidRPr="005A7041" w:rsidRDefault="00EB37F9" w:rsidP="002C21B5">
            <w:pPr>
              <w:pStyle w:val="ITBHeading2"/>
              <w:spacing w:after="0"/>
              <w:rPr>
                <w:lang w:val="es-ES"/>
              </w:rPr>
            </w:pPr>
            <w:bookmarkStart w:id="107" w:name="_Toc438438828"/>
            <w:bookmarkStart w:id="108" w:name="_Toc438532576"/>
            <w:bookmarkStart w:id="109" w:name="_Toc438733972"/>
            <w:bookmarkStart w:id="110" w:name="_Toc438907012"/>
            <w:bookmarkStart w:id="111" w:name="_Toc438907211"/>
            <w:bookmarkStart w:id="112" w:name="_Toc97371010"/>
            <w:bookmarkStart w:id="113" w:name="_Toc139863110"/>
            <w:bookmarkStart w:id="114" w:name="_Toc325723925"/>
            <w:bookmarkStart w:id="115" w:name="_Toc440526018"/>
            <w:bookmarkStart w:id="116" w:name="_Toc435624819"/>
            <w:bookmarkStart w:id="117" w:name="_Toc455487601"/>
            <w:bookmarkStart w:id="118" w:name="_Toc193728063"/>
            <w:r w:rsidRPr="005A7041">
              <w:rPr>
                <w:lang w:val="es-ES"/>
              </w:rPr>
              <w:lastRenderedPageBreak/>
              <w:t xml:space="preserve">Modificación </w:t>
            </w:r>
            <w:r w:rsidR="001467DA" w:rsidRPr="005A7041">
              <w:rPr>
                <w:lang w:val="es-ES"/>
              </w:rPr>
              <w:br/>
            </w:r>
            <w:r w:rsidRPr="005A7041">
              <w:rPr>
                <w:lang w:val="es-ES"/>
              </w:rPr>
              <w:t>del</w:t>
            </w:r>
            <w:r w:rsidR="007B586E" w:rsidRPr="005A7041">
              <w:rPr>
                <w:lang w:val="es-ES"/>
              </w:rPr>
              <w:t xml:space="preserve"> </w:t>
            </w:r>
            <w:r w:rsidR="000B2C71" w:rsidRPr="005A7041">
              <w:rPr>
                <w:lang w:val="es-ES"/>
              </w:rPr>
              <w:t xml:space="preserve">Documento </w:t>
            </w:r>
            <w:r w:rsidR="005A35F0" w:rsidRPr="005A7041">
              <w:rPr>
                <w:lang w:val="es-ES"/>
              </w:rPr>
              <w:t xml:space="preserve">de </w:t>
            </w:r>
            <w:bookmarkEnd w:id="107"/>
            <w:bookmarkEnd w:id="108"/>
            <w:bookmarkEnd w:id="109"/>
            <w:bookmarkEnd w:id="110"/>
            <w:bookmarkEnd w:id="111"/>
            <w:bookmarkEnd w:id="112"/>
            <w:bookmarkEnd w:id="113"/>
            <w:bookmarkEnd w:id="114"/>
            <w:bookmarkEnd w:id="115"/>
            <w:bookmarkEnd w:id="116"/>
            <w:bookmarkEnd w:id="117"/>
            <w:r w:rsidR="000B2C71" w:rsidRPr="005A7041">
              <w:rPr>
                <w:lang w:val="es-ES"/>
              </w:rPr>
              <w:t>Licitación</w:t>
            </w:r>
            <w:bookmarkEnd w:id="118"/>
          </w:p>
        </w:tc>
        <w:tc>
          <w:tcPr>
            <w:tcW w:w="6631" w:type="dxa"/>
          </w:tcPr>
          <w:p w14:paraId="58875809" w14:textId="7B4931C4" w:rsidR="007B586E" w:rsidRPr="005A7041" w:rsidRDefault="00F27D4A" w:rsidP="002C21B5">
            <w:pPr>
              <w:pStyle w:val="Header2-SubClauses"/>
              <w:tabs>
                <w:tab w:val="clear" w:pos="2844"/>
              </w:tabs>
              <w:spacing w:after="0"/>
              <w:ind w:left="599" w:hanging="626"/>
              <w:rPr>
                <w:rFonts w:cs="Times New Roman"/>
                <w:spacing w:val="-6"/>
                <w:lang w:val="es-ES"/>
              </w:rPr>
            </w:pPr>
            <w:r w:rsidRPr="005A7041">
              <w:rPr>
                <w:spacing w:val="-6"/>
                <w:lang w:val="es-ES"/>
              </w:rPr>
              <w:t xml:space="preserve">El Contratante podrá, en cualquier momento antes de que venza el </w:t>
            </w:r>
            <w:r w:rsidRPr="005A7041">
              <w:rPr>
                <w:lang w:val="es-ES"/>
              </w:rPr>
              <w:t>plazo</w:t>
            </w:r>
            <w:r w:rsidRPr="005A7041">
              <w:rPr>
                <w:spacing w:val="-6"/>
                <w:lang w:val="es-ES"/>
              </w:rPr>
              <w:t xml:space="preserve"> de presentación de </w:t>
            </w:r>
            <w:r w:rsidR="000F5BD5" w:rsidRPr="005A7041">
              <w:rPr>
                <w:spacing w:val="-6"/>
                <w:lang w:val="es-ES"/>
              </w:rPr>
              <w:t>Oferta</w:t>
            </w:r>
            <w:r w:rsidRPr="005A7041">
              <w:rPr>
                <w:spacing w:val="-6"/>
                <w:lang w:val="es-ES"/>
              </w:rPr>
              <w:t xml:space="preserve">s, modificar el </w:t>
            </w:r>
            <w:r w:rsidR="005A35F0" w:rsidRPr="005A7041">
              <w:rPr>
                <w:spacing w:val="-6"/>
                <w:lang w:val="es-ES"/>
              </w:rPr>
              <w:t>documento de licitación</w:t>
            </w:r>
            <w:r w:rsidRPr="005A7041">
              <w:rPr>
                <w:spacing w:val="-6"/>
                <w:lang w:val="es-ES"/>
              </w:rPr>
              <w:t xml:space="preserve"> mediante la publicación de </w:t>
            </w:r>
            <w:r w:rsidR="00F62376" w:rsidRPr="005A7041">
              <w:rPr>
                <w:spacing w:val="-6"/>
                <w:lang w:val="es-ES"/>
              </w:rPr>
              <w:t>enmiendas</w:t>
            </w:r>
            <w:r w:rsidR="007B586E" w:rsidRPr="005A7041">
              <w:rPr>
                <w:rFonts w:cs="Times New Roman"/>
                <w:spacing w:val="-6"/>
                <w:lang w:val="es-ES"/>
              </w:rPr>
              <w:t xml:space="preserve">. </w:t>
            </w:r>
          </w:p>
        </w:tc>
      </w:tr>
      <w:tr w:rsidR="007B586E" w:rsidRPr="00EE3B4C" w14:paraId="6227FE8A" w14:textId="77777777" w:rsidTr="00C4691D">
        <w:trPr>
          <w:jc w:val="center"/>
        </w:trPr>
        <w:tc>
          <w:tcPr>
            <w:tcW w:w="2441" w:type="dxa"/>
          </w:tcPr>
          <w:p w14:paraId="236EC72C"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6BDB9675" w14:textId="3BC2419E" w:rsidR="007B586E" w:rsidRPr="005A7041" w:rsidRDefault="00F27D4A" w:rsidP="002C21B5">
            <w:pPr>
              <w:pStyle w:val="Header2-SubClauses"/>
              <w:tabs>
                <w:tab w:val="clear" w:pos="2844"/>
              </w:tabs>
              <w:spacing w:after="0"/>
              <w:ind w:left="599" w:hanging="626"/>
              <w:rPr>
                <w:rFonts w:cs="Times New Roman"/>
                <w:lang w:val="es-ES"/>
              </w:rPr>
            </w:pPr>
            <w:r w:rsidRPr="005A7041">
              <w:rPr>
                <w:rFonts w:cs="Times New Roman"/>
                <w:lang w:val="es-ES"/>
              </w:rPr>
              <w:t xml:space="preserve">Todas las </w:t>
            </w:r>
            <w:r w:rsidR="00F62376" w:rsidRPr="005A7041">
              <w:rPr>
                <w:lang w:val="es-ES"/>
              </w:rPr>
              <w:t>enmiendas</w:t>
            </w:r>
            <w:r w:rsidR="00F62376" w:rsidRPr="005A7041">
              <w:rPr>
                <w:rFonts w:cs="Times New Roman"/>
                <w:lang w:val="es-ES"/>
              </w:rPr>
              <w:t xml:space="preserve"> </w:t>
            </w:r>
            <w:r w:rsidRPr="005A7041">
              <w:rPr>
                <w:rFonts w:cs="Times New Roman"/>
                <w:lang w:val="es-ES"/>
              </w:rPr>
              <w:t xml:space="preserve">publicadas formarán parte del </w:t>
            </w:r>
            <w:r w:rsidR="005A35F0" w:rsidRPr="005A7041">
              <w:rPr>
                <w:rFonts w:cs="Times New Roman"/>
                <w:lang w:val="es-ES"/>
              </w:rPr>
              <w:t>documento de licitación</w:t>
            </w:r>
            <w:r w:rsidR="007B586E" w:rsidRPr="005A7041">
              <w:rPr>
                <w:rFonts w:cs="Times New Roman"/>
                <w:lang w:val="es-ES"/>
              </w:rPr>
              <w:t xml:space="preserve"> </w:t>
            </w:r>
            <w:r w:rsidRPr="005A7041">
              <w:rPr>
                <w:rFonts w:cs="Times New Roman"/>
                <w:lang w:val="es-ES"/>
              </w:rPr>
              <w:t xml:space="preserve">y se comunicarán por escrito a </w:t>
            </w:r>
            <w:r w:rsidRPr="005A7041">
              <w:rPr>
                <w:lang w:val="es-ES"/>
              </w:rPr>
              <w:t xml:space="preserve">todos los interesados que hayan obtenido el </w:t>
            </w:r>
            <w:r w:rsidR="005A35F0" w:rsidRPr="005A7041">
              <w:rPr>
                <w:lang w:val="es-ES"/>
              </w:rPr>
              <w:t>documento de licitación</w:t>
            </w:r>
            <w:r w:rsidRPr="005A7041">
              <w:rPr>
                <w:lang w:val="es-ES"/>
              </w:rPr>
              <w:t xml:space="preserve"> del Contratante de acuerdo con lo dispuesto en la</w:t>
            </w:r>
            <w:r w:rsidR="003A51A6" w:rsidRPr="005A7041">
              <w:rPr>
                <w:lang w:val="es-ES"/>
              </w:rPr>
              <w:t xml:space="preserve"> </w:t>
            </w:r>
            <w:r w:rsidR="00C863BD" w:rsidRPr="005A7041">
              <w:rPr>
                <w:lang w:val="es-ES"/>
              </w:rPr>
              <w:t>IAL</w:t>
            </w:r>
            <w:r w:rsidR="00A970D3" w:rsidRPr="005A7041">
              <w:rPr>
                <w:lang w:val="es-ES"/>
              </w:rPr>
              <w:t xml:space="preserve"> </w:t>
            </w:r>
            <w:r w:rsidRPr="005A7041">
              <w:rPr>
                <w:lang w:val="es-ES"/>
              </w:rPr>
              <w:t>6.</w:t>
            </w:r>
            <w:r w:rsidR="00D06ECB" w:rsidRPr="005A7041">
              <w:rPr>
                <w:lang w:val="es-ES"/>
              </w:rPr>
              <w:t>3.</w:t>
            </w:r>
            <w:r w:rsidRPr="005A7041">
              <w:rPr>
                <w:lang w:val="es-ES"/>
              </w:rPr>
              <w:t xml:space="preserve"> Asimismo, el </w:t>
            </w:r>
            <w:r w:rsidR="00D73295" w:rsidRPr="005A7041">
              <w:rPr>
                <w:lang w:val="es-ES"/>
              </w:rPr>
              <w:t>Contratante</w:t>
            </w:r>
            <w:r w:rsidR="00DD30AF" w:rsidRPr="005A7041">
              <w:rPr>
                <w:lang w:val="es-ES"/>
              </w:rPr>
              <w:t xml:space="preserve"> </w:t>
            </w:r>
            <w:r w:rsidRPr="005A7041">
              <w:rPr>
                <w:lang w:val="es-ES"/>
              </w:rPr>
              <w:t xml:space="preserve">publicará sin demora la </w:t>
            </w:r>
            <w:r w:rsidR="00F62376" w:rsidRPr="005A7041">
              <w:rPr>
                <w:lang w:val="es-ES"/>
              </w:rPr>
              <w:t>enmienda</w:t>
            </w:r>
            <w:r w:rsidRPr="005A7041">
              <w:rPr>
                <w:lang w:val="es-ES"/>
              </w:rPr>
              <w:t xml:space="preserve"> en su página web, con arreglo a la</w:t>
            </w:r>
            <w:r w:rsidR="003A51A6" w:rsidRPr="005A7041">
              <w:rPr>
                <w:lang w:val="es-ES"/>
              </w:rPr>
              <w:t xml:space="preserve"> </w:t>
            </w:r>
            <w:r w:rsidR="00C863BD" w:rsidRPr="005A7041">
              <w:rPr>
                <w:lang w:val="es-ES"/>
              </w:rPr>
              <w:t>IAL</w:t>
            </w:r>
            <w:r w:rsidR="00A970D3" w:rsidRPr="005A7041">
              <w:rPr>
                <w:lang w:val="es-ES"/>
              </w:rPr>
              <w:t xml:space="preserve"> </w:t>
            </w:r>
            <w:r w:rsidR="00DD30AF" w:rsidRPr="005A7041">
              <w:rPr>
                <w:lang w:val="es-ES"/>
              </w:rPr>
              <w:t>7.1.</w:t>
            </w:r>
          </w:p>
        </w:tc>
      </w:tr>
      <w:tr w:rsidR="007B586E" w:rsidRPr="00EE3B4C" w14:paraId="7E7072D0" w14:textId="77777777" w:rsidTr="00C4691D">
        <w:trPr>
          <w:jc w:val="center"/>
        </w:trPr>
        <w:tc>
          <w:tcPr>
            <w:tcW w:w="2441" w:type="dxa"/>
          </w:tcPr>
          <w:p w14:paraId="335CCDAC" w14:textId="77777777" w:rsidR="007B586E" w:rsidRPr="005A7041" w:rsidRDefault="007B586E" w:rsidP="002C21B5">
            <w:pPr>
              <w:pStyle w:val="Header1-Clauses"/>
              <w:keepNext/>
              <w:numPr>
                <w:ilvl w:val="0"/>
                <w:numId w:val="0"/>
              </w:numPr>
              <w:spacing w:before="0"/>
              <w:rPr>
                <w:rFonts w:ascii="Times New Roman" w:hAnsi="Times New Roman"/>
                <w:b w:val="0"/>
                <w:sz w:val="24"/>
                <w:szCs w:val="24"/>
                <w:lang w:val="es-ES"/>
              </w:rPr>
            </w:pPr>
          </w:p>
        </w:tc>
        <w:tc>
          <w:tcPr>
            <w:tcW w:w="6631" w:type="dxa"/>
          </w:tcPr>
          <w:p w14:paraId="0A4B1BA6" w14:textId="115CA902" w:rsidR="007B586E" w:rsidRPr="005A7041" w:rsidRDefault="00F27D4A" w:rsidP="002C21B5">
            <w:pPr>
              <w:pStyle w:val="Header2-SubClauses"/>
              <w:tabs>
                <w:tab w:val="clear" w:pos="2844"/>
              </w:tabs>
              <w:spacing w:after="0"/>
              <w:ind w:left="599" w:hanging="626"/>
              <w:rPr>
                <w:rFonts w:cs="Times New Roman"/>
                <w:lang w:val="es-ES"/>
              </w:rPr>
            </w:pPr>
            <w:r w:rsidRPr="005A7041">
              <w:rPr>
                <w:lang w:val="es-ES"/>
              </w:rPr>
              <w:t xml:space="preserve">A fin de dar a los posibles Licitantes un plazo razonable para que puedan tomar en cuenta la </w:t>
            </w:r>
            <w:r w:rsidR="008F03BA" w:rsidRPr="005A7041">
              <w:rPr>
                <w:lang w:val="es-ES"/>
              </w:rPr>
              <w:t xml:space="preserve">enmienda </w:t>
            </w:r>
            <w:r w:rsidRPr="005A7041">
              <w:rPr>
                <w:lang w:val="es-ES"/>
              </w:rPr>
              <w:t xml:space="preserve">para la preparación de sus </w:t>
            </w:r>
            <w:r w:rsidR="000F5BD5" w:rsidRPr="005A7041">
              <w:rPr>
                <w:lang w:val="es-ES"/>
              </w:rPr>
              <w:t>Oferta</w:t>
            </w:r>
            <w:r w:rsidRPr="005A7041">
              <w:rPr>
                <w:lang w:val="es-ES"/>
              </w:rPr>
              <w:t xml:space="preserve">s, el Contratante podrá, a su discreción, prorrogar el plazo de presentación de </w:t>
            </w:r>
            <w:r w:rsidR="000F5BD5" w:rsidRPr="005A7041">
              <w:rPr>
                <w:lang w:val="es-ES"/>
              </w:rPr>
              <w:t>Oferta</w:t>
            </w:r>
            <w:r w:rsidRPr="005A7041">
              <w:rPr>
                <w:lang w:val="es-ES"/>
              </w:rPr>
              <w:t>s con arreglo a la</w:t>
            </w:r>
            <w:r w:rsidR="003A51A6" w:rsidRPr="005A7041">
              <w:rPr>
                <w:lang w:val="es-ES"/>
              </w:rPr>
              <w:t xml:space="preserve"> </w:t>
            </w:r>
            <w:r w:rsidR="00C863BD" w:rsidRPr="005A7041">
              <w:rPr>
                <w:lang w:val="es-ES"/>
              </w:rPr>
              <w:t>IAL</w:t>
            </w:r>
            <w:r w:rsidR="00A970D3" w:rsidRPr="005A7041">
              <w:rPr>
                <w:lang w:val="es-ES"/>
              </w:rPr>
              <w:t xml:space="preserve"> </w:t>
            </w:r>
            <w:r w:rsidRPr="005A7041">
              <w:rPr>
                <w:lang w:val="es-ES"/>
              </w:rPr>
              <w:t>22.2</w:t>
            </w:r>
            <w:r w:rsidR="00A44519" w:rsidRPr="005A7041">
              <w:rPr>
                <w:rFonts w:cs="Times New Roman"/>
                <w:lang w:val="es-ES"/>
              </w:rPr>
              <w:t>.</w:t>
            </w:r>
          </w:p>
        </w:tc>
      </w:tr>
      <w:tr w:rsidR="006B364B" w:rsidRPr="001C59B2" w14:paraId="5F144881" w14:textId="77777777" w:rsidTr="00C4691D">
        <w:trPr>
          <w:jc w:val="center"/>
        </w:trPr>
        <w:tc>
          <w:tcPr>
            <w:tcW w:w="9072" w:type="dxa"/>
            <w:gridSpan w:val="2"/>
          </w:tcPr>
          <w:p w14:paraId="3AF188A7" w14:textId="56AF26A7" w:rsidR="006B364B" w:rsidRPr="005A7041" w:rsidRDefault="006B364B" w:rsidP="002C21B5">
            <w:pPr>
              <w:pStyle w:val="ITBHeading1"/>
              <w:tabs>
                <w:tab w:val="clear" w:pos="3742"/>
              </w:tabs>
              <w:spacing w:before="0" w:after="0"/>
              <w:ind w:left="346"/>
            </w:pPr>
            <w:bookmarkStart w:id="119" w:name="_Toc438438829"/>
            <w:bookmarkStart w:id="120" w:name="_Toc438532577"/>
            <w:bookmarkStart w:id="121" w:name="_Toc438733973"/>
            <w:bookmarkStart w:id="122" w:name="_Toc438962055"/>
            <w:bookmarkStart w:id="123" w:name="_Toc461939618"/>
            <w:bookmarkStart w:id="124" w:name="_Toc97371011"/>
            <w:bookmarkStart w:id="125" w:name="_Toc325723926"/>
            <w:bookmarkStart w:id="126" w:name="_Toc440526019"/>
            <w:bookmarkStart w:id="127" w:name="_Toc435624820"/>
            <w:bookmarkStart w:id="128" w:name="_Toc193728064"/>
            <w:r w:rsidRPr="005A7041">
              <w:t>Preparación de las Ofertas</w:t>
            </w:r>
            <w:bookmarkEnd w:id="119"/>
            <w:bookmarkEnd w:id="120"/>
            <w:bookmarkEnd w:id="121"/>
            <w:bookmarkEnd w:id="122"/>
            <w:bookmarkEnd w:id="123"/>
            <w:bookmarkEnd w:id="124"/>
            <w:bookmarkEnd w:id="125"/>
            <w:bookmarkEnd w:id="126"/>
            <w:bookmarkEnd w:id="127"/>
            <w:bookmarkEnd w:id="128"/>
          </w:p>
        </w:tc>
      </w:tr>
      <w:tr w:rsidR="007B586E" w:rsidRPr="00EE3B4C" w14:paraId="655E3623" w14:textId="77777777" w:rsidTr="00C4691D">
        <w:trPr>
          <w:jc w:val="center"/>
        </w:trPr>
        <w:tc>
          <w:tcPr>
            <w:tcW w:w="2441" w:type="dxa"/>
          </w:tcPr>
          <w:p w14:paraId="282E74E6" w14:textId="0AB27E9E" w:rsidR="007B586E" w:rsidRPr="005A7041" w:rsidRDefault="007B586E" w:rsidP="002C21B5">
            <w:pPr>
              <w:pStyle w:val="ITBHeading2"/>
              <w:spacing w:after="0"/>
              <w:rPr>
                <w:lang w:val="es-ES"/>
              </w:rPr>
            </w:pPr>
            <w:bookmarkStart w:id="129" w:name="_Toc438438830"/>
            <w:bookmarkStart w:id="130" w:name="_Toc438532578"/>
            <w:bookmarkStart w:id="131" w:name="_Toc438733974"/>
            <w:bookmarkStart w:id="132" w:name="_Toc438907013"/>
            <w:bookmarkStart w:id="133" w:name="_Toc438907212"/>
            <w:bookmarkStart w:id="134" w:name="_Toc97371012"/>
            <w:bookmarkStart w:id="135" w:name="_Toc139863111"/>
            <w:bookmarkStart w:id="136" w:name="_Toc325723927"/>
            <w:bookmarkStart w:id="137" w:name="_Toc440526020"/>
            <w:bookmarkStart w:id="138" w:name="_Toc435624821"/>
            <w:bookmarkStart w:id="139" w:name="_Toc455487602"/>
            <w:bookmarkStart w:id="140" w:name="_Toc193728065"/>
            <w:r w:rsidRPr="005A7041">
              <w:rPr>
                <w:lang w:val="es-ES"/>
              </w:rPr>
              <w:t>Cost</w:t>
            </w:r>
            <w:r w:rsidR="00023BCB" w:rsidRPr="005A7041">
              <w:rPr>
                <w:lang w:val="es-ES"/>
              </w:rPr>
              <w:t xml:space="preserve">o de </w:t>
            </w:r>
            <w:r w:rsidR="001467DA" w:rsidRPr="005A7041">
              <w:rPr>
                <w:lang w:val="es-ES"/>
              </w:rPr>
              <w:br/>
            </w:r>
            <w:r w:rsidR="00023BCB" w:rsidRPr="005A7041">
              <w:rPr>
                <w:lang w:val="es-ES"/>
              </w:rPr>
              <w:t>la Oferta</w:t>
            </w:r>
            <w:bookmarkEnd w:id="129"/>
            <w:bookmarkEnd w:id="130"/>
            <w:bookmarkEnd w:id="131"/>
            <w:bookmarkEnd w:id="132"/>
            <w:bookmarkEnd w:id="133"/>
            <w:bookmarkEnd w:id="134"/>
            <w:bookmarkEnd w:id="135"/>
            <w:bookmarkEnd w:id="136"/>
            <w:bookmarkEnd w:id="137"/>
            <w:bookmarkEnd w:id="138"/>
            <w:bookmarkEnd w:id="139"/>
            <w:bookmarkEnd w:id="140"/>
          </w:p>
        </w:tc>
        <w:tc>
          <w:tcPr>
            <w:tcW w:w="6631" w:type="dxa"/>
          </w:tcPr>
          <w:p w14:paraId="194774F2" w14:textId="77777777" w:rsidR="007B586E" w:rsidRPr="005A7041" w:rsidRDefault="007D4F50" w:rsidP="002C21B5">
            <w:pPr>
              <w:pStyle w:val="Header2-SubClauses"/>
              <w:tabs>
                <w:tab w:val="clear" w:pos="2844"/>
              </w:tabs>
              <w:spacing w:after="0"/>
              <w:ind w:left="599" w:hanging="626"/>
              <w:rPr>
                <w:lang w:val="es-ES"/>
              </w:rPr>
            </w:pPr>
            <w:r w:rsidRPr="005A7041">
              <w:rPr>
                <w:lang w:val="es-ES"/>
              </w:rPr>
              <w:t>El Licitante asumirá todos los costos asociados a la preparación y</w:t>
            </w:r>
            <w:r w:rsidR="000D2738" w:rsidRPr="005A7041">
              <w:rPr>
                <w:lang w:val="es-ES"/>
              </w:rPr>
              <w:t xml:space="preserve"> la</w:t>
            </w:r>
            <w:r w:rsidRPr="005A7041">
              <w:rPr>
                <w:lang w:val="es-ES"/>
              </w:rPr>
              <w:t xml:space="preserve"> presentación de su Oferta, y el Contratante no tendrá responsabilidad ni obligación alguna respecto de tales costos, independientemente del desarrollo o el resultado del proceso licita</w:t>
            </w:r>
            <w:r w:rsidR="000D2738" w:rsidRPr="005A7041">
              <w:rPr>
                <w:lang w:val="es-ES"/>
              </w:rPr>
              <w:t>torio</w:t>
            </w:r>
            <w:r w:rsidR="007B586E" w:rsidRPr="005A7041">
              <w:rPr>
                <w:lang w:val="es-ES"/>
              </w:rPr>
              <w:t>.</w:t>
            </w:r>
          </w:p>
        </w:tc>
      </w:tr>
      <w:tr w:rsidR="007B586E" w:rsidRPr="00EE3B4C" w14:paraId="3341BCF1" w14:textId="77777777" w:rsidTr="00C4691D">
        <w:trPr>
          <w:jc w:val="center"/>
        </w:trPr>
        <w:tc>
          <w:tcPr>
            <w:tcW w:w="2441" w:type="dxa"/>
          </w:tcPr>
          <w:p w14:paraId="6A4FCED4" w14:textId="0BB95814" w:rsidR="007B586E" w:rsidRPr="005A7041" w:rsidRDefault="000D2738" w:rsidP="002C21B5">
            <w:pPr>
              <w:pStyle w:val="ITBHeading2"/>
              <w:spacing w:after="0"/>
              <w:rPr>
                <w:lang w:val="es-ES"/>
              </w:rPr>
            </w:pPr>
            <w:bookmarkStart w:id="141" w:name="_Toc438438831"/>
            <w:bookmarkStart w:id="142" w:name="_Toc438532579"/>
            <w:bookmarkStart w:id="143" w:name="_Toc438733975"/>
            <w:bookmarkStart w:id="144" w:name="_Toc438907014"/>
            <w:bookmarkStart w:id="145" w:name="_Toc438907213"/>
            <w:bookmarkStart w:id="146" w:name="_Toc97371013"/>
            <w:bookmarkStart w:id="147" w:name="_Toc139863112"/>
            <w:bookmarkStart w:id="148" w:name="_Toc325723928"/>
            <w:bookmarkStart w:id="149" w:name="_Toc440526021"/>
            <w:bookmarkStart w:id="150" w:name="_Toc435624822"/>
            <w:bookmarkStart w:id="151" w:name="_Toc455487603"/>
            <w:bookmarkStart w:id="152" w:name="_Toc193728066"/>
            <w:r w:rsidRPr="005A7041">
              <w:rPr>
                <w:lang w:val="es-ES"/>
              </w:rPr>
              <w:t xml:space="preserve">Idioma de </w:t>
            </w:r>
            <w:r w:rsidR="001467DA" w:rsidRPr="005A7041">
              <w:rPr>
                <w:lang w:val="es-ES"/>
              </w:rPr>
              <w:br/>
            </w:r>
            <w:r w:rsidRPr="005A7041">
              <w:rPr>
                <w:lang w:val="es-ES"/>
              </w:rPr>
              <w:t>la Oferta</w:t>
            </w:r>
            <w:bookmarkEnd w:id="141"/>
            <w:bookmarkEnd w:id="142"/>
            <w:bookmarkEnd w:id="143"/>
            <w:bookmarkEnd w:id="144"/>
            <w:bookmarkEnd w:id="145"/>
            <w:bookmarkEnd w:id="146"/>
            <w:bookmarkEnd w:id="147"/>
            <w:bookmarkEnd w:id="148"/>
            <w:bookmarkEnd w:id="149"/>
            <w:bookmarkEnd w:id="150"/>
            <w:bookmarkEnd w:id="151"/>
            <w:bookmarkEnd w:id="152"/>
          </w:p>
        </w:tc>
        <w:tc>
          <w:tcPr>
            <w:tcW w:w="6631" w:type="dxa"/>
          </w:tcPr>
          <w:p w14:paraId="12BE8D5C" w14:textId="7FD47C3B" w:rsidR="007B586E" w:rsidRPr="005A7041" w:rsidRDefault="00EE5BAF" w:rsidP="002C21B5">
            <w:pPr>
              <w:pStyle w:val="Header2-SubClauses"/>
              <w:tabs>
                <w:tab w:val="clear" w:pos="2844"/>
              </w:tabs>
              <w:spacing w:after="0"/>
              <w:ind w:left="599" w:hanging="626"/>
              <w:rPr>
                <w:spacing w:val="-2"/>
                <w:lang w:val="es-ES"/>
              </w:rPr>
            </w:pPr>
            <w:r w:rsidRPr="005A7041">
              <w:rPr>
                <w:spacing w:val="-2"/>
                <w:lang w:val="es-ES"/>
              </w:rPr>
              <w:t xml:space="preserve">La Oferta y toda la correspondencia y los documentos relativos a ella que intercambien el Licitante y el Contratante deberán </w:t>
            </w:r>
            <w:r w:rsidRPr="005A7041">
              <w:rPr>
                <w:lang w:val="es-ES"/>
              </w:rPr>
              <w:t>redactarse</w:t>
            </w:r>
            <w:r w:rsidRPr="005A7041">
              <w:rPr>
                <w:spacing w:val="-2"/>
                <w:lang w:val="es-ES"/>
              </w:rPr>
              <w:t xml:space="preserve"> en el idioma que </w:t>
            </w:r>
            <w:r w:rsidRPr="005A7041">
              <w:rPr>
                <w:bCs/>
                <w:spacing w:val="-2"/>
                <w:lang w:val="es-ES"/>
              </w:rPr>
              <w:t>se indica</w:t>
            </w:r>
            <w:r w:rsidRPr="005A7041">
              <w:rPr>
                <w:spacing w:val="-2"/>
                <w:lang w:val="es-ES"/>
              </w:rPr>
              <w:t xml:space="preserve"> </w:t>
            </w:r>
            <w:r w:rsidRPr="005A7041">
              <w:rPr>
                <w:b/>
                <w:spacing w:val="-2"/>
                <w:lang w:val="es-ES"/>
              </w:rPr>
              <w:t xml:space="preserve">en </w:t>
            </w:r>
            <w:r w:rsidR="00B27DF3" w:rsidRPr="005A7041">
              <w:rPr>
                <w:b/>
                <w:spacing w:val="-2"/>
                <w:lang w:val="es-ES"/>
              </w:rPr>
              <w:t>los DDL</w:t>
            </w:r>
            <w:r w:rsidRPr="005A7041">
              <w:rPr>
                <w:spacing w:val="-2"/>
                <w:lang w:val="es-ES"/>
              </w:rPr>
              <w:t xml:space="preserve">. Los documentos justificativos y el material impreso que formen parte de la Oferta podrán estar escritos en otro idioma, siempre </w:t>
            </w:r>
            <w:r w:rsidR="00BC50F4" w:rsidRPr="005A7041">
              <w:rPr>
                <w:spacing w:val="-2"/>
                <w:lang w:val="es-ES"/>
              </w:rPr>
              <w:t>que</w:t>
            </w:r>
            <w:r w:rsidRPr="005A7041">
              <w:rPr>
                <w:spacing w:val="-2"/>
                <w:lang w:val="es-ES"/>
              </w:rPr>
              <w:t xml:space="preserve"> vayan acompañados de una traducción fidedigna de las secciones pertinentes al idioma que </w:t>
            </w:r>
            <w:r w:rsidRPr="005A7041">
              <w:rPr>
                <w:bCs/>
                <w:spacing w:val="-2"/>
                <w:lang w:val="es-ES"/>
              </w:rPr>
              <w:t>se</w:t>
            </w:r>
            <w:r w:rsidRPr="005A7041">
              <w:rPr>
                <w:spacing w:val="-2"/>
                <w:lang w:val="es-ES"/>
              </w:rPr>
              <w:t xml:space="preserve"> </w:t>
            </w:r>
            <w:r w:rsidRPr="005A7041">
              <w:rPr>
                <w:bCs/>
                <w:spacing w:val="-2"/>
                <w:lang w:val="es-ES"/>
              </w:rPr>
              <w:t>especifica</w:t>
            </w:r>
            <w:r w:rsidRPr="005A7041">
              <w:rPr>
                <w:spacing w:val="-2"/>
                <w:lang w:val="es-ES"/>
              </w:rPr>
              <w:t xml:space="preserve"> </w:t>
            </w:r>
            <w:r w:rsidRPr="005A7041">
              <w:rPr>
                <w:b/>
                <w:spacing w:val="-2"/>
                <w:lang w:val="es-ES"/>
              </w:rPr>
              <w:t xml:space="preserve">en </w:t>
            </w:r>
            <w:r w:rsidR="00B27DF3" w:rsidRPr="005A7041">
              <w:rPr>
                <w:b/>
                <w:spacing w:val="-2"/>
                <w:lang w:val="es-ES"/>
              </w:rPr>
              <w:t>los DDL</w:t>
            </w:r>
            <w:r w:rsidRPr="005A7041">
              <w:rPr>
                <w:spacing w:val="-2"/>
                <w:lang w:val="es-ES"/>
              </w:rPr>
              <w:t xml:space="preserve">, en cuyo caso la traducción prevalecerá en lo que respecta a la interpretación de la </w:t>
            </w:r>
            <w:r w:rsidR="000F5BD5" w:rsidRPr="005A7041">
              <w:rPr>
                <w:spacing w:val="-2"/>
                <w:lang w:val="es-ES"/>
              </w:rPr>
              <w:t>Oferta</w:t>
            </w:r>
          </w:p>
        </w:tc>
      </w:tr>
      <w:tr w:rsidR="007B586E" w:rsidRPr="00EE3B4C" w14:paraId="730C4A39" w14:textId="77777777" w:rsidTr="00C4691D">
        <w:trPr>
          <w:jc w:val="center"/>
        </w:trPr>
        <w:tc>
          <w:tcPr>
            <w:tcW w:w="2441" w:type="dxa"/>
          </w:tcPr>
          <w:p w14:paraId="7BFA3E11" w14:textId="04986E69" w:rsidR="007B586E" w:rsidRPr="005A7041" w:rsidRDefault="007B586E" w:rsidP="002C21B5">
            <w:pPr>
              <w:pStyle w:val="ITBHeading2"/>
              <w:spacing w:after="0"/>
              <w:rPr>
                <w:lang w:val="es-ES"/>
              </w:rPr>
            </w:pPr>
            <w:bookmarkStart w:id="153" w:name="_Toc438438832"/>
            <w:bookmarkStart w:id="154" w:name="_Toc438532580"/>
            <w:bookmarkStart w:id="155" w:name="_Toc438733976"/>
            <w:bookmarkStart w:id="156" w:name="_Toc438907015"/>
            <w:bookmarkStart w:id="157" w:name="_Toc438907214"/>
            <w:bookmarkStart w:id="158" w:name="_Toc97371014"/>
            <w:bookmarkStart w:id="159" w:name="_Toc139863113"/>
            <w:bookmarkStart w:id="160" w:name="_Toc325723929"/>
            <w:bookmarkStart w:id="161" w:name="_Toc440526022"/>
            <w:bookmarkStart w:id="162" w:name="_Toc435624823"/>
            <w:bookmarkStart w:id="163" w:name="_Toc455487604"/>
            <w:bookmarkStart w:id="164" w:name="_Toc193728067"/>
            <w:r w:rsidRPr="005A7041">
              <w:rPr>
                <w:lang w:val="es-ES"/>
              </w:rPr>
              <w:t>Document</w:t>
            </w:r>
            <w:r w:rsidR="00EE5BAF" w:rsidRPr="005A7041">
              <w:rPr>
                <w:lang w:val="es-ES"/>
              </w:rPr>
              <w:t>o</w:t>
            </w:r>
            <w:r w:rsidRPr="005A7041">
              <w:rPr>
                <w:lang w:val="es-ES"/>
              </w:rPr>
              <w:t xml:space="preserve">s </w:t>
            </w:r>
            <w:r w:rsidR="001467DA" w:rsidRPr="005A7041">
              <w:rPr>
                <w:lang w:val="es-ES"/>
              </w:rPr>
              <w:br/>
            </w:r>
            <w:r w:rsidR="00EE5BAF" w:rsidRPr="005A7041">
              <w:rPr>
                <w:lang w:val="es-ES"/>
              </w:rPr>
              <w:t xml:space="preserve">que </w:t>
            </w:r>
            <w:r w:rsidR="00D93A67" w:rsidRPr="005A7041">
              <w:rPr>
                <w:lang w:val="es-ES"/>
              </w:rPr>
              <w:t>componen</w:t>
            </w:r>
            <w:r w:rsidR="00EE5BAF" w:rsidRPr="005A7041">
              <w:rPr>
                <w:lang w:val="es-ES"/>
              </w:rPr>
              <w:t xml:space="preserve"> </w:t>
            </w:r>
            <w:r w:rsidR="001467DA" w:rsidRPr="005A7041">
              <w:rPr>
                <w:lang w:val="es-ES"/>
              </w:rPr>
              <w:br/>
            </w:r>
            <w:r w:rsidR="00EE5BAF" w:rsidRPr="005A7041">
              <w:rPr>
                <w:lang w:val="es-ES"/>
              </w:rPr>
              <w:t>la Oferta</w:t>
            </w:r>
            <w:bookmarkEnd w:id="153"/>
            <w:bookmarkEnd w:id="154"/>
            <w:bookmarkEnd w:id="155"/>
            <w:bookmarkEnd w:id="156"/>
            <w:bookmarkEnd w:id="157"/>
            <w:bookmarkEnd w:id="158"/>
            <w:bookmarkEnd w:id="159"/>
            <w:bookmarkEnd w:id="160"/>
            <w:bookmarkEnd w:id="161"/>
            <w:bookmarkEnd w:id="162"/>
            <w:bookmarkEnd w:id="163"/>
            <w:bookmarkEnd w:id="164"/>
          </w:p>
        </w:tc>
        <w:tc>
          <w:tcPr>
            <w:tcW w:w="6631" w:type="dxa"/>
          </w:tcPr>
          <w:p w14:paraId="4F5C8F7B" w14:textId="57C99F7B" w:rsidR="009A49DE" w:rsidRPr="005A7041" w:rsidRDefault="00D93A67" w:rsidP="002C21B5">
            <w:pPr>
              <w:pStyle w:val="Header2-SubClauses"/>
              <w:tabs>
                <w:tab w:val="clear" w:pos="2844"/>
              </w:tabs>
              <w:spacing w:after="0"/>
              <w:ind w:left="599" w:hanging="626"/>
              <w:rPr>
                <w:rFonts w:cs="Times New Roman"/>
                <w:lang w:val="es-ES"/>
              </w:rPr>
            </w:pPr>
            <w:r w:rsidRPr="005A7041">
              <w:rPr>
                <w:rFonts w:cs="Times New Roman"/>
                <w:lang w:val="es-ES"/>
              </w:rPr>
              <w:t xml:space="preserve">La Oferta estará compuesta por </w:t>
            </w:r>
            <w:r w:rsidR="009A49DE" w:rsidRPr="005A7041">
              <w:rPr>
                <w:rFonts w:cs="Times New Roman"/>
                <w:lang w:val="es-ES"/>
              </w:rPr>
              <w:t xml:space="preserve">dos partes, a saber: la Parte Técnica y la Parte Financiera. Estas dos partes deberán </w:t>
            </w:r>
            <w:r w:rsidR="009A49DE" w:rsidRPr="005A7041">
              <w:rPr>
                <w:lang w:val="es-ES"/>
              </w:rPr>
              <w:t>presentarse</w:t>
            </w:r>
            <w:r w:rsidR="009A49DE" w:rsidRPr="005A7041">
              <w:rPr>
                <w:rFonts w:cs="Times New Roman"/>
                <w:lang w:val="es-ES"/>
              </w:rPr>
              <w:t xml:space="preserve"> simultáneamente en dos sobres sellados distintos (proceso de licitación </w:t>
            </w:r>
            <w:r w:rsidR="00791B5B" w:rsidRPr="005A7041">
              <w:rPr>
                <w:rFonts w:cs="Times New Roman"/>
                <w:lang w:val="es-ES"/>
              </w:rPr>
              <w:t xml:space="preserve">con mecanismo </w:t>
            </w:r>
            <w:r w:rsidR="009A49DE" w:rsidRPr="005A7041">
              <w:rPr>
                <w:rFonts w:cs="Times New Roman"/>
                <w:lang w:val="es-ES"/>
              </w:rPr>
              <w:t>de dos sobres). Uno contendrá solo la informació</w:t>
            </w:r>
            <w:r w:rsidR="00DF7E3F" w:rsidRPr="005A7041">
              <w:rPr>
                <w:rFonts w:cs="Times New Roman"/>
                <w:lang w:val="es-ES"/>
              </w:rPr>
              <w:t>n vinculada con la Parte Técnica y el otro,</w:t>
            </w:r>
            <w:r w:rsidR="000B2C71" w:rsidRPr="005A7041">
              <w:rPr>
                <w:rFonts w:cs="Times New Roman"/>
                <w:lang w:val="es-ES"/>
              </w:rPr>
              <w:t xml:space="preserve"> </w:t>
            </w:r>
            <w:r w:rsidR="00DF7E3F" w:rsidRPr="005A7041">
              <w:rPr>
                <w:rFonts w:cs="Times New Roman"/>
                <w:lang w:val="es-ES"/>
              </w:rPr>
              <w:t>solo la información r</w:t>
            </w:r>
            <w:r w:rsidR="009A49DE" w:rsidRPr="005A7041">
              <w:rPr>
                <w:rFonts w:cs="Times New Roman"/>
                <w:lang w:val="es-ES"/>
              </w:rPr>
              <w:t>elacionada con la Parte Financiera. Estos dos sobres deberán colocarse en un sobre exterior, que deberá marca</w:t>
            </w:r>
            <w:r w:rsidR="00CB7FEE" w:rsidRPr="005A7041">
              <w:rPr>
                <w:rFonts w:cs="Times New Roman"/>
                <w:lang w:val="es-ES"/>
              </w:rPr>
              <w:t>rse</w:t>
            </w:r>
            <w:r w:rsidR="009A49DE" w:rsidRPr="005A7041">
              <w:rPr>
                <w:rFonts w:cs="Times New Roman"/>
                <w:lang w:val="es-ES"/>
              </w:rPr>
              <w:t xml:space="preserve"> con la leyenda </w:t>
            </w:r>
            <w:r w:rsidR="003C2A3E" w:rsidRPr="005A7041">
              <w:rPr>
                <w:rFonts w:cs="Times New Roman"/>
                <w:lang w:val="es-ES"/>
              </w:rPr>
              <w:t>“</w:t>
            </w:r>
            <w:r w:rsidR="009A49DE" w:rsidRPr="005A7041">
              <w:rPr>
                <w:rFonts w:cs="Times New Roman"/>
                <w:lang w:val="es-ES"/>
              </w:rPr>
              <w:t>OFERTA ORIGINAL</w:t>
            </w:r>
            <w:r w:rsidR="003C2A3E" w:rsidRPr="005A7041">
              <w:rPr>
                <w:rFonts w:cs="Times New Roman"/>
                <w:lang w:val="es-ES"/>
              </w:rPr>
              <w:t>”</w:t>
            </w:r>
            <w:r w:rsidR="009A49DE" w:rsidRPr="005A7041">
              <w:rPr>
                <w:rFonts w:cs="Times New Roman"/>
                <w:lang w:val="es-ES"/>
              </w:rPr>
              <w:t xml:space="preserve">. </w:t>
            </w:r>
          </w:p>
          <w:p w14:paraId="4A2C0E2F" w14:textId="131BD19F" w:rsidR="007B586E" w:rsidRPr="005A7041" w:rsidRDefault="009A49DE" w:rsidP="002C21B5">
            <w:pPr>
              <w:pStyle w:val="Header2-SubClauses"/>
              <w:tabs>
                <w:tab w:val="clear" w:pos="2844"/>
              </w:tabs>
              <w:spacing w:after="0"/>
              <w:ind w:left="599" w:hanging="626"/>
              <w:rPr>
                <w:rFonts w:cs="Times New Roman"/>
                <w:spacing w:val="-4"/>
                <w:lang w:val="es-ES"/>
              </w:rPr>
            </w:pPr>
            <w:r w:rsidRPr="005A7041">
              <w:rPr>
                <w:rFonts w:cs="Times New Roman"/>
                <w:spacing w:val="-4"/>
                <w:lang w:val="es-ES"/>
              </w:rPr>
              <w:t xml:space="preserve">La </w:t>
            </w:r>
            <w:r w:rsidRPr="005A7041">
              <w:rPr>
                <w:rFonts w:cs="Times New Roman"/>
                <w:b/>
                <w:spacing w:val="-4"/>
                <w:lang w:val="es-ES"/>
              </w:rPr>
              <w:t>Parte Técnica</w:t>
            </w:r>
            <w:r w:rsidRPr="005A7041">
              <w:rPr>
                <w:rFonts w:cs="Times New Roman"/>
                <w:spacing w:val="-4"/>
                <w:lang w:val="es-ES"/>
              </w:rPr>
              <w:t xml:space="preserve"> deberá </w:t>
            </w:r>
            <w:r w:rsidRPr="005A7041">
              <w:rPr>
                <w:lang w:val="es-ES"/>
              </w:rPr>
              <w:t>contener</w:t>
            </w:r>
            <w:r w:rsidRPr="005A7041">
              <w:rPr>
                <w:rFonts w:cs="Times New Roman"/>
                <w:spacing w:val="-4"/>
                <w:lang w:val="es-ES"/>
              </w:rPr>
              <w:t xml:space="preserve"> </w:t>
            </w:r>
            <w:r w:rsidR="00D93A67" w:rsidRPr="005A7041">
              <w:rPr>
                <w:rFonts w:cs="Times New Roman"/>
                <w:spacing w:val="-4"/>
                <w:lang w:val="es-ES"/>
              </w:rPr>
              <w:t>los siguientes documentos</w:t>
            </w:r>
            <w:r w:rsidR="007B586E" w:rsidRPr="005A7041">
              <w:rPr>
                <w:rFonts w:cs="Times New Roman"/>
                <w:spacing w:val="-4"/>
                <w:lang w:val="es-ES"/>
              </w:rPr>
              <w:t>:</w:t>
            </w:r>
          </w:p>
          <w:p w14:paraId="1728EC3B" w14:textId="6D3C2FF9" w:rsidR="007B586E" w:rsidRPr="005A7041" w:rsidRDefault="009F3C74" w:rsidP="002C21B5">
            <w:pPr>
              <w:pStyle w:val="P3Header1-Clauses"/>
              <w:numPr>
                <w:ilvl w:val="0"/>
                <w:numId w:val="59"/>
              </w:numPr>
              <w:spacing w:after="0"/>
              <w:ind w:left="1030" w:hanging="425"/>
              <w:rPr>
                <w:szCs w:val="24"/>
                <w:lang w:val="es-ES"/>
              </w:rPr>
            </w:pPr>
            <w:r w:rsidRPr="005A7041">
              <w:rPr>
                <w:b/>
                <w:lang w:val="es-ES"/>
              </w:rPr>
              <w:t>Carta de Oferta</w:t>
            </w:r>
            <w:r w:rsidR="001340C4" w:rsidRPr="005A7041">
              <w:rPr>
                <w:b/>
                <w:lang w:val="es-ES"/>
              </w:rPr>
              <w:t>-</w:t>
            </w:r>
            <w:r w:rsidR="00CD4E47" w:rsidRPr="005A7041">
              <w:rPr>
                <w:b/>
                <w:lang w:val="es-ES"/>
              </w:rPr>
              <w:t>Parte Técnica,</w:t>
            </w:r>
            <w:r w:rsidR="003A51A6" w:rsidRPr="005A7041">
              <w:rPr>
                <w:b/>
                <w:lang w:val="es-ES"/>
              </w:rPr>
              <w:t xml:space="preserve"> </w:t>
            </w:r>
            <w:r w:rsidR="003C2816" w:rsidRPr="005A7041">
              <w:rPr>
                <w:lang w:val="es-ES"/>
              </w:rPr>
              <w:t>prepar</w:t>
            </w:r>
            <w:r w:rsidR="00D93A67" w:rsidRPr="005A7041">
              <w:rPr>
                <w:lang w:val="es-ES"/>
              </w:rPr>
              <w:t xml:space="preserve">ada con arreglo a la </w:t>
            </w:r>
            <w:r w:rsidR="00C863BD" w:rsidRPr="005A7041">
              <w:rPr>
                <w:lang w:val="es-ES"/>
              </w:rPr>
              <w:t>IAL</w:t>
            </w:r>
            <w:r w:rsidR="0054665D" w:rsidRPr="005A7041">
              <w:rPr>
                <w:lang w:val="es-ES"/>
              </w:rPr>
              <w:t> 12</w:t>
            </w:r>
            <w:r w:rsidR="007B586E" w:rsidRPr="005A7041">
              <w:rPr>
                <w:szCs w:val="24"/>
                <w:lang w:val="es-ES"/>
              </w:rPr>
              <w:t>;</w:t>
            </w:r>
          </w:p>
          <w:p w14:paraId="1EED3E08" w14:textId="55B968E8" w:rsidR="007B586E" w:rsidRPr="005A7041" w:rsidRDefault="002A03B6" w:rsidP="002C21B5">
            <w:pPr>
              <w:pStyle w:val="P3Header1-Clauses"/>
              <w:numPr>
                <w:ilvl w:val="0"/>
                <w:numId w:val="59"/>
              </w:numPr>
              <w:spacing w:after="0"/>
              <w:ind w:left="1024" w:hanging="425"/>
              <w:rPr>
                <w:szCs w:val="24"/>
                <w:lang w:val="es-ES"/>
              </w:rPr>
            </w:pPr>
            <w:r w:rsidRPr="005A7041">
              <w:rPr>
                <w:b/>
                <w:lang w:val="es-ES"/>
              </w:rPr>
              <w:lastRenderedPageBreak/>
              <w:t xml:space="preserve">Garantía de </w:t>
            </w:r>
            <w:r w:rsidR="00DA204A" w:rsidRPr="005A7041">
              <w:rPr>
                <w:b/>
                <w:spacing w:val="-2"/>
                <w:lang w:val="es-ES"/>
              </w:rPr>
              <w:t>Mantenimiento</w:t>
            </w:r>
            <w:r w:rsidRPr="005A7041">
              <w:rPr>
                <w:b/>
                <w:lang w:val="es-ES"/>
              </w:rPr>
              <w:t xml:space="preserve"> de la Oferta</w:t>
            </w:r>
            <w:r w:rsidR="007B586E" w:rsidRPr="005A7041">
              <w:rPr>
                <w:b/>
                <w:lang w:val="es-ES"/>
              </w:rPr>
              <w:t xml:space="preserve"> o </w:t>
            </w:r>
            <w:r w:rsidRPr="005A7041">
              <w:rPr>
                <w:b/>
                <w:lang w:val="es-ES"/>
              </w:rPr>
              <w:t>Declaración de Mantenimiento de la Oferta</w:t>
            </w:r>
            <w:r w:rsidR="004E71ED" w:rsidRPr="005A7041">
              <w:rPr>
                <w:szCs w:val="24"/>
                <w:lang w:val="es-ES"/>
              </w:rPr>
              <w:t xml:space="preserve">, conforme a lo dispuesto en </w:t>
            </w:r>
            <w:r w:rsidR="00D93A67" w:rsidRPr="005A7041">
              <w:rPr>
                <w:szCs w:val="24"/>
                <w:lang w:val="es-ES"/>
              </w:rPr>
              <w:t xml:space="preserve">la </w:t>
            </w:r>
            <w:r w:rsidR="00C863BD" w:rsidRPr="005A7041">
              <w:rPr>
                <w:szCs w:val="24"/>
                <w:lang w:val="es-ES"/>
              </w:rPr>
              <w:t>IAL</w:t>
            </w:r>
            <w:r w:rsidR="00D87EA9" w:rsidRPr="005A7041">
              <w:rPr>
                <w:szCs w:val="24"/>
                <w:lang w:val="es-ES"/>
              </w:rPr>
              <w:t xml:space="preserve"> </w:t>
            </w:r>
            <w:r w:rsidR="007B586E" w:rsidRPr="005A7041">
              <w:rPr>
                <w:szCs w:val="24"/>
                <w:lang w:val="es-ES"/>
              </w:rPr>
              <w:t>19</w:t>
            </w:r>
            <w:r w:rsidR="00DD30AF" w:rsidRPr="005A7041">
              <w:rPr>
                <w:szCs w:val="24"/>
                <w:lang w:val="es-ES"/>
              </w:rPr>
              <w:t>.1</w:t>
            </w:r>
            <w:r w:rsidR="007B586E" w:rsidRPr="005A7041">
              <w:rPr>
                <w:szCs w:val="24"/>
                <w:lang w:val="es-ES"/>
              </w:rPr>
              <w:t>;</w:t>
            </w:r>
          </w:p>
          <w:p w14:paraId="0E718A6E" w14:textId="5DAFFD81" w:rsidR="007B586E" w:rsidRPr="005A7041" w:rsidRDefault="00D93A67" w:rsidP="002C21B5">
            <w:pPr>
              <w:pStyle w:val="P3Header1-Clauses"/>
              <w:numPr>
                <w:ilvl w:val="0"/>
                <w:numId w:val="59"/>
              </w:numPr>
              <w:spacing w:after="0"/>
              <w:ind w:left="1024" w:hanging="425"/>
              <w:rPr>
                <w:szCs w:val="24"/>
                <w:lang w:val="es-ES"/>
              </w:rPr>
            </w:pPr>
            <w:r w:rsidRPr="005A7041">
              <w:rPr>
                <w:b/>
                <w:szCs w:val="24"/>
                <w:lang w:val="es-ES"/>
              </w:rPr>
              <w:t xml:space="preserve">Oferta </w:t>
            </w:r>
            <w:r w:rsidR="007E1C9C" w:rsidRPr="005A7041">
              <w:rPr>
                <w:b/>
                <w:szCs w:val="24"/>
                <w:lang w:val="es-ES"/>
              </w:rPr>
              <w:t>Alternativ</w:t>
            </w:r>
            <w:r w:rsidRPr="005A7041">
              <w:rPr>
                <w:b/>
                <w:szCs w:val="24"/>
                <w:lang w:val="es-ES"/>
              </w:rPr>
              <w:t>a</w:t>
            </w:r>
            <w:r w:rsidRPr="005A7041">
              <w:rPr>
                <w:szCs w:val="24"/>
                <w:lang w:val="es-ES"/>
              </w:rPr>
              <w:t xml:space="preserve">, </w:t>
            </w:r>
            <w:r w:rsidR="00CD4E47" w:rsidRPr="005A7041">
              <w:rPr>
                <w:b/>
                <w:szCs w:val="24"/>
                <w:lang w:val="es-ES"/>
              </w:rPr>
              <w:t>Parte Técnica</w:t>
            </w:r>
            <w:r w:rsidR="00CD4E47" w:rsidRPr="005A7041">
              <w:rPr>
                <w:szCs w:val="24"/>
                <w:lang w:val="es-ES"/>
              </w:rPr>
              <w:t xml:space="preserve">: </w:t>
            </w:r>
            <w:r w:rsidRPr="005A7041">
              <w:rPr>
                <w:szCs w:val="24"/>
                <w:lang w:val="es-ES"/>
              </w:rPr>
              <w:t xml:space="preserve">si se permite </w:t>
            </w:r>
            <w:r w:rsidR="004E71ED" w:rsidRPr="005A7041">
              <w:rPr>
                <w:szCs w:val="24"/>
                <w:lang w:val="es-ES"/>
              </w:rPr>
              <w:t xml:space="preserve">de </w:t>
            </w:r>
            <w:r w:rsidRPr="005A7041">
              <w:rPr>
                <w:szCs w:val="24"/>
                <w:lang w:val="es-ES"/>
              </w:rPr>
              <w:t>conform</w:t>
            </w:r>
            <w:r w:rsidR="004E71ED" w:rsidRPr="005A7041">
              <w:rPr>
                <w:szCs w:val="24"/>
                <w:lang w:val="es-ES"/>
              </w:rPr>
              <w:t>idad con</w:t>
            </w:r>
            <w:r w:rsidRPr="005A7041">
              <w:rPr>
                <w:szCs w:val="24"/>
                <w:lang w:val="es-ES"/>
              </w:rPr>
              <w:t xml:space="preserve"> lo dispuesto en la </w:t>
            </w:r>
            <w:r w:rsidR="00C863BD" w:rsidRPr="005A7041">
              <w:rPr>
                <w:szCs w:val="24"/>
                <w:lang w:val="es-ES"/>
              </w:rPr>
              <w:t>IAL</w:t>
            </w:r>
            <w:r w:rsidR="00D87EA9" w:rsidRPr="005A7041">
              <w:rPr>
                <w:szCs w:val="24"/>
                <w:lang w:val="es-ES"/>
              </w:rPr>
              <w:t xml:space="preserve"> </w:t>
            </w:r>
            <w:r w:rsidRPr="005A7041">
              <w:rPr>
                <w:szCs w:val="24"/>
                <w:lang w:val="es-ES"/>
              </w:rPr>
              <w:t>13</w:t>
            </w:r>
            <w:r w:rsidR="00CD4E47" w:rsidRPr="005A7041">
              <w:rPr>
                <w:szCs w:val="24"/>
                <w:lang w:val="es-ES"/>
              </w:rPr>
              <w:t>, la Parte Técnica de cualquier Oferta Alternativa</w:t>
            </w:r>
            <w:r w:rsidR="007B586E" w:rsidRPr="005A7041">
              <w:rPr>
                <w:szCs w:val="24"/>
                <w:lang w:val="es-ES"/>
              </w:rPr>
              <w:t>;</w:t>
            </w:r>
          </w:p>
          <w:p w14:paraId="34D8696A" w14:textId="33A9711D" w:rsidR="007B586E" w:rsidRPr="005A7041" w:rsidRDefault="004E71ED" w:rsidP="002C21B5">
            <w:pPr>
              <w:pStyle w:val="P3Header1-Clauses"/>
              <w:numPr>
                <w:ilvl w:val="0"/>
                <w:numId w:val="59"/>
              </w:numPr>
              <w:spacing w:after="0"/>
              <w:ind w:left="1024" w:hanging="425"/>
              <w:rPr>
                <w:szCs w:val="24"/>
                <w:lang w:val="es-ES"/>
              </w:rPr>
            </w:pPr>
            <w:r w:rsidRPr="005A7041">
              <w:rPr>
                <w:b/>
                <w:szCs w:val="24"/>
                <w:lang w:val="es-ES"/>
              </w:rPr>
              <w:t>Aut</w:t>
            </w:r>
            <w:r w:rsidR="007E1C9C" w:rsidRPr="005A7041">
              <w:rPr>
                <w:b/>
                <w:szCs w:val="24"/>
                <w:lang w:val="es-ES"/>
              </w:rPr>
              <w:t>oriza</w:t>
            </w:r>
            <w:r w:rsidRPr="005A7041">
              <w:rPr>
                <w:b/>
                <w:szCs w:val="24"/>
                <w:lang w:val="es-ES"/>
              </w:rPr>
              <w:t>ción</w:t>
            </w:r>
            <w:r w:rsidR="007E1C9C" w:rsidRPr="005A7041">
              <w:rPr>
                <w:b/>
                <w:szCs w:val="24"/>
                <w:lang w:val="es-ES"/>
              </w:rPr>
              <w:t>:</w:t>
            </w:r>
            <w:r w:rsidRPr="005A7041">
              <w:rPr>
                <w:b/>
                <w:szCs w:val="24"/>
                <w:lang w:val="es-ES"/>
              </w:rPr>
              <w:t xml:space="preserve"> </w:t>
            </w:r>
            <w:r w:rsidRPr="005A7041">
              <w:rPr>
                <w:lang w:val="es-ES"/>
              </w:rPr>
              <w:t xml:space="preserve">confirmación escrita por la que se autoriza al firmante de la Oferta a comprometer al Licitante, de acuerdo con lo establecido en </w:t>
            </w:r>
            <w:r w:rsidR="00D93A67" w:rsidRPr="005A7041">
              <w:rPr>
                <w:szCs w:val="24"/>
                <w:lang w:val="es-ES"/>
              </w:rPr>
              <w:t>la</w:t>
            </w:r>
            <w:r w:rsidR="003A51A6" w:rsidRPr="005A7041">
              <w:rPr>
                <w:szCs w:val="24"/>
                <w:lang w:val="es-ES"/>
              </w:rPr>
              <w:t xml:space="preserve"> </w:t>
            </w:r>
            <w:r w:rsidR="00C863BD" w:rsidRPr="005A7041">
              <w:rPr>
                <w:szCs w:val="24"/>
                <w:lang w:val="es-ES"/>
              </w:rPr>
              <w:t>IAL</w:t>
            </w:r>
            <w:r w:rsidR="00D87EA9" w:rsidRPr="005A7041">
              <w:rPr>
                <w:szCs w:val="24"/>
                <w:lang w:val="es-ES"/>
              </w:rPr>
              <w:t xml:space="preserve"> </w:t>
            </w:r>
            <w:r w:rsidR="00DB3840" w:rsidRPr="005A7041">
              <w:rPr>
                <w:szCs w:val="24"/>
                <w:lang w:val="es-ES"/>
              </w:rPr>
              <w:t>20.3</w:t>
            </w:r>
            <w:r w:rsidR="007B586E" w:rsidRPr="005A7041">
              <w:rPr>
                <w:szCs w:val="24"/>
                <w:lang w:val="es-ES"/>
              </w:rPr>
              <w:t>;</w:t>
            </w:r>
          </w:p>
          <w:p w14:paraId="6D50DDF9" w14:textId="684CCCD3" w:rsidR="007B586E" w:rsidRPr="005A7041" w:rsidRDefault="002E54B6" w:rsidP="002C21B5">
            <w:pPr>
              <w:pStyle w:val="P3Header1-Clauses"/>
              <w:numPr>
                <w:ilvl w:val="0"/>
                <w:numId w:val="59"/>
              </w:numPr>
              <w:spacing w:after="0"/>
              <w:ind w:left="1024" w:hanging="425"/>
              <w:rPr>
                <w:szCs w:val="24"/>
                <w:lang w:val="es-ES"/>
              </w:rPr>
            </w:pPr>
            <w:r w:rsidRPr="005A7041">
              <w:rPr>
                <w:b/>
                <w:szCs w:val="24"/>
                <w:lang w:val="es-ES"/>
              </w:rPr>
              <w:t>Elegibilidad</w:t>
            </w:r>
            <w:r w:rsidR="00F37A3A" w:rsidRPr="005A7041">
              <w:rPr>
                <w:b/>
                <w:szCs w:val="24"/>
                <w:lang w:val="es-ES"/>
              </w:rPr>
              <w:t xml:space="preserve"> del Licitante</w:t>
            </w:r>
            <w:r w:rsidR="007E1C9C" w:rsidRPr="005A7041">
              <w:rPr>
                <w:b/>
                <w:szCs w:val="24"/>
                <w:lang w:val="es-ES"/>
              </w:rPr>
              <w:t>:</w:t>
            </w:r>
            <w:r w:rsidR="00EE5BAF" w:rsidRPr="005A7041">
              <w:rPr>
                <w:b/>
                <w:szCs w:val="24"/>
                <w:lang w:val="es-ES"/>
              </w:rPr>
              <w:t xml:space="preserve"> </w:t>
            </w:r>
            <w:r w:rsidR="00C41C9A" w:rsidRPr="005A7041">
              <w:rPr>
                <w:lang w:val="es-ES"/>
              </w:rPr>
              <w:t xml:space="preserve">prueba documental, de conformidad con </w:t>
            </w:r>
            <w:r w:rsidR="00D93A67" w:rsidRPr="005A7041">
              <w:rPr>
                <w:szCs w:val="24"/>
                <w:lang w:val="es-ES"/>
              </w:rPr>
              <w:t>la</w:t>
            </w:r>
            <w:r w:rsidR="003A51A6" w:rsidRPr="005A7041">
              <w:rPr>
                <w:szCs w:val="24"/>
                <w:lang w:val="es-ES"/>
              </w:rPr>
              <w:t xml:space="preserve"> </w:t>
            </w:r>
            <w:r w:rsidR="00C863BD" w:rsidRPr="005A7041">
              <w:rPr>
                <w:szCs w:val="24"/>
                <w:lang w:val="es-ES"/>
              </w:rPr>
              <w:t>IAL</w:t>
            </w:r>
            <w:r w:rsidR="00D87EA9" w:rsidRPr="005A7041">
              <w:rPr>
                <w:szCs w:val="24"/>
                <w:lang w:val="es-ES"/>
              </w:rPr>
              <w:t xml:space="preserve"> </w:t>
            </w:r>
            <w:r w:rsidR="007B586E" w:rsidRPr="005A7041">
              <w:rPr>
                <w:szCs w:val="24"/>
                <w:lang w:val="es-ES"/>
              </w:rPr>
              <w:t>17</w:t>
            </w:r>
            <w:r w:rsidR="00627AB7" w:rsidRPr="005A7041">
              <w:rPr>
                <w:lang w:val="es-ES"/>
              </w:rPr>
              <w:t>.1</w:t>
            </w:r>
            <w:r w:rsidR="00C41C9A" w:rsidRPr="005A7041">
              <w:rPr>
                <w:szCs w:val="24"/>
                <w:lang w:val="es-ES"/>
              </w:rPr>
              <w:t>,</w:t>
            </w:r>
            <w:r w:rsidR="007E1C9C" w:rsidRPr="005A7041">
              <w:rPr>
                <w:lang w:val="es-ES"/>
              </w:rPr>
              <w:t xml:space="preserve"> </w:t>
            </w:r>
            <w:r w:rsidR="00C41C9A" w:rsidRPr="005A7041">
              <w:rPr>
                <w:lang w:val="es-ES"/>
              </w:rPr>
              <w:t xml:space="preserve">donde se establezca que el </w:t>
            </w:r>
            <w:r w:rsidR="00F37A3A" w:rsidRPr="005A7041">
              <w:rPr>
                <w:lang w:val="es-ES"/>
              </w:rPr>
              <w:t>Licitante</w:t>
            </w:r>
            <w:r w:rsidR="007E1C9C" w:rsidRPr="005A7041">
              <w:rPr>
                <w:lang w:val="es-ES"/>
              </w:rPr>
              <w:t xml:space="preserve"> </w:t>
            </w:r>
            <w:r w:rsidR="00C41C9A" w:rsidRPr="005A7041">
              <w:rPr>
                <w:lang w:val="es-ES"/>
              </w:rPr>
              <w:t xml:space="preserve">reúne las condiciones para presentar </w:t>
            </w:r>
            <w:r w:rsidR="00525B59" w:rsidRPr="005A7041">
              <w:rPr>
                <w:lang w:val="es-ES"/>
              </w:rPr>
              <w:br/>
            </w:r>
            <w:r w:rsidR="00C41C9A" w:rsidRPr="005A7041">
              <w:rPr>
                <w:lang w:val="es-ES"/>
              </w:rPr>
              <w:t>una Oferta</w:t>
            </w:r>
            <w:r w:rsidR="007E1C9C" w:rsidRPr="005A7041">
              <w:rPr>
                <w:lang w:val="es-ES"/>
              </w:rPr>
              <w:t>;</w:t>
            </w:r>
          </w:p>
          <w:p w14:paraId="52608AD3" w14:textId="685DEB56" w:rsidR="007B586E" w:rsidRPr="005A7041" w:rsidRDefault="009901C1" w:rsidP="002C21B5">
            <w:pPr>
              <w:pStyle w:val="P3Header1-Clauses"/>
              <w:numPr>
                <w:ilvl w:val="0"/>
                <w:numId w:val="59"/>
              </w:numPr>
              <w:spacing w:after="0"/>
              <w:ind w:left="1024" w:hanging="425"/>
              <w:rPr>
                <w:spacing w:val="-4"/>
                <w:szCs w:val="24"/>
                <w:lang w:val="es-ES"/>
              </w:rPr>
            </w:pPr>
            <w:r w:rsidRPr="005A7041">
              <w:rPr>
                <w:b/>
                <w:spacing w:val="-4"/>
                <w:szCs w:val="24"/>
                <w:lang w:val="es-ES"/>
              </w:rPr>
              <w:t>Calificaciones</w:t>
            </w:r>
            <w:r w:rsidR="00627AB7" w:rsidRPr="005A7041">
              <w:rPr>
                <w:spacing w:val="-4"/>
                <w:szCs w:val="24"/>
                <w:lang w:val="es-ES"/>
              </w:rPr>
              <w:t xml:space="preserve">: </w:t>
            </w:r>
            <w:r w:rsidR="00C41C9A" w:rsidRPr="005A7041">
              <w:rPr>
                <w:spacing w:val="-4"/>
                <w:lang w:val="es-ES"/>
              </w:rPr>
              <w:t xml:space="preserve">prueba documental, de acuerdo con </w:t>
            </w:r>
            <w:r w:rsidR="00525B59" w:rsidRPr="005A7041">
              <w:rPr>
                <w:spacing w:val="-4"/>
                <w:lang w:val="es-ES"/>
              </w:rPr>
              <w:br/>
            </w:r>
            <w:r w:rsidR="00D93A67" w:rsidRPr="005A7041">
              <w:rPr>
                <w:spacing w:val="-4"/>
                <w:szCs w:val="24"/>
                <w:lang w:val="es-ES"/>
              </w:rPr>
              <w:t>la</w:t>
            </w:r>
            <w:r w:rsidR="003A51A6" w:rsidRPr="005A7041">
              <w:rPr>
                <w:spacing w:val="-4"/>
                <w:szCs w:val="24"/>
                <w:lang w:val="es-ES"/>
              </w:rPr>
              <w:t xml:space="preserve"> </w:t>
            </w:r>
            <w:r w:rsidR="00C863BD" w:rsidRPr="005A7041">
              <w:rPr>
                <w:spacing w:val="-4"/>
                <w:szCs w:val="24"/>
                <w:lang w:val="es-ES"/>
              </w:rPr>
              <w:t>IAL</w:t>
            </w:r>
            <w:r w:rsidR="00D87EA9" w:rsidRPr="005A7041">
              <w:rPr>
                <w:spacing w:val="-4"/>
                <w:szCs w:val="24"/>
                <w:lang w:val="es-ES"/>
              </w:rPr>
              <w:t xml:space="preserve"> </w:t>
            </w:r>
            <w:r w:rsidR="00627AB7" w:rsidRPr="005A7041">
              <w:rPr>
                <w:spacing w:val="-4"/>
                <w:lang w:val="es-ES"/>
              </w:rPr>
              <w:t>17.2</w:t>
            </w:r>
            <w:r w:rsidR="00C41C9A" w:rsidRPr="005A7041">
              <w:rPr>
                <w:spacing w:val="-4"/>
                <w:szCs w:val="24"/>
                <w:lang w:val="es-ES"/>
              </w:rPr>
              <w:t xml:space="preserve">, donde se consignen las </w:t>
            </w:r>
            <w:r w:rsidR="00CD4E47" w:rsidRPr="005A7041">
              <w:rPr>
                <w:spacing w:val="-4"/>
                <w:szCs w:val="24"/>
                <w:lang w:val="es-ES"/>
              </w:rPr>
              <w:t>C</w:t>
            </w:r>
            <w:r w:rsidRPr="005A7041">
              <w:rPr>
                <w:spacing w:val="-4"/>
                <w:szCs w:val="24"/>
                <w:lang w:val="es-ES"/>
              </w:rPr>
              <w:t>alificaciones</w:t>
            </w:r>
            <w:r w:rsidR="00C41C9A" w:rsidRPr="005A7041">
              <w:rPr>
                <w:spacing w:val="-4"/>
                <w:szCs w:val="24"/>
                <w:lang w:val="es-ES"/>
              </w:rPr>
              <w:t xml:space="preserve"> del </w:t>
            </w:r>
            <w:r w:rsidR="002D22FE" w:rsidRPr="005A7041">
              <w:rPr>
                <w:spacing w:val="-4"/>
                <w:szCs w:val="24"/>
                <w:lang w:val="es-ES"/>
              </w:rPr>
              <w:t>Licitante</w:t>
            </w:r>
            <w:r w:rsidR="00A360C3" w:rsidRPr="005A7041">
              <w:rPr>
                <w:spacing w:val="-4"/>
                <w:szCs w:val="24"/>
                <w:lang w:val="es-ES"/>
              </w:rPr>
              <w:t xml:space="preserve"> para ejecutar el </w:t>
            </w:r>
            <w:r w:rsidR="00000143" w:rsidRPr="005A7041">
              <w:rPr>
                <w:spacing w:val="-4"/>
                <w:szCs w:val="24"/>
                <w:lang w:val="es-ES"/>
              </w:rPr>
              <w:t>Contrato</w:t>
            </w:r>
            <w:r w:rsidR="00A360C3" w:rsidRPr="005A7041">
              <w:rPr>
                <w:spacing w:val="-4"/>
                <w:szCs w:val="24"/>
                <w:lang w:val="es-ES"/>
              </w:rPr>
              <w:t xml:space="preserve">, si se acepta </w:t>
            </w:r>
            <w:r w:rsidR="00CE25CE" w:rsidRPr="005A7041">
              <w:rPr>
                <w:spacing w:val="-4"/>
                <w:szCs w:val="24"/>
                <w:lang w:val="es-ES"/>
              </w:rPr>
              <w:t>su</w:t>
            </w:r>
            <w:r w:rsidR="00A360C3" w:rsidRPr="005A7041">
              <w:rPr>
                <w:spacing w:val="-4"/>
                <w:szCs w:val="24"/>
                <w:lang w:val="es-ES"/>
              </w:rPr>
              <w:t xml:space="preserve"> Oferta</w:t>
            </w:r>
            <w:r w:rsidR="007B586E" w:rsidRPr="005A7041">
              <w:rPr>
                <w:spacing w:val="-4"/>
                <w:szCs w:val="24"/>
                <w:lang w:val="es-ES"/>
              </w:rPr>
              <w:t>;</w:t>
            </w:r>
          </w:p>
          <w:p w14:paraId="5CBA93BF" w14:textId="5D14BC07" w:rsidR="007B586E" w:rsidRPr="005A7041" w:rsidRDefault="00B25B55" w:rsidP="002C21B5">
            <w:pPr>
              <w:pStyle w:val="P3Header1-Clauses"/>
              <w:numPr>
                <w:ilvl w:val="0"/>
                <w:numId w:val="59"/>
              </w:numPr>
              <w:spacing w:after="0"/>
              <w:ind w:left="1024" w:hanging="425"/>
              <w:rPr>
                <w:color w:val="000000"/>
                <w:szCs w:val="24"/>
                <w:lang w:val="es-ES"/>
              </w:rPr>
            </w:pPr>
            <w:r w:rsidRPr="005A7041">
              <w:rPr>
                <w:b/>
                <w:color w:val="000000"/>
                <w:lang w:val="es-ES"/>
              </w:rPr>
              <w:t>Conformi</w:t>
            </w:r>
            <w:r w:rsidR="00A360C3" w:rsidRPr="005A7041">
              <w:rPr>
                <w:b/>
                <w:color w:val="000000"/>
                <w:lang w:val="es-ES"/>
              </w:rPr>
              <w:t>dad</w:t>
            </w:r>
            <w:r w:rsidR="007E1C9C" w:rsidRPr="005A7041">
              <w:rPr>
                <w:color w:val="000000"/>
                <w:lang w:val="es-ES"/>
              </w:rPr>
              <w:t xml:space="preserve">: </w:t>
            </w:r>
            <w:r w:rsidR="00A360C3" w:rsidRPr="005A7041">
              <w:rPr>
                <w:color w:val="000000"/>
                <w:szCs w:val="24"/>
                <w:lang w:val="es-ES"/>
              </w:rPr>
              <w:t xml:space="preserve">propuesta técnica conforme a lo dispuesto en </w:t>
            </w:r>
            <w:r w:rsidR="00D93A67" w:rsidRPr="005A7041">
              <w:rPr>
                <w:szCs w:val="24"/>
                <w:lang w:val="es-ES"/>
              </w:rPr>
              <w:t>la</w:t>
            </w:r>
            <w:r w:rsidR="003A51A6" w:rsidRPr="005A7041">
              <w:rPr>
                <w:szCs w:val="24"/>
                <w:lang w:val="es-ES"/>
              </w:rPr>
              <w:t xml:space="preserve"> </w:t>
            </w:r>
            <w:r w:rsidR="00C863BD" w:rsidRPr="005A7041">
              <w:rPr>
                <w:color w:val="000000"/>
                <w:lang w:val="es-ES"/>
              </w:rPr>
              <w:t>IAL</w:t>
            </w:r>
            <w:r w:rsidR="00D87EA9" w:rsidRPr="005A7041">
              <w:rPr>
                <w:color w:val="000000"/>
                <w:lang w:val="es-ES"/>
              </w:rPr>
              <w:t xml:space="preserve"> </w:t>
            </w:r>
            <w:r w:rsidR="007B586E" w:rsidRPr="005A7041">
              <w:rPr>
                <w:color w:val="000000"/>
                <w:lang w:val="es-ES"/>
              </w:rPr>
              <w:t>16</w:t>
            </w:r>
            <w:r w:rsidR="00CE25CE" w:rsidRPr="005A7041">
              <w:rPr>
                <w:color w:val="000000"/>
                <w:lang w:val="es-ES"/>
              </w:rPr>
              <w:t>;</w:t>
            </w:r>
          </w:p>
          <w:p w14:paraId="7CC2F115" w14:textId="4CF9556F" w:rsidR="007B586E" w:rsidRPr="005A7041" w:rsidRDefault="004E71ED" w:rsidP="002C21B5">
            <w:pPr>
              <w:pStyle w:val="P3Header1-Clauses"/>
              <w:numPr>
                <w:ilvl w:val="0"/>
                <w:numId w:val="59"/>
              </w:numPr>
              <w:spacing w:after="0"/>
              <w:ind w:left="1024" w:hanging="425"/>
              <w:rPr>
                <w:szCs w:val="24"/>
                <w:lang w:val="es-ES"/>
              </w:rPr>
            </w:pPr>
            <w:r w:rsidRPr="005A7041">
              <w:rPr>
                <w:lang w:val="es-ES"/>
              </w:rPr>
              <w:t xml:space="preserve">cualquier otro documento </w:t>
            </w:r>
            <w:r w:rsidRPr="005A7041">
              <w:rPr>
                <w:b/>
                <w:bCs/>
                <w:lang w:val="es-ES"/>
              </w:rPr>
              <w:t>exigido</w:t>
            </w:r>
            <w:r w:rsidRPr="005A7041">
              <w:rPr>
                <w:lang w:val="es-ES"/>
              </w:rPr>
              <w:t xml:space="preserve"> </w:t>
            </w:r>
            <w:r w:rsidRPr="005A7041">
              <w:rPr>
                <w:b/>
                <w:lang w:val="es-ES"/>
              </w:rPr>
              <w:t xml:space="preserve">en </w:t>
            </w:r>
            <w:r w:rsidR="00B27DF3" w:rsidRPr="005A7041">
              <w:rPr>
                <w:b/>
                <w:lang w:val="es-ES"/>
              </w:rPr>
              <w:t>los DDL</w:t>
            </w:r>
            <w:r w:rsidR="007B586E" w:rsidRPr="005A7041">
              <w:rPr>
                <w:szCs w:val="24"/>
                <w:lang w:val="es-ES"/>
              </w:rPr>
              <w:t>.</w:t>
            </w:r>
          </w:p>
          <w:p w14:paraId="24AB8503" w14:textId="1E0E5B3E" w:rsidR="00CC7971" w:rsidRPr="005A7041" w:rsidRDefault="00CC7971" w:rsidP="002C21B5">
            <w:pPr>
              <w:pStyle w:val="Header2-SubClauses"/>
              <w:tabs>
                <w:tab w:val="clear" w:pos="2844"/>
              </w:tabs>
              <w:spacing w:after="0"/>
              <w:ind w:left="599" w:hanging="626"/>
              <w:rPr>
                <w:spacing w:val="-6"/>
                <w:lang w:val="es-ES"/>
              </w:rPr>
            </w:pPr>
            <w:r w:rsidRPr="005A7041">
              <w:rPr>
                <w:rFonts w:cs="Times New Roman"/>
                <w:spacing w:val="-6"/>
                <w:lang w:val="es-ES"/>
              </w:rPr>
              <w:t>La Parte Financiera deberá contener los siguientes documentos:</w:t>
            </w:r>
          </w:p>
          <w:p w14:paraId="6AD0B62A" w14:textId="44857C28" w:rsidR="00CC7971" w:rsidRPr="005A7041" w:rsidRDefault="001340C4" w:rsidP="002C21B5">
            <w:pPr>
              <w:pStyle w:val="P3Header1-Clauses"/>
              <w:numPr>
                <w:ilvl w:val="0"/>
                <w:numId w:val="60"/>
              </w:numPr>
              <w:spacing w:after="0"/>
              <w:ind w:left="888" w:hanging="425"/>
              <w:rPr>
                <w:szCs w:val="24"/>
                <w:lang w:val="es-ES"/>
              </w:rPr>
            </w:pPr>
            <w:r w:rsidRPr="005A7041">
              <w:rPr>
                <w:b/>
                <w:lang w:val="es-ES"/>
              </w:rPr>
              <w:t>Carta de Oferta-</w:t>
            </w:r>
            <w:r w:rsidR="00CC7971" w:rsidRPr="005A7041">
              <w:rPr>
                <w:b/>
                <w:lang w:val="es-ES"/>
              </w:rPr>
              <w:t xml:space="preserve">Parte </w:t>
            </w:r>
            <w:r w:rsidR="0019482C" w:rsidRPr="005A7041">
              <w:rPr>
                <w:b/>
                <w:lang w:val="es-ES"/>
              </w:rPr>
              <w:t>Financiera</w:t>
            </w:r>
            <w:r w:rsidR="00CC7971" w:rsidRPr="005A7041">
              <w:rPr>
                <w:b/>
                <w:lang w:val="es-ES"/>
              </w:rPr>
              <w:t>,</w:t>
            </w:r>
            <w:r w:rsidR="003A51A6" w:rsidRPr="005A7041">
              <w:rPr>
                <w:b/>
                <w:lang w:val="es-ES"/>
              </w:rPr>
              <w:t xml:space="preserve"> </w:t>
            </w:r>
            <w:r w:rsidR="00CC7971" w:rsidRPr="005A7041">
              <w:rPr>
                <w:lang w:val="es-ES"/>
              </w:rPr>
              <w:t xml:space="preserve">preparada </w:t>
            </w:r>
            <w:r w:rsidR="00CF72C0" w:rsidRPr="005A7041">
              <w:rPr>
                <w:lang w:val="es-ES"/>
              </w:rPr>
              <w:t>de conformidad con</w:t>
            </w:r>
            <w:r w:rsidR="00CC7971" w:rsidRPr="005A7041">
              <w:rPr>
                <w:lang w:val="es-ES"/>
              </w:rPr>
              <w:t xml:space="preserve"> la</w:t>
            </w:r>
            <w:r w:rsidR="0054665D" w:rsidRPr="005A7041">
              <w:rPr>
                <w:lang w:val="es-ES"/>
              </w:rPr>
              <w:t>s</w:t>
            </w:r>
            <w:r w:rsidR="00CC7971" w:rsidRPr="005A7041">
              <w:rPr>
                <w:lang w:val="es-ES"/>
              </w:rPr>
              <w:t xml:space="preserve"> </w:t>
            </w:r>
            <w:r w:rsidR="00446793" w:rsidRPr="005A7041">
              <w:rPr>
                <w:lang w:val="es-ES"/>
              </w:rPr>
              <w:t xml:space="preserve">IAL </w:t>
            </w:r>
            <w:r w:rsidR="00CC7971" w:rsidRPr="005A7041">
              <w:rPr>
                <w:lang w:val="es-ES"/>
              </w:rPr>
              <w:t>12</w:t>
            </w:r>
            <w:r w:rsidR="0019482C" w:rsidRPr="005A7041">
              <w:rPr>
                <w:lang w:val="es-ES"/>
              </w:rPr>
              <w:t xml:space="preserve"> y 14</w:t>
            </w:r>
            <w:r w:rsidR="00CC7971" w:rsidRPr="005A7041">
              <w:rPr>
                <w:szCs w:val="24"/>
                <w:lang w:val="es-ES"/>
              </w:rPr>
              <w:t>;</w:t>
            </w:r>
          </w:p>
          <w:p w14:paraId="133F2A99" w14:textId="502DF353" w:rsidR="00CC7971" w:rsidRPr="005A7041" w:rsidRDefault="008F03BA" w:rsidP="002C21B5">
            <w:pPr>
              <w:pStyle w:val="P3Header1-Clauses"/>
              <w:numPr>
                <w:ilvl w:val="0"/>
                <w:numId w:val="60"/>
              </w:numPr>
              <w:spacing w:after="0"/>
              <w:ind w:left="882"/>
              <w:rPr>
                <w:lang w:val="es-ES"/>
              </w:rPr>
            </w:pPr>
            <w:r w:rsidRPr="005A7041">
              <w:rPr>
                <w:b/>
                <w:lang w:val="es-ES"/>
              </w:rPr>
              <w:t xml:space="preserve">Lista de Cantidades o </w:t>
            </w:r>
            <w:r w:rsidR="0060446E" w:rsidRPr="005A7041">
              <w:rPr>
                <w:b/>
                <w:lang w:val="es-ES"/>
              </w:rPr>
              <w:t>Programa</w:t>
            </w:r>
            <w:r w:rsidRPr="005A7041">
              <w:rPr>
                <w:b/>
                <w:lang w:val="es-ES"/>
              </w:rPr>
              <w:t xml:space="preserve"> de Actividades</w:t>
            </w:r>
            <w:r w:rsidRPr="005A7041">
              <w:rPr>
                <w:lang w:val="es-ES"/>
              </w:rPr>
              <w:t>, completad</w:t>
            </w:r>
            <w:r w:rsidR="0060446E" w:rsidRPr="005A7041">
              <w:rPr>
                <w:lang w:val="es-ES"/>
              </w:rPr>
              <w:t>o</w:t>
            </w:r>
            <w:r w:rsidRPr="005A7041">
              <w:rPr>
                <w:lang w:val="es-ES"/>
              </w:rPr>
              <w:t xml:space="preserve">s de acuerdo con las IAL 12 y 14, como se especifica </w:t>
            </w:r>
            <w:r w:rsidRPr="005A7041">
              <w:rPr>
                <w:b/>
                <w:lang w:val="es-ES"/>
              </w:rPr>
              <w:t xml:space="preserve">en </w:t>
            </w:r>
            <w:r w:rsidR="00B27DF3" w:rsidRPr="005A7041">
              <w:rPr>
                <w:b/>
                <w:lang w:val="es-ES"/>
              </w:rPr>
              <w:t>los DDL</w:t>
            </w:r>
            <w:r w:rsidRPr="005A7041">
              <w:rPr>
                <w:lang w:val="es-ES"/>
              </w:rPr>
              <w:t>;</w:t>
            </w:r>
          </w:p>
          <w:p w14:paraId="4E2B787C" w14:textId="2CA721E3" w:rsidR="008F03BA" w:rsidRPr="005A7041" w:rsidRDefault="008F03BA" w:rsidP="002C21B5">
            <w:pPr>
              <w:pStyle w:val="P3Header1-Clauses"/>
              <w:numPr>
                <w:ilvl w:val="0"/>
                <w:numId w:val="60"/>
              </w:numPr>
              <w:spacing w:after="0"/>
              <w:ind w:left="882"/>
              <w:rPr>
                <w:lang w:val="es-ES"/>
              </w:rPr>
            </w:pPr>
            <w:r w:rsidRPr="005A7041">
              <w:rPr>
                <w:b/>
                <w:szCs w:val="24"/>
                <w:lang w:val="es-ES"/>
              </w:rPr>
              <w:t>Oferta Alternativa</w:t>
            </w:r>
            <w:r w:rsidRPr="005A7041">
              <w:rPr>
                <w:szCs w:val="24"/>
                <w:lang w:val="es-ES"/>
              </w:rPr>
              <w:t xml:space="preserve">, </w:t>
            </w:r>
            <w:r w:rsidRPr="005A7041">
              <w:rPr>
                <w:b/>
                <w:szCs w:val="24"/>
                <w:lang w:val="es-ES"/>
              </w:rPr>
              <w:t>Parte Financiera</w:t>
            </w:r>
            <w:r w:rsidRPr="005A7041">
              <w:rPr>
                <w:szCs w:val="24"/>
                <w:lang w:val="es-ES"/>
              </w:rPr>
              <w:t xml:space="preserve">: si se permite de conformidad con lo dispuesto en la IAL 13, la Parte </w:t>
            </w:r>
            <w:r w:rsidR="004E3289" w:rsidRPr="005A7041">
              <w:rPr>
                <w:szCs w:val="24"/>
                <w:lang w:val="es-ES"/>
              </w:rPr>
              <w:t>Financiera</w:t>
            </w:r>
            <w:r w:rsidRPr="005A7041">
              <w:rPr>
                <w:szCs w:val="24"/>
                <w:lang w:val="es-ES"/>
              </w:rPr>
              <w:t xml:space="preserve"> de </w:t>
            </w:r>
            <w:r w:rsidR="007A616C" w:rsidRPr="005A7041">
              <w:rPr>
                <w:szCs w:val="24"/>
                <w:lang w:val="es-ES"/>
              </w:rPr>
              <w:t xml:space="preserve">cualquier Oferta Alternativa; </w:t>
            </w:r>
          </w:p>
          <w:p w14:paraId="392C203C" w14:textId="073A5D76" w:rsidR="008F03BA" w:rsidRPr="005A7041" w:rsidRDefault="008F03BA" w:rsidP="002C21B5">
            <w:pPr>
              <w:pStyle w:val="P3Header1-Clauses"/>
              <w:numPr>
                <w:ilvl w:val="0"/>
                <w:numId w:val="60"/>
              </w:numPr>
              <w:spacing w:after="0"/>
              <w:ind w:left="882"/>
              <w:rPr>
                <w:lang w:val="es-ES"/>
              </w:rPr>
            </w:pPr>
            <w:r w:rsidRPr="005A7041">
              <w:rPr>
                <w:lang w:val="es-ES"/>
              </w:rPr>
              <w:t xml:space="preserve">cualquier otro documento exigido </w:t>
            </w:r>
            <w:r w:rsidRPr="005A7041">
              <w:rPr>
                <w:b/>
                <w:lang w:val="es-ES"/>
              </w:rPr>
              <w:t xml:space="preserve">en </w:t>
            </w:r>
            <w:r w:rsidR="00B27DF3" w:rsidRPr="005A7041">
              <w:rPr>
                <w:b/>
                <w:lang w:val="es-ES"/>
              </w:rPr>
              <w:t>los DDL</w:t>
            </w:r>
            <w:r w:rsidRPr="005A7041">
              <w:rPr>
                <w:szCs w:val="24"/>
                <w:lang w:val="es-ES"/>
              </w:rPr>
              <w:t>.</w:t>
            </w:r>
          </w:p>
          <w:p w14:paraId="464099E8" w14:textId="0B51B585" w:rsidR="00F14FF2" w:rsidRPr="005A7041" w:rsidRDefault="00F14FF2" w:rsidP="002C21B5">
            <w:pPr>
              <w:pStyle w:val="Header2-SubClauses"/>
              <w:tabs>
                <w:tab w:val="clear" w:pos="2844"/>
              </w:tabs>
              <w:spacing w:after="0"/>
              <w:ind w:left="599" w:hanging="626"/>
              <w:rPr>
                <w:lang w:val="es-ES"/>
              </w:rPr>
            </w:pPr>
            <w:r w:rsidRPr="005A7041">
              <w:rPr>
                <w:lang w:val="es-ES"/>
              </w:rPr>
              <w:t xml:space="preserve">La Parte Técnica no deberá incluir información vinculada con el precio de la </w:t>
            </w:r>
            <w:r w:rsidR="000F5BD5" w:rsidRPr="005A7041">
              <w:rPr>
                <w:lang w:val="es-ES"/>
              </w:rPr>
              <w:t>Oferta</w:t>
            </w:r>
            <w:r w:rsidRPr="005A7041">
              <w:rPr>
                <w:lang w:val="es-ES"/>
              </w:rPr>
              <w:t xml:space="preserve">. En caso de que la Parte Técnica contenga información financiera significativa </w:t>
            </w:r>
            <w:r w:rsidR="00CB7FEE" w:rsidRPr="005A7041">
              <w:rPr>
                <w:lang w:val="es-ES"/>
              </w:rPr>
              <w:t>relacionada</w:t>
            </w:r>
            <w:r w:rsidRPr="005A7041">
              <w:rPr>
                <w:lang w:val="es-ES"/>
              </w:rPr>
              <w:t xml:space="preserve"> con el precio de la </w:t>
            </w:r>
            <w:r w:rsidR="000F5BD5" w:rsidRPr="005A7041">
              <w:rPr>
                <w:lang w:val="es-ES"/>
              </w:rPr>
              <w:t>Oferta</w:t>
            </w:r>
            <w:r w:rsidRPr="005A7041">
              <w:rPr>
                <w:lang w:val="es-ES"/>
              </w:rPr>
              <w:t xml:space="preserve">, se considerará que dicha </w:t>
            </w:r>
            <w:r w:rsidR="000F5BD5" w:rsidRPr="005A7041">
              <w:rPr>
                <w:lang w:val="es-ES"/>
              </w:rPr>
              <w:t>Oferta</w:t>
            </w:r>
            <w:r w:rsidRPr="005A7041">
              <w:rPr>
                <w:lang w:val="es-ES"/>
              </w:rPr>
              <w:t xml:space="preserve"> no cumple con los requisitos exigidos. </w:t>
            </w:r>
          </w:p>
          <w:p w14:paraId="5DA7A5A4" w14:textId="4A97D53C" w:rsidR="00DD30AF" w:rsidRPr="005A7041" w:rsidRDefault="00A360C3" w:rsidP="002C21B5">
            <w:pPr>
              <w:pStyle w:val="Header2-SubClauses"/>
              <w:tabs>
                <w:tab w:val="clear" w:pos="2844"/>
              </w:tabs>
              <w:spacing w:after="0"/>
              <w:ind w:left="599" w:hanging="626"/>
              <w:rPr>
                <w:lang w:val="es-ES"/>
              </w:rPr>
            </w:pPr>
            <w:r w:rsidRPr="005A7041">
              <w:rPr>
                <w:lang w:val="es-ES"/>
              </w:rPr>
              <w:t>Además de los requisitos previstos en la</w:t>
            </w:r>
            <w:r w:rsidR="003A51A6" w:rsidRPr="005A7041">
              <w:rPr>
                <w:lang w:val="es-ES"/>
              </w:rPr>
              <w:t xml:space="preserve"> </w:t>
            </w:r>
            <w:r w:rsidR="00C863BD" w:rsidRPr="005A7041">
              <w:rPr>
                <w:lang w:val="es-ES"/>
              </w:rPr>
              <w:t>IAL</w:t>
            </w:r>
            <w:r w:rsidR="00DD30AF" w:rsidRPr="005A7041">
              <w:rPr>
                <w:lang w:val="es-ES"/>
              </w:rPr>
              <w:t xml:space="preserve"> 11.</w:t>
            </w:r>
            <w:r w:rsidR="001340C4" w:rsidRPr="005A7041">
              <w:rPr>
                <w:lang w:val="es-ES"/>
              </w:rPr>
              <w:t>2</w:t>
            </w:r>
            <w:r w:rsidR="00DD30AF" w:rsidRPr="005A7041">
              <w:rPr>
                <w:lang w:val="es-ES"/>
              </w:rPr>
              <w:t xml:space="preserve">, </w:t>
            </w:r>
            <w:r w:rsidRPr="005A7041">
              <w:rPr>
                <w:lang w:val="es-ES"/>
              </w:rPr>
              <w:t xml:space="preserve">las Ofertas presentadas por una </w:t>
            </w:r>
            <w:r w:rsidR="008C148F" w:rsidRPr="005A7041">
              <w:rPr>
                <w:lang w:val="es-ES"/>
              </w:rPr>
              <w:t>APCA</w:t>
            </w:r>
            <w:r w:rsidR="00DD30AF" w:rsidRPr="005A7041">
              <w:rPr>
                <w:lang w:val="es-ES"/>
              </w:rPr>
              <w:t xml:space="preserve"> inclu</w:t>
            </w:r>
            <w:r w:rsidRPr="005A7041">
              <w:rPr>
                <w:lang w:val="es-ES"/>
              </w:rPr>
              <w:t xml:space="preserve">irán una copia del Acuerdo de </w:t>
            </w:r>
            <w:r w:rsidR="008C148F" w:rsidRPr="005A7041">
              <w:rPr>
                <w:lang w:val="es-ES"/>
              </w:rPr>
              <w:t>APCA</w:t>
            </w:r>
            <w:r w:rsidRPr="005A7041">
              <w:rPr>
                <w:lang w:val="es-ES"/>
              </w:rPr>
              <w:t xml:space="preserve"> suscrito por todos sus miembros</w:t>
            </w:r>
            <w:r w:rsidR="00DD30AF" w:rsidRPr="005A7041">
              <w:rPr>
                <w:lang w:val="es-ES"/>
              </w:rPr>
              <w:t>.</w:t>
            </w:r>
            <w:r w:rsidR="00B52BEE" w:rsidRPr="005A7041">
              <w:rPr>
                <w:lang w:val="es-ES"/>
              </w:rPr>
              <w:t xml:space="preserve"> Como alternativa, todos los miembros firmarán y presentarán, junto con la Oferta, una carta de intención donde conste que </w:t>
            </w:r>
            <w:r w:rsidR="0071019C" w:rsidRPr="005A7041">
              <w:rPr>
                <w:lang w:val="es-ES"/>
              </w:rPr>
              <w:t>suscribirán</w:t>
            </w:r>
            <w:r w:rsidR="00B52BEE" w:rsidRPr="005A7041">
              <w:rPr>
                <w:lang w:val="es-ES"/>
              </w:rPr>
              <w:t xml:space="preserve"> un Acuerdo de </w:t>
            </w:r>
            <w:r w:rsidR="008C148F" w:rsidRPr="005A7041">
              <w:rPr>
                <w:lang w:val="es-ES"/>
              </w:rPr>
              <w:t>APCA</w:t>
            </w:r>
            <w:r w:rsidR="00B52BEE" w:rsidRPr="005A7041">
              <w:rPr>
                <w:lang w:val="es-ES"/>
              </w:rPr>
              <w:t xml:space="preserve"> </w:t>
            </w:r>
            <w:r w:rsidR="00AB7871" w:rsidRPr="005A7041">
              <w:rPr>
                <w:lang w:val="es-ES"/>
              </w:rPr>
              <w:t xml:space="preserve">si la Oferta es aceptada </w:t>
            </w:r>
            <w:r w:rsidR="00B52BEE" w:rsidRPr="005A7041">
              <w:rPr>
                <w:lang w:val="es-ES"/>
              </w:rPr>
              <w:t>y una copia del acuerdo propuesto</w:t>
            </w:r>
            <w:r w:rsidR="00DD30AF" w:rsidRPr="005A7041">
              <w:rPr>
                <w:lang w:val="es-ES"/>
              </w:rPr>
              <w:t>.</w:t>
            </w:r>
          </w:p>
          <w:p w14:paraId="038A7DE4" w14:textId="073ECE87" w:rsidR="00DD30AF" w:rsidRPr="005A7041" w:rsidRDefault="00A360C3" w:rsidP="002C21B5">
            <w:pPr>
              <w:pStyle w:val="Header2-SubClauses"/>
              <w:tabs>
                <w:tab w:val="clear" w:pos="2844"/>
              </w:tabs>
              <w:spacing w:after="0"/>
              <w:ind w:left="599" w:hanging="626"/>
              <w:rPr>
                <w:lang w:val="es-ES"/>
              </w:rPr>
            </w:pPr>
            <w:r w:rsidRPr="005A7041">
              <w:rPr>
                <w:lang w:val="es-ES"/>
              </w:rPr>
              <w:t>El</w:t>
            </w:r>
            <w:r w:rsidR="00DD30AF" w:rsidRPr="005A7041">
              <w:rPr>
                <w:lang w:val="es-ES"/>
              </w:rPr>
              <w:t xml:space="preserve"> </w:t>
            </w:r>
            <w:r w:rsidR="002D22FE" w:rsidRPr="005A7041">
              <w:rPr>
                <w:lang w:val="es-ES"/>
              </w:rPr>
              <w:t>Licitante</w:t>
            </w:r>
            <w:r w:rsidR="00DD30AF" w:rsidRPr="005A7041">
              <w:rPr>
                <w:lang w:val="es-ES"/>
              </w:rPr>
              <w:t xml:space="preserve"> </w:t>
            </w:r>
            <w:r w:rsidR="00AB7871" w:rsidRPr="005A7041">
              <w:rPr>
                <w:lang w:val="es-ES"/>
              </w:rPr>
              <w:t xml:space="preserve">proporcionará, en la </w:t>
            </w:r>
            <w:r w:rsidR="009F3C74" w:rsidRPr="005A7041">
              <w:rPr>
                <w:lang w:val="es-ES"/>
              </w:rPr>
              <w:t>Carta de Oferta</w:t>
            </w:r>
            <w:r w:rsidR="001340C4" w:rsidRPr="005A7041">
              <w:rPr>
                <w:lang w:val="es-ES"/>
              </w:rPr>
              <w:t>-Parte Financiera,</w:t>
            </w:r>
            <w:r w:rsidR="00DD30AF" w:rsidRPr="005A7041">
              <w:rPr>
                <w:lang w:val="es-ES"/>
              </w:rPr>
              <w:t xml:space="preserve"> </w:t>
            </w:r>
            <w:r w:rsidR="00AB7871" w:rsidRPr="005A7041">
              <w:rPr>
                <w:lang w:val="es-ES"/>
              </w:rPr>
              <w:t>información sobre</w:t>
            </w:r>
            <w:r w:rsidR="00DD30AF" w:rsidRPr="005A7041">
              <w:rPr>
                <w:lang w:val="es-ES"/>
              </w:rPr>
              <w:t xml:space="preserve"> </w:t>
            </w:r>
            <w:r w:rsidR="00AB7871" w:rsidRPr="005A7041">
              <w:rPr>
                <w:lang w:val="es-ES"/>
              </w:rPr>
              <w:t xml:space="preserve">las </w:t>
            </w:r>
            <w:r w:rsidR="00DD30AF" w:rsidRPr="005A7041">
              <w:rPr>
                <w:lang w:val="es-ES"/>
              </w:rPr>
              <w:t>comision</w:t>
            </w:r>
            <w:r w:rsidR="00AB7871" w:rsidRPr="005A7041">
              <w:rPr>
                <w:lang w:val="es-ES"/>
              </w:rPr>
              <w:t>e</w:t>
            </w:r>
            <w:r w:rsidR="00DD30AF" w:rsidRPr="005A7041">
              <w:rPr>
                <w:lang w:val="es-ES"/>
              </w:rPr>
              <w:t xml:space="preserve">s </w:t>
            </w:r>
            <w:r w:rsidR="00AB7871" w:rsidRPr="005A7041">
              <w:rPr>
                <w:lang w:val="es-ES"/>
              </w:rPr>
              <w:t xml:space="preserve">y las </w:t>
            </w:r>
            <w:r w:rsidR="00562CF7" w:rsidRPr="005A7041">
              <w:rPr>
                <w:lang w:val="es-ES"/>
              </w:rPr>
              <w:t>gratificaciones</w:t>
            </w:r>
            <w:r w:rsidR="00DD30AF" w:rsidRPr="005A7041">
              <w:rPr>
                <w:lang w:val="es-ES"/>
              </w:rPr>
              <w:t xml:space="preserve">, </w:t>
            </w:r>
            <w:r w:rsidR="00AB7871" w:rsidRPr="005A7041">
              <w:rPr>
                <w:lang w:val="es-ES"/>
              </w:rPr>
              <w:t>si las hubiera, pagadas o pagaderas a los agentes o a cualquier otra parte relacionada con esta Oferta</w:t>
            </w:r>
            <w:r w:rsidR="00DD30AF" w:rsidRPr="005A7041">
              <w:rPr>
                <w:lang w:val="es-ES"/>
              </w:rPr>
              <w:t>.</w:t>
            </w:r>
          </w:p>
        </w:tc>
      </w:tr>
      <w:tr w:rsidR="007B586E" w:rsidRPr="00EE3B4C" w14:paraId="1B0CA7E8" w14:textId="77777777" w:rsidTr="00C4691D">
        <w:trPr>
          <w:jc w:val="center"/>
        </w:trPr>
        <w:tc>
          <w:tcPr>
            <w:tcW w:w="2441" w:type="dxa"/>
          </w:tcPr>
          <w:p w14:paraId="398867F7" w14:textId="104CE125" w:rsidR="007B586E" w:rsidRPr="005A7041" w:rsidRDefault="009F3C74" w:rsidP="002C21B5">
            <w:pPr>
              <w:pStyle w:val="ITBHeading2"/>
              <w:spacing w:after="0"/>
              <w:rPr>
                <w:lang w:val="es-ES"/>
              </w:rPr>
            </w:pPr>
            <w:bookmarkStart w:id="165" w:name="_Toc455487605"/>
            <w:bookmarkStart w:id="166" w:name="_Toc193728068"/>
            <w:bookmarkStart w:id="167" w:name="_Toc139863114"/>
            <w:bookmarkStart w:id="168" w:name="_Toc325723930"/>
            <w:bookmarkStart w:id="169" w:name="_Toc440526023"/>
            <w:bookmarkStart w:id="170" w:name="_Toc435624824"/>
            <w:r w:rsidRPr="005A7041">
              <w:rPr>
                <w:lang w:val="es-ES"/>
              </w:rPr>
              <w:lastRenderedPageBreak/>
              <w:t>Carta</w:t>
            </w:r>
            <w:r w:rsidR="008F239B" w:rsidRPr="005A7041">
              <w:rPr>
                <w:lang w:val="es-ES"/>
              </w:rPr>
              <w:t>s</w:t>
            </w:r>
            <w:r w:rsidRPr="005A7041">
              <w:rPr>
                <w:lang w:val="es-ES"/>
              </w:rPr>
              <w:t xml:space="preserve"> de Oferta</w:t>
            </w:r>
            <w:r w:rsidR="007B586E" w:rsidRPr="005A7041">
              <w:rPr>
                <w:lang w:val="es-ES"/>
              </w:rPr>
              <w:t xml:space="preserve"> </w:t>
            </w:r>
            <w:r w:rsidR="0071019C" w:rsidRPr="005A7041">
              <w:rPr>
                <w:lang w:val="es-ES"/>
              </w:rPr>
              <w:t xml:space="preserve">y </w:t>
            </w:r>
            <w:r w:rsidR="00D87EA9" w:rsidRPr="005A7041">
              <w:rPr>
                <w:lang w:val="es-ES"/>
              </w:rPr>
              <w:t>f</w:t>
            </w:r>
            <w:r w:rsidR="0071019C" w:rsidRPr="005A7041">
              <w:rPr>
                <w:lang w:val="es-ES"/>
              </w:rPr>
              <w:t>ormularios</w:t>
            </w:r>
            <w:bookmarkEnd w:id="165"/>
            <w:bookmarkEnd w:id="166"/>
            <w:r w:rsidR="0071019C" w:rsidRPr="005A7041">
              <w:rPr>
                <w:lang w:val="es-ES"/>
              </w:rPr>
              <w:t xml:space="preserve"> </w:t>
            </w:r>
            <w:bookmarkEnd w:id="167"/>
            <w:bookmarkEnd w:id="168"/>
            <w:bookmarkEnd w:id="169"/>
            <w:bookmarkEnd w:id="170"/>
          </w:p>
        </w:tc>
        <w:tc>
          <w:tcPr>
            <w:tcW w:w="6631" w:type="dxa"/>
          </w:tcPr>
          <w:p w14:paraId="410940ED" w14:textId="5D65798D" w:rsidR="007B586E" w:rsidRPr="005A7041" w:rsidRDefault="0071019C" w:rsidP="002C21B5">
            <w:pPr>
              <w:pStyle w:val="Header2-SubClauses"/>
              <w:tabs>
                <w:tab w:val="clear" w:pos="2844"/>
              </w:tabs>
              <w:spacing w:after="0"/>
              <w:ind w:left="599" w:hanging="626"/>
              <w:rPr>
                <w:lang w:val="es-ES"/>
              </w:rPr>
            </w:pPr>
            <w:r w:rsidRPr="005A7041">
              <w:rPr>
                <w:lang w:val="es-ES"/>
              </w:rPr>
              <w:t xml:space="preserve">La </w:t>
            </w:r>
            <w:r w:rsidR="009F3C74" w:rsidRPr="005A7041">
              <w:rPr>
                <w:lang w:val="es-ES"/>
              </w:rPr>
              <w:t>Carta de Oferta</w:t>
            </w:r>
            <w:r w:rsidR="008F239B" w:rsidRPr="005A7041">
              <w:rPr>
                <w:lang w:val="es-ES"/>
              </w:rPr>
              <w:t xml:space="preserve">-Parte Técnica, la Carta de Oferta-Parte Financiera y </w:t>
            </w:r>
            <w:r w:rsidR="0060446E" w:rsidRPr="005A7041">
              <w:rPr>
                <w:lang w:val="es-ES"/>
              </w:rPr>
              <w:t xml:space="preserve">los Programas </w:t>
            </w:r>
            <w:r w:rsidR="002A267A" w:rsidRPr="005A7041">
              <w:rPr>
                <w:lang w:val="es-ES"/>
              </w:rPr>
              <w:t xml:space="preserve">de Actividades </w:t>
            </w:r>
            <w:r w:rsidR="00E23BB5" w:rsidRPr="005A7041">
              <w:rPr>
                <w:lang w:val="es-ES"/>
              </w:rPr>
              <w:t xml:space="preserve">con </w:t>
            </w:r>
            <w:r w:rsidR="00ED06F8" w:rsidRPr="005A7041">
              <w:rPr>
                <w:lang w:val="es-ES"/>
              </w:rPr>
              <w:t>estipulación de</w:t>
            </w:r>
            <w:r w:rsidR="00E23BB5" w:rsidRPr="005A7041">
              <w:rPr>
                <w:lang w:val="es-ES"/>
              </w:rPr>
              <w:t xml:space="preserve"> precios </w:t>
            </w:r>
            <w:r w:rsidR="002A267A" w:rsidRPr="005A7041">
              <w:rPr>
                <w:lang w:val="es-ES"/>
              </w:rPr>
              <w:t>o la Li</w:t>
            </w:r>
            <w:r w:rsidR="00E23BB5" w:rsidRPr="005A7041">
              <w:rPr>
                <w:lang w:val="es-ES"/>
              </w:rPr>
              <w:t>s</w:t>
            </w:r>
            <w:r w:rsidR="002A267A" w:rsidRPr="005A7041">
              <w:rPr>
                <w:lang w:val="es-ES"/>
              </w:rPr>
              <w:t>ta de Cantidades</w:t>
            </w:r>
            <w:r w:rsidR="006211FC" w:rsidRPr="005A7041">
              <w:rPr>
                <w:lang w:val="es-ES"/>
              </w:rPr>
              <w:t xml:space="preserve"> </w:t>
            </w:r>
            <w:r w:rsidRPr="005A7041">
              <w:rPr>
                <w:lang w:val="es-ES"/>
              </w:rPr>
              <w:t xml:space="preserve">se prepararán utilizando los modelos pertinentes suministrados en la </w:t>
            </w:r>
            <w:r w:rsidR="006675F7" w:rsidRPr="005A7041">
              <w:rPr>
                <w:lang w:val="es-ES"/>
              </w:rPr>
              <w:t>Sección</w:t>
            </w:r>
            <w:r w:rsidR="00BF6483" w:rsidRPr="005A7041">
              <w:rPr>
                <w:lang w:val="es-ES"/>
              </w:rPr>
              <w:t xml:space="preserve"> I</w:t>
            </w:r>
            <w:r w:rsidR="00CC318E" w:rsidRPr="005A7041">
              <w:rPr>
                <w:lang w:val="es-ES"/>
              </w:rPr>
              <w:t xml:space="preserve">V, </w:t>
            </w:r>
            <w:r w:rsidR="003C2A3E" w:rsidRPr="005A7041">
              <w:rPr>
                <w:lang w:val="es-ES"/>
              </w:rPr>
              <w:t>“</w:t>
            </w:r>
            <w:r w:rsidR="00F04D00" w:rsidRPr="005A7041">
              <w:rPr>
                <w:lang w:val="es-ES"/>
              </w:rPr>
              <w:t>Formularios de Licitación</w:t>
            </w:r>
            <w:r w:rsidR="003C2A3E" w:rsidRPr="005A7041">
              <w:rPr>
                <w:lang w:val="es-ES"/>
              </w:rPr>
              <w:t>”</w:t>
            </w:r>
            <w:r w:rsidR="00CC318E" w:rsidRPr="005A7041">
              <w:rPr>
                <w:lang w:val="es-ES"/>
              </w:rPr>
              <w:t>.</w:t>
            </w:r>
            <w:r w:rsidR="00C160AD" w:rsidRPr="005A7041">
              <w:rPr>
                <w:lang w:val="es-ES"/>
              </w:rPr>
              <w:t xml:space="preserve"> Los formularios se deben </w:t>
            </w:r>
            <w:r w:rsidR="00CB7FEE" w:rsidRPr="005A7041">
              <w:rPr>
                <w:lang w:val="es-ES"/>
              </w:rPr>
              <w:t>completar</w:t>
            </w:r>
            <w:r w:rsidR="00C160AD" w:rsidRPr="005A7041">
              <w:rPr>
                <w:lang w:val="es-ES"/>
              </w:rPr>
              <w:t xml:space="preserve"> sin alterar el texto, y no se admitir</w:t>
            </w:r>
            <w:r w:rsidR="00494B22" w:rsidRPr="005A7041">
              <w:rPr>
                <w:lang w:val="es-ES"/>
              </w:rPr>
              <w:t>á</w:t>
            </w:r>
            <w:r w:rsidR="00C160AD" w:rsidRPr="005A7041">
              <w:rPr>
                <w:lang w:val="es-ES"/>
              </w:rPr>
              <w:t xml:space="preserve"> que sean reemplazados por otros, salvo lo dispuesto en la</w:t>
            </w:r>
            <w:r w:rsidR="003A51A6" w:rsidRPr="005A7041">
              <w:rPr>
                <w:lang w:val="es-ES"/>
              </w:rPr>
              <w:t xml:space="preserve"> </w:t>
            </w:r>
            <w:r w:rsidR="00C863BD" w:rsidRPr="005A7041">
              <w:rPr>
                <w:lang w:val="es-ES"/>
              </w:rPr>
              <w:t>IAL</w:t>
            </w:r>
            <w:r w:rsidR="00D87EA9" w:rsidRPr="005A7041">
              <w:rPr>
                <w:lang w:val="es-ES"/>
              </w:rPr>
              <w:t xml:space="preserve"> </w:t>
            </w:r>
            <w:r w:rsidR="006211FC" w:rsidRPr="005A7041">
              <w:rPr>
                <w:lang w:val="es-ES"/>
              </w:rPr>
              <w:t>20.</w:t>
            </w:r>
            <w:r w:rsidR="00EA2D1F" w:rsidRPr="005A7041">
              <w:rPr>
                <w:lang w:val="es-ES"/>
              </w:rPr>
              <w:t>3</w:t>
            </w:r>
            <w:r w:rsidR="00CC318E" w:rsidRPr="005A7041">
              <w:rPr>
                <w:lang w:val="es-ES"/>
              </w:rPr>
              <w:t>.</w:t>
            </w:r>
            <w:r w:rsidRPr="005A7041">
              <w:rPr>
                <w:lang w:val="es-ES"/>
              </w:rPr>
              <w:t xml:space="preserve"> Todos los espacios en blanco se completarán con la </w:t>
            </w:r>
            <w:r w:rsidR="00AB7871" w:rsidRPr="005A7041">
              <w:rPr>
                <w:lang w:val="es-ES"/>
              </w:rPr>
              <w:t>información</w:t>
            </w:r>
            <w:r w:rsidR="007B586E" w:rsidRPr="005A7041">
              <w:rPr>
                <w:lang w:val="es-ES"/>
              </w:rPr>
              <w:t xml:space="preserve"> reque</w:t>
            </w:r>
            <w:r w:rsidRPr="005A7041">
              <w:rPr>
                <w:lang w:val="es-ES"/>
              </w:rPr>
              <w:t>rida</w:t>
            </w:r>
            <w:r w:rsidR="007B586E" w:rsidRPr="005A7041">
              <w:rPr>
                <w:lang w:val="es-ES"/>
              </w:rPr>
              <w:t>.</w:t>
            </w:r>
          </w:p>
        </w:tc>
      </w:tr>
      <w:tr w:rsidR="007B586E" w:rsidRPr="00EE3B4C" w14:paraId="5C457C41" w14:textId="77777777" w:rsidTr="00C4691D">
        <w:trPr>
          <w:jc w:val="center"/>
        </w:trPr>
        <w:tc>
          <w:tcPr>
            <w:tcW w:w="2441" w:type="dxa"/>
          </w:tcPr>
          <w:p w14:paraId="4F9220A9" w14:textId="05AFA7BA" w:rsidR="007B586E" w:rsidRPr="005A7041" w:rsidRDefault="00562CF7" w:rsidP="002C21B5">
            <w:pPr>
              <w:pStyle w:val="ITBHeading2"/>
              <w:spacing w:after="0"/>
              <w:rPr>
                <w:lang w:val="es-ES"/>
              </w:rPr>
            </w:pPr>
            <w:bookmarkStart w:id="171" w:name="_Toc438438834"/>
            <w:bookmarkStart w:id="172" w:name="_Toc438532587"/>
            <w:bookmarkStart w:id="173" w:name="_Toc438733978"/>
            <w:bookmarkStart w:id="174" w:name="_Toc438907017"/>
            <w:bookmarkStart w:id="175" w:name="_Toc438907216"/>
            <w:bookmarkStart w:id="176" w:name="_Toc97371016"/>
            <w:bookmarkStart w:id="177" w:name="_Toc139863115"/>
            <w:bookmarkStart w:id="178" w:name="_Toc325723931"/>
            <w:bookmarkStart w:id="179" w:name="_Toc440526024"/>
            <w:bookmarkStart w:id="180" w:name="_Toc435624825"/>
            <w:bookmarkStart w:id="181" w:name="_Toc455487606"/>
            <w:bookmarkStart w:id="182" w:name="_Toc193728069"/>
            <w:r w:rsidRPr="005A7041">
              <w:rPr>
                <w:lang w:val="es-ES"/>
              </w:rPr>
              <w:t xml:space="preserve">Ofertas </w:t>
            </w:r>
            <w:bookmarkEnd w:id="171"/>
            <w:bookmarkEnd w:id="172"/>
            <w:bookmarkEnd w:id="173"/>
            <w:bookmarkEnd w:id="174"/>
            <w:bookmarkEnd w:id="175"/>
            <w:bookmarkEnd w:id="176"/>
            <w:bookmarkEnd w:id="177"/>
            <w:bookmarkEnd w:id="178"/>
            <w:bookmarkEnd w:id="179"/>
            <w:bookmarkEnd w:id="180"/>
            <w:bookmarkEnd w:id="181"/>
            <w:r w:rsidR="006B0099" w:rsidRPr="005A7041">
              <w:rPr>
                <w:lang w:val="es-ES"/>
              </w:rPr>
              <w:t>Alternativas</w:t>
            </w:r>
            <w:bookmarkEnd w:id="182"/>
          </w:p>
        </w:tc>
        <w:tc>
          <w:tcPr>
            <w:tcW w:w="6631" w:type="dxa"/>
          </w:tcPr>
          <w:p w14:paraId="33FBC1C5" w14:textId="1EE9581C" w:rsidR="007B586E" w:rsidRPr="005A7041" w:rsidRDefault="00562CF7" w:rsidP="002C21B5">
            <w:pPr>
              <w:pStyle w:val="Header2-SubClauses"/>
              <w:tabs>
                <w:tab w:val="clear" w:pos="2844"/>
              </w:tabs>
              <w:spacing w:after="0"/>
              <w:ind w:left="599" w:hanging="626"/>
              <w:rPr>
                <w:lang w:val="es-ES"/>
              </w:rPr>
            </w:pPr>
            <w:r w:rsidRPr="005A7041">
              <w:rPr>
                <w:lang w:val="es-ES"/>
              </w:rPr>
              <w:t xml:space="preserve">Salvo que </w:t>
            </w:r>
            <w:r w:rsidRPr="005A7041">
              <w:rPr>
                <w:b/>
                <w:lang w:val="es-ES"/>
              </w:rPr>
              <w:t xml:space="preserve">en </w:t>
            </w:r>
            <w:r w:rsidR="00B27DF3" w:rsidRPr="005A7041">
              <w:rPr>
                <w:b/>
                <w:lang w:val="es-ES"/>
              </w:rPr>
              <w:t>los DDL</w:t>
            </w:r>
            <w:r w:rsidRPr="005A7041">
              <w:rPr>
                <w:b/>
                <w:bCs/>
                <w:lang w:val="es-ES"/>
              </w:rPr>
              <w:t xml:space="preserve"> </w:t>
            </w:r>
            <w:r w:rsidRPr="005A7041">
              <w:rPr>
                <w:bCs/>
                <w:lang w:val="es-ES"/>
              </w:rPr>
              <w:t>se especifique</w:t>
            </w:r>
            <w:r w:rsidRPr="005A7041">
              <w:rPr>
                <w:b/>
                <w:bCs/>
                <w:lang w:val="es-ES"/>
              </w:rPr>
              <w:t xml:space="preserve"> </w:t>
            </w:r>
            <w:r w:rsidRPr="005A7041">
              <w:rPr>
                <w:lang w:val="es-ES"/>
              </w:rPr>
              <w:t>otra cosa</w:t>
            </w:r>
            <w:r w:rsidR="007B586E" w:rsidRPr="005A7041">
              <w:rPr>
                <w:lang w:val="es-ES"/>
              </w:rPr>
              <w:t>,</w:t>
            </w:r>
            <w:r w:rsidRPr="005A7041">
              <w:rPr>
                <w:lang w:val="es-ES"/>
              </w:rPr>
              <w:t xml:space="preserve"> no se aceptarán Ofertas </w:t>
            </w:r>
            <w:r w:rsidR="007B586E" w:rsidRPr="005A7041">
              <w:rPr>
                <w:lang w:val="es-ES"/>
              </w:rPr>
              <w:t>alternativ</w:t>
            </w:r>
            <w:r w:rsidRPr="005A7041">
              <w:rPr>
                <w:lang w:val="es-ES"/>
              </w:rPr>
              <w:t>as</w:t>
            </w:r>
            <w:r w:rsidR="007B586E" w:rsidRPr="005A7041">
              <w:rPr>
                <w:lang w:val="es-ES"/>
              </w:rPr>
              <w:t xml:space="preserve">. </w:t>
            </w:r>
          </w:p>
        </w:tc>
      </w:tr>
      <w:tr w:rsidR="007B586E" w:rsidRPr="00EE3B4C" w14:paraId="4FD9494D" w14:textId="77777777" w:rsidTr="00C4691D">
        <w:trPr>
          <w:jc w:val="center"/>
        </w:trPr>
        <w:tc>
          <w:tcPr>
            <w:tcW w:w="2441" w:type="dxa"/>
          </w:tcPr>
          <w:p w14:paraId="70BCB3B6"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12472EC0" w14:textId="10B67CAB" w:rsidR="007B586E" w:rsidRPr="005A7041" w:rsidRDefault="00661A74" w:rsidP="002C21B5">
            <w:pPr>
              <w:pStyle w:val="Header2-SubClauses"/>
              <w:tabs>
                <w:tab w:val="clear" w:pos="2844"/>
              </w:tabs>
              <w:spacing w:after="0"/>
              <w:ind w:left="599" w:hanging="626"/>
              <w:rPr>
                <w:lang w:val="es-ES"/>
              </w:rPr>
            </w:pPr>
            <w:r w:rsidRPr="005A7041">
              <w:rPr>
                <w:lang w:val="es-ES"/>
              </w:rPr>
              <w:t xml:space="preserve">Cuando se </w:t>
            </w:r>
            <w:r w:rsidR="001375B6" w:rsidRPr="005A7041">
              <w:rPr>
                <w:lang w:val="es-ES"/>
              </w:rPr>
              <w:t>permitan</w:t>
            </w:r>
            <w:r w:rsidRPr="005A7041">
              <w:rPr>
                <w:lang w:val="es-ES"/>
              </w:rPr>
              <w:t xml:space="preserve"> expresamente </w:t>
            </w:r>
            <w:r w:rsidR="00D87EA9" w:rsidRPr="005A7041">
              <w:rPr>
                <w:lang w:val="es-ES"/>
              </w:rPr>
              <w:t xml:space="preserve">plazos </w:t>
            </w:r>
            <w:r w:rsidR="005D3ACB" w:rsidRPr="005A7041">
              <w:rPr>
                <w:lang w:val="es-ES"/>
              </w:rPr>
              <w:t>alternativos para la terminación de las Obras</w:t>
            </w:r>
            <w:r w:rsidRPr="005A7041">
              <w:rPr>
                <w:lang w:val="es-ES"/>
              </w:rPr>
              <w:t xml:space="preserve">, </w:t>
            </w:r>
            <w:r w:rsidRPr="005A7041">
              <w:rPr>
                <w:b/>
                <w:bCs/>
                <w:lang w:val="es-ES"/>
              </w:rPr>
              <w:t xml:space="preserve">se incluirá </w:t>
            </w:r>
            <w:r w:rsidRPr="005A7041">
              <w:rPr>
                <w:b/>
                <w:lang w:val="es-ES"/>
              </w:rPr>
              <w:t xml:space="preserve">en </w:t>
            </w:r>
            <w:r w:rsidR="00B27DF3" w:rsidRPr="005A7041">
              <w:rPr>
                <w:b/>
                <w:lang w:val="es-ES"/>
              </w:rPr>
              <w:t>los DDL</w:t>
            </w:r>
            <w:r w:rsidRPr="005A7041">
              <w:rPr>
                <w:lang w:val="es-ES"/>
              </w:rPr>
              <w:t xml:space="preserve"> un enunciado en este sentido</w:t>
            </w:r>
            <w:r w:rsidR="0060658D" w:rsidRPr="005A7041">
              <w:rPr>
                <w:lang w:val="es-ES"/>
              </w:rPr>
              <w:t xml:space="preserve">, y </w:t>
            </w:r>
            <w:r w:rsidRPr="005A7041">
              <w:rPr>
                <w:lang w:val="es-ES"/>
              </w:rPr>
              <w:t xml:space="preserve">la metodología </w:t>
            </w:r>
            <w:r w:rsidR="0060658D" w:rsidRPr="005A7041">
              <w:rPr>
                <w:lang w:val="es-ES"/>
              </w:rPr>
              <w:t xml:space="preserve">de evaluación de los distintos </w:t>
            </w:r>
            <w:r w:rsidR="005D3ACB" w:rsidRPr="005A7041">
              <w:rPr>
                <w:lang w:val="es-ES"/>
              </w:rPr>
              <w:t>plazos</w:t>
            </w:r>
            <w:r w:rsidR="0060658D" w:rsidRPr="005A7041">
              <w:rPr>
                <w:lang w:val="es-ES"/>
              </w:rPr>
              <w:t xml:space="preserve"> se </w:t>
            </w:r>
            <w:r w:rsidR="00B05847" w:rsidRPr="005A7041">
              <w:rPr>
                <w:noProof/>
                <w:lang w:val="es-ES"/>
              </w:rPr>
              <w:t>describ</w:t>
            </w:r>
            <w:r w:rsidR="0060658D" w:rsidRPr="005A7041">
              <w:rPr>
                <w:noProof/>
                <w:lang w:val="es-ES"/>
              </w:rPr>
              <w:t xml:space="preserve">irá en la </w:t>
            </w:r>
            <w:r w:rsidR="00F50DB9" w:rsidRPr="005A7041">
              <w:rPr>
                <w:noProof/>
                <w:lang w:val="es-ES"/>
              </w:rPr>
              <w:t xml:space="preserve">Sección </w:t>
            </w:r>
            <w:r w:rsidR="00BF6483" w:rsidRPr="005A7041">
              <w:rPr>
                <w:noProof/>
                <w:lang w:val="es-ES"/>
              </w:rPr>
              <w:t>I</w:t>
            </w:r>
            <w:r w:rsidR="00B05847" w:rsidRPr="005A7041">
              <w:rPr>
                <w:noProof/>
                <w:lang w:val="es-ES"/>
              </w:rPr>
              <w:t xml:space="preserve">II, </w:t>
            </w:r>
            <w:r w:rsidR="003C2A3E" w:rsidRPr="005A7041">
              <w:rPr>
                <w:noProof/>
                <w:lang w:val="es-ES"/>
              </w:rPr>
              <w:t>“</w:t>
            </w:r>
            <w:r w:rsidR="007F1685" w:rsidRPr="005A7041">
              <w:rPr>
                <w:noProof/>
                <w:lang w:val="es-ES"/>
              </w:rPr>
              <w:t xml:space="preserve">Criterios de </w:t>
            </w:r>
            <w:r w:rsidR="006675F7" w:rsidRPr="005A7041">
              <w:rPr>
                <w:noProof/>
                <w:lang w:val="es-ES"/>
              </w:rPr>
              <w:t>Evaluación y Calificación</w:t>
            </w:r>
            <w:r w:rsidR="003C2A3E" w:rsidRPr="005A7041">
              <w:rPr>
                <w:noProof/>
                <w:lang w:val="es-ES"/>
              </w:rPr>
              <w:t>”</w:t>
            </w:r>
            <w:r w:rsidR="00B05847" w:rsidRPr="005A7041">
              <w:rPr>
                <w:noProof/>
                <w:lang w:val="es-ES"/>
              </w:rPr>
              <w:t>.</w:t>
            </w:r>
          </w:p>
        </w:tc>
      </w:tr>
      <w:tr w:rsidR="007B586E" w:rsidRPr="00EE3B4C" w14:paraId="32DB7E4C" w14:textId="77777777" w:rsidTr="00C4691D">
        <w:trPr>
          <w:jc w:val="center"/>
        </w:trPr>
        <w:tc>
          <w:tcPr>
            <w:tcW w:w="2441" w:type="dxa"/>
          </w:tcPr>
          <w:p w14:paraId="5DDDE8BC"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2536655E" w14:textId="75BB3C5D" w:rsidR="007B586E" w:rsidRPr="005A7041" w:rsidRDefault="001375B6" w:rsidP="002C21B5">
            <w:pPr>
              <w:pStyle w:val="Header2-SubClauses"/>
              <w:tabs>
                <w:tab w:val="clear" w:pos="2844"/>
              </w:tabs>
              <w:spacing w:after="0"/>
              <w:ind w:left="599" w:hanging="626"/>
              <w:rPr>
                <w:spacing w:val="-6"/>
                <w:lang w:val="es-ES"/>
              </w:rPr>
            </w:pPr>
            <w:r w:rsidRPr="005A7041">
              <w:rPr>
                <w:spacing w:val="-6"/>
                <w:lang w:val="es-ES"/>
              </w:rPr>
              <w:t>Con excepción de lo dispuesto en la</w:t>
            </w:r>
            <w:r w:rsidR="003A51A6" w:rsidRPr="005A7041">
              <w:rPr>
                <w:spacing w:val="-6"/>
                <w:lang w:val="es-ES"/>
              </w:rPr>
              <w:t xml:space="preserve"> </w:t>
            </w:r>
            <w:r w:rsidR="00C863BD" w:rsidRPr="005A7041">
              <w:rPr>
                <w:spacing w:val="-6"/>
                <w:lang w:val="es-ES"/>
              </w:rPr>
              <w:t>IAL</w:t>
            </w:r>
            <w:r w:rsidR="005D3ACB" w:rsidRPr="005A7041">
              <w:rPr>
                <w:spacing w:val="-6"/>
                <w:lang w:val="es-ES"/>
              </w:rPr>
              <w:t xml:space="preserve"> </w:t>
            </w:r>
            <w:r w:rsidRPr="005A7041">
              <w:rPr>
                <w:spacing w:val="-6"/>
                <w:lang w:val="es-ES"/>
              </w:rPr>
              <w:t>13.4</w:t>
            </w:r>
            <w:r w:rsidR="007B586E" w:rsidRPr="005A7041">
              <w:rPr>
                <w:spacing w:val="-6"/>
                <w:lang w:val="es-ES"/>
              </w:rPr>
              <w:t xml:space="preserve"> </w:t>
            </w:r>
            <w:r w:rsidRPr="005A7041">
              <w:rPr>
                <w:spacing w:val="-6"/>
                <w:lang w:val="es-ES"/>
              </w:rPr>
              <w:t>que figura a continuación</w:t>
            </w:r>
            <w:r w:rsidR="007B586E" w:rsidRPr="005A7041">
              <w:rPr>
                <w:spacing w:val="-6"/>
                <w:lang w:val="es-ES"/>
              </w:rPr>
              <w:t xml:space="preserve">, </w:t>
            </w:r>
            <w:r w:rsidRPr="005A7041">
              <w:rPr>
                <w:spacing w:val="-6"/>
                <w:lang w:val="es-ES"/>
              </w:rPr>
              <w:t xml:space="preserve">los </w:t>
            </w:r>
            <w:r w:rsidR="00864EFE" w:rsidRPr="005A7041">
              <w:rPr>
                <w:spacing w:val="-6"/>
                <w:lang w:val="es-ES"/>
              </w:rPr>
              <w:t>Licitantes</w:t>
            </w:r>
            <w:r w:rsidR="007B586E" w:rsidRPr="005A7041">
              <w:rPr>
                <w:spacing w:val="-6"/>
                <w:lang w:val="es-ES"/>
              </w:rPr>
              <w:t xml:space="preserve"> </w:t>
            </w:r>
            <w:r w:rsidR="003B2DD7" w:rsidRPr="005A7041">
              <w:rPr>
                <w:iCs/>
                <w:spacing w:val="-6"/>
                <w:lang w:val="es-ES"/>
              </w:rPr>
              <w:t xml:space="preserve">que deseen presentar alternativas técnicas a los requisitos del </w:t>
            </w:r>
            <w:r w:rsidR="005A35F0" w:rsidRPr="005A7041">
              <w:rPr>
                <w:iCs/>
                <w:spacing w:val="-6"/>
                <w:lang w:val="es-ES"/>
              </w:rPr>
              <w:t>documento de licitación</w:t>
            </w:r>
            <w:r w:rsidR="003B2DD7" w:rsidRPr="005A7041">
              <w:rPr>
                <w:iCs/>
                <w:spacing w:val="-6"/>
                <w:lang w:val="es-ES"/>
              </w:rPr>
              <w:t xml:space="preserve"> deberán cotizar </w:t>
            </w:r>
            <w:r w:rsidR="003B2DD7" w:rsidRPr="005A7041">
              <w:rPr>
                <w:lang w:val="es-ES"/>
              </w:rPr>
              <w:t>primero</w:t>
            </w:r>
            <w:r w:rsidR="003B2DD7" w:rsidRPr="005A7041">
              <w:rPr>
                <w:iCs/>
                <w:spacing w:val="-6"/>
                <w:lang w:val="es-ES"/>
              </w:rPr>
              <w:t xml:space="preserve"> el diseño propuesto por el Contratante, descrito en el </w:t>
            </w:r>
            <w:r w:rsidR="005A35F0" w:rsidRPr="005A7041">
              <w:rPr>
                <w:iCs/>
                <w:spacing w:val="-6"/>
                <w:lang w:val="es-ES"/>
              </w:rPr>
              <w:t>documento de licitación</w:t>
            </w:r>
            <w:r w:rsidR="003B2DD7" w:rsidRPr="005A7041">
              <w:rPr>
                <w:iCs/>
                <w:spacing w:val="-6"/>
                <w:lang w:val="es-ES"/>
              </w:rPr>
              <w:t>. Deberán presentar además toda la información necesaria para que el</w:t>
            </w:r>
            <w:r w:rsidR="003A51A6" w:rsidRPr="005A7041">
              <w:rPr>
                <w:iCs/>
                <w:spacing w:val="-6"/>
                <w:lang w:val="es-ES"/>
              </w:rPr>
              <w:t xml:space="preserve"> </w:t>
            </w:r>
            <w:r w:rsidR="003B2DD7" w:rsidRPr="005A7041">
              <w:rPr>
                <w:iCs/>
                <w:spacing w:val="-6"/>
                <w:lang w:val="es-ES"/>
              </w:rPr>
              <w:t>Contratante pueda efectuar una evaluación completa de la alternativa, incluidos planos, cálculos del diseño, especificaciones técnicas, desgloses de precios y la metodología de construcción propuesta, así como cualquier otro detalle pertinente. El</w:t>
            </w:r>
            <w:r w:rsidR="003A51A6" w:rsidRPr="005A7041">
              <w:rPr>
                <w:iCs/>
                <w:spacing w:val="-6"/>
                <w:lang w:val="es-ES"/>
              </w:rPr>
              <w:t xml:space="preserve"> </w:t>
            </w:r>
            <w:r w:rsidR="003B2DD7" w:rsidRPr="005A7041">
              <w:rPr>
                <w:iCs/>
                <w:spacing w:val="-6"/>
                <w:lang w:val="es-ES"/>
              </w:rPr>
              <w:t>Contratante solo considerará las alternativas técnicas, de haberlas, del Licitante</w:t>
            </w:r>
            <w:r w:rsidR="00386F90" w:rsidRPr="005A7041">
              <w:rPr>
                <w:iCs/>
                <w:spacing w:val="-6"/>
                <w:lang w:val="es-ES"/>
              </w:rPr>
              <w:t xml:space="preserve"> que haya presentado la</w:t>
            </w:r>
            <w:r w:rsidR="003B2DD7" w:rsidRPr="005A7041">
              <w:rPr>
                <w:iCs/>
                <w:spacing w:val="-6"/>
                <w:lang w:val="es-ES"/>
              </w:rPr>
              <w:t xml:space="preserve"> </w:t>
            </w:r>
            <w:r w:rsidR="009901C1" w:rsidRPr="005A7041">
              <w:rPr>
                <w:iCs/>
                <w:spacing w:val="-6"/>
                <w:lang w:val="es-ES"/>
              </w:rPr>
              <w:t>Oferta más Conveniente</w:t>
            </w:r>
            <w:r w:rsidR="00386F90" w:rsidRPr="005A7041">
              <w:rPr>
                <w:iCs/>
                <w:spacing w:val="-6"/>
                <w:lang w:val="es-ES"/>
              </w:rPr>
              <w:t xml:space="preserve"> que s</w:t>
            </w:r>
            <w:r w:rsidR="003B2DD7" w:rsidRPr="005A7041">
              <w:rPr>
                <w:iCs/>
                <w:spacing w:val="-6"/>
                <w:lang w:val="es-ES"/>
              </w:rPr>
              <w:t>e ajuste a los requisitos técnicos básicos.</w:t>
            </w:r>
          </w:p>
        </w:tc>
      </w:tr>
      <w:tr w:rsidR="007B586E" w:rsidRPr="00EE3B4C" w14:paraId="7FBEFAA8" w14:textId="77777777" w:rsidTr="00C4691D">
        <w:trPr>
          <w:jc w:val="center"/>
        </w:trPr>
        <w:tc>
          <w:tcPr>
            <w:tcW w:w="2441" w:type="dxa"/>
          </w:tcPr>
          <w:p w14:paraId="2988F776"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068A3925" w14:textId="2D07CB06" w:rsidR="007B586E" w:rsidRPr="005A7041" w:rsidRDefault="003B603D" w:rsidP="002C21B5">
            <w:pPr>
              <w:pStyle w:val="Header2-SubClauses"/>
              <w:tabs>
                <w:tab w:val="clear" w:pos="2844"/>
              </w:tabs>
              <w:spacing w:after="0"/>
              <w:ind w:left="599" w:hanging="626"/>
              <w:rPr>
                <w:lang w:val="es-ES"/>
              </w:rPr>
            </w:pPr>
            <w:r w:rsidRPr="005A7041">
              <w:rPr>
                <w:lang w:val="es-ES"/>
              </w:rPr>
              <w:t xml:space="preserve">Cuando </w:t>
            </w:r>
            <w:r w:rsidRPr="005A7041">
              <w:rPr>
                <w:bCs/>
                <w:lang w:val="es-ES"/>
              </w:rPr>
              <w:t>esté</w:t>
            </w:r>
            <w:r w:rsidRPr="005A7041">
              <w:rPr>
                <w:lang w:val="es-ES"/>
              </w:rPr>
              <w:t xml:space="preserve"> </w:t>
            </w:r>
            <w:r w:rsidRPr="005A7041">
              <w:rPr>
                <w:bCs/>
                <w:lang w:val="es-ES"/>
              </w:rPr>
              <w:t>especificado</w:t>
            </w:r>
            <w:r w:rsidRPr="005A7041">
              <w:rPr>
                <w:lang w:val="es-ES"/>
              </w:rPr>
              <w:t xml:space="preserve"> </w:t>
            </w:r>
            <w:r w:rsidR="00562CF7" w:rsidRPr="005A7041">
              <w:rPr>
                <w:b/>
                <w:lang w:val="es-ES"/>
              </w:rPr>
              <w:t xml:space="preserve">en </w:t>
            </w:r>
            <w:r w:rsidR="00B27DF3" w:rsidRPr="005A7041">
              <w:rPr>
                <w:b/>
                <w:lang w:val="es-ES"/>
              </w:rPr>
              <w:t>los DDL</w:t>
            </w:r>
            <w:r w:rsidR="007B586E" w:rsidRPr="005A7041">
              <w:rPr>
                <w:lang w:val="es-ES"/>
              </w:rPr>
              <w:t xml:space="preserve">, </w:t>
            </w:r>
            <w:r w:rsidRPr="005A7041">
              <w:rPr>
                <w:lang w:val="es-ES"/>
              </w:rPr>
              <w:t xml:space="preserve">se permitirá a los </w:t>
            </w:r>
            <w:r w:rsidR="00864EFE" w:rsidRPr="005A7041">
              <w:rPr>
                <w:lang w:val="es-ES"/>
              </w:rPr>
              <w:t>Licitantes</w:t>
            </w:r>
            <w:r w:rsidR="007B586E" w:rsidRPr="005A7041">
              <w:rPr>
                <w:lang w:val="es-ES"/>
              </w:rPr>
              <w:t xml:space="preserve"> </w:t>
            </w:r>
            <w:r w:rsidRPr="005A7041">
              <w:rPr>
                <w:lang w:val="es-ES"/>
              </w:rPr>
              <w:t xml:space="preserve">presentar soluciones técnicas </w:t>
            </w:r>
            <w:r w:rsidR="007B586E" w:rsidRPr="005A7041">
              <w:rPr>
                <w:lang w:val="es-ES"/>
              </w:rPr>
              <w:t>alternativ</w:t>
            </w:r>
            <w:r w:rsidRPr="005A7041">
              <w:rPr>
                <w:lang w:val="es-ES"/>
              </w:rPr>
              <w:t xml:space="preserve">as para determinadas partes de las Obras. Tales partes </w:t>
            </w:r>
            <w:r w:rsidRPr="005A7041">
              <w:rPr>
                <w:bCs/>
                <w:lang w:val="es-ES"/>
              </w:rPr>
              <w:t>se identificarán</w:t>
            </w:r>
            <w:r w:rsidRPr="005A7041">
              <w:rPr>
                <w:lang w:val="es-ES"/>
              </w:rPr>
              <w:t xml:space="preserve"> </w:t>
            </w:r>
            <w:r w:rsidR="00562CF7" w:rsidRPr="005A7041">
              <w:rPr>
                <w:b/>
                <w:lang w:val="es-ES"/>
              </w:rPr>
              <w:t xml:space="preserve">en </w:t>
            </w:r>
            <w:r w:rsidR="00B27DF3" w:rsidRPr="005A7041">
              <w:rPr>
                <w:b/>
                <w:lang w:val="es-ES"/>
              </w:rPr>
              <w:t>los DDL</w:t>
            </w:r>
            <w:r w:rsidRPr="005A7041">
              <w:rPr>
                <w:lang w:val="es-ES"/>
              </w:rPr>
              <w:t xml:space="preserve"> y se </w:t>
            </w:r>
            <w:r w:rsidR="007B586E" w:rsidRPr="005A7041">
              <w:rPr>
                <w:lang w:val="es-ES"/>
              </w:rPr>
              <w:t>describ</w:t>
            </w:r>
            <w:r w:rsidRPr="005A7041">
              <w:rPr>
                <w:lang w:val="es-ES"/>
              </w:rPr>
              <w:t xml:space="preserve">irán en la </w:t>
            </w:r>
            <w:r w:rsidR="00F50DB9" w:rsidRPr="005A7041">
              <w:rPr>
                <w:lang w:val="es-ES"/>
              </w:rPr>
              <w:t xml:space="preserve">Sección </w:t>
            </w:r>
            <w:r w:rsidR="00BF6483" w:rsidRPr="005A7041">
              <w:rPr>
                <w:lang w:val="es-ES"/>
              </w:rPr>
              <w:t>V</w:t>
            </w:r>
            <w:r w:rsidR="007B586E" w:rsidRPr="005A7041">
              <w:rPr>
                <w:rStyle w:val="StyleHeader2-SubClausesItalicChar"/>
                <w:rFonts w:cs="Times New Roman"/>
                <w:i w:val="0"/>
                <w:lang w:val="es-ES"/>
              </w:rPr>
              <w:t>I</w:t>
            </w:r>
            <w:r w:rsidR="00A91A43" w:rsidRPr="005A7041">
              <w:rPr>
                <w:rStyle w:val="StyleHeader2-SubClausesItalicChar"/>
                <w:rFonts w:cs="Times New Roman"/>
                <w:i w:val="0"/>
                <w:lang w:val="es-ES"/>
              </w:rPr>
              <w:t>I</w:t>
            </w:r>
            <w:r w:rsidR="00550B03" w:rsidRPr="005A7041">
              <w:rPr>
                <w:rStyle w:val="StyleHeader2-SubClausesItalicChar"/>
                <w:rFonts w:cs="Times New Roman"/>
                <w:i w:val="0"/>
                <w:lang w:val="es-ES"/>
              </w:rPr>
              <w:t>,</w:t>
            </w:r>
            <w:r w:rsidRPr="005A7041">
              <w:rPr>
                <w:rStyle w:val="StyleHeader2-SubClausesItalicChar"/>
                <w:rFonts w:cs="Times New Roman"/>
                <w:i w:val="0"/>
                <w:lang w:val="es-ES"/>
              </w:rPr>
              <w:t xml:space="preserve"> </w:t>
            </w:r>
            <w:r w:rsidR="003C2A3E" w:rsidRPr="005A7041">
              <w:rPr>
                <w:rStyle w:val="StyleHeader2-SubClausesItalicChar"/>
                <w:rFonts w:cs="Times New Roman"/>
                <w:i w:val="0"/>
                <w:lang w:val="es-ES"/>
              </w:rPr>
              <w:t>“</w:t>
            </w:r>
            <w:r w:rsidRPr="005A7041">
              <w:rPr>
                <w:rStyle w:val="StyleHeader2-SubClausesItalicChar"/>
                <w:rFonts w:cs="Times New Roman"/>
                <w:i w:val="0"/>
                <w:lang w:val="es-ES"/>
              </w:rPr>
              <w:t>Requisitos de las Obras</w:t>
            </w:r>
            <w:r w:rsidR="003C2A3E" w:rsidRPr="005A7041">
              <w:rPr>
                <w:rStyle w:val="StyleHeader2-SubClausesItalicChar"/>
                <w:rFonts w:cs="Times New Roman"/>
                <w:i w:val="0"/>
                <w:lang w:val="es-ES"/>
              </w:rPr>
              <w:t>”</w:t>
            </w:r>
            <w:r w:rsidRPr="005A7041">
              <w:rPr>
                <w:rStyle w:val="StyleHeader2-SubClausesItalicChar"/>
                <w:rFonts w:cs="Times New Roman"/>
                <w:i w:val="0"/>
                <w:lang w:val="es-ES"/>
              </w:rPr>
              <w:t xml:space="preserve">. El método para su evaluación se establecerá en la </w:t>
            </w:r>
            <w:r w:rsidR="007D2C54" w:rsidRPr="005A7041">
              <w:rPr>
                <w:lang w:val="es-ES"/>
              </w:rPr>
              <w:t xml:space="preserve">Sección </w:t>
            </w:r>
            <w:r w:rsidR="00BF6483" w:rsidRPr="005A7041">
              <w:rPr>
                <w:lang w:val="es-ES"/>
              </w:rPr>
              <w:t>I</w:t>
            </w:r>
            <w:r w:rsidR="007B586E" w:rsidRPr="005A7041">
              <w:rPr>
                <w:rStyle w:val="StyleHeader2-SubClausesItalicChar"/>
                <w:rFonts w:cs="Times New Roman"/>
                <w:i w:val="0"/>
                <w:iCs w:val="0"/>
                <w:lang w:val="es-ES"/>
              </w:rPr>
              <w:t>II</w:t>
            </w:r>
            <w:r w:rsidR="00550B03" w:rsidRPr="005A7041">
              <w:rPr>
                <w:rStyle w:val="StyleHeader2-SubClausesItalicChar"/>
                <w:rFonts w:cs="Times New Roman"/>
                <w:i w:val="0"/>
                <w:iCs w:val="0"/>
                <w:lang w:val="es-ES"/>
              </w:rPr>
              <w:t>,</w:t>
            </w:r>
            <w:r w:rsidR="00430EEA" w:rsidRPr="005A7041">
              <w:rPr>
                <w:rStyle w:val="StyleHeader2-SubClausesItalicChar"/>
                <w:rFonts w:cs="Times New Roman"/>
                <w:i w:val="0"/>
                <w:iCs w:val="0"/>
                <w:lang w:val="es-ES"/>
              </w:rPr>
              <w:t xml:space="preserve"> </w:t>
            </w:r>
            <w:r w:rsidR="003C2A3E" w:rsidRPr="005A7041">
              <w:rPr>
                <w:rStyle w:val="StyleHeader2-SubClausesItalicChar"/>
                <w:rFonts w:cs="Times New Roman"/>
                <w:i w:val="0"/>
                <w:iCs w:val="0"/>
                <w:lang w:val="es-ES"/>
              </w:rPr>
              <w:t>“</w:t>
            </w:r>
            <w:r w:rsidR="007F1685" w:rsidRPr="005A7041">
              <w:rPr>
                <w:lang w:val="es-ES"/>
              </w:rPr>
              <w:t xml:space="preserve">Criterios de </w:t>
            </w:r>
            <w:r w:rsidR="007D2C54" w:rsidRPr="005A7041">
              <w:rPr>
                <w:lang w:val="es-ES"/>
              </w:rPr>
              <w:t xml:space="preserve">Evaluación </w:t>
            </w:r>
            <w:r w:rsidR="007F1685" w:rsidRPr="005A7041">
              <w:rPr>
                <w:lang w:val="es-ES"/>
              </w:rPr>
              <w:t xml:space="preserve">y </w:t>
            </w:r>
            <w:r w:rsidR="007D2C54" w:rsidRPr="005A7041">
              <w:rPr>
                <w:lang w:val="es-ES"/>
              </w:rPr>
              <w:t>Calificación</w:t>
            </w:r>
            <w:r w:rsidR="003C2A3E" w:rsidRPr="005A7041">
              <w:rPr>
                <w:lang w:val="es-ES"/>
              </w:rPr>
              <w:t>”</w:t>
            </w:r>
            <w:r w:rsidR="007B586E" w:rsidRPr="005A7041">
              <w:rPr>
                <w:lang w:val="es-ES"/>
              </w:rPr>
              <w:t>.</w:t>
            </w:r>
          </w:p>
        </w:tc>
      </w:tr>
      <w:tr w:rsidR="007B586E" w:rsidRPr="00EE3B4C" w14:paraId="3AFCC971" w14:textId="77777777" w:rsidTr="00C4691D">
        <w:trPr>
          <w:jc w:val="center"/>
        </w:trPr>
        <w:tc>
          <w:tcPr>
            <w:tcW w:w="2441" w:type="dxa"/>
          </w:tcPr>
          <w:p w14:paraId="5CA30467" w14:textId="380F35E2" w:rsidR="007B586E" w:rsidRPr="005A7041" w:rsidRDefault="005A48EB" w:rsidP="002C21B5">
            <w:pPr>
              <w:pStyle w:val="ITBHeading2"/>
              <w:spacing w:after="0"/>
              <w:rPr>
                <w:lang w:val="es-ES"/>
              </w:rPr>
            </w:pPr>
            <w:bookmarkStart w:id="183" w:name="_Toc438438835"/>
            <w:bookmarkStart w:id="184" w:name="_Toc438532588"/>
            <w:bookmarkStart w:id="185" w:name="_Toc438733979"/>
            <w:bookmarkStart w:id="186" w:name="_Toc438907018"/>
            <w:bookmarkStart w:id="187" w:name="_Toc438907217"/>
            <w:bookmarkStart w:id="188" w:name="_Toc97371017"/>
            <w:bookmarkStart w:id="189" w:name="_Toc139863116"/>
            <w:bookmarkStart w:id="190" w:name="_Toc325723932"/>
            <w:bookmarkStart w:id="191" w:name="_Toc440526025"/>
            <w:bookmarkStart w:id="192" w:name="_Toc435624826"/>
            <w:bookmarkStart w:id="193" w:name="_Toc455487607"/>
            <w:bookmarkStart w:id="194" w:name="_Toc193728070"/>
            <w:r w:rsidRPr="005A7041">
              <w:rPr>
                <w:lang w:val="es-ES"/>
              </w:rPr>
              <w:t xml:space="preserve">Precios de </w:t>
            </w:r>
            <w:r w:rsidR="00576AB5" w:rsidRPr="005A7041">
              <w:rPr>
                <w:lang w:val="es-ES"/>
              </w:rPr>
              <w:br/>
            </w:r>
            <w:r w:rsidRPr="005A7041">
              <w:rPr>
                <w:lang w:val="es-ES"/>
              </w:rPr>
              <w:t xml:space="preserve">la Oferta y </w:t>
            </w:r>
            <w:r w:rsidR="00CF72C0" w:rsidRPr="005A7041">
              <w:rPr>
                <w:lang w:val="es-ES"/>
              </w:rPr>
              <w:t>D</w:t>
            </w:r>
            <w:r w:rsidRPr="005A7041">
              <w:rPr>
                <w:lang w:val="es-ES"/>
              </w:rPr>
              <w:t>e</w:t>
            </w:r>
            <w:r w:rsidR="007B586E" w:rsidRPr="005A7041">
              <w:rPr>
                <w:lang w:val="es-ES"/>
              </w:rPr>
              <w:t>sc</w:t>
            </w:r>
            <w:r w:rsidRPr="005A7041">
              <w:rPr>
                <w:lang w:val="es-ES"/>
              </w:rPr>
              <w:t>uentos</w:t>
            </w:r>
            <w:bookmarkEnd w:id="183"/>
            <w:bookmarkEnd w:id="184"/>
            <w:bookmarkEnd w:id="185"/>
            <w:bookmarkEnd w:id="186"/>
            <w:bookmarkEnd w:id="187"/>
            <w:bookmarkEnd w:id="188"/>
            <w:bookmarkEnd w:id="189"/>
            <w:bookmarkEnd w:id="190"/>
            <w:bookmarkEnd w:id="191"/>
            <w:bookmarkEnd w:id="192"/>
            <w:bookmarkEnd w:id="193"/>
            <w:bookmarkEnd w:id="194"/>
          </w:p>
        </w:tc>
        <w:tc>
          <w:tcPr>
            <w:tcW w:w="6631" w:type="dxa"/>
          </w:tcPr>
          <w:p w14:paraId="74ECC98B" w14:textId="78858FBA" w:rsidR="007B586E" w:rsidRPr="005A7041" w:rsidRDefault="005A48EB" w:rsidP="002C21B5">
            <w:pPr>
              <w:pStyle w:val="Header2-SubClauses"/>
              <w:tabs>
                <w:tab w:val="clear" w:pos="2844"/>
              </w:tabs>
              <w:spacing w:after="0"/>
              <w:ind w:left="599" w:hanging="626"/>
              <w:rPr>
                <w:lang w:val="es-ES"/>
              </w:rPr>
            </w:pPr>
            <w:r w:rsidRPr="005A7041">
              <w:rPr>
                <w:lang w:val="es-ES"/>
              </w:rPr>
              <w:t xml:space="preserve">Los precios y los </w:t>
            </w:r>
            <w:r w:rsidR="007B586E" w:rsidRPr="005A7041">
              <w:rPr>
                <w:lang w:val="es-ES"/>
              </w:rPr>
              <w:t>d</w:t>
            </w:r>
            <w:r w:rsidRPr="005A7041">
              <w:rPr>
                <w:lang w:val="es-ES"/>
              </w:rPr>
              <w:t>e</w:t>
            </w:r>
            <w:r w:rsidR="007B586E" w:rsidRPr="005A7041">
              <w:rPr>
                <w:lang w:val="es-ES"/>
              </w:rPr>
              <w:t>sc</w:t>
            </w:r>
            <w:r w:rsidRPr="005A7041">
              <w:rPr>
                <w:lang w:val="es-ES"/>
              </w:rPr>
              <w:t>uentos</w:t>
            </w:r>
            <w:r w:rsidR="003A51A6" w:rsidRPr="005A7041">
              <w:rPr>
                <w:lang w:val="es-ES"/>
              </w:rPr>
              <w:t xml:space="preserve"> </w:t>
            </w:r>
            <w:r w:rsidRPr="005A7041">
              <w:rPr>
                <w:lang w:val="es-ES"/>
              </w:rPr>
              <w:t xml:space="preserve">cotizados por el </w:t>
            </w:r>
            <w:r w:rsidR="002D22FE" w:rsidRPr="005A7041">
              <w:rPr>
                <w:lang w:val="es-ES"/>
              </w:rPr>
              <w:t>Licitante</w:t>
            </w:r>
            <w:r w:rsidR="007B586E" w:rsidRPr="005A7041">
              <w:rPr>
                <w:lang w:val="es-ES"/>
              </w:rPr>
              <w:t xml:space="preserve"> </w:t>
            </w:r>
            <w:r w:rsidRPr="005A7041">
              <w:rPr>
                <w:lang w:val="es-ES"/>
              </w:rPr>
              <w:t xml:space="preserve">en la </w:t>
            </w:r>
            <w:r w:rsidR="009F3C74" w:rsidRPr="005A7041">
              <w:rPr>
                <w:lang w:val="es-ES"/>
              </w:rPr>
              <w:t>Carta de Oferta</w:t>
            </w:r>
            <w:r w:rsidR="0078700A" w:rsidRPr="005A7041">
              <w:rPr>
                <w:lang w:val="es-ES"/>
              </w:rPr>
              <w:t>-Parte Financiera</w:t>
            </w:r>
            <w:r w:rsidR="007B586E" w:rsidRPr="005A7041">
              <w:rPr>
                <w:lang w:val="es-ES"/>
              </w:rPr>
              <w:t xml:space="preserve"> </w:t>
            </w:r>
            <w:r w:rsidR="0060446E" w:rsidRPr="005A7041">
              <w:rPr>
                <w:lang w:val="es-ES"/>
              </w:rPr>
              <w:t xml:space="preserve">y en el Programa </w:t>
            </w:r>
            <w:r w:rsidR="00156196" w:rsidRPr="005A7041">
              <w:rPr>
                <w:lang w:val="es-ES"/>
              </w:rPr>
              <w:t xml:space="preserve">de </w:t>
            </w:r>
            <w:r w:rsidR="0078700A" w:rsidRPr="005A7041">
              <w:rPr>
                <w:lang w:val="es-ES"/>
              </w:rPr>
              <w:t>Actividades</w:t>
            </w:r>
            <w:r w:rsidR="001F7445" w:rsidRPr="005A7041">
              <w:rPr>
                <w:lang w:val="es-ES"/>
              </w:rPr>
              <w:t xml:space="preserve"> con </w:t>
            </w:r>
            <w:r w:rsidR="00ED06F8" w:rsidRPr="005A7041">
              <w:rPr>
                <w:lang w:val="es-ES"/>
              </w:rPr>
              <w:t xml:space="preserve">estipulación de precios </w:t>
            </w:r>
            <w:r w:rsidR="00F53C09" w:rsidRPr="005A7041">
              <w:rPr>
                <w:lang w:val="es-ES"/>
              </w:rPr>
              <w:t>o</w:t>
            </w:r>
            <w:r w:rsidR="00FE4561" w:rsidRPr="005A7041">
              <w:rPr>
                <w:lang w:val="es-ES"/>
              </w:rPr>
              <w:t xml:space="preserve"> en</w:t>
            </w:r>
            <w:r w:rsidRPr="005A7041">
              <w:rPr>
                <w:lang w:val="es-ES"/>
              </w:rPr>
              <w:t xml:space="preserve"> la </w:t>
            </w:r>
            <w:r w:rsidR="00156196" w:rsidRPr="005A7041">
              <w:rPr>
                <w:lang w:val="es-ES"/>
              </w:rPr>
              <w:t>Lista de Cantidades</w:t>
            </w:r>
            <w:r w:rsidR="00F53C09" w:rsidRPr="005A7041">
              <w:rPr>
                <w:lang w:val="es-ES"/>
              </w:rPr>
              <w:t xml:space="preserve"> </w:t>
            </w:r>
            <w:r w:rsidRPr="005A7041">
              <w:rPr>
                <w:lang w:val="es-ES"/>
              </w:rPr>
              <w:t xml:space="preserve">se ajustarán a los requisitos especificados </w:t>
            </w:r>
            <w:r w:rsidR="004A68FA" w:rsidRPr="005A7041">
              <w:rPr>
                <w:lang w:val="es-ES"/>
              </w:rPr>
              <w:br/>
            </w:r>
            <w:r w:rsidRPr="005A7041">
              <w:rPr>
                <w:lang w:val="es-ES"/>
              </w:rPr>
              <w:t>más abajo</w:t>
            </w:r>
            <w:r w:rsidR="007B586E" w:rsidRPr="005A7041">
              <w:rPr>
                <w:lang w:val="es-ES"/>
              </w:rPr>
              <w:t>.</w:t>
            </w:r>
          </w:p>
        </w:tc>
      </w:tr>
      <w:tr w:rsidR="007B586E" w:rsidRPr="00EE3B4C" w14:paraId="6A972BE0" w14:textId="77777777" w:rsidTr="00C4691D">
        <w:trPr>
          <w:jc w:val="center"/>
        </w:trPr>
        <w:tc>
          <w:tcPr>
            <w:tcW w:w="2441" w:type="dxa"/>
          </w:tcPr>
          <w:p w14:paraId="0EC8B5EB"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44F79EE2" w14:textId="64B9E591" w:rsidR="007B586E" w:rsidRPr="005A7041" w:rsidRDefault="005A48EB" w:rsidP="002C21B5">
            <w:pPr>
              <w:pStyle w:val="Header2-SubClauses"/>
              <w:tabs>
                <w:tab w:val="clear" w:pos="2844"/>
              </w:tabs>
              <w:spacing w:after="0"/>
              <w:ind w:left="599" w:hanging="626"/>
              <w:rPr>
                <w:rFonts w:cs="Times New Roman"/>
                <w:spacing w:val="-2"/>
                <w:lang w:val="es-ES"/>
              </w:rPr>
            </w:pPr>
            <w:r w:rsidRPr="005A7041">
              <w:rPr>
                <w:color w:val="000000"/>
                <w:spacing w:val="-2"/>
                <w:lang w:val="es-ES"/>
              </w:rPr>
              <w:t xml:space="preserve">El </w:t>
            </w:r>
            <w:r w:rsidR="002D22FE" w:rsidRPr="005A7041">
              <w:rPr>
                <w:color w:val="000000"/>
                <w:spacing w:val="-2"/>
                <w:lang w:val="es-ES"/>
              </w:rPr>
              <w:t>Licitante</w:t>
            </w:r>
            <w:r w:rsidR="003769D7" w:rsidRPr="005A7041">
              <w:rPr>
                <w:color w:val="000000"/>
                <w:spacing w:val="-2"/>
                <w:lang w:val="es-ES"/>
              </w:rPr>
              <w:t xml:space="preserve"> </w:t>
            </w:r>
            <w:r w:rsidRPr="005A7041">
              <w:rPr>
                <w:color w:val="000000"/>
                <w:spacing w:val="-2"/>
                <w:lang w:val="es-ES"/>
              </w:rPr>
              <w:t>presentará una Oferta por la totalidad de</w:t>
            </w:r>
            <w:r w:rsidR="00300248" w:rsidRPr="005A7041">
              <w:rPr>
                <w:color w:val="000000"/>
                <w:spacing w:val="-2"/>
                <w:lang w:val="es-ES"/>
              </w:rPr>
              <w:t xml:space="preserve"> </w:t>
            </w:r>
            <w:r w:rsidRPr="005A7041">
              <w:rPr>
                <w:color w:val="000000"/>
                <w:spacing w:val="-2"/>
                <w:lang w:val="es-ES"/>
              </w:rPr>
              <w:t>las Obras descritas en la</w:t>
            </w:r>
            <w:r w:rsidR="003A51A6" w:rsidRPr="005A7041">
              <w:rPr>
                <w:color w:val="000000"/>
                <w:spacing w:val="-2"/>
                <w:lang w:val="es-ES"/>
              </w:rPr>
              <w:t xml:space="preserve"> </w:t>
            </w:r>
            <w:r w:rsidR="00C863BD" w:rsidRPr="005A7041">
              <w:rPr>
                <w:color w:val="000000"/>
                <w:spacing w:val="-2"/>
                <w:lang w:val="es-ES"/>
              </w:rPr>
              <w:t>IAL</w:t>
            </w:r>
            <w:r w:rsidR="00D46AF9" w:rsidRPr="005A7041">
              <w:rPr>
                <w:color w:val="000000"/>
                <w:spacing w:val="-2"/>
                <w:lang w:val="es-ES"/>
              </w:rPr>
              <w:t xml:space="preserve"> </w:t>
            </w:r>
            <w:r w:rsidRPr="005A7041">
              <w:rPr>
                <w:color w:val="000000"/>
                <w:spacing w:val="-2"/>
                <w:lang w:val="es-ES"/>
              </w:rPr>
              <w:t>1.1</w:t>
            </w:r>
            <w:r w:rsidR="00300248" w:rsidRPr="005A7041">
              <w:rPr>
                <w:color w:val="000000"/>
                <w:spacing w:val="-2"/>
                <w:lang w:val="es-ES"/>
              </w:rPr>
              <w:t xml:space="preserve">; para ello deberá consignar los precios de todos los rubros de las Obras, como se establece en la </w:t>
            </w:r>
            <w:r w:rsidR="006675F7" w:rsidRPr="005A7041">
              <w:rPr>
                <w:color w:val="000000"/>
                <w:spacing w:val="-2"/>
                <w:lang w:val="es-ES"/>
              </w:rPr>
              <w:t>Sección</w:t>
            </w:r>
            <w:r w:rsidR="00BF6483" w:rsidRPr="005A7041">
              <w:rPr>
                <w:color w:val="000000"/>
                <w:spacing w:val="-2"/>
                <w:lang w:val="es-ES"/>
              </w:rPr>
              <w:t xml:space="preserve"> I</w:t>
            </w:r>
            <w:r w:rsidR="00A44519" w:rsidRPr="005A7041">
              <w:rPr>
                <w:color w:val="000000"/>
                <w:spacing w:val="-2"/>
                <w:lang w:val="es-ES"/>
              </w:rPr>
              <w:t>V</w:t>
            </w:r>
            <w:r w:rsidR="00300248" w:rsidRPr="005A7041">
              <w:rPr>
                <w:color w:val="000000"/>
                <w:spacing w:val="-2"/>
                <w:lang w:val="es-ES"/>
              </w:rPr>
              <w:t>,</w:t>
            </w:r>
            <w:r w:rsidR="003769D7" w:rsidRPr="005A7041">
              <w:rPr>
                <w:color w:val="000000"/>
                <w:spacing w:val="-2"/>
                <w:lang w:val="es-ES"/>
              </w:rPr>
              <w:t xml:space="preserve"> </w:t>
            </w:r>
            <w:r w:rsidR="003C2A3E" w:rsidRPr="005A7041">
              <w:rPr>
                <w:color w:val="000000"/>
                <w:spacing w:val="-2"/>
                <w:lang w:val="es-ES"/>
              </w:rPr>
              <w:t>“</w:t>
            </w:r>
            <w:r w:rsidR="00F04D00" w:rsidRPr="005A7041">
              <w:rPr>
                <w:color w:val="000000"/>
                <w:spacing w:val="-2"/>
                <w:lang w:val="es-ES"/>
              </w:rPr>
              <w:t>Formularios de Licitación</w:t>
            </w:r>
            <w:r w:rsidR="003C2A3E" w:rsidRPr="005A7041">
              <w:rPr>
                <w:color w:val="000000"/>
                <w:spacing w:val="-2"/>
                <w:lang w:val="es-ES"/>
              </w:rPr>
              <w:t>”</w:t>
            </w:r>
            <w:r w:rsidR="003769D7" w:rsidRPr="005A7041">
              <w:rPr>
                <w:color w:val="000000"/>
                <w:spacing w:val="-2"/>
                <w:lang w:val="es-ES"/>
              </w:rPr>
              <w:t xml:space="preserve">. </w:t>
            </w:r>
            <w:r w:rsidR="00300248" w:rsidRPr="005A7041">
              <w:rPr>
                <w:color w:val="000000"/>
                <w:spacing w:val="-2"/>
                <w:lang w:val="es-ES"/>
              </w:rPr>
              <w:t xml:space="preserve">En el caso de </w:t>
            </w:r>
            <w:r w:rsidR="00000143" w:rsidRPr="005A7041">
              <w:rPr>
                <w:spacing w:val="-2"/>
                <w:lang w:val="es-ES"/>
              </w:rPr>
              <w:t>Contrato</w:t>
            </w:r>
            <w:r w:rsidR="00300248" w:rsidRPr="005A7041">
              <w:rPr>
                <w:spacing w:val="-2"/>
                <w:lang w:val="es-ES"/>
              </w:rPr>
              <w:t xml:space="preserve">s basados en la medición de ejecución de obra, el Licitante deberá incluir las tarifas y los precios de todos los </w:t>
            </w:r>
            <w:r w:rsidR="00300248" w:rsidRPr="005A7041">
              <w:rPr>
                <w:spacing w:val="-2"/>
                <w:lang w:val="es-ES"/>
              </w:rPr>
              <w:lastRenderedPageBreak/>
              <w:t xml:space="preserve">rubros de las Obras descritos en la Lista de Cantidades. Cuando se ejecuten, el Contratante no pagará los rubros en los cuales el Licitante no haya consignado tarifas ni precios, ya que se considerarán incluidos en las tarifas de otros rubros y en los precios de la </w:t>
            </w:r>
            <w:r w:rsidR="00D07D15" w:rsidRPr="005A7041">
              <w:rPr>
                <w:spacing w:val="-2"/>
                <w:lang w:val="es-ES"/>
              </w:rPr>
              <w:t xml:space="preserve">Lista </w:t>
            </w:r>
            <w:r w:rsidR="00300248" w:rsidRPr="005A7041">
              <w:rPr>
                <w:spacing w:val="-2"/>
                <w:lang w:val="es-ES"/>
              </w:rPr>
              <w:t xml:space="preserve">de </w:t>
            </w:r>
            <w:r w:rsidR="00D07D15" w:rsidRPr="005A7041">
              <w:rPr>
                <w:spacing w:val="-2"/>
                <w:lang w:val="es-ES"/>
              </w:rPr>
              <w:t>Cantidades</w:t>
            </w:r>
            <w:r w:rsidR="00300248" w:rsidRPr="005A7041">
              <w:rPr>
                <w:spacing w:val="-2"/>
                <w:lang w:val="es-ES"/>
              </w:rPr>
              <w:t>.</w:t>
            </w:r>
          </w:p>
        </w:tc>
      </w:tr>
      <w:tr w:rsidR="007B586E" w:rsidRPr="00EE3B4C" w14:paraId="599A5F05" w14:textId="77777777" w:rsidTr="00C4691D">
        <w:trPr>
          <w:jc w:val="center"/>
        </w:trPr>
        <w:tc>
          <w:tcPr>
            <w:tcW w:w="2441" w:type="dxa"/>
          </w:tcPr>
          <w:p w14:paraId="447B202B"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428DEBC3" w14:textId="5E7A933F" w:rsidR="007B586E" w:rsidRPr="005A7041" w:rsidRDefault="001722AE" w:rsidP="002C21B5">
            <w:pPr>
              <w:pStyle w:val="Header2-SubClauses"/>
              <w:tabs>
                <w:tab w:val="clear" w:pos="2844"/>
              </w:tabs>
              <w:spacing w:after="0"/>
              <w:ind w:left="599" w:hanging="626"/>
              <w:rPr>
                <w:rFonts w:cs="Times New Roman"/>
                <w:lang w:val="es-ES"/>
              </w:rPr>
            </w:pPr>
            <w:r w:rsidRPr="005A7041">
              <w:rPr>
                <w:rFonts w:cs="Times New Roman"/>
                <w:lang w:val="es-ES"/>
              </w:rPr>
              <w:t xml:space="preserve">El precio cotizado en la </w:t>
            </w:r>
            <w:r w:rsidR="009F3C74" w:rsidRPr="005A7041">
              <w:rPr>
                <w:rFonts w:cs="Times New Roman"/>
                <w:lang w:val="es-ES"/>
              </w:rPr>
              <w:t>Carta de Oferta</w:t>
            </w:r>
            <w:r w:rsidR="008E3855" w:rsidRPr="005A7041">
              <w:rPr>
                <w:rFonts w:cs="Times New Roman"/>
                <w:lang w:val="es-ES"/>
              </w:rPr>
              <w:t>-Parte Financiera</w:t>
            </w:r>
            <w:r w:rsidR="0012497D" w:rsidRPr="005A7041">
              <w:rPr>
                <w:rFonts w:cs="Times New Roman"/>
                <w:lang w:val="es-ES"/>
              </w:rPr>
              <w:t>,</w:t>
            </w:r>
            <w:r w:rsidRPr="005A7041">
              <w:rPr>
                <w:rFonts w:cs="Times New Roman"/>
                <w:lang w:val="es-ES"/>
              </w:rPr>
              <w:t xml:space="preserve"> según </w:t>
            </w:r>
            <w:r w:rsidRPr="005A7041">
              <w:rPr>
                <w:lang w:val="es-ES"/>
              </w:rPr>
              <w:t>lo</w:t>
            </w:r>
            <w:r w:rsidRPr="005A7041">
              <w:rPr>
                <w:rFonts w:cs="Times New Roman"/>
                <w:lang w:val="es-ES"/>
              </w:rPr>
              <w:t xml:space="preserve"> dispuesto en la</w:t>
            </w:r>
            <w:r w:rsidR="003A51A6" w:rsidRPr="005A7041">
              <w:rPr>
                <w:rFonts w:cs="Times New Roman"/>
                <w:lang w:val="es-ES"/>
              </w:rPr>
              <w:t xml:space="preserve"> </w:t>
            </w:r>
            <w:r w:rsidR="00C863BD" w:rsidRPr="005A7041">
              <w:rPr>
                <w:rFonts w:cs="Times New Roman"/>
                <w:lang w:val="es-ES"/>
              </w:rPr>
              <w:t>IAL</w:t>
            </w:r>
            <w:r w:rsidR="00D46AF9" w:rsidRPr="005A7041">
              <w:rPr>
                <w:rFonts w:cs="Times New Roman"/>
                <w:lang w:val="es-ES"/>
              </w:rPr>
              <w:t xml:space="preserve"> </w:t>
            </w:r>
            <w:r w:rsidRPr="005A7041">
              <w:rPr>
                <w:rFonts w:cs="Times New Roman"/>
                <w:lang w:val="es-ES"/>
              </w:rPr>
              <w:t>12.1</w:t>
            </w:r>
            <w:r w:rsidR="0012497D" w:rsidRPr="005A7041">
              <w:rPr>
                <w:rFonts w:cs="Times New Roman"/>
                <w:lang w:val="es-ES"/>
              </w:rPr>
              <w:t>,</w:t>
            </w:r>
            <w:r w:rsidR="007B586E" w:rsidRPr="005A7041">
              <w:rPr>
                <w:rFonts w:cs="Times New Roman"/>
                <w:lang w:val="es-ES"/>
              </w:rPr>
              <w:t xml:space="preserve"> s</w:t>
            </w:r>
            <w:r w:rsidRPr="005A7041">
              <w:rPr>
                <w:rFonts w:cs="Times New Roman"/>
                <w:lang w:val="es-ES"/>
              </w:rPr>
              <w:t xml:space="preserve">erá el precio </w:t>
            </w:r>
            <w:r w:rsidR="007B586E" w:rsidRPr="005A7041">
              <w:rPr>
                <w:rFonts w:cs="Times New Roman"/>
                <w:lang w:val="es-ES"/>
              </w:rPr>
              <w:t xml:space="preserve">total </w:t>
            </w:r>
            <w:r w:rsidRPr="005A7041">
              <w:rPr>
                <w:rFonts w:cs="Times New Roman"/>
                <w:lang w:val="es-ES"/>
              </w:rPr>
              <w:t>de la Oferta, excluidos los descuentos que se ofrezcan.</w:t>
            </w:r>
            <w:r w:rsidR="007B586E" w:rsidRPr="005A7041">
              <w:rPr>
                <w:rFonts w:cs="Times New Roman"/>
                <w:lang w:val="es-ES"/>
              </w:rPr>
              <w:t xml:space="preserve"> </w:t>
            </w:r>
          </w:p>
        </w:tc>
      </w:tr>
      <w:tr w:rsidR="007B586E" w:rsidRPr="00EE3B4C" w14:paraId="64316182" w14:textId="77777777" w:rsidTr="00C4691D">
        <w:trPr>
          <w:jc w:val="center"/>
        </w:trPr>
        <w:tc>
          <w:tcPr>
            <w:tcW w:w="2441" w:type="dxa"/>
          </w:tcPr>
          <w:p w14:paraId="123C3217"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Pr>
          <w:p w14:paraId="2A5A45B8" w14:textId="3633003C" w:rsidR="007B586E" w:rsidRPr="005A7041" w:rsidRDefault="00F96D6E" w:rsidP="002C21B5">
            <w:pPr>
              <w:pStyle w:val="Header2-SubClauses"/>
              <w:tabs>
                <w:tab w:val="clear" w:pos="2844"/>
              </w:tabs>
              <w:spacing w:after="0"/>
              <w:ind w:left="599" w:hanging="626"/>
              <w:rPr>
                <w:rFonts w:cs="Times New Roman"/>
                <w:lang w:val="es-ES"/>
              </w:rPr>
            </w:pPr>
            <w:r w:rsidRPr="005A7041">
              <w:rPr>
                <w:rFonts w:cs="Times New Roman"/>
                <w:lang w:val="es-ES"/>
              </w:rPr>
              <w:t xml:space="preserve">El </w:t>
            </w:r>
            <w:r w:rsidR="002D22FE" w:rsidRPr="005A7041">
              <w:rPr>
                <w:color w:val="000000"/>
                <w:lang w:val="es-ES"/>
              </w:rPr>
              <w:t>Licitante</w:t>
            </w:r>
            <w:r w:rsidR="0012497D" w:rsidRPr="005A7041">
              <w:rPr>
                <w:rFonts w:cs="Times New Roman"/>
                <w:lang w:val="es-ES"/>
              </w:rPr>
              <w:t xml:space="preserve"> </w:t>
            </w:r>
            <w:r w:rsidRPr="005A7041">
              <w:rPr>
                <w:lang w:val="es-ES"/>
              </w:rPr>
              <w:t xml:space="preserve">cotizará cualquier descuento e indicará </w:t>
            </w:r>
            <w:r w:rsidR="005D6A2A" w:rsidRPr="005A7041">
              <w:rPr>
                <w:lang w:val="es-ES"/>
              </w:rPr>
              <w:t xml:space="preserve">la metodología para su </w:t>
            </w:r>
            <w:r w:rsidRPr="005A7041">
              <w:rPr>
                <w:lang w:val="es-ES"/>
              </w:rPr>
              <w:t xml:space="preserve">aplicación en </w:t>
            </w:r>
            <w:r w:rsidR="005D6A2A" w:rsidRPr="005A7041">
              <w:rPr>
                <w:lang w:val="es-ES"/>
              </w:rPr>
              <w:t xml:space="preserve">la Carta de </w:t>
            </w:r>
            <w:r w:rsidRPr="005A7041">
              <w:rPr>
                <w:lang w:val="es-ES"/>
              </w:rPr>
              <w:t>Oferta</w:t>
            </w:r>
            <w:r w:rsidR="008E3855" w:rsidRPr="005A7041">
              <w:rPr>
                <w:lang w:val="es-ES"/>
              </w:rPr>
              <w:t>-Parte Financiera</w:t>
            </w:r>
            <w:r w:rsidRPr="005A7041">
              <w:rPr>
                <w:lang w:val="es-ES"/>
              </w:rPr>
              <w:t xml:space="preserve"> según</w:t>
            </w:r>
            <w:r w:rsidR="003A51A6" w:rsidRPr="005A7041">
              <w:rPr>
                <w:lang w:val="es-ES"/>
              </w:rPr>
              <w:t xml:space="preserve"> </w:t>
            </w:r>
            <w:r w:rsidRPr="005A7041">
              <w:rPr>
                <w:lang w:val="es-ES"/>
              </w:rPr>
              <w:t>lo est</w:t>
            </w:r>
            <w:r w:rsidR="005D6A2A" w:rsidRPr="005A7041">
              <w:rPr>
                <w:lang w:val="es-ES"/>
              </w:rPr>
              <w:t xml:space="preserve">ablecido </w:t>
            </w:r>
            <w:r w:rsidRPr="005A7041">
              <w:rPr>
                <w:lang w:val="es-ES"/>
              </w:rPr>
              <w:t>en la</w:t>
            </w:r>
            <w:r w:rsidR="003A51A6" w:rsidRPr="005A7041">
              <w:rPr>
                <w:lang w:val="es-ES"/>
              </w:rPr>
              <w:t xml:space="preserve"> </w:t>
            </w:r>
            <w:r w:rsidR="00C863BD" w:rsidRPr="005A7041">
              <w:rPr>
                <w:lang w:val="es-ES"/>
              </w:rPr>
              <w:t>IAL</w:t>
            </w:r>
            <w:r w:rsidR="00D46AF9" w:rsidRPr="005A7041">
              <w:rPr>
                <w:lang w:val="es-ES"/>
              </w:rPr>
              <w:t xml:space="preserve"> </w:t>
            </w:r>
            <w:r w:rsidRPr="005A7041">
              <w:rPr>
                <w:lang w:val="es-ES"/>
              </w:rPr>
              <w:t>12.1</w:t>
            </w:r>
            <w:r w:rsidR="007B586E" w:rsidRPr="005A7041">
              <w:rPr>
                <w:rFonts w:cs="Times New Roman"/>
                <w:lang w:val="es-ES"/>
              </w:rPr>
              <w:t>.</w:t>
            </w:r>
          </w:p>
        </w:tc>
      </w:tr>
      <w:tr w:rsidR="007B586E" w:rsidRPr="00EE3B4C" w14:paraId="0F7100D4" w14:textId="77777777" w:rsidTr="00C4691D">
        <w:trPr>
          <w:jc w:val="center"/>
        </w:trPr>
        <w:tc>
          <w:tcPr>
            <w:tcW w:w="2441" w:type="dxa"/>
          </w:tcPr>
          <w:p w14:paraId="5576A4DF" w14:textId="77777777" w:rsidR="007B586E" w:rsidRPr="005A7041" w:rsidRDefault="007B586E" w:rsidP="002C21B5">
            <w:pPr>
              <w:pStyle w:val="i"/>
              <w:suppressAutoHyphens w:val="0"/>
              <w:ind w:left="990"/>
              <w:rPr>
                <w:rFonts w:ascii="Times New Roman" w:hAnsi="Times New Roman"/>
                <w:sz w:val="24"/>
                <w:szCs w:val="24"/>
                <w:lang w:val="es-ES"/>
              </w:rPr>
            </w:pPr>
          </w:p>
        </w:tc>
        <w:tc>
          <w:tcPr>
            <w:tcW w:w="6631" w:type="dxa"/>
          </w:tcPr>
          <w:p w14:paraId="0B4A2CCD" w14:textId="6E5AE532" w:rsidR="000B2C71" w:rsidRPr="005A7041" w:rsidRDefault="001731E4" w:rsidP="002C21B5">
            <w:pPr>
              <w:pStyle w:val="Header2-SubClauses"/>
              <w:tabs>
                <w:tab w:val="clear" w:pos="2844"/>
              </w:tabs>
              <w:spacing w:after="0"/>
              <w:ind w:left="599" w:hanging="626"/>
              <w:rPr>
                <w:rFonts w:cs="Times New Roman"/>
                <w:lang w:val="es-ES"/>
              </w:rPr>
            </w:pPr>
            <w:r w:rsidRPr="005A7041">
              <w:rPr>
                <w:color w:val="000000"/>
                <w:lang w:val="es-ES"/>
              </w:rPr>
              <w:t xml:space="preserve">A menos que </w:t>
            </w:r>
            <w:r w:rsidRPr="005A7041">
              <w:rPr>
                <w:bCs/>
                <w:color w:val="000000"/>
                <w:lang w:val="es-ES"/>
              </w:rPr>
              <w:t xml:space="preserve">se </w:t>
            </w:r>
            <w:r w:rsidR="00E13F1A" w:rsidRPr="005A7041">
              <w:rPr>
                <w:bCs/>
                <w:color w:val="000000"/>
                <w:lang w:val="es-ES"/>
              </w:rPr>
              <w:t>establezca</w:t>
            </w:r>
            <w:r w:rsidRPr="005A7041">
              <w:rPr>
                <w:bCs/>
                <w:color w:val="000000"/>
                <w:lang w:val="es-ES"/>
              </w:rPr>
              <w:t xml:space="preserve"> otra cosa</w:t>
            </w:r>
            <w:r w:rsidRPr="005A7041">
              <w:rPr>
                <w:b/>
                <w:bCs/>
                <w:color w:val="000000"/>
                <w:lang w:val="es-ES"/>
              </w:rPr>
              <w:t xml:space="preserve"> </w:t>
            </w:r>
            <w:r w:rsidR="00562CF7" w:rsidRPr="005A7041">
              <w:rPr>
                <w:b/>
                <w:color w:val="000000"/>
                <w:lang w:val="es-ES"/>
              </w:rPr>
              <w:t xml:space="preserve">en </w:t>
            </w:r>
            <w:r w:rsidR="00B27DF3" w:rsidRPr="005A7041">
              <w:rPr>
                <w:b/>
                <w:color w:val="000000"/>
                <w:lang w:val="es-ES"/>
              </w:rPr>
              <w:t>los DDL</w:t>
            </w:r>
            <w:r w:rsidRPr="005A7041">
              <w:rPr>
                <w:b/>
                <w:color w:val="000000"/>
                <w:lang w:val="es-ES"/>
              </w:rPr>
              <w:t xml:space="preserve"> </w:t>
            </w:r>
            <w:r w:rsidRPr="005A7041">
              <w:rPr>
                <w:color w:val="000000"/>
                <w:lang w:val="es-ES"/>
              </w:rPr>
              <w:t xml:space="preserve">y en las Condiciones </w:t>
            </w:r>
            <w:r w:rsidR="00B84189" w:rsidRPr="005A7041">
              <w:rPr>
                <w:color w:val="000000"/>
                <w:lang w:val="es-ES"/>
              </w:rPr>
              <w:t>c</w:t>
            </w:r>
            <w:r w:rsidRPr="005A7041">
              <w:rPr>
                <w:color w:val="000000"/>
                <w:lang w:val="es-ES"/>
              </w:rPr>
              <w:t>ontractuales</w:t>
            </w:r>
            <w:r w:rsidR="004A50CB" w:rsidRPr="005A7041">
              <w:rPr>
                <w:color w:val="000000"/>
                <w:lang w:val="es-ES"/>
              </w:rPr>
              <w:t xml:space="preserve">, </w:t>
            </w:r>
            <w:r w:rsidR="00FD0EC9" w:rsidRPr="005A7041">
              <w:rPr>
                <w:lang w:val="es-ES"/>
              </w:rPr>
              <w:t xml:space="preserve">los precios cotizados por el Licitante serán fijos. Si los precios están sujetos a ajustes durante la ejecución del Contrato, conforme a lo dispuesto en las Condiciones </w:t>
            </w:r>
            <w:r w:rsidR="00D46AF9" w:rsidRPr="005A7041">
              <w:rPr>
                <w:lang w:val="es-ES"/>
              </w:rPr>
              <w:t>c</w:t>
            </w:r>
            <w:r w:rsidR="00FD0EC9" w:rsidRPr="005A7041">
              <w:rPr>
                <w:lang w:val="es-ES"/>
              </w:rPr>
              <w:t xml:space="preserve">ontractuales, el Licitante consignará los índices y los coeficientes de ponderación de las fórmulas de ajuste de precios en el </w:t>
            </w:r>
            <w:r w:rsidR="00070D20" w:rsidRPr="005A7041">
              <w:rPr>
                <w:lang w:val="es-ES"/>
              </w:rPr>
              <w:t xml:space="preserve">Cuadro </w:t>
            </w:r>
            <w:r w:rsidR="00FD0EC9" w:rsidRPr="005A7041">
              <w:rPr>
                <w:lang w:val="es-ES"/>
              </w:rPr>
              <w:t xml:space="preserve">de Datos de Ajuste de la </w:t>
            </w:r>
            <w:r w:rsidR="00F50DB9" w:rsidRPr="005A7041">
              <w:rPr>
                <w:lang w:val="es-ES"/>
              </w:rPr>
              <w:t xml:space="preserve">Sección </w:t>
            </w:r>
            <w:r w:rsidR="00FD0EC9" w:rsidRPr="005A7041">
              <w:rPr>
                <w:lang w:val="es-ES"/>
              </w:rPr>
              <w:t xml:space="preserve">IV, </w:t>
            </w:r>
            <w:r w:rsidR="003C2A3E" w:rsidRPr="005A7041">
              <w:rPr>
                <w:lang w:val="es-ES"/>
              </w:rPr>
              <w:t>“</w:t>
            </w:r>
            <w:r w:rsidR="00F04D00" w:rsidRPr="005A7041">
              <w:rPr>
                <w:lang w:val="es-ES"/>
              </w:rPr>
              <w:t>Formularios de Licitación</w:t>
            </w:r>
            <w:r w:rsidR="003C2A3E" w:rsidRPr="005A7041">
              <w:rPr>
                <w:lang w:val="es-ES"/>
              </w:rPr>
              <w:t>”</w:t>
            </w:r>
            <w:r w:rsidR="00FD0EC9" w:rsidRPr="005A7041">
              <w:rPr>
                <w:lang w:val="es-ES"/>
              </w:rPr>
              <w:t>, y el Contratante puede pedir al Licitante que justifique los índices y coeficientes de ponderación propuestos.</w:t>
            </w:r>
            <w:r w:rsidR="00E13F1A" w:rsidRPr="005A7041">
              <w:rPr>
                <w:rFonts w:cs="Times New Roman"/>
                <w:lang w:val="es-ES"/>
              </w:rPr>
              <w:t xml:space="preserve"> </w:t>
            </w:r>
          </w:p>
          <w:p w14:paraId="687C9BC7" w14:textId="088CA76E" w:rsidR="007B586E" w:rsidRPr="005A7041" w:rsidRDefault="00FD0EC9" w:rsidP="002C21B5">
            <w:pPr>
              <w:pStyle w:val="Header2-SubClauses"/>
              <w:tabs>
                <w:tab w:val="clear" w:pos="2844"/>
              </w:tabs>
              <w:spacing w:after="0"/>
              <w:ind w:left="599" w:hanging="626"/>
              <w:rPr>
                <w:rFonts w:cs="Times New Roman"/>
                <w:spacing w:val="-2"/>
                <w:lang w:val="es-ES"/>
              </w:rPr>
            </w:pPr>
            <w:r w:rsidRPr="005A7041">
              <w:rPr>
                <w:rFonts w:cs="Times New Roman"/>
                <w:spacing w:val="-2"/>
                <w:lang w:val="es-ES"/>
              </w:rPr>
              <w:t>Si así se especifica en la</w:t>
            </w:r>
            <w:r w:rsidR="003A51A6" w:rsidRPr="005A7041">
              <w:rPr>
                <w:rFonts w:cs="Times New Roman"/>
                <w:spacing w:val="-2"/>
                <w:lang w:val="es-ES"/>
              </w:rPr>
              <w:t xml:space="preserve"> </w:t>
            </w:r>
            <w:r w:rsidR="00C863BD" w:rsidRPr="005A7041">
              <w:rPr>
                <w:rFonts w:cs="Times New Roman"/>
                <w:spacing w:val="-2"/>
                <w:lang w:val="es-ES"/>
              </w:rPr>
              <w:t>IAL</w:t>
            </w:r>
            <w:r w:rsidR="00D46AF9" w:rsidRPr="005A7041">
              <w:rPr>
                <w:rFonts w:cs="Times New Roman"/>
                <w:spacing w:val="-2"/>
                <w:lang w:val="es-ES"/>
              </w:rPr>
              <w:t xml:space="preserve"> </w:t>
            </w:r>
            <w:r w:rsidRPr="005A7041">
              <w:rPr>
                <w:rFonts w:cs="Times New Roman"/>
                <w:spacing w:val="-2"/>
                <w:lang w:val="es-ES"/>
              </w:rPr>
              <w:t>1.1</w:t>
            </w:r>
            <w:r w:rsidR="007B586E" w:rsidRPr="005A7041">
              <w:rPr>
                <w:spacing w:val="-2"/>
                <w:lang w:val="es-ES"/>
              </w:rPr>
              <w:t>,</w:t>
            </w:r>
            <w:r w:rsidRPr="005A7041">
              <w:rPr>
                <w:spacing w:val="-2"/>
                <w:lang w:val="es-ES"/>
              </w:rPr>
              <w:t xml:space="preserve"> </w:t>
            </w:r>
            <w:r w:rsidR="007C602B" w:rsidRPr="005A7041">
              <w:rPr>
                <w:spacing w:val="-2"/>
                <w:lang w:val="es-ES"/>
              </w:rPr>
              <w:t xml:space="preserve">las Ofertas se realizarán por lotes </w:t>
            </w:r>
            <w:r w:rsidR="007B586E" w:rsidRPr="005A7041">
              <w:rPr>
                <w:lang w:val="es-ES"/>
              </w:rPr>
              <w:t>individual</w:t>
            </w:r>
            <w:r w:rsidR="007C602B" w:rsidRPr="005A7041">
              <w:rPr>
                <w:lang w:val="es-ES"/>
              </w:rPr>
              <w:t>es</w:t>
            </w:r>
            <w:r w:rsidR="002A34D0" w:rsidRPr="005A7041">
              <w:rPr>
                <w:spacing w:val="-2"/>
                <w:lang w:val="es-ES"/>
              </w:rPr>
              <w:t xml:space="preserve"> (</w:t>
            </w:r>
            <w:r w:rsidR="005721A6" w:rsidRPr="005A7041">
              <w:rPr>
                <w:spacing w:val="-2"/>
                <w:lang w:val="es-ES"/>
              </w:rPr>
              <w:t>c</w:t>
            </w:r>
            <w:r w:rsidR="00000143" w:rsidRPr="005A7041">
              <w:rPr>
                <w:spacing w:val="-2"/>
                <w:lang w:val="es-ES"/>
              </w:rPr>
              <w:t>ontrato</w:t>
            </w:r>
            <w:r w:rsidR="000E64C9" w:rsidRPr="005A7041">
              <w:rPr>
                <w:spacing w:val="-2"/>
                <w:lang w:val="es-ES"/>
              </w:rPr>
              <w:t>s</w:t>
            </w:r>
            <w:r w:rsidR="002A34D0" w:rsidRPr="005A7041">
              <w:rPr>
                <w:spacing w:val="-2"/>
                <w:lang w:val="es-ES"/>
              </w:rPr>
              <w:t>)</w:t>
            </w:r>
            <w:r w:rsidR="007C602B" w:rsidRPr="005A7041">
              <w:rPr>
                <w:spacing w:val="-2"/>
                <w:lang w:val="es-ES"/>
              </w:rPr>
              <w:t xml:space="preserve"> o por cualquier combinación de </w:t>
            </w:r>
            <w:r w:rsidR="000742A5" w:rsidRPr="005A7041">
              <w:rPr>
                <w:spacing w:val="-2"/>
                <w:lang w:val="es-ES"/>
              </w:rPr>
              <w:t>lot</w:t>
            </w:r>
            <w:r w:rsidR="007C602B" w:rsidRPr="005A7041">
              <w:rPr>
                <w:spacing w:val="-2"/>
                <w:lang w:val="es-ES"/>
              </w:rPr>
              <w:t>e</w:t>
            </w:r>
            <w:r w:rsidR="000742A5" w:rsidRPr="005A7041">
              <w:rPr>
                <w:spacing w:val="-2"/>
                <w:lang w:val="es-ES"/>
              </w:rPr>
              <w:t>s (pa</w:t>
            </w:r>
            <w:r w:rsidR="007C602B" w:rsidRPr="005A7041">
              <w:rPr>
                <w:spacing w:val="-2"/>
                <w:lang w:val="es-ES"/>
              </w:rPr>
              <w:t>quetes</w:t>
            </w:r>
            <w:r w:rsidR="000742A5" w:rsidRPr="005A7041">
              <w:rPr>
                <w:spacing w:val="-2"/>
                <w:lang w:val="es-ES"/>
              </w:rPr>
              <w:t>).</w:t>
            </w:r>
            <w:r w:rsidR="007C602B" w:rsidRPr="005A7041">
              <w:rPr>
                <w:spacing w:val="-2"/>
                <w:lang w:val="es-ES"/>
              </w:rPr>
              <w:t xml:space="preserve"> Los</w:t>
            </w:r>
            <w:r w:rsidR="000742A5" w:rsidRPr="005A7041">
              <w:rPr>
                <w:spacing w:val="-2"/>
                <w:lang w:val="es-ES"/>
              </w:rPr>
              <w:t xml:space="preserve"> </w:t>
            </w:r>
            <w:r w:rsidR="00864EFE" w:rsidRPr="005A7041">
              <w:rPr>
                <w:spacing w:val="-2"/>
                <w:lang w:val="es-ES"/>
              </w:rPr>
              <w:t>Licitantes</w:t>
            </w:r>
            <w:r w:rsidR="002A34D0" w:rsidRPr="005A7041">
              <w:rPr>
                <w:spacing w:val="-2"/>
                <w:lang w:val="es-ES"/>
              </w:rPr>
              <w:t xml:space="preserve"> </w:t>
            </w:r>
            <w:r w:rsidR="007C602B" w:rsidRPr="005A7041">
              <w:rPr>
                <w:spacing w:val="-2"/>
                <w:lang w:val="es-ES"/>
              </w:rPr>
              <w:t xml:space="preserve">que deseen ofrecer descuentos por la adjudicación de más de un </w:t>
            </w:r>
            <w:r w:rsidR="00BA61CC" w:rsidRPr="005A7041">
              <w:rPr>
                <w:spacing w:val="-2"/>
                <w:lang w:val="es-ES"/>
              </w:rPr>
              <w:t>lote</w:t>
            </w:r>
            <w:r w:rsidR="000E64C9" w:rsidRPr="005A7041">
              <w:rPr>
                <w:spacing w:val="-2"/>
                <w:lang w:val="es-ES"/>
              </w:rPr>
              <w:t xml:space="preserve"> </w:t>
            </w:r>
            <w:r w:rsidR="007C602B" w:rsidRPr="005A7041">
              <w:rPr>
                <w:spacing w:val="-2"/>
                <w:lang w:val="es-ES"/>
              </w:rPr>
              <w:t>deberán indicar en su Oferta</w:t>
            </w:r>
            <w:r w:rsidR="004D1369" w:rsidRPr="005A7041">
              <w:rPr>
                <w:spacing w:val="-2"/>
                <w:lang w:val="es-ES"/>
              </w:rPr>
              <w:t xml:space="preserve"> las reducciones de precio aplicables a cada paquete o, como alternativa, a cada </w:t>
            </w:r>
            <w:r w:rsidR="00BA61CC" w:rsidRPr="005A7041">
              <w:rPr>
                <w:spacing w:val="-2"/>
                <w:lang w:val="es-ES"/>
              </w:rPr>
              <w:t>lote</w:t>
            </w:r>
            <w:r w:rsidR="004D1369" w:rsidRPr="005A7041">
              <w:rPr>
                <w:spacing w:val="-2"/>
                <w:lang w:val="es-ES"/>
              </w:rPr>
              <w:t xml:space="preserve"> dentro del paquete. Los descuentos se presentarán de acuerdo con lo dispuesto en la</w:t>
            </w:r>
            <w:r w:rsidR="003A51A6" w:rsidRPr="005A7041">
              <w:rPr>
                <w:spacing w:val="-2"/>
                <w:lang w:val="es-ES"/>
              </w:rPr>
              <w:t xml:space="preserve"> </w:t>
            </w:r>
            <w:r w:rsidR="00C863BD" w:rsidRPr="005A7041">
              <w:rPr>
                <w:spacing w:val="-2"/>
                <w:lang w:val="es-ES"/>
              </w:rPr>
              <w:t>IAL</w:t>
            </w:r>
            <w:r w:rsidR="00D46AF9" w:rsidRPr="005A7041">
              <w:rPr>
                <w:spacing w:val="-2"/>
                <w:lang w:val="es-ES"/>
              </w:rPr>
              <w:t xml:space="preserve"> </w:t>
            </w:r>
            <w:r w:rsidR="004D1369" w:rsidRPr="005A7041">
              <w:rPr>
                <w:spacing w:val="-2"/>
                <w:lang w:val="es-ES"/>
              </w:rPr>
              <w:t>14.4</w:t>
            </w:r>
            <w:r w:rsidR="002A34D0" w:rsidRPr="005A7041">
              <w:rPr>
                <w:spacing w:val="-2"/>
                <w:lang w:val="es-ES"/>
              </w:rPr>
              <w:t xml:space="preserve">, </w:t>
            </w:r>
            <w:r w:rsidR="007C602B" w:rsidRPr="005A7041">
              <w:rPr>
                <w:spacing w:val="-2"/>
                <w:lang w:val="es-ES"/>
              </w:rPr>
              <w:t xml:space="preserve">siempre que las Ofertas por todos los lotes </w:t>
            </w:r>
            <w:r w:rsidR="002A34D0" w:rsidRPr="005A7041">
              <w:rPr>
                <w:iCs/>
                <w:spacing w:val="-2"/>
                <w:lang w:val="es-ES"/>
              </w:rPr>
              <w:t>(</w:t>
            </w:r>
            <w:r w:rsidR="000E64C9" w:rsidRPr="005A7041">
              <w:rPr>
                <w:iCs/>
                <w:spacing w:val="-2"/>
                <w:lang w:val="es-ES"/>
              </w:rPr>
              <w:t>contratos</w:t>
            </w:r>
            <w:r w:rsidR="002A34D0" w:rsidRPr="005A7041">
              <w:rPr>
                <w:iCs/>
                <w:spacing w:val="-2"/>
                <w:lang w:val="es-ES"/>
              </w:rPr>
              <w:t>)</w:t>
            </w:r>
            <w:r w:rsidR="002A34D0" w:rsidRPr="005A7041">
              <w:rPr>
                <w:spacing w:val="-2"/>
                <w:lang w:val="es-ES"/>
              </w:rPr>
              <w:t xml:space="preserve"> </w:t>
            </w:r>
            <w:r w:rsidR="007C602B" w:rsidRPr="005A7041">
              <w:rPr>
                <w:spacing w:val="-2"/>
                <w:lang w:val="es-ES"/>
              </w:rPr>
              <w:t>se abran simultáneamente</w:t>
            </w:r>
            <w:r w:rsidR="002A34D0" w:rsidRPr="005A7041">
              <w:rPr>
                <w:spacing w:val="-2"/>
                <w:lang w:val="es-ES"/>
              </w:rPr>
              <w:t>.</w:t>
            </w:r>
            <w:r w:rsidR="004B77C1" w:rsidRPr="005A7041">
              <w:rPr>
                <w:spacing w:val="-2"/>
                <w:lang w:val="es-ES"/>
              </w:rPr>
              <w:t xml:space="preserve"> </w:t>
            </w:r>
            <w:r w:rsidR="004B77C1" w:rsidRPr="005A7041">
              <w:rPr>
                <w:b/>
                <w:bCs/>
                <w:spacing w:val="-2"/>
                <w:lang w:val="es-ES"/>
              </w:rPr>
              <w:t xml:space="preserve">No obstante, </w:t>
            </w:r>
            <w:proofErr w:type="gramStart"/>
            <w:r w:rsidR="004B77C1" w:rsidRPr="005A7041">
              <w:rPr>
                <w:b/>
                <w:bCs/>
                <w:spacing w:val="-2"/>
                <w:lang w:val="es-ES"/>
              </w:rPr>
              <w:t>los descuentos sujetos a la adjudicación de más de un contrato no deberá</w:t>
            </w:r>
            <w:proofErr w:type="gramEnd"/>
            <w:r w:rsidR="004B77C1" w:rsidRPr="005A7041">
              <w:rPr>
                <w:b/>
                <w:bCs/>
                <w:spacing w:val="-2"/>
                <w:lang w:val="es-ES"/>
              </w:rPr>
              <w:t xml:space="preserve"> ser usad</w:t>
            </w:r>
            <w:r w:rsidR="000532C4" w:rsidRPr="005A7041">
              <w:rPr>
                <w:b/>
                <w:bCs/>
                <w:spacing w:val="-2"/>
                <w:lang w:val="es-ES"/>
              </w:rPr>
              <w:t>os</w:t>
            </w:r>
            <w:r w:rsidR="004B77C1" w:rsidRPr="005A7041">
              <w:rPr>
                <w:b/>
                <w:bCs/>
                <w:spacing w:val="-2"/>
                <w:lang w:val="es-ES"/>
              </w:rPr>
              <w:t xml:space="preserve"> en la evaluación de ofertas</w:t>
            </w:r>
            <w:r w:rsidR="004B77C1" w:rsidRPr="005A7041">
              <w:rPr>
                <w:spacing w:val="-2"/>
                <w:lang w:val="es-ES"/>
              </w:rPr>
              <w:t xml:space="preserve">. </w:t>
            </w:r>
          </w:p>
        </w:tc>
      </w:tr>
      <w:tr w:rsidR="001607CA" w:rsidRPr="00EE3B4C" w14:paraId="774282BF" w14:textId="77777777" w:rsidTr="00C4691D">
        <w:trPr>
          <w:jc w:val="center"/>
        </w:trPr>
        <w:tc>
          <w:tcPr>
            <w:tcW w:w="2441" w:type="dxa"/>
          </w:tcPr>
          <w:p w14:paraId="7D398F31" w14:textId="77777777" w:rsidR="001607CA" w:rsidRPr="005A7041" w:rsidRDefault="001607CA" w:rsidP="002C21B5">
            <w:pPr>
              <w:pStyle w:val="i"/>
              <w:suppressAutoHyphens w:val="0"/>
              <w:ind w:left="990"/>
              <w:rPr>
                <w:rFonts w:ascii="Times New Roman" w:hAnsi="Times New Roman"/>
                <w:sz w:val="24"/>
                <w:szCs w:val="24"/>
                <w:lang w:val="es-ES"/>
              </w:rPr>
            </w:pPr>
          </w:p>
        </w:tc>
        <w:tc>
          <w:tcPr>
            <w:tcW w:w="6631" w:type="dxa"/>
          </w:tcPr>
          <w:p w14:paraId="24374443" w14:textId="77777777" w:rsidR="001607CA" w:rsidRPr="005A7041" w:rsidRDefault="00310713" w:rsidP="002C21B5">
            <w:pPr>
              <w:pStyle w:val="Header2-SubClauses"/>
              <w:tabs>
                <w:tab w:val="clear" w:pos="2844"/>
              </w:tabs>
              <w:spacing w:after="0"/>
              <w:ind w:left="599" w:hanging="626"/>
              <w:rPr>
                <w:b/>
                <w:color w:val="000000"/>
                <w:lang w:val="es-ES"/>
              </w:rPr>
            </w:pPr>
            <w:r w:rsidRPr="005A7041">
              <w:rPr>
                <w:lang w:val="es-ES"/>
              </w:rPr>
              <w:t>Todos los derechos, los impuestos y demás gravámenes que deba pagar el Contratista en virtud de este Contrato, o por cualquier otra razón, hasta 28 días antes de la fecha del plazo para la presentación de las Ofertas, se incluirán en las tarifas y los precios</w:t>
            </w:r>
            <w:r w:rsidR="001607CA" w:rsidRPr="005A7041">
              <w:rPr>
                <w:rStyle w:val="Refdenotaalpie"/>
                <w:rFonts w:cs="Times New Roman"/>
                <w:lang w:val="es-ES"/>
              </w:rPr>
              <w:footnoteReference w:id="2"/>
            </w:r>
            <w:r w:rsidR="001607CA" w:rsidRPr="005A7041">
              <w:rPr>
                <w:rFonts w:cs="Times New Roman"/>
                <w:lang w:val="es-ES"/>
              </w:rPr>
              <w:t xml:space="preserve"> </w:t>
            </w:r>
            <w:r w:rsidR="00B67C85" w:rsidRPr="005A7041">
              <w:rPr>
                <w:lang w:val="es-ES"/>
              </w:rPr>
              <w:t>y en el precio total de la Oferta presentada por el Licitante.</w:t>
            </w:r>
          </w:p>
        </w:tc>
      </w:tr>
      <w:tr w:rsidR="007B586E" w:rsidRPr="00EE3B4C" w14:paraId="18068A8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D9ED35F" w14:textId="630AC124" w:rsidR="007B586E" w:rsidRPr="005A7041" w:rsidRDefault="001226D5" w:rsidP="002C21B5">
            <w:pPr>
              <w:pStyle w:val="ITBHeading2"/>
              <w:spacing w:after="0"/>
              <w:rPr>
                <w:lang w:val="es-ES"/>
              </w:rPr>
            </w:pPr>
            <w:bookmarkStart w:id="195" w:name="_Toc455487608"/>
            <w:bookmarkStart w:id="196" w:name="_Toc193728071"/>
            <w:r w:rsidRPr="005A7041">
              <w:rPr>
                <w:lang w:val="es-ES"/>
              </w:rPr>
              <w:t xml:space="preserve">Monedas de </w:t>
            </w:r>
            <w:r w:rsidR="004A68FA" w:rsidRPr="005A7041">
              <w:rPr>
                <w:lang w:val="es-ES"/>
              </w:rPr>
              <w:br/>
            </w:r>
            <w:r w:rsidRPr="005A7041">
              <w:rPr>
                <w:lang w:val="es-ES"/>
              </w:rPr>
              <w:t xml:space="preserve">la Oferta y </w:t>
            </w:r>
            <w:r w:rsidR="004A68FA" w:rsidRPr="005A7041">
              <w:rPr>
                <w:lang w:val="es-ES"/>
              </w:rPr>
              <w:br/>
            </w:r>
            <w:r w:rsidRPr="005A7041">
              <w:rPr>
                <w:lang w:val="es-ES"/>
              </w:rPr>
              <w:t>de los Pagos</w:t>
            </w:r>
            <w:bookmarkEnd w:id="195"/>
            <w:bookmarkEnd w:id="196"/>
          </w:p>
        </w:tc>
        <w:tc>
          <w:tcPr>
            <w:tcW w:w="6631" w:type="dxa"/>
            <w:tcBorders>
              <w:top w:val="nil"/>
              <w:left w:val="nil"/>
              <w:bottom w:val="nil"/>
              <w:right w:val="nil"/>
            </w:tcBorders>
          </w:tcPr>
          <w:p w14:paraId="611FB242" w14:textId="3811EFEE" w:rsidR="007B586E" w:rsidRPr="005A7041" w:rsidRDefault="001226D5" w:rsidP="002C21B5">
            <w:pPr>
              <w:pStyle w:val="Header2-SubClauses"/>
              <w:tabs>
                <w:tab w:val="clear" w:pos="2844"/>
              </w:tabs>
              <w:spacing w:after="0"/>
              <w:ind w:left="599" w:hanging="626"/>
              <w:rPr>
                <w:rFonts w:cs="Times New Roman"/>
                <w:i/>
                <w:lang w:val="es-ES"/>
              </w:rPr>
            </w:pPr>
            <w:r w:rsidRPr="005A7041">
              <w:rPr>
                <w:lang w:val="es-ES"/>
              </w:rPr>
              <w:t xml:space="preserve">La moneda o las monedas de la Oferta serán las mismas </w:t>
            </w:r>
            <w:r w:rsidR="00C13EC5" w:rsidRPr="005A7041">
              <w:rPr>
                <w:lang w:val="es-ES"/>
              </w:rPr>
              <w:t xml:space="preserve">que las </w:t>
            </w:r>
            <w:r w:rsidRPr="005A7041">
              <w:rPr>
                <w:lang w:val="es-ES"/>
              </w:rPr>
              <w:t xml:space="preserve">de los pagos y </w:t>
            </w:r>
            <w:r w:rsidR="00F82402" w:rsidRPr="005A7041">
              <w:rPr>
                <w:lang w:val="es-ES"/>
              </w:rPr>
              <w:t>estarán</w:t>
            </w:r>
            <w:r w:rsidRPr="005A7041">
              <w:rPr>
                <w:lang w:val="es-ES"/>
              </w:rPr>
              <w:t xml:space="preserve"> </w:t>
            </w:r>
            <w:r w:rsidRPr="005A7041">
              <w:rPr>
                <w:bCs/>
                <w:lang w:val="es-ES"/>
              </w:rPr>
              <w:t>especificadas</w:t>
            </w:r>
            <w:r w:rsidRPr="005A7041">
              <w:rPr>
                <w:lang w:val="es-ES"/>
              </w:rPr>
              <w:t xml:space="preserve"> </w:t>
            </w:r>
            <w:r w:rsidRPr="005A7041">
              <w:rPr>
                <w:b/>
                <w:lang w:val="es-ES"/>
              </w:rPr>
              <w:t xml:space="preserve">en </w:t>
            </w:r>
            <w:r w:rsidR="00B27DF3" w:rsidRPr="005A7041">
              <w:rPr>
                <w:b/>
                <w:lang w:val="es-ES"/>
              </w:rPr>
              <w:t>los DDL</w:t>
            </w:r>
            <w:r w:rsidR="007B586E" w:rsidRPr="005A7041">
              <w:rPr>
                <w:lang w:val="es-ES"/>
              </w:rPr>
              <w:t>.</w:t>
            </w:r>
          </w:p>
        </w:tc>
      </w:tr>
      <w:tr w:rsidR="007B586E" w:rsidRPr="00EE3B4C" w14:paraId="23B09891"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DFC72B8"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68C9E059" w14:textId="77777777" w:rsidR="007B586E" w:rsidRPr="005A7041" w:rsidRDefault="00F82402" w:rsidP="002C21B5">
            <w:pPr>
              <w:pStyle w:val="Header2-SubClauses"/>
              <w:tabs>
                <w:tab w:val="clear" w:pos="2844"/>
              </w:tabs>
              <w:spacing w:after="0"/>
              <w:ind w:left="599" w:hanging="626"/>
              <w:rPr>
                <w:rFonts w:cs="Times New Roman"/>
                <w:lang w:val="es-ES"/>
              </w:rPr>
            </w:pPr>
            <w:r w:rsidRPr="005A7041">
              <w:rPr>
                <w:lang w:val="es-ES"/>
              </w:rPr>
              <w:t>El Contratante podrá requerir a los Licitantes que justifiquen</w:t>
            </w:r>
            <w:r w:rsidR="004755C9" w:rsidRPr="005A7041">
              <w:rPr>
                <w:lang w:val="es-ES"/>
              </w:rPr>
              <w:t>, a satisfacción del Contratante,</w:t>
            </w:r>
            <w:r w:rsidRPr="005A7041">
              <w:rPr>
                <w:lang w:val="es-ES"/>
              </w:rPr>
              <w:t xml:space="preserve"> sus necesidades de pago en moneda nacional y extranjera, y demuestren que las cantidades incluidas en las tarifas y los precios unitarios que </w:t>
            </w:r>
            <w:r w:rsidRPr="005A7041">
              <w:rPr>
                <w:lang w:val="es-ES"/>
              </w:rPr>
              <w:lastRenderedPageBreak/>
              <w:t xml:space="preserve">se indican en el </w:t>
            </w:r>
            <w:r w:rsidR="00070D20" w:rsidRPr="005A7041">
              <w:rPr>
                <w:lang w:val="es-ES"/>
              </w:rPr>
              <w:t xml:space="preserve">Cuadro </w:t>
            </w:r>
            <w:r w:rsidRPr="005A7041">
              <w:rPr>
                <w:lang w:val="es-ES"/>
              </w:rPr>
              <w:t>de Datos de Ajuste son razonables</w:t>
            </w:r>
            <w:r w:rsidR="00766714" w:rsidRPr="005A7041">
              <w:rPr>
                <w:rStyle w:val="Refdenotaalpie"/>
                <w:lang w:val="es-ES"/>
              </w:rPr>
              <w:footnoteReference w:id="3"/>
            </w:r>
            <w:r w:rsidR="006D7915" w:rsidRPr="005A7041">
              <w:rPr>
                <w:lang w:val="es-ES"/>
              </w:rPr>
              <w:t>,</w:t>
            </w:r>
            <w:r w:rsidRPr="005A7041">
              <w:rPr>
                <w:lang w:val="es-ES"/>
              </w:rPr>
              <w:t xml:space="preserve"> en cuyo caso los Licitantes presentarán un desglose detallado de las necesidades </w:t>
            </w:r>
            <w:r w:rsidR="002A3780" w:rsidRPr="005A7041">
              <w:rPr>
                <w:lang w:val="es-ES"/>
              </w:rPr>
              <w:t>de</w:t>
            </w:r>
            <w:r w:rsidRPr="005A7041">
              <w:rPr>
                <w:lang w:val="es-ES"/>
              </w:rPr>
              <w:t xml:space="preserve"> moneda extranjera</w:t>
            </w:r>
            <w:r w:rsidR="002A3780" w:rsidRPr="005A7041">
              <w:rPr>
                <w:lang w:val="es-ES"/>
              </w:rPr>
              <w:t>.</w:t>
            </w:r>
          </w:p>
        </w:tc>
      </w:tr>
      <w:tr w:rsidR="007B586E" w:rsidRPr="00EE3B4C" w14:paraId="4EE9832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8D9AB2C" w14:textId="26E1B435" w:rsidR="007B586E" w:rsidRPr="005A7041" w:rsidRDefault="004755C9" w:rsidP="002C21B5">
            <w:pPr>
              <w:pStyle w:val="ITBHeading2"/>
              <w:spacing w:after="0"/>
              <w:rPr>
                <w:lang w:val="es-ES"/>
              </w:rPr>
            </w:pPr>
            <w:bookmarkStart w:id="197" w:name="_Toc97371019"/>
            <w:bookmarkStart w:id="198" w:name="_Toc139863118"/>
            <w:bookmarkStart w:id="199" w:name="_Toc325723934"/>
            <w:bookmarkStart w:id="200" w:name="_Toc440526027"/>
            <w:bookmarkStart w:id="201" w:name="_Toc435624828"/>
            <w:bookmarkStart w:id="202" w:name="_Toc455487609"/>
            <w:bookmarkStart w:id="203" w:name="_Toc193728072"/>
            <w:r w:rsidRPr="005A7041">
              <w:rPr>
                <w:lang w:val="es-ES"/>
              </w:rPr>
              <w:lastRenderedPageBreak/>
              <w:t xml:space="preserve">Documentos </w:t>
            </w:r>
            <w:r w:rsidR="004A68FA" w:rsidRPr="005A7041">
              <w:rPr>
                <w:lang w:val="es-ES"/>
              </w:rPr>
              <w:br/>
            </w:r>
            <w:r w:rsidRPr="005A7041">
              <w:rPr>
                <w:lang w:val="es-ES"/>
              </w:rPr>
              <w:t xml:space="preserve">que componen </w:t>
            </w:r>
            <w:r w:rsidR="004A68FA" w:rsidRPr="005A7041">
              <w:rPr>
                <w:lang w:val="es-ES"/>
              </w:rPr>
              <w:br/>
            </w:r>
            <w:r w:rsidRPr="005A7041">
              <w:rPr>
                <w:lang w:val="es-ES"/>
              </w:rPr>
              <w:t>la Propuesta Técnica</w:t>
            </w:r>
            <w:bookmarkEnd w:id="197"/>
            <w:bookmarkEnd w:id="198"/>
            <w:bookmarkEnd w:id="199"/>
            <w:bookmarkEnd w:id="200"/>
            <w:bookmarkEnd w:id="201"/>
            <w:bookmarkEnd w:id="202"/>
            <w:bookmarkEnd w:id="203"/>
          </w:p>
        </w:tc>
        <w:tc>
          <w:tcPr>
            <w:tcW w:w="6631" w:type="dxa"/>
            <w:tcBorders>
              <w:top w:val="nil"/>
              <w:left w:val="nil"/>
              <w:bottom w:val="nil"/>
              <w:right w:val="nil"/>
            </w:tcBorders>
          </w:tcPr>
          <w:p w14:paraId="61888F2C" w14:textId="3B9188E2" w:rsidR="007B586E" w:rsidRPr="005A7041" w:rsidRDefault="004755C9" w:rsidP="002C21B5">
            <w:pPr>
              <w:pStyle w:val="Header2-SubClauses"/>
              <w:tabs>
                <w:tab w:val="clear" w:pos="2844"/>
              </w:tabs>
              <w:spacing w:after="0"/>
              <w:ind w:left="599" w:hanging="626"/>
              <w:rPr>
                <w:rFonts w:cs="Times New Roman"/>
                <w:lang w:val="es-ES"/>
              </w:rPr>
            </w:pPr>
            <w:r w:rsidRPr="005A7041">
              <w:rPr>
                <w:lang w:val="es-ES"/>
              </w:rPr>
              <w:t xml:space="preserve">El Licitante entregará una propuesta técnica </w:t>
            </w:r>
            <w:r w:rsidR="00A000DD" w:rsidRPr="005A7041">
              <w:rPr>
                <w:lang w:val="es-ES"/>
              </w:rPr>
              <w:t xml:space="preserve">en la Parte Técnica de la Oferta </w:t>
            </w:r>
            <w:r w:rsidRPr="005A7041">
              <w:rPr>
                <w:lang w:val="es-ES"/>
              </w:rPr>
              <w:t xml:space="preserve">con una descripción de los métodos de trabajo, los equipos, el personal y el calendario de las obras, así como cualquier otra información estipulada en la </w:t>
            </w:r>
            <w:r w:rsidR="00C17AA3" w:rsidRPr="005A7041">
              <w:rPr>
                <w:lang w:val="es-ES"/>
              </w:rPr>
              <w:t xml:space="preserve">Sección </w:t>
            </w:r>
            <w:r w:rsidRPr="005A7041">
              <w:rPr>
                <w:lang w:val="es-ES"/>
              </w:rPr>
              <w:t xml:space="preserve">IV, </w:t>
            </w:r>
            <w:r w:rsidR="003C2A3E" w:rsidRPr="005A7041">
              <w:rPr>
                <w:lang w:val="es-ES"/>
              </w:rPr>
              <w:t>“</w:t>
            </w:r>
            <w:r w:rsidR="00F04D00" w:rsidRPr="005A7041">
              <w:rPr>
                <w:rFonts w:cs="Times New Roman"/>
                <w:lang w:val="es-ES"/>
              </w:rPr>
              <w:t>Formularios de Licitación</w:t>
            </w:r>
            <w:r w:rsidR="003C2A3E" w:rsidRPr="005A7041">
              <w:rPr>
                <w:rFonts w:cs="Times New Roman"/>
                <w:lang w:val="es-ES"/>
              </w:rPr>
              <w:t>”</w:t>
            </w:r>
            <w:r w:rsidRPr="005A7041">
              <w:rPr>
                <w:rFonts w:cs="Times New Roman"/>
                <w:lang w:val="es-ES"/>
              </w:rPr>
              <w:t>,</w:t>
            </w:r>
            <w:r w:rsidRPr="005A7041">
              <w:rPr>
                <w:lang w:val="es-ES"/>
              </w:rPr>
              <w:t xml:space="preserve"> con detalles suficientes para demostrar que la propuesta del Licitante cumple adecuadamente con los requisitos de la</w:t>
            </w:r>
            <w:r w:rsidR="00426139" w:rsidRPr="005A7041">
              <w:rPr>
                <w:lang w:val="es-ES"/>
              </w:rPr>
              <w:t>s</w:t>
            </w:r>
            <w:r w:rsidRPr="005A7041">
              <w:rPr>
                <w:lang w:val="es-ES"/>
              </w:rPr>
              <w:t xml:space="preserve"> obra</w:t>
            </w:r>
            <w:r w:rsidR="00426139" w:rsidRPr="005A7041">
              <w:rPr>
                <w:lang w:val="es-ES"/>
              </w:rPr>
              <w:t>s</w:t>
            </w:r>
            <w:r w:rsidRPr="005A7041">
              <w:rPr>
                <w:lang w:val="es-ES"/>
              </w:rPr>
              <w:t xml:space="preserve"> y el plazo para completarla</w:t>
            </w:r>
            <w:r w:rsidR="007B586E" w:rsidRPr="005A7041">
              <w:rPr>
                <w:rFonts w:cs="Times New Roman"/>
                <w:lang w:val="es-ES"/>
              </w:rPr>
              <w:t xml:space="preserve">. </w:t>
            </w:r>
          </w:p>
        </w:tc>
      </w:tr>
      <w:tr w:rsidR="007B586E" w:rsidRPr="00EE3B4C" w14:paraId="3CCAFC2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F59EFF2" w14:textId="352218AA" w:rsidR="007B586E" w:rsidRPr="005A7041" w:rsidRDefault="00495636" w:rsidP="002C21B5">
            <w:pPr>
              <w:pStyle w:val="ITBHeading2"/>
              <w:spacing w:after="0"/>
              <w:rPr>
                <w:lang w:val="es-ES"/>
              </w:rPr>
            </w:pPr>
            <w:bookmarkStart w:id="204" w:name="_Toc455487610"/>
            <w:bookmarkStart w:id="205" w:name="_Toc193728073"/>
            <w:r w:rsidRPr="005A7041">
              <w:rPr>
                <w:lang w:val="es-ES"/>
              </w:rPr>
              <w:t xml:space="preserve">Documentos que establecen </w:t>
            </w:r>
            <w:bookmarkStart w:id="206" w:name="_Toc206489940"/>
            <w:r w:rsidRPr="005A7041">
              <w:rPr>
                <w:lang w:val="es-ES"/>
              </w:rPr>
              <w:t xml:space="preserve">la </w:t>
            </w:r>
            <w:r w:rsidR="002E54B6" w:rsidRPr="005A7041">
              <w:rPr>
                <w:lang w:val="es-ES"/>
              </w:rPr>
              <w:t>Elegibilidad</w:t>
            </w:r>
            <w:r w:rsidRPr="005A7041">
              <w:rPr>
                <w:lang w:val="es-ES"/>
              </w:rPr>
              <w:t xml:space="preserve"> y las </w:t>
            </w:r>
            <w:r w:rsidR="009901C1" w:rsidRPr="005A7041">
              <w:rPr>
                <w:lang w:val="es-ES"/>
              </w:rPr>
              <w:t>Calificaciones</w:t>
            </w:r>
            <w:r w:rsidRPr="005A7041">
              <w:rPr>
                <w:lang w:val="es-ES"/>
              </w:rPr>
              <w:t xml:space="preserve"> del </w:t>
            </w:r>
            <w:bookmarkEnd w:id="206"/>
            <w:r w:rsidRPr="005A7041">
              <w:rPr>
                <w:lang w:val="es-ES"/>
              </w:rPr>
              <w:t>Licitante</w:t>
            </w:r>
            <w:bookmarkEnd w:id="204"/>
            <w:bookmarkEnd w:id="205"/>
          </w:p>
        </w:tc>
        <w:tc>
          <w:tcPr>
            <w:tcW w:w="6631" w:type="dxa"/>
            <w:tcBorders>
              <w:top w:val="nil"/>
              <w:left w:val="nil"/>
              <w:bottom w:val="nil"/>
              <w:right w:val="nil"/>
            </w:tcBorders>
          </w:tcPr>
          <w:p w14:paraId="68570342" w14:textId="111601E6" w:rsidR="00627AB7" w:rsidRPr="005A7041" w:rsidRDefault="00495636" w:rsidP="002C21B5">
            <w:pPr>
              <w:pStyle w:val="Header2-SubClauses"/>
              <w:tabs>
                <w:tab w:val="clear" w:pos="2844"/>
              </w:tabs>
              <w:spacing w:after="0"/>
              <w:ind w:left="599" w:hanging="626"/>
              <w:rPr>
                <w:lang w:val="es-ES"/>
              </w:rPr>
            </w:pPr>
            <w:r w:rsidRPr="005A7041">
              <w:rPr>
                <w:lang w:val="es-ES"/>
              </w:rPr>
              <w:t xml:space="preserve">Para establecer la </w:t>
            </w:r>
            <w:r w:rsidR="002E54B6" w:rsidRPr="005A7041">
              <w:rPr>
                <w:lang w:val="es-ES"/>
              </w:rPr>
              <w:t>Elegibilidad</w:t>
            </w:r>
            <w:r w:rsidR="00F37A3A" w:rsidRPr="005A7041">
              <w:rPr>
                <w:lang w:val="es-ES"/>
              </w:rPr>
              <w:t xml:space="preserve"> del Licitante</w:t>
            </w:r>
            <w:r w:rsidRPr="005A7041">
              <w:rPr>
                <w:lang w:val="es-ES"/>
              </w:rPr>
              <w:t xml:space="preserve"> conforme a lo dispuesto en la</w:t>
            </w:r>
            <w:r w:rsidR="003A51A6" w:rsidRPr="005A7041">
              <w:rPr>
                <w:lang w:val="es-ES"/>
              </w:rPr>
              <w:t xml:space="preserve"> </w:t>
            </w:r>
            <w:r w:rsidR="00C863BD" w:rsidRPr="005A7041">
              <w:rPr>
                <w:lang w:val="es-ES"/>
              </w:rPr>
              <w:t>IAL</w:t>
            </w:r>
            <w:r w:rsidR="00BC13E7" w:rsidRPr="005A7041">
              <w:rPr>
                <w:lang w:val="es-ES"/>
              </w:rPr>
              <w:t xml:space="preserve"> </w:t>
            </w:r>
            <w:r w:rsidRPr="005A7041">
              <w:rPr>
                <w:lang w:val="es-ES"/>
              </w:rPr>
              <w:t>4</w:t>
            </w:r>
            <w:r w:rsidR="00627AB7" w:rsidRPr="005A7041">
              <w:rPr>
                <w:lang w:val="es-ES"/>
              </w:rPr>
              <w:t xml:space="preserve">, </w:t>
            </w:r>
            <w:r w:rsidRPr="005A7041">
              <w:rPr>
                <w:lang w:val="es-ES"/>
              </w:rPr>
              <w:t xml:space="preserve">los </w:t>
            </w:r>
            <w:r w:rsidR="00864EFE" w:rsidRPr="005A7041">
              <w:rPr>
                <w:lang w:val="es-ES"/>
              </w:rPr>
              <w:t>Licitantes</w:t>
            </w:r>
            <w:r w:rsidR="00627AB7" w:rsidRPr="005A7041">
              <w:rPr>
                <w:lang w:val="es-ES"/>
              </w:rPr>
              <w:t xml:space="preserve"> complet</w:t>
            </w:r>
            <w:r w:rsidRPr="005A7041">
              <w:rPr>
                <w:lang w:val="es-ES"/>
              </w:rPr>
              <w:t xml:space="preserve">arán la </w:t>
            </w:r>
            <w:r w:rsidR="009F3C74" w:rsidRPr="005A7041">
              <w:rPr>
                <w:lang w:val="es-ES"/>
              </w:rPr>
              <w:t>Carta de Oferta</w:t>
            </w:r>
            <w:r w:rsidR="00287EC2" w:rsidRPr="005A7041">
              <w:rPr>
                <w:lang w:val="es-ES"/>
              </w:rPr>
              <w:t>-Parte Técnica</w:t>
            </w:r>
            <w:r w:rsidRPr="005A7041">
              <w:rPr>
                <w:lang w:val="es-ES"/>
              </w:rPr>
              <w:t xml:space="preserve"> incluida en la </w:t>
            </w:r>
            <w:r w:rsidR="00C17AA3" w:rsidRPr="005A7041">
              <w:rPr>
                <w:lang w:val="es-ES"/>
              </w:rPr>
              <w:t xml:space="preserve">Sección </w:t>
            </w:r>
            <w:r w:rsidR="00BF6483" w:rsidRPr="005A7041">
              <w:rPr>
                <w:lang w:val="es-ES"/>
              </w:rPr>
              <w:t>I</w:t>
            </w:r>
            <w:r w:rsidR="00627AB7" w:rsidRPr="005A7041">
              <w:rPr>
                <w:lang w:val="es-ES"/>
              </w:rPr>
              <w:t xml:space="preserve">V, </w:t>
            </w:r>
            <w:r w:rsidR="003C2A3E" w:rsidRPr="005A7041">
              <w:rPr>
                <w:lang w:val="es-ES"/>
              </w:rPr>
              <w:t>“</w:t>
            </w:r>
            <w:r w:rsidR="00F04D00" w:rsidRPr="005A7041">
              <w:rPr>
                <w:lang w:val="es-ES"/>
              </w:rPr>
              <w:t>Formularios de Licitación</w:t>
            </w:r>
            <w:r w:rsidR="003C2A3E" w:rsidRPr="005A7041">
              <w:rPr>
                <w:lang w:val="es-ES"/>
              </w:rPr>
              <w:t>”</w:t>
            </w:r>
            <w:r w:rsidR="00627AB7" w:rsidRPr="005A7041">
              <w:rPr>
                <w:lang w:val="es-ES"/>
              </w:rPr>
              <w:t xml:space="preserve">. </w:t>
            </w:r>
          </w:p>
          <w:p w14:paraId="6D24EDFD" w14:textId="752BC597" w:rsidR="007B586E" w:rsidRPr="005A7041" w:rsidRDefault="00495636" w:rsidP="002C21B5">
            <w:pPr>
              <w:pStyle w:val="Header2-SubClauses"/>
              <w:tabs>
                <w:tab w:val="clear" w:pos="2844"/>
              </w:tabs>
              <w:spacing w:after="0"/>
              <w:ind w:left="599" w:hanging="626"/>
              <w:rPr>
                <w:lang w:val="es-ES"/>
              </w:rPr>
            </w:pPr>
            <w:r w:rsidRPr="005A7041">
              <w:rPr>
                <w:lang w:val="es-ES"/>
              </w:rPr>
              <w:t xml:space="preserve">De acuerdo con lo enunciado en la </w:t>
            </w:r>
            <w:r w:rsidR="006675F7" w:rsidRPr="005A7041">
              <w:rPr>
                <w:lang w:val="es-ES"/>
              </w:rPr>
              <w:t>Sección</w:t>
            </w:r>
            <w:r w:rsidR="00BF6483" w:rsidRPr="005A7041">
              <w:rPr>
                <w:lang w:val="es-ES"/>
              </w:rPr>
              <w:t xml:space="preserve"> I</w:t>
            </w:r>
            <w:r w:rsidR="00907C36" w:rsidRPr="005A7041">
              <w:rPr>
                <w:lang w:val="es-ES"/>
              </w:rPr>
              <w:t xml:space="preserve">II, </w:t>
            </w:r>
            <w:r w:rsidR="003C2A3E" w:rsidRPr="005A7041">
              <w:rPr>
                <w:lang w:val="es-ES"/>
              </w:rPr>
              <w:t>“</w:t>
            </w:r>
            <w:r w:rsidR="007F1685" w:rsidRPr="005A7041">
              <w:rPr>
                <w:lang w:val="es-ES"/>
              </w:rPr>
              <w:t xml:space="preserve">Criterios de </w:t>
            </w:r>
            <w:r w:rsidR="006675F7" w:rsidRPr="005A7041">
              <w:rPr>
                <w:lang w:val="es-ES"/>
              </w:rPr>
              <w:t>Evaluación y Calificación</w:t>
            </w:r>
            <w:r w:rsidR="003C2A3E" w:rsidRPr="005A7041">
              <w:rPr>
                <w:lang w:val="es-ES"/>
              </w:rPr>
              <w:t>”</w:t>
            </w:r>
            <w:r w:rsidR="009E7D71" w:rsidRPr="005A7041">
              <w:rPr>
                <w:lang w:val="es-ES"/>
              </w:rPr>
              <w:t xml:space="preserve">, </w:t>
            </w:r>
            <w:r w:rsidR="00A435A9" w:rsidRPr="005A7041">
              <w:rPr>
                <w:lang w:val="es-ES"/>
              </w:rPr>
              <w:t>a fin de</w:t>
            </w:r>
            <w:r w:rsidRPr="005A7041">
              <w:rPr>
                <w:lang w:val="es-ES"/>
              </w:rPr>
              <w:t xml:space="preserve"> </w:t>
            </w:r>
            <w:r w:rsidR="007B586E" w:rsidRPr="005A7041">
              <w:rPr>
                <w:lang w:val="es-ES"/>
              </w:rPr>
              <w:t>establ</w:t>
            </w:r>
            <w:r w:rsidR="00A435A9" w:rsidRPr="005A7041">
              <w:rPr>
                <w:lang w:val="es-ES"/>
              </w:rPr>
              <w:t xml:space="preserve">ecer sus </w:t>
            </w:r>
            <w:r w:rsidR="009901C1" w:rsidRPr="005A7041">
              <w:rPr>
                <w:lang w:val="es-ES"/>
              </w:rPr>
              <w:t>Calificaciones</w:t>
            </w:r>
            <w:r w:rsidR="00A435A9" w:rsidRPr="005A7041">
              <w:rPr>
                <w:lang w:val="es-ES"/>
              </w:rPr>
              <w:t xml:space="preserve"> para la ejecución del Contrato,</w:t>
            </w:r>
            <w:r w:rsidR="007B586E" w:rsidRPr="005A7041">
              <w:rPr>
                <w:lang w:val="es-ES"/>
              </w:rPr>
              <w:t xml:space="preserve"> </w:t>
            </w:r>
            <w:r w:rsidR="00A435A9" w:rsidRPr="005A7041">
              <w:rPr>
                <w:lang w:val="es-ES"/>
              </w:rPr>
              <w:t>el</w:t>
            </w:r>
            <w:r w:rsidR="007B586E" w:rsidRPr="005A7041">
              <w:rPr>
                <w:lang w:val="es-ES"/>
              </w:rPr>
              <w:t xml:space="preserve"> </w:t>
            </w:r>
            <w:r w:rsidR="002D22FE" w:rsidRPr="005A7041">
              <w:rPr>
                <w:lang w:val="es-ES"/>
              </w:rPr>
              <w:t>Licitante</w:t>
            </w:r>
            <w:r w:rsidR="007B586E" w:rsidRPr="005A7041">
              <w:rPr>
                <w:lang w:val="es-ES"/>
              </w:rPr>
              <w:t xml:space="preserve"> </w:t>
            </w:r>
            <w:r w:rsidR="00A435A9" w:rsidRPr="005A7041">
              <w:rPr>
                <w:lang w:val="es-ES"/>
              </w:rPr>
              <w:t xml:space="preserve">suministrará la </w:t>
            </w:r>
            <w:r w:rsidR="00AB7871" w:rsidRPr="005A7041">
              <w:rPr>
                <w:lang w:val="es-ES"/>
              </w:rPr>
              <w:t>información</w:t>
            </w:r>
            <w:r w:rsidR="007B586E" w:rsidRPr="005A7041">
              <w:rPr>
                <w:lang w:val="es-ES"/>
              </w:rPr>
              <w:t xml:space="preserve"> </w:t>
            </w:r>
            <w:r w:rsidR="00A435A9" w:rsidRPr="005A7041">
              <w:rPr>
                <w:lang w:val="es-ES"/>
              </w:rPr>
              <w:t xml:space="preserve">solicitada en los correspondientes formularios de </w:t>
            </w:r>
            <w:r w:rsidR="00AB7871" w:rsidRPr="005A7041">
              <w:rPr>
                <w:lang w:val="es-ES"/>
              </w:rPr>
              <w:t>información</w:t>
            </w:r>
            <w:r w:rsidR="007B586E" w:rsidRPr="005A7041">
              <w:rPr>
                <w:lang w:val="es-ES"/>
              </w:rPr>
              <w:t xml:space="preserve"> incl</w:t>
            </w:r>
            <w:r w:rsidR="00A435A9" w:rsidRPr="005A7041">
              <w:rPr>
                <w:lang w:val="es-ES"/>
              </w:rPr>
              <w:t xml:space="preserve">uidos en la </w:t>
            </w:r>
            <w:r w:rsidR="00C17AA3" w:rsidRPr="005A7041">
              <w:rPr>
                <w:lang w:val="es-ES"/>
              </w:rPr>
              <w:t xml:space="preserve">Sección </w:t>
            </w:r>
            <w:r w:rsidR="00BF6483" w:rsidRPr="005A7041">
              <w:rPr>
                <w:lang w:val="es-ES"/>
              </w:rPr>
              <w:t>I</w:t>
            </w:r>
            <w:r w:rsidR="007B586E" w:rsidRPr="005A7041">
              <w:rPr>
                <w:rStyle w:val="StyleHeader2-SubClausesItalicChar"/>
                <w:rFonts w:cs="Times New Roman"/>
                <w:i w:val="0"/>
                <w:lang w:val="es-ES"/>
              </w:rPr>
              <w:t>V</w:t>
            </w:r>
            <w:r w:rsidR="00907C36" w:rsidRPr="005A7041">
              <w:rPr>
                <w:rStyle w:val="StyleHeader2-SubClausesItalicChar"/>
                <w:rFonts w:cs="Times New Roman"/>
                <w:i w:val="0"/>
                <w:lang w:val="es-ES"/>
              </w:rPr>
              <w:t>,</w:t>
            </w:r>
            <w:r w:rsidR="007B586E" w:rsidRPr="005A7041">
              <w:rPr>
                <w:lang w:val="es-ES"/>
              </w:rPr>
              <w:t xml:space="preserve"> </w:t>
            </w:r>
            <w:r w:rsidR="003C2A3E" w:rsidRPr="005A7041">
              <w:rPr>
                <w:lang w:val="es-ES"/>
              </w:rPr>
              <w:t>“</w:t>
            </w:r>
            <w:r w:rsidR="00F04D00" w:rsidRPr="005A7041">
              <w:rPr>
                <w:lang w:val="es-ES"/>
              </w:rPr>
              <w:t>Formularios de Licitación</w:t>
            </w:r>
            <w:r w:rsidR="003C2A3E" w:rsidRPr="005A7041">
              <w:rPr>
                <w:lang w:val="es-ES"/>
              </w:rPr>
              <w:t>”</w:t>
            </w:r>
            <w:r w:rsidR="007B586E" w:rsidRPr="005A7041">
              <w:rPr>
                <w:lang w:val="es-ES"/>
              </w:rPr>
              <w:t>.</w:t>
            </w:r>
          </w:p>
        </w:tc>
      </w:tr>
      <w:tr w:rsidR="007B586E" w:rsidRPr="00EE3B4C" w14:paraId="374DA41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5237ED62"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469AAF8E" w14:textId="35C9DD40" w:rsidR="007B586E" w:rsidRPr="005A7041" w:rsidRDefault="00A435A9" w:rsidP="002C21B5">
            <w:pPr>
              <w:pStyle w:val="Header2-SubClauses"/>
              <w:tabs>
                <w:tab w:val="clear" w:pos="2844"/>
              </w:tabs>
              <w:spacing w:after="0"/>
              <w:ind w:left="599" w:hanging="626"/>
              <w:rPr>
                <w:rFonts w:cs="Times New Roman"/>
                <w:lang w:val="es-ES"/>
              </w:rPr>
            </w:pPr>
            <w:r w:rsidRPr="005A7041">
              <w:rPr>
                <w:rFonts w:cs="Times New Roman"/>
                <w:lang w:val="es-ES"/>
              </w:rPr>
              <w:t xml:space="preserve">Si corresponde aplicar un </w:t>
            </w:r>
            <w:r w:rsidR="00A0650C" w:rsidRPr="005A7041">
              <w:rPr>
                <w:rFonts w:cs="Times New Roman"/>
                <w:lang w:val="es-ES"/>
              </w:rPr>
              <w:t>margen de preferencia</w:t>
            </w:r>
            <w:r w:rsidRPr="005A7041">
              <w:rPr>
                <w:rFonts w:cs="Times New Roman"/>
                <w:lang w:val="es-ES"/>
              </w:rPr>
              <w:t xml:space="preserve"> según lo es</w:t>
            </w:r>
            <w:r w:rsidR="007F1E08" w:rsidRPr="005A7041">
              <w:rPr>
                <w:rFonts w:cs="Times New Roman"/>
                <w:lang w:val="es-ES"/>
              </w:rPr>
              <w:t>tablecido</w:t>
            </w:r>
            <w:r w:rsidRPr="005A7041">
              <w:rPr>
                <w:rFonts w:cs="Times New Roman"/>
                <w:lang w:val="es-ES"/>
              </w:rPr>
              <w:t xml:space="preserve"> en la</w:t>
            </w:r>
            <w:r w:rsidR="003A51A6" w:rsidRPr="005A7041">
              <w:rPr>
                <w:rFonts w:cs="Times New Roman"/>
                <w:lang w:val="es-ES"/>
              </w:rPr>
              <w:t xml:space="preserve"> </w:t>
            </w:r>
            <w:r w:rsidR="00C863BD" w:rsidRPr="005A7041">
              <w:rPr>
                <w:rFonts w:cs="Times New Roman"/>
                <w:lang w:val="es-ES"/>
              </w:rPr>
              <w:t>IAL</w:t>
            </w:r>
            <w:r w:rsidR="00BC13E7" w:rsidRPr="005A7041">
              <w:rPr>
                <w:rFonts w:cs="Times New Roman"/>
                <w:lang w:val="es-ES"/>
              </w:rPr>
              <w:t xml:space="preserve"> </w:t>
            </w:r>
            <w:r w:rsidRPr="005A7041">
              <w:rPr>
                <w:rFonts w:cs="Times New Roman"/>
                <w:lang w:val="es-ES"/>
              </w:rPr>
              <w:t>3</w:t>
            </w:r>
            <w:r w:rsidR="00287EC2" w:rsidRPr="005A7041">
              <w:rPr>
                <w:rFonts w:cs="Times New Roman"/>
                <w:lang w:val="es-ES"/>
              </w:rPr>
              <w:t>8</w:t>
            </w:r>
            <w:r w:rsidRPr="005A7041">
              <w:rPr>
                <w:rFonts w:cs="Times New Roman"/>
                <w:lang w:val="es-ES"/>
              </w:rPr>
              <w:t>.1</w:t>
            </w:r>
            <w:r w:rsidR="00947897" w:rsidRPr="005A7041">
              <w:rPr>
                <w:rFonts w:cs="Times New Roman"/>
                <w:lang w:val="es-ES"/>
              </w:rPr>
              <w:t xml:space="preserve">, </w:t>
            </w:r>
            <w:r w:rsidRPr="005A7041">
              <w:rPr>
                <w:rFonts w:cs="Times New Roman"/>
                <w:lang w:val="es-ES"/>
              </w:rPr>
              <w:t xml:space="preserve">los </w:t>
            </w:r>
            <w:r w:rsidRPr="005A7041">
              <w:rPr>
                <w:lang w:val="es-ES"/>
              </w:rPr>
              <w:t>Licitantes nacionales</w:t>
            </w:r>
            <w:r w:rsidR="007F1E08" w:rsidRPr="005A7041">
              <w:rPr>
                <w:lang w:val="es-ES"/>
              </w:rPr>
              <w:t xml:space="preserve"> que</w:t>
            </w:r>
            <w:r w:rsidRPr="005A7041">
              <w:rPr>
                <w:lang w:val="es-ES"/>
              </w:rPr>
              <w:t>, ya sea a título individual o como parte de asociaciones temporales</w:t>
            </w:r>
            <w:r w:rsidR="00947897" w:rsidRPr="005A7041">
              <w:rPr>
                <w:rFonts w:cs="Times New Roman"/>
                <w:lang w:val="es-ES"/>
              </w:rPr>
              <w:t xml:space="preserve">, </w:t>
            </w:r>
            <w:r w:rsidR="007F1E08" w:rsidRPr="005A7041">
              <w:rPr>
                <w:rFonts w:cs="Times New Roman"/>
                <w:lang w:val="es-ES"/>
              </w:rPr>
              <w:t xml:space="preserve">soliciten se los considere </w:t>
            </w:r>
            <w:r w:rsidR="002E54B6" w:rsidRPr="005A7041">
              <w:rPr>
                <w:rFonts w:cs="Times New Roman"/>
                <w:lang w:val="es-ES"/>
              </w:rPr>
              <w:t>elegible</w:t>
            </w:r>
            <w:r w:rsidR="007F1E08" w:rsidRPr="005A7041">
              <w:rPr>
                <w:rFonts w:cs="Times New Roman"/>
                <w:lang w:val="es-ES"/>
              </w:rPr>
              <w:t xml:space="preserve">s para </w:t>
            </w:r>
            <w:r w:rsidR="001D6BB1" w:rsidRPr="005A7041">
              <w:rPr>
                <w:rFonts w:cs="Times New Roman"/>
                <w:lang w:val="es-ES"/>
              </w:rPr>
              <w:t xml:space="preserve">beneficiarse de la </w:t>
            </w:r>
            <w:r w:rsidR="00947897" w:rsidRPr="005A7041">
              <w:rPr>
                <w:lang w:val="es-ES"/>
              </w:rPr>
              <w:t>preferenc</w:t>
            </w:r>
            <w:r w:rsidR="001D6BB1" w:rsidRPr="005A7041">
              <w:rPr>
                <w:lang w:val="es-ES"/>
              </w:rPr>
              <w:t>ia nacional</w:t>
            </w:r>
            <w:r w:rsidR="00947897" w:rsidRPr="005A7041">
              <w:rPr>
                <w:rFonts w:cs="Times New Roman"/>
                <w:lang w:val="es-ES"/>
              </w:rPr>
              <w:t xml:space="preserve"> </w:t>
            </w:r>
            <w:r w:rsidR="007F1E08" w:rsidRPr="005A7041">
              <w:rPr>
                <w:rFonts w:cs="Times New Roman"/>
                <w:lang w:val="es-ES"/>
              </w:rPr>
              <w:t xml:space="preserve">suministrarán toda la </w:t>
            </w:r>
            <w:r w:rsidR="00AB7871" w:rsidRPr="005A7041">
              <w:rPr>
                <w:rFonts w:cs="Times New Roman"/>
                <w:lang w:val="es-ES"/>
              </w:rPr>
              <w:t>información</w:t>
            </w:r>
            <w:r w:rsidR="00947897" w:rsidRPr="005A7041">
              <w:rPr>
                <w:rFonts w:cs="Times New Roman"/>
                <w:lang w:val="es-ES"/>
              </w:rPr>
              <w:t xml:space="preserve"> </w:t>
            </w:r>
            <w:r w:rsidR="007F1E08" w:rsidRPr="005A7041">
              <w:rPr>
                <w:rFonts w:cs="Times New Roman"/>
                <w:lang w:val="es-ES"/>
              </w:rPr>
              <w:t xml:space="preserve">requerida para cumplir los criterios de </w:t>
            </w:r>
            <w:r w:rsidR="002E54B6" w:rsidRPr="005A7041">
              <w:rPr>
                <w:rFonts w:cs="Times New Roman"/>
                <w:lang w:val="es-ES"/>
              </w:rPr>
              <w:t>elegibilidad</w:t>
            </w:r>
            <w:r w:rsidR="007F1E08" w:rsidRPr="005A7041">
              <w:rPr>
                <w:rFonts w:cs="Times New Roman"/>
                <w:lang w:val="es-ES"/>
              </w:rPr>
              <w:t xml:space="preserve"> especificados de conformidad con la</w:t>
            </w:r>
            <w:r w:rsidR="003A51A6" w:rsidRPr="005A7041">
              <w:rPr>
                <w:rFonts w:cs="Times New Roman"/>
                <w:lang w:val="es-ES"/>
              </w:rPr>
              <w:t xml:space="preserve"> </w:t>
            </w:r>
            <w:r w:rsidR="00C863BD" w:rsidRPr="005A7041">
              <w:rPr>
                <w:rFonts w:cs="Times New Roman"/>
                <w:lang w:val="es-ES"/>
              </w:rPr>
              <w:t>IAL</w:t>
            </w:r>
            <w:r w:rsidR="00BC13E7" w:rsidRPr="005A7041">
              <w:rPr>
                <w:rFonts w:cs="Times New Roman"/>
                <w:lang w:val="es-ES"/>
              </w:rPr>
              <w:t xml:space="preserve"> </w:t>
            </w:r>
            <w:r w:rsidR="007F1E08" w:rsidRPr="005A7041">
              <w:rPr>
                <w:rFonts w:cs="Times New Roman"/>
                <w:lang w:val="es-ES"/>
              </w:rPr>
              <w:t>3</w:t>
            </w:r>
            <w:r w:rsidR="00287EC2" w:rsidRPr="005A7041">
              <w:rPr>
                <w:rFonts w:cs="Times New Roman"/>
                <w:lang w:val="es-ES"/>
              </w:rPr>
              <w:t>8</w:t>
            </w:r>
            <w:r w:rsidR="007F1E08" w:rsidRPr="005A7041">
              <w:rPr>
                <w:rFonts w:cs="Times New Roman"/>
                <w:lang w:val="es-ES"/>
              </w:rPr>
              <w:t>.1</w:t>
            </w:r>
            <w:r w:rsidR="007B586E" w:rsidRPr="005A7041">
              <w:rPr>
                <w:rFonts w:cs="Times New Roman"/>
                <w:lang w:val="es-ES"/>
              </w:rPr>
              <w:t>.</w:t>
            </w:r>
          </w:p>
        </w:tc>
      </w:tr>
      <w:tr w:rsidR="007B586E" w:rsidRPr="00EE3B4C" w14:paraId="22819D8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89CE777" w14:textId="77E5B700" w:rsidR="007B586E" w:rsidRPr="005A7041" w:rsidRDefault="007B586E" w:rsidP="002C21B5">
            <w:pPr>
              <w:pStyle w:val="ITBHeading2"/>
              <w:spacing w:after="0"/>
              <w:rPr>
                <w:lang w:val="es-ES"/>
              </w:rPr>
            </w:pPr>
            <w:bookmarkStart w:id="207" w:name="_Toc438438841"/>
            <w:bookmarkStart w:id="208" w:name="_Toc438532604"/>
            <w:bookmarkStart w:id="209" w:name="_Toc438733985"/>
            <w:bookmarkStart w:id="210" w:name="_Toc438907024"/>
            <w:bookmarkStart w:id="211" w:name="_Toc438907223"/>
            <w:bookmarkStart w:id="212" w:name="_Toc97371021"/>
            <w:bookmarkStart w:id="213" w:name="_Toc139863120"/>
            <w:bookmarkStart w:id="214" w:name="_Toc325723936"/>
            <w:bookmarkStart w:id="215" w:name="_Toc440526029"/>
            <w:bookmarkStart w:id="216" w:name="_Toc435624830"/>
            <w:bookmarkStart w:id="217" w:name="_Toc455487611"/>
            <w:bookmarkStart w:id="218" w:name="_Toc193728074"/>
            <w:r w:rsidRPr="005A7041">
              <w:rPr>
                <w:lang w:val="es-ES"/>
              </w:rPr>
              <w:t>Per</w:t>
            </w:r>
            <w:r w:rsidR="00A435A9" w:rsidRPr="005A7041">
              <w:rPr>
                <w:lang w:val="es-ES"/>
              </w:rPr>
              <w:t xml:space="preserve">íodo de </w:t>
            </w:r>
            <w:r w:rsidR="00BC13E7" w:rsidRPr="005A7041">
              <w:rPr>
                <w:lang w:val="es-ES"/>
              </w:rPr>
              <w:t>V</w:t>
            </w:r>
            <w:r w:rsidR="00A435A9" w:rsidRPr="005A7041">
              <w:rPr>
                <w:lang w:val="es-ES"/>
              </w:rPr>
              <w:t xml:space="preserve">alidez de </w:t>
            </w:r>
            <w:r w:rsidR="004A68FA" w:rsidRPr="005A7041">
              <w:rPr>
                <w:lang w:val="es-ES"/>
              </w:rPr>
              <w:br/>
            </w:r>
            <w:r w:rsidR="00A435A9" w:rsidRPr="005A7041">
              <w:rPr>
                <w:lang w:val="es-ES"/>
              </w:rPr>
              <w:t>las Ofertas</w:t>
            </w:r>
            <w:bookmarkEnd w:id="207"/>
            <w:bookmarkEnd w:id="208"/>
            <w:bookmarkEnd w:id="209"/>
            <w:bookmarkEnd w:id="210"/>
            <w:bookmarkEnd w:id="211"/>
            <w:bookmarkEnd w:id="212"/>
            <w:bookmarkEnd w:id="213"/>
            <w:bookmarkEnd w:id="214"/>
            <w:bookmarkEnd w:id="215"/>
            <w:bookmarkEnd w:id="216"/>
            <w:bookmarkEnd w:id="217"/>
            <w:bookmarkEnd w:id="218"/>
          </w:p>
        </w:tc>
        <w:tc>
          <w:tcPr>
            <w:tcW w:w="6631" w:type="dxa"/>
            <w:tcBorders>
              <w:top w:val="nil"/>
              <w:left w:val="nil"/>
              <w:bottom w:val="nil"/>
              <w:right w:val="nil"/>
            </w:tcBorders>
          </w:tcPr>
          <w:p w14:paraId="7668834A" w14:textId="0A6C5EDE" w:rsidR="007B586E" w:rsidRPr="005A7041" w:rsidRDefault="008A526E" w:rsidP="002C21B5">
            <w:pPr>
              <w:pStyle w:val="Header2-SubClauses"/>
              <w:tabs>
                <w:tab w:val="clear" w:pos="2844"/>
              </w:tabs>
              <w:spacing w:after="0"/>
              <w:ind w:left="599" w:hanging="626"/>
              <w:rPr>
                <w:lang w:val="es-ES"/>
              </w:rPr>
            </w:pPr>
            <w:r w:rsidRPr="005A7041">
              <w:rPr>
                <w:lang w:val="es-ES"/>
              </w:rPr>
              <w:t xml:space="preserve">Las Ofertas deberán mantenerse válidas hasta la fecha especificada </w:t>
            </w:r>
            <w:r w:rsidRPr="005A7041">
              <w:rPr>
                <w:b/>
                <w:bCs/>
                <w:lang w:val="es-ES"/>
              </w:rPr>
              <w:t xml:space="preserve">en los DDL </w:t>
            </w:r>
            <w:r w:rsidRPr="005A7041">
              <w:rPr>
                <w:lang w:val="es-ES"/>
              </w:rPr>
              <w:t xml:space="preserve">o cualquier fecha </w:t>
            </w:r>
            <w:r w:rsidR="009353D8" w:rsidRPr="005A7041">
              <w:rPr>
                <w:lang w:val="es-ES"/>
              </w:rPr>
              <w:t>prorrogada</w:t>
            </w:r>
            <w:r w:rsidRPr="005A7041">
              <w:rPr>
                <w:lang w:val="es-ES"/>
              </w:rPr>
              <w:t xml:space="preserve"> si el Contratante la modifica de conformidad con la IAL 8.  Una Oferta que no sea válida hasta la fecha especificada en </w:t>
            </w:r>
            <w:r w:rsidRPr="005A7041">
              <w:rPr>
                <w:b/>
                <w:bCs/>
                <w:lang w:val="es-ES"/>
              </w:rPr>
              <w:t>los DDL</w:t>
            </w:r>
            <w:r w:rsidRPr="005A7041">
              <w:rPr>
                <w:lang w:val="es-ES"/>
              </w:rPr>
              <w:t xml:space="preserve">, o cualquier fecha </w:t>
            </w:r>
            <w:r w:rsidR="009353D8" w:rsidRPr="005A7041">
              <w:rPr>
                <w:lang w:val="es-ES"/>
              </w:rPr>
              <w:t>prorrogada</w:t>
            </w:r>
            <w:r w:rsidRPr="005A7041">
              <w:rPr>
                <w:lang w:val="es-ES"/>
              </w:rPr>
              <w:t xml:space="preserve"> por el Contratante de conformidad con la IAL 8, será rechazada por el Contratante por incumplimiento.</w:t>
            </w:r>
          </w:p>
        </w:tc>
      </w:tr>
      <w:tr w:rsidR="007B586E" w:rsidRPr="00EE3B4C" w14:paraId="5A84690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1851065" w14:textId="77777777" w:rsidR="007B586E" w:rsidRPr="005A7041" w:rsidRDefault="007B586E" w:rsidP="002C21B5">
            <w:pPr>
              <w:pStyle w:val="S1-Header2"/>
              <w:numPr>
                <w:ilvl w:val="0"/>
                <w:numId w:val="0"/>
              </w:numPr>
              <w:spacing w:after="0"/>
              <w:ind w:left="432"/>
              <w:rPr>
                <w:lang w:val="es-ES"/>
              </w:rPr>
            </w:pPr>
          </w:p>
        </w:tc>
        <w:tc>
          <w:tcPr>
            <w:tcW w:w="6631" w:type="dxa"/>
            <w:tcBorders>
              <w:top w:val="nil"/>
              <w:left w:val="nil"/>
              <w:bottom w:val="nil"/>
              <w:right w:val="nil"/>
            </w:tcBorders>
          </w:tcPr>
          <w:p w14:paraId="48D2D00D" w14:textId="7A8014D4" w:rsidR="007B586E" w:rsidRPr="005A7041" w:rsidRDefault="00FB04AE" w:rsidP="002C21B5">
            <w:pPr>
              <w:pStyle w:val="Header2-SubClauses"/>
              <w:tabs>
                <w:tab w:val="clear" w:pos="2844"/>
              </w:tabs>
              <w:spacing w:after="0"/>
              <w:ind w:left="599" w:hanging="626"/>
              <w:rPr>
                <w:spacing w:val="-2"/>
                <w:lang w:val="es-ES"/>
              </w:rPr>
            </w:pPr>
            <w:r w:rsidRPr="005A7041">
              <w:rPr>
                <w:spacing w:val="-2"/>
                <w:lang w:val="es-ES"/>
              </w:rPr>
              <w:t>E</w:t>
            </w:r>
            <w:r w:rsidR="007B586E" w:rsidRPr="005A7041">
              <w:rPr>
                <w:spacing w:val="-2"/>
                <w:lang w:val="es-ES"/>
              </w:rPr>
              <w:t xml:space="preserve">n </w:t>
            </w:r>
            <w:r w:rsidRPr="005A7041">
              <w:rPr>
                <w:spacing w:val="-2"/>
                <w:lang w:val="es-ES"/>
              </w:rPr>
              <w:t xml:space="preserve">circunstancias </w:t>
            </w:r>
            <w:r w:rsidR="007B586E" w:rsidRPr="005A7041">
              <w:rPr>
                <w:spacing w:val="-2"/>
                <w:lang w:val="es-ES"/>
              </w:rPr>
              <w:t>excep</w:t>
            </w:r>
            <w:r w:rsidRPr="005A7041">
              <w:rPr>
                <w:spacing w:val="-2"/>
                <w:lang w:val="es-ES"/>
              </w:rPr>
              <w:t>c</w:t>
            </w:r>
            <w:r w:rsidR="007B586E" w:rsidRPr="005A7041">
              <w:rPr>
                <w:spacing w:val="-2"/>
                <w:lang w:val="es-ES"/>
              </w:rPr>
              <w:t>ional</w:t>
            </w:r>
            <w:r w:rsidRPr="005A7041">
              <w:rPr>
                <w:spacing w:val="-2"/>
                <w:lang w:val="es-ES"/>
              </w:rPr>
              <w:t>es</w:t>
            </w:r>
            <w:r w:rsidR="007B586E" w:rsidRPr="005A7041">
              <w:rPr>
                <w:spacing w:val="-2"/>
                <w:lang w:val="es-ES"/>
              </w:rPr>
              <w:t>,</w:t>
            </w:r>
            <w:r w:rsidR="001156F4" w:rsidRPr="005A7041">
              <w:rPr>
                <w:spacing w:val="-2"/>
                <w:lang w:val="es-ES"/>
              </w:rPr>
              <w:t xml:space="preserve"> </w:t>
            </w:r>
            <w:r w:rsidRPr="005A7041">
              <w:rPr>
                <w:spacing w:val="-2"/>
                <w:lang w:val="es-ES"/>
              </w:rPr>
              <w:t xml:space="preserve">antes del vencimiento del </w:t>
            </w:r>
            <w:r w:rsidR="006667F0" w:rsidRPr="005A7041">
              <w:rPr>
                <w:spacing w:val="-2"/>
                <w:lang w:val="es-ES"/>
              </w:rPr>
              <w:t>Período de V</w:t>
            </w:r>
            <w:r w:rsidRPr="005A7041">
              <w:rPr>
                <w:spacing w:val="-2"/>
                <w:lang w:val="es-ES"/>
              </w:rPr>
              <w:t>alidez de la Oferta, el</w:t>
            </w:r>
            <w:r w:rsidR="003A51A6" w:rsidRPr="005A7041">
              <w:rPr>
                <w:spacing w:val="-2"/>
                <w:lang w:val="es-ES"/>
              </w:rPr>
              <w:t xml:space="preserve"> </w:t>
            </w:r>
            <w:r w:rsidRPr="005A7041">
              <w:rPr>
                <w:spacing w:val="-2"/>
                <w:lang w:val="es-ES"/>
              </w:rPr>
              <w:t xml:space="preserve">Contratante puede solicitar a los </w:t>
            </w:r>
            <w:r w:rsidR="006667F0" w:rsidRPr="005A7041">
              <w:rPr>
                <w:spacing w:val="-2"/>
                <w:lang w:val="es-ES"/>
              </w:rPr>
              <w:t>Licitantes que extiendan dicho p</w:t>
            </w:r>
            <w:r w:rsidRPr="005A7041">
              <w:rPr>
                <w:spacing w:val="-2"/>
                <w:lang w:val="es-ES"/>
              </w:rPr>
              <w:t>eríodo.</w:t>
            </w:r>
            <w:r w:rsidR="00A80D3F" w:rsidRPr="005A7041">
              <w:rPr>
                <w:spacing w:val="-2"/>
                <w:lang w:val="es-ES"/>
              </w:rPr>
              <w:t xml:space="preserve"> </w:t>
            </w:r>
            <w:r w:rsidRPr="005A7041">
              <w:rPr>
                <w:spacing w:val="-2"/>
                <w:lang w:val="es-ES"/>
              </w:rPr>
              <w:t xml:space="preserve">Tanto la solicitud como las </w:t>
            </w:r>
            <w:r w:rsidRPr="005A7041">
              <w:rPr>
                <w:lang w:val="es-ES"/>
              </w:rPr>
              <w:t>respuestas</w:t>
            </w:r>
            <w:r w:rsidRPr="005A7041">
              <w:rPr>
                <w:spacing w:val="-2"/>
                <w:lang w:val="es-ES"/>
              </w:rPr>
              <w:t xml:space="preserve"> se </w:t>
            </w:r>
            <w:r w:rsidR="00A80D3F" w:rsidRPr="005A7041">
              <w:rPr>
                <w:spacing w:val="-2"/>
                <w:lang w:val="es-ES"/>
              </w:rPr>
              <w:t>formul</w:t>
            </w:r>
            <w:r w:rsidRPr="005A7041">
              <w:rPr>
                <w:spacing w:val="-2"/>
                <w:lang w:val="es-ES"/>
              </w:rPr>
              <w:t xml:space="preserve">arán por escrito. Si se ha solicitado una Garantía de </w:t>
            </w:r>
            <w:r w:rsidR="00DA204A" w:rsidRPr="005A7041">
              <w:rPr>
                <w:spacing w:val="-2"/>
                <w:lang w:val="es-ES"/>
              </w:rPr>
              <w:t>Mantenimiento</w:t>
            </w:r>
            <w:r w:rsidR="00DA204A" w:rsidRPr="005A7041">
              <w:rPr>
                <w:i/>
                <w:spacing w:val="-2"/>
                <w:lang w:val="es-ES"/>
              </w:rPr>
              <w:t xml:space="preserve"> </w:t>
            </w:r>
            <w:r w:rsidRPr="005A7041">
              <w:rPr>
                <w:spacing w:val="-2"/>
                <w:lang w:val="es-ES"/>
              </w:rPr>
              <w:t xml:space="preserve">de </w:t>
            </w:r>
            <w:r w:rsidR="00A80D3F" w:rsidRPr="005A7041">
              <w:rPr>
                <w:spacing w:val="-2"/>
                <w:lang w:val="es-ES"/>
              </w:rPr>
              <w:t xml:space="preserve">la </w:t>
            </w:r>
            <w:r w:rsidRPr="005A7041">
              <w:rPr>
                <w:spacing w:val="-2"/>
                <w:lang w:val="es-ES"/>
              </w:rPr>
              <w:t>Oferta de conformidad con la</w:t>
            </w:r>
            <w:r w:rsidR="003A51A6" w:rsidRPr="005A7041">
              <w:rPr>
                <w:spacing w:val="-2"/>
                <w:lang w:val="es-ES"/>
              </w:rPr>
              <w:t xml:space="preserve"> </w:t>
            </w:r>
            <w:r w:rsidR="00C863BD" w:rsidRPr="005A7041">
              <w:rPr>
                <w:spacing w:val="-2"/>
                <w:lang w:val="es-ES"/>
              </w:rPr>
              <w:t>IAL</w:t>
            </w:r>
            <w:r w:rsidR="00BC13E7" w:rsidRPr="005A7041">
              <w:rPr>
                <w:spacing w:val="-2"/>
                <w:lang w:val="es-ES"/>
              </w:rPr>
              <w:t xml:space="preserve"> </w:t>
            </w:r>
            <w:r w:rsidRPr="005A7041">
              <w:rPr>
                <w:spacing w:val="-2"/>
                <w:lang w:val="es-ES"/>
              </w:rPr>
              <w:t xml:space="preserve">19, </w:t>
            </w:r>
            <w:r w:rsidR="00A80D3F" w:rsidRPr="005A7041">
              <w:rPr>
                <w:spacing w:val="-2"/>
                <w:lang w:val="es-ES"/>
              </w:rPr>
              <w:t>esta también se prorrogará por veintiocho</w:t>
            </w:r>
            <w:r w:rsidR="00B01469" w:rsidRPr="005A7041">
              <w:rPr>
                <w:spacing w:val="-2"/>
                <w:lang w:val="es-ES"/>
              </w:rPr>
              <w:t xml:space="preserve"> (28</w:t>
            </w:r>
            <w:r w:rsidR="00A80D3F" w:rsidRPr="005A7041">
              <w:rPr>
                <w:spacing w:val="-2"/>
                <w:lang w:val="es-ES"/>
              </w:rPr>
              <w:t xml:space="preserve">) días a partir de la fecha </w:t>
            </w:r>
            <w:r w:rsidR="009353D8" w:rsidRPr="005A7041">
              <w:rPr>
                <w:spacing w:val="-2"/>
                <w:lang w:val="es-ES"/>
              </w:rPr>
              <w:t>prorrogada</w:t>
            </w:r>
            <w:r w:rsidR="008A526E" w:rsidRPr="005A7041">
              <w:rPr>
                <w:spacing w:val="-2"/>
                <w:lang w:val="es-ES"/>
              </w:rPr>
              <w:t xml:space="preserve"> de la validez de la Oferta</w:t>
            </w:r>
            <w:r w:rsidRPr="005A7041">
              <w:rPr>
                <w:spacing w:val="-2"/>
                <w:lang w:val="es-ES"/>
              </w:rPr>
              <w:t xml:space="preserve">. Los Licitantes podrán rechazar la solicitud sin que la Garantía de </w:t>
            </w:r>
            <w:r w:rsidR="00DA204A" w:rsidRPr="005A7041">
              <w:rPr>
                <w:spacing w:val="-2"/>
                <w:lang w:val="es-ES"/>
              </w:rPr>
              <w:t>Mantenimiento</w:t>
            </w:r>
            <w:r w:rsidR="00DA204A" w:rsidRPr="005A7041">
              <w:rPr>
                <w:i/>
                <w:spacing w:val="-2"/>
                <w:lang w:val="es-ES"/>
              </w:rPr>
              <w:t xml:space="preserve"> </w:t>
            </w:r>
            <w:r w:rsidRPr="005A7041">
              <w:rPr>
                <w:spacing w:val="-2"/>
                <w:lang w:val="es-ES"/>
              </w:rPr>
              <w:t xml:space="preserve">de su </w:t>
            </w:r>
            <w:r w:rsidR="000F5BD5" w:rsidRPr="005A7041">
              <w:rPr>
                <w:spacing w:val="-2"/>
                <w:lang w:val="es-ES"/>
              </w:rPr>
              <w:t>Oferta</w:t>
            </w:r>
            <w:r w:rsidRPr="005A7041">
              <w:rPr>
                <w:spacing w:val="-2"/>
                <w:lang w:val="es-ES"/>
              </w:rPr>
              <w:t xml:space="preserve"> se </w:t>
            </w:r>
            <w:r w:rsidRPr="005A7041">
              <w:rPr>
                <w:spacing w:val="-2"/>
                <w:lang w:val="es-ES"/>
              </w:rPr>
              <w:lastRenderedPageBreak/>
              <w:t xml:space="preserve">ejecute. A los Licitantes que acepten la solicitud no se les pedirá ni permitirá </w:t>
            </w:r>
            <w:r w:rsidR="001156F4" w:rsidRPr="005A7041">
              <w:rPr>
                <w:spacing w:val="-2"/>
                <w:lang w:val="es-ES"/>
              </w:rPr>
              <w:t xml:space="preserve">que </w:t>
            </w:r>
            <w:r w:rsidRPr="005A7041">
              <w:rPr>
                <w:spacing w:val="-2"/>
                <w:lang w:val="es-ES"/>
              </w:rPr>
              <w:t>modifi</w:t>
            </w:r>
            <w:r w:rsidR="001156F4" w:rsidRPr="005A7041">
              <w:rPr>
                <w:spacing w:val="-2"/>
                <w:lang w:val="es-ES"/>
              </w:rPr>
              <w:t>quen</w:t>
            </w:r>
            <w:r w:rsidRPr="005A7041">
              <w:rPr>
                <w:spacing w:val="-2"/>
                <w:lang w:val="es-ES"/>
              </w:rPr>
              <w:t xml:space="preserve"> su Oferta</w:t>
            </w:r>
            <w:r w:rsidR="00A80D3F" w:rsidRPr="005A7041">
              <w:rPr>
                <w:spacing w:val="-2"/>
                <w:lang w:val="es-ES"/>
              </w:rPr>
              <w:t>, excepto según lo dispuesto en la</w:t>
            </w:r>
            <w:r w:rsidR="003A51A6" w:rsidRPr="005A7041">
              <w:rPr>
                <w:spacing w:val="-2"/>
                <w:lang w:val="es-ES"/>
              </w:rPr>
              <w:t xml:space="preserve"> </w:t>
            </w:r>
            <w:r w:rsidR="00C863BD" w:rsidRPr="005A7041">
              <w:rPr>
                <w:spacing w:val="-2"/>
                <w:lang w:val="es-ES"/>
              </w:rPr>
              <w:t>IAL</w:t>
            </w:r>
            <w:r w:rsidR="00BC13E7" w:rsidRPr="005A7041">
              <w:rPr>
                <w:spacing w:val="-2"/>
                <w:lang w:val="es-ES"/>
              </w:rPr>
              <w:t xml:space="preserve"> </w:t>
            </w:r>
            <w:r w:rsidR="00A80D3F" w:rsidRPr="005A7041">
              <w:rPr>
                <w:spacing w:val="-2"/>
                <w:lang w:val="es-ES"/>
              </w:rPr>
              <w:t>18.3.</w:t>
            </w:r>
          </w:p>
        </w:tc>
      </w:tr>
      <w:tr w:rsidR="00114C09" w:rsidRPr="00EE3B4C" w14:paraId="313F8C1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4BCFC85" w14:textId="77777777" w:rsidR="00114C09" w:rsidRPr="005A7041" w:rsidRDefault="00114C09" w:rsidP="002C21B5">
            <w:pPr>
              <w:pStyle w:val="S1-Header2"/>
              <w:numPr>
                <w:ilvl w:val="0"/>
                <w:numId w:val="0"/>
              </w:numPr>
              <w:spacing w:after="0"/>
              <w:ind w:left="432"/>
              <w:rPr>
                <w:lang w:val="es-ES"/>
              </w:rPr>
            </w:pPr>
          </w:p>
        </w:tc>
        <w:tc>
          <w:tcPr>
            <w:tcW w:w="6631" w:type="dxa"/>
            <w:tcBorders>
              <w:top w:val="nil"/>
              <w:left w:val="nil"/>
              <w:bottom w:val="nil"/>
              <w:right w:val="nil"/>
            </w:tcBorders>
          </w:tcPr>
          <w:p w14:paraId="013033CA" w14:textId="25FE2160" w:rsidR="00114C09" w:rsidRPr="005A7041" w:rsidRDefault="008A526E" w:rsidP="002C21B5">
            <w:pPr>
              <w:pStyle w:val="Header2-SubClauses"/>
              <w:tabs>
                <w:tab w:val="clear" w:pos="2844"/>
              </w:tabs>
              <w:spacing w:after="0"/>
              <w:ind w:left="599" w:hanging="626"/>
              <w:rPr>
                <w:iCs/>
                <w:lang w:val="es-ES"/>
              </w:rPr>
            </w:pPr>
            <w:r w:rsidRPr="005A7041">
              <w:rPr>
                <w:iCs/>
                <w:lang w:val="es-ES"/>
              </w:rPr>
              <w:t xml:space="preserve">Si la adjudicación se demora más de cincuenta y seis (56) días después de la fecha de expiración de la validez inicial de la Oferta </w:t>
            </w:r>
            <w:r w:rsidRPr="005A7041">
              <w:rPr>
                <w:lang w:val="es-ES"/>
              </w:rPr>
              <w:t>especificada</w:t>
            </w:r>
            <w:r w:rsidRPr="005A7041">
              <w:rPr>
                <w:iCs/>
                <w:lang w:val="es-ES"/>
              </w:rPr>
              <w:t xml:space="preserve"> de conformidad con la IAL 18.1, el precio del Contrato se determinará de la siguiente manera:</w:t>
            </w:r>
          </w:p>
        </w:tc>
      </w:tr>
      <w:tr w:rsidR="007B586E" w:rsidRPr="00EE3B4C" w14:paraId="6514C97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441" w:type="dxa"/>
            <w:tcBorders>
              <w:top w:val="nil"/>
              <w:left w:val="nil"/>
              <w:bottom w:val="nil"/>
              <w:right w:val="nil"/>
            </w:tcBorders>
          </w:tcPr>
          <w:p w14:paraId="6DED7783" w14:textId="77777777" w:rsidR="007B586E" w:rsidRPr="005A7041" w:rsidRDefault="007B586E" w:rsidP="002C21B5">
            <w:pPr>
              <w:pStyle w:val="Header1-Clauses"/>
              <w:keepNext/>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4A0ED44A" w14:textId="215330A6" w:rsidR="003E3B1A" w:rsidRPr="005A7041" w:rsidRDefault="008A526E" w:rsidP="002C21B5">
            <w:pPr>
              <w:pStyle w:val="P3Header1-Clauses"/>
              <w:spacing w:after="0"/>
              <w:ind w:left="1024" w:hanging="401"/>
              <w:rPr>
                <w:lang w:val="es-ES"/>
              </w:rPr>
            </w:pPr>
            <w:r w:rsidRPr="005A7041">
              <w:rPr>
                <w:lang w:val="es-ES"/>
              </w:rPr>
              <w:t xml:space="preserve">en </w:t>
            </w:r>
            <w:r w:rsidR="00C62D50" w:rsidRPr="005A7041">
              <w:rPr>
                <w:lang w:val="es-ES"/>
              </w:rPr>
              <w:t xml:space="preserve">el caso de los </w:t>
            </w:r>
            <w:r w:rsidR="00000143" w:rsidRPr="005A7041">
              <w:rPr>
                <w:lang w:val="es-ES"/>
              </w:rPr>
              <w:t>Contrato</w:t>
            </w:r>
            <w:r w:rsidR="00C62D50" w:rsidRPr="005A7041">
              <w:rPr>
                <w:lang w:val="es-ES"/>
              </w:rPr>
              <w:t>s de</w:t>
            </w:r>
            <w:r w:rsidR="00C62D50" w:rsidRPr="005A7041">
              <w:rPr>
                <w:bCs/>
                <w:lang w:val="es-ES"/>
              </w:rPr>
              <w:t xml:space="preserve"> </w:t>
            </w:r>
            <w:r w:rsidR="00C62D50" w:rsidRPr="005A7041">
              <w:rPr>
                <w:b/>
                <w:lang w:val="es-ES"/>
              </w:rPr>
              <w:t>precio fijo</w:t>
            </w:r>
            <w:r w:rsidR="00C62D50" w:rsidRPr="005A7041">
              <w:rPr>
                <w:lang w:val="es-ES"/>
              </w:rPr>
              <w:t xml:space="preserve">, el precio contractual será el de la Oferta, ajustado por un factor </w:t>
            </w:r>
            <w:r w:rsidR="00C62D50" w:rsidRPr="005A7041">
              <w:rPr>
                <w:bCs/>
                <w:lang w:val="es-ES"/>
              </w:rPr>
              <w:t>especificado</w:t>
            </w:r>
            <w:r w:rsidR="00C62D50" w:rsidRPr="005A7041">
              <w:rPr>
                <w:b/>
                <w:bCs/>
                <w:lang w:val="es-ES"/>
              </w:rPr>
              <w:t xml:space="preserve"> en </w:t>
            </w:r>
            <w:r w:rsidR="00B27DF3" w:rsidRPr="005A7041">
              <w:rPr>
                <w:b/>
                <w:bCs/>
                <w:lang w:val="es-ES"/>
              </w:rPr>
              <w:t>los DDL</w:t>
            </w:r>
            <w:r w:rsidR="003E3B1A" w:rsidRPr="005A7041">
              <w:rPr>
                <w:b/>
                <w:bCs/>
                <w:lang w:val="es-ES"/>
              </w:rPr>
              <w:t>.</w:t>
            </w:r>
            <w:r w:rsidR="003E3B1A" w:rsidRPr="005A7041">
              <w:rPr>
                <w:lang w:val="es-ES"/>
              </w:rPr>
              <w:t xml:space="preserve"> </w:t>
            </w:r>
          </w:p>
          <w:p w14:paraId="35F2E823" w14:textId="0F7E22CE" w:rsidR="003E3B1A" w:rsidRPr="005A7041" w:rsidRDefault="008A526E" w:rsidP="002C21B5">
            <w:pPr>
              <w:pStyle w:val="P3Header1-Clauses"/>
              <w:spacing w:after="0"/>
              <w:ind w:left="1024" w:hanging="401"/>
              <w:rPr>
                <w:lang w:val="es-ES"/>
              </w:rPr>
            </w:pPr>
            <w:r w:rsidRPr="005A7041">
              <w:rPr>
                <w:lang w:val="es-ES"/>
              </w:rPr>
              <w:t xml:space="preserve">en </w:t>
            </w:r>
            <w:r w:rsidR="00C62D50" w:rsidRPr="005A7041">
              <w:rPr>
                <w:lang w:val="es-ES"/>
              </w:rPr>
              <w:t xml:space="preserve">el caso de los </w:t>
            </w:r>
            <w:r w:rsidR="00000143" w:rsidRPr="005A7041">
              <w:rPr>
                <w:lang w:val="es-ES"/>
              </w:rPr>
              <w:t>Contrato</w:t>
            </w:r>
            <w:r w:rsidR="00C62D50" w:rsidRPr="005A7041">
              <w:rPr>
                <w:lang w:val="es-ES"/>
              </w:rPr>
              <w:t xml:space="preserve">s de </w:t>
            </w:r>
            <w:r w:rsidR="00C62D50" w:rsidRPr="005A7041">
              <w:rPr>
                <w:b/>
                <w:bCs/>
                <w:lang w:val="es-ES"/>
              </w:rPr>
              <w:t>precio ajustable</w:t>
            </w:r>
            <w:r w:rsidR="003E3B1A" w:rsidRPr="005A7041">
              <w:rPr>
                <w:lang w:val="es-ES"/>
              </w:rPr>
              <w:t xml:space="preserve">, no </w:t>
            </w:r>
            <w:r w:rsidR="00C62D50" w:rsidRPr="005A7041">
              <w:rPr>
                <w:lang w:val="es-ES"/>
              </w:rPr>
              <w:t>se efectuarán ajustes</w:t>
            </w:r>
            <w:r w:rsidR="003E3B1A" w:rsidRPr="005A7041">
              <w:rPr>
                <w:lang w:val="es-ES"/>
              </w:rPr>
              <w:t>.</w:t>
            </w:r>
          </w:p>
          <w:p w14:paraId="42C0449B" w14:textId="7509EBC9" w:rsidR="003E3B1A" w:rsidRPr="005A7041" w:rsidRDefault="008A526E" w:rsidP="002C21B5">
            <w:pPr>
              <w:pStyle w:val="P3Header1-Clauses"/>
              <w:spacing w:after="0"/>
              <w:ind w:left="1024" w:hanging="401"/>
              <w:rPr>
                <w:lang w:val="es-ES"/>
              </w:rPr>
            </w:pPr>
            <w:r w:rsidRPr="005A7041">
              <w:rPr>
                <w:lang w:val="es-ES"/>
              </w:rPr>
              <w:t xml:space="preserve">en </w:t>
            </w:r>
            <w:r w:rsidR="00C62D50" w:rsidRPr="005A7041">
              <w:rPr>
                <w:lang w:val="es-ES"/>
              </w:rPr>
              <w:t>todos los casos</w:t>
            </w:r>
            <w:r w:rsidR="003E3B1A" w:rsidRPr="005A7041">
              <w:rPr>
                <w:lang w:val="es-ES"/>
              </w:rPr>
              <w:t xml:space="preserve">, </w:t>
            </w:r>
            <w:r w:rsidR="00C62D50" w:rsidRPr="005A7041">
              <w:rPr>
                <w:lang w:val="es-ES"/>
              </w:rPr>
              <w:t xml:space="preserve">la evaluación de la Oferta se basará en el precio de la Oferta sin tener en cuenta la corrección aplicable </w:t>
            </w:r>
            <w:r w:rsidR="00B149BC" w:rsidRPr="005A7041">
              <w:rPr>
                <w:lang w:val="es-ES"/>
              </w:rPr>
              <w:t>en los casos indicados más arriba</w:t>
            </w:r>
            <w:r w:rsidR="003E3B1A" w:rsidRPr="005A7041">
              <w:rPr>
                <w:lang w:val="es-ES"/>
              </w:rPr>
              <w:t>.</w:t>
            </w:r>
          </w:p>
        </w:tc>
      </w:tr>
      <w:tr w:rsidR="007B586E" w:rsidRPr="00EE3B4C" w14:paraId="06A277F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982E925" w14:textId="4FCB16A6" w:rsidR="007B586E" w:rsidRPr="005A7041" w:rsidRDefault="002A03B6" w:rsidP="002C21B5">
            <w:pPr>
              <w:pStyle w:val="ITBHeading2"/>
              <w:spacing w:after="0"/>
              <w:rPr>
                <w:lang w:val="es-ES"/>
              </w:rPr>
            </w:pPr>
            <w:bookmarkStart w:id="219" w:name="_Toc455487612"/>
            <w:bookmarkStart w:id="220" w:name="_Toc193728075"/>
            <w:r w:rsidRPr="005A7041">
              <w:rPr>
                <w:lang w:val="es-ES"/>
              </w:rPr>
              <w:t xml:space="preserve">Garantía de </w:t>
            </w:r>
            <w:r w:rsidR="00DA204A" w:rsidRPr="005A7041">
              <w:rPr>
                <w:lang w:val="es-ES"/>
              </w:rPr>
              <w:t>Mantenimiento</w:t>
            </w:r>
            <w:r w:rsidRPr="005A7041">
              <w:rPr>
                <w:lang w:val="es-ES"/>
              </w:rPr>
              <w:t xml:space="preserve"> de la Oferta</w:t>
            </w:r>
            <w:bookmarkEnd w:id="219"/>
            <w:bookmarkEnd w:id="220"/>
          </w:p>
        </w:tc>
        <w:tc>
          <w:tcPr>
            <w:tcW w:w="6631" w:type="dxa"/>
            <w:tcBorders>
              <w:top w:val="nil"/>
              <w:left w:val="nil"/>
              <w:bottom w:val="nil"/>
              <w:right w:val="nil"/>
            </w:tcBorders>
          </w:tcPr>
          <w:p w14:paraId="5E3732BD" w14:textId="6A32CE7C" w:rsidR="007B586E" w:rsidRPr="005A7041" w:rsidRDefault="004A297E" w:rsidP="002C21B5">
            <w:pPr>
              <w:pStyle w:val="Header2-SubClauses"/>
              <w:tabs>
                <w:tab w:val="clear" w:pos="2844"/>
              </w:tabs>
              <w:spacing w:after="0"/>
              <w:ind w:left="599" w:hanging="626"/>
              <w:rPr>
                <w:rFonts w:cs="Times New Roman"/>
                <w:lang w:val="es-ES"/>
              </w:rPr>
            </w:pPr>
            <w:r w:rsidRPr="005A7041">
              <w:rPr>
                <w:lang w:val="es-ES"/>
              </w:rPr>
              <w:t>El</w:t>
            </w:r>
            <w:r w:rsidR="0066007D" w:rsidRPr="005A7041">
              <w:rPr>
                <w:lang w:val="es-ES"/>
              </w:rPr>
              <w:t xml:space="preserve"> </w:t>
            </w:r>
            <w:r w:rsidR="002D22FE" w:rsidRPr="005A7041">
              <w:rPr>
                <w:lang w:val="es-ES"/>
              </w:rPr>
              <w:t>Licitante</w:t>
            </w:r>
            <w:r w:rsidR="0066007D" w:rsidRPr="005A7041">
              <w:rPr>
                <w:lang w:val="es-ES"/>
              </w:rPr>
              <w:t xml:space="preserve"> </w:t>
            </w:r>
            <w:r w:rsidRPr="005A7041">
              <w:rPr>
                <w:lang w:val="es-ES"/>
              </w:rPr>
              <w:t>proporcionará</w:t>
            </w:r>
            <w:r w:rsidR="0035163E" w:rsidRPr="005A7041">
              <w:rPr>
                <w:lang w:val="es-ES"/>
              </w:rPr>
              <w:t xml:space="preserve"> en la Parte Técnica de</w:t>
            </w:r>
            <w:r w:rsidRPr="005A7041">
              <w:rPr>
                <w:lang w:val="es-ES"/>
              </w:rPr>
              <w:t xml:space="preserve"> su Oferta</w:t>
            </w:r>
            <w:r w:rsidR="0066007D" w:rsidRPr="005A7041">
              <w:rPr>
                <w:lang w:val="es-ES"/>
              </w:rPr>
              <w:t xml:space="preserve"> </w:t>
            </w:r>
            <w:r w:rsidRPr="005A7041">
              <w:rPr>
                <w:lang w:val="es-ES"/>
              </w:rPr>
              <w:t xml:space="preserve">una </w:t>
            </w:r>
            <w:r w:rsidR="002A03B6" w:rsidRPr="005A7041">
              <w:rPr>
                <w:lang w:val="es-ES"/>
              </w:rPr>
              <w:t>Declaración de Mantenimiento de la Oferta</w:t>
            </w:r>
            <w:r w:rsidR="0066007D" w:rsidRPr="005A7041">
              <w:rPr>
                <w:lang w:val="es-ES"/>
              </w:rPr>
              <w:t xml:space="preserve"> o</w:t>
            </w:r>
            <w:r w:rsidRPr="005A7041">
              <w:rPr>
                <w:lang w:val="es-ES"/>
              </w:rPr>
              <w:t xml:space="preserve"> bien una </w:t>
            </w:r>
            <w:r w:rsidR="002A03B6" w:rsidRPr="005A7041">
              <w:rPr>
                <w:lang w:val="es-ES"/>
              </w:rPr>
              <w:t xml:space="preserve">Garantía de </w:t>
            </w:r>
            <w:r w:rsidR="00DA204A" w:rsidRPr="005A7041">
              <w:rPr>
                <w:spacing w:val="-2"/>
                <w:lang w:val="es-ES"/>
              </w:rPr>
              <w:t>Mantenimiento</w:t>
            </w:r>
            <w:r w:rsidR="00DA204A" w:rsidRPr="005A7041">
              <w:rPr>
                <w:i/>
                <w:spacing w:val="-2"/>
                <w:lang w:val="es-ES"/>
              </w:rPr>
              <w:t xml:space="preserve"> </w:t>
            </w:r>
            <w:r w:rsidR="002A03B6" w:rsidRPr="005A7041">
              <w:rPr>
                <w:lang w:val="es-ES"/>
              </w:rPr>
              <w:t>de la Oferta</w:t>
            </w:r>
            <w:r w:rsidRPr="005A7041">
              <w:rPr>
                <w:lang w:val="es-ES"/>
              </w:rPr>
              <w:t xml:space="preserve">, según lo </w:t>
            </w:r>
            <w:r w:rsidRPr="005A7041">
              <w:rPr>
                <w:bCs/>
                <w:lang w:val="es-ES"/>
              </w:rPr>
              <w:t>especificado</w:t>
            </w:r>
            <w:r w:rsidRPr="005A7041">
              <w:rPr>
                <w:lang w:val="es-ES"/>
              </w:rPr>
              <w:t xml:space="preserve"> </w:t>
            </w:r>
            <w:r w:rsidR="00562CF7" w:rsidRPr="005A7041">
              <w:rPr>
                <w:b/>
                <w:lang w:val="es-ES"/>
              </w:rPr>
              <w:t xml:space="preserve">en </w:t>
            </w:r>
            <w:r w:rsidR="00B27DF3" w:rsidRPr="005A7041">
              <w:rPr>
                <w:b/>
                <w:lang w:val="es-ES"/>
              </w:rPr>
              <w:t>los DDL</w:t>
            </w:r>
            <w:r w:rsidR="0066007D" w:rsidRPr="005A7041">
              <w:rPr>
                <w:lang w:val="es-ES"/>
              </w:rPr>
              <w:t xml:space="preserve">, </w:t>
            </w:r>
            <w:r w:rsidRPr="005A7041">
              <w:rPr>
                <w:lang w:val="es-ES"/>
              </w:rPr>
              <w:t xml:space="preserve">en un formulario original y, en el caso de una </w:t>
            </w:r>
            <w:r w:rsidR="002A03B6" w:rsidRPr="005A7041">
              <w:rPr>
                <w:lang w:val="es-ES"/>
              </w:rPr>
              <w:t xml:space="preserve">Garantía de </w:t>
            </w:r>
            <w:r w:rsidR="00DA204A" w:rsidRPr="005A7041">
              <w:rPr>
                <w:spacing w:val="-2"/>
                <w:lang w:val="es-ES"/>
              </w:rPr>
              <w:t>Mantenimiento</w:t>
            </w:r>
            <w:r w:rsidR="00DA204A" w:rsidRPr="005A7041">
              <w:rPr>
                <w:i/>
                <w:spacing w:val="-2"/>
                <w:lang w:val="es-ES"/>
              </w:rPr>
              <w:t xml:space="preserve"> </w:t>
            </w:r>
            <w:r w:rsidR="002A03B6" w:rsidRPr="005A7041">
              <w:rPr>
                <w:lang w:val="es-ES"/>
              </w:rPr>
              <w:t>de la Oferta</w:t>
            </w:r>
            <w:r w:rsidR="0066007D" w:rsidRPr="005A7041">
              <w:rPr>
                <w:lang w:val="es-ES"/>
              </w:rPr>
              <w:t xml:space="preserve">, </w:t>
            </w:r>
            <w:r w:rsidRPr="005A7041">
              <w:rPr>
                <w:lang w:val="es-ES"/>
              </w:rPr>
              <w:t xml:space="preserve">por el monto y en la moneda </w:t>
            </w:r>
            <w:r w:rsidRPr="005A7041">
              <w:rPr>
                <w:bCs/>
                <w:lang w:val="es-ES"/>
              </w:rPr>
              <w:t>establecidos</w:t>
            </w:r>
            <w:r w:rsidRPr="005A7041">
              <w:rPr>
                <w:lang w:val="es-ES"/>
              </w:rPr>
              <w:t xml:space="preserve"> </w:t>
            </w:r>
            <w:r w:rsidR="00562CF7" w:rsidRPr="005A7041">
              <w:rPr>
                <w:rStyle w:val="StyleHeader2-SubClausesBoldChar"/>
                <w:lang w:val="es-ES"/>
              </w:rPr>
              <w:t xml:space="preserve">en </w:t>
            </w:r>
            <w:r w:rsidR="00B27DF3" w:rsidRPr="005A7041">
              <w:rPr>
                <w:rStyle w:val="StyleHeader2-SubClausesBoldChar"/>
                <w:lang w:val="es-ES"/>
              </w:rPr>
              <w:t>los DDL</w:t>
            </w:r>
            <w:r w:rsidR="0066007D" w:rsidRPr="005A7041">
              <w:rPr>
                <w:lang w:val="es-ES"/>
              </w:rPr>
              <w:t>.</w:t>
            </w:r>
          </w:p>
        </w:tc>
      </w:tr>
      <w:tr w:rsidR="007B586E" w:rsidRPr="00EE3B4C" w14:paraId="58ACF6B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1E2245E"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7B99DC7F" w14:textId="16CEEF0C" w:rsidR="007B586E" w:rsidRPr="005A7041" w:rsidRDefault="004A297E" w:rsidP="002C21B5">
            <w:pPr>
              <w:pStyle w:val="Header2-SubClauses"/>
              <w:tabs>
                <w:tab w:val="clear" w:pos="2844"/>
              </w:tabs>
              <w:spacing w:after="0"/>
              <w:ind w:left="599" w:hanging="626"/>
              <w:rPr>
                <w:rFonts w:cs="Times New Roman"/>
                <w:lang w:val="es-ES"/>
              </w:rPr>
            </w:pPr>
            <w:r w:rsidRPr="005A7041">
              <w:rPr>
                <w:rFonts w:cs="Times New Roman"/>
                <w:lang w:val="es-ES"/>
              </w:rPr>
              <w:t>Para la</w:t>
            </w:r>
            <w:r w:rsidR="007B586E" w:rsidRPr="005A7041">
              <w:rPr>
                <w:rFonts w:cs="Times New Roman"/>
                <w:lang w:val="es-ES"/>
              </w:rPr>
              <w:t xml:space="preserve"> </w:t>
            </w:r>
            <w:r w:rsidRPr="005A7041">
              <w:rPr>
                <w:rFonts w:cs="Times New Roman"/>
                <w:lang w:val="es-ES"/>
              </w:rPr>
              <w:t>Declaración de Mantenimiento de la Oferta</w:t>
            </w:r>
            <w:r w:rsidR="007B586E" w:rsidRPr="005A7041">
              <w:rPr>
                <w:rFonts w:cs="Times New Roman"/>
                <w:lang w:val="es-ES"/>
              </w:rPr>
              <w:t xml:space="preserve"> </w:t>
            </w:r>
            <w:r w:rsidRPr="005A7041">
              <w:rPr>
                <w:rFonts w:cs="Times New Roman"/>
                <w:lang w:val="es-ES"/>
              </w:rPr>
              <w:t xml:space="preserve">se utilizará el formulario pertinente incluido en la </w:t>
            </w:r>
            <w:r w:rsidR="00F50DB9" w:rsidRPr="005A7041">
              <w:rPr>
                <w:rFonts w:cs="Times New Roman"/>
                <w:lang w:val="es-ES"/>
              </w:rPr>
              <w:t xml:space="preserve">Sección </w:t>
            </w:r>
            <w:r w:rsidR="00BF6483" w:rsidRPr="005A7041">
              <w:rPr>
                <w:rFonts w:cs="Times New Roman"/>
                <w:lang w:val="es-ES"/>
              </w:rPr>
              <w:t>I</w:t>
            </w:r>
            <w:r w:rsidR="007B586E" w:rsidRPr="005A7041">
              <w:rPr>
                <w:rFonts w:cs="Times New Roman"/>
                <w:lang w:val="es-ES"/>
              </w:rPr>
              <w:t>V</w:t>
            </w:r>
            <w:r w:rsidR="0066007D" w:rsidRPr="005A7041">
              <w:rPr>
                <w:rFonts w:cs="Times New Roman"/>
                <w:lang w:val="es-ES"/>
              </w:rPr>
              <w:t>,</w:t>
            </w:r>
            <w:r w:rsidR="007B586E" w:rsidRPr="005A7041">
              <w:rPr>
                <w:rFonts w:cs="Times New Roman"/>
                <w:lang w:val="es-ES"/>
              </w:rPr>
              <w:t xml:space="preserve"> </w:t>
            </w:r>
            <w:r w:rsidR="003C2A3E" w:rsidRPr="005A7041">
              <w:rPr>
                <w:rFonts w:cs="Times New Roman"/>
                <w:lang w:val="es-ES"/>
              </w:rPr>
              <w:t>“</w:t>
            </w:r>
            <w:r w:rsidR="00F04D00" w:rsidRPr="005A7041">
              <w:rPr>
                <w:rFonts w:cs="Times New Roman"/>
                <w:lang w:val="es-ES"/>
              </w:rPr>
              <w:t>Formularios de Licitación</w:t>
            </w:r>
            <w:r w:rsidR="003C2A3E" w:rsidRPr="005A7041">
              <w:rPr>
                <w:rFonts w:cs="Times New Roman"/>
                <w:lang w:val="es-ES"/>
              </w:rPr>
              <w:t>”</w:t>
            </w:r>
            <w:r w:rsidR="007B586E" w:rsidRPr="005A7041">
              <w:rPr>
                <w:rFonts w:cs="Times New Roman"/>
                <w:lang w:val="es-ES"/>
              </w:rPr>
              <w:t>.</w:t>
            </w:r>
          </w:p>
        </w:tc>
      </w:tr>
      <w:tr w:rsidR="007B586E" w:rsidRPr="00EE3B4C" w14:paraId="0D9EEAF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E827B36" w14:textId="77777777" w:rsidR="007B586E" w:rsidRPr="005A7041" w:rsidRDefault="007B586E" w:rsidP="002C21B5">
            <w:pPr>
              <w:ind w:left="990"/>
              <w:rPr>
                <w:lang w:val="es-ES"/>
              </w:rPr>
            </w:pPr>
          </w:p>
        </w:tc>
        <w:tc>
          <w:tcPr>
            <w:tcW w:w="6631" w:type="dxa"/>
            <w:tcBorders>
              <w:top w:val="nil"/>
              <w:left w:val="nil"/>
              <w:bottom w:val="nil"/>
              <w:right w:val="nil"/>
            </w:tcBorders>
          </w:tcPr>
          <w:p w14:paraId="6EBDBC8D" w14:textId="5DDE9A04" w:rsidR="007B586E" w:rsidRPr="005A7041" w:rsidRDefault="004A297E" w:rsidP="002C21B5">
            <w:pPr>
              <w:pStyle w:val="Header2-SubClauses"/>
              <w:tabs>
                <w:tab w:val="clear" w:pos="2844"/>
              </w:tabs>
              <w:spacing w:after="0"/>
              <w:ind w:left="599" w:hanging="626"/>
              <w:rPr>
                <w:rFonts w:cs="Times New Roman"/>
                <w:lang w:val="es-ES"/>
              </w:rPr>
            </w:pPr>
            <w:r w:rsidRPr="005A7041">
              <w:rPr>
                <w:rStyle w:val="StyleHeader2-SubClausesItalicChar"/>
                <w:rFonts w:cs="Times New Roman"/>
                <w:i w:val="0"/>
                <w:lang w:val="es-ES"/>
              </w:rPr>
              <w:t>Si, según lo especificado en la</w:t>
            </w:r>
            <w:r w:rsidR="003A51A6" w:rsidRPr="005A7041">
              <w:rPr>
                <w:rStyle w:val="StyleHeader2-SubClausesItalicChar"/>
                <w:rFonts w:cs="Times New Roman"/>
                <w:i w:val="0"/>
                <w:lang w:val="es-ES"/>
              </w:rPr>
              <w:t xml:space="preserve"> </w:t>
            </w:r>
            <w:r w:rsidR="00C863BD" w:rsidRPr="005A7041">
              <w:rPr>
                <w:rStyle w:val="StyleHeader2-SubClausesItalicChar"/>
                <w:rFonts w:cs="Times New Roman"/>
                <w:i w:val="0"/>
                <w:lang w:val="es-ES"/>
              </w:rPr>
              <w:t>IAL</w:t>
            </w:r>
            <w:r w:rsidR="005400CE" w:rsidRPr="005A7041">
              <w:rPr>
                <w:rStyle w:val="StyleHeader2-SubClausesItalicChar"/>
                <w:rFonts w:cs="Times New Roman"/>
                <w:i w:val="0"/>
                <w:lang w:val="es-ES"/>
              </w:rPr>
              <w:t xml:space="preserve"> </w:t>
            </w:r>
            <w:r w:rsidRPr="005A7041">
              <w:rPr>
                <w:rStyle w:val="StyleHeader2-SubClausesItalicChar"/>
                <w:rFonts w:cs="Times New Roman"/>
                <w:i w:val="0"/>
                <w:lang w:val="es-ES"/>
              </w:rPr>
              <w:t>19.1,</w:t>
            </w:r>
            <w:r w:rsidR="00D52772" w:rsidRPr="005A7041">
              <w:rPr>
                <w:rStyle w:val="StyleHeader2-SubClausesItalicChar"/>
                <w:rFonts w:cs="Times New Roman"/>
                <w:i w:val="0"/>
                <w:lang w:val="es-ES"/>
              </w:rPr>
              <w:t xml:space="preserve"> se debe presentar una</w:t>
            </w:r>
            <w:r w:rsidR="007B586E" w:rsidRPr="005A7041">
              <w:rPr>
                <w:rStyle w:val="StyleHeader2-SubClausesItalicChar"/>
                <w:rFonts w:cs="Times New Roman"/>
                <w:i w:val="0"/>
                <w:lang w:val="es-ES"/>
              </w:rPr>
              <w:t xml:space="preserve"> </w:t>
            </w:r>
            <w:r w:rsidR="002A03B6" w:rsidRPr="005A7041">
              <w:rPr>
                <w:iCs/>
                <w:lang w:val="es-ES"/>
              </w:rPr>
              <w:t>Garantía</w:t>
            </w:r>
            <w:r w:rsidR="002A03B6" w:rsidRPr="005A7041">
              <w:rPr>
                <w:rStyle w:val="StyleHeader2-SubClausesItalicChar"/>
                <w:rFonts w:cs="Times New Roman"/>
                <w:i w:val="0"/>
                <w:lang w:val="es-ES"/>
              </w:rPr>
              <w:t xml:space="preserve"> de </w:t>
            </w:r>
            <w:r w:rsidR="00DA204A" w:rsidRPr="005A7041">
              <w:rPr>
                <w:spacing w:val="-2"/>
                <w:lang w:val="es-ES"/>
              </w:rPr>
              <w:t>Mantenimiento</w:t>
            </w:r>
            <w:r w:rsidR="00DA204A" w:rsidRPr="005A7041">
              <w:rPr>
                <w:i/>
                <w:spacing w:val="-2"/>
                <w:lang w:val="es-ES"/>
              </w:rPr>
              <w:t xml:space="preserve"> </w:t>
            </w:r>
            <w:r w:rsidR="002A03B6" w:rsidRPr="005A7041">
              <w:rPr>
                <w:rStyle w:val="StyleHeader2-SubClausesItalicChar"/>
                <w:rFonts w:cs="Times New Roman"/>
                <w:i w:val="0"/>
                <w:lang w:val="es-ES"/>
              </w:rPr>
              <w:t>de la Oferta</w:t>
            </w:r>
            <w:r w:rsidR="007B586E" w:rsidRPr="005A7041">
              <w:rPr>
                <w:rFonts w:cs="Times New Roman"/>
                <w:i/>
                <w:lang w:val="es-ES"/>
              </w:rPr>
              <w:t xml:space="preserve">, </w:t>
            </w:r>
            <w:r w:rsidR="00D52772" w:rsidRPr="005A7041">
              <w:rPr>
                <w:rFonts w:cs="Times New Roman"/>
                <w:lang w:val="es-ES"/>
              </w:rPr>
              <w:t>esta</w:t>
            </w:r>
            <w:r w:rsidR="00070F32" w:rsidRPr="005A7041">
              <w:rPr>
                <w:rFonts w:cs="Times New Roman"/>
                <w:lang w:val="es-ES"/>
              </w:rPr>
              <w:t xml:space="preserve"> debe ser</w:t>
            </w:r>
            <w:r w:rsidR="00D52772" w:rsidRPr="005A7041">
              <w:rPr>
                <w:rFonts w:cs="Times New Roman"/>
                <w:lang w:val="es-ES"/>
              </w:rPr>
              <w:t xml:space="preserve"> una </w:t>
            </w:r>
            <w:r w:rsidR="00070F32" w:rsidRPr="005A7041">
              <w:rPr>
                <w:rFonts w:cs="Times New Roman"/>
                <w:lang w:val="es-ES"/>
              </w:rPr>
              <w:t xml:space="preserve">garantía </w:t>
            </w:r>
            <w:r w:rsidR="00B6274C" w:rsidRPr="005A7041">
              <w:rPr>
                <w:rFonts w:cs="Times New Roman"/>
                <w:lang w:val="es-ES"/>
              </w:rPr>
              <w:t>pagadera a primer requerimiento</w:t>
            </w:r>
            <w:r w:rsidR="00070F32" w:rsidRPr="005A7041">
              <w:rPr>
                <w:rFonts w:cs="Times New Roman"/>
                <w:lang w:val="es-ES"/>
              </w:rPr>
              <w:t xml:space="preserve"> </w:t>
            </w:r>
            <w:r w:rsidR="005A2336" w:rsidRPr="005A7041">
              <w:rPr>
                <w:rFonts w:cs="Times New Roman"/>
                <w:lang w:val="es-ES"/>
              </w:rPr>
              <w:t>y</w:t>
            </w:r>
            <w:r w:rsidR="00070F32" w:rsidRPr="005A7041">
              <w:rPr>
                <w:rFonts w:cs="Times New Roman"/>
                <w:lang w:val="es-ES"/>
              </w:rPr>
              <w:t xml:space="preserve"> tendrá cualquiera de las formas siguientes, a opción del </w:t>
            </w:r>
            <w:r w:rsidR="002D22FE" w:rsidRPr="005A7041">
              <w:rPr>
                <w:lang w:val="es-ES"/>
              </w:rPr>
              <w:t>Licitante</w:t>
            </w:r>
            <w:r w:rsidR="00497AA8" w:rsidRPr="005A7041">
              <w:rPr>
                <w:lang w:val="es-ES"/>
              </w:rPr>
              <w:t xml:space="preserve">, y será </w:t>
            </w:r>
            <w:r w:rsidR="00497AA8" w:rsidRPr="005A7041">
              <w:rPr>
                <w:bCs/>
                <w:lang w:val="es-ES"/>
              </w:rPr>
              <w:t>emitida por una institución de prestigio de un país</w:t>
            </w:r>
            <w:r w:rsidR="004A68FA" w:rsidRPr="005A7041">
              <w:rPr>
                <w:bCs/>
                <w:lang w:val="es-ES"/>
              </w:rPr>
              <w:t> </w:t>
            </w:r>
            <w:r w:rsidR="002E54B6" w:rsidRPr="005A7041">
              <w:rPr>
                <w:bCs/>
                <w:lang w:val="es-ES"/>
              </w:rPr>
              <w:t>elegible</w:t>
            </w:r>
            <w:r w:rsidR="007B586E" w:rsidRPr="005A7041">
              <w:rPr>
                <w:rFonts w:cs="Times New Roman"/>
                <w:lang w:val="es-ES"/>
              </w:rPr>
              <w:t>:</w:t>
            </w:r>
          </w:p>
          <w:p w14:paraId="7FF769D3" w14:textId="3F7C877A" w:rsidR="007B586E" w:rsidRPr="005A7041" w:rsidRDefault="00D52772" w:rsidP="002C21B5">
            <w:pPr>
              <w:pStyle w:val="P3Header1-Clauses"/>
              <w:spacing w:after="0"/>
              <w:ind w:left="1024" w:hanging="446"/>
              <w:rPr>
                <w:lang w:val="es-ES"/>
              </w:rPr>
            </w:pPr>
            <w:r w:rsidRPr="005A7041">
              <w:rPr>
                <w:lang w:val="es-ES"/>
              </w:rPr>
              <w:t xml:space="preserve">una garantía incondicional emitida por un banco o una institución financiera no bancaria </w:t>
            </w:r>
            <w:r w:rsidR="00947897" w:rsidRPr="005A7041">
              <w:rPr>
                <w:lang w:val="es-ES"/>
              </w:rPr>
              <w:t>(</w:t>
            </w:r>
            <w:r w:rsidRPr="005A7041">
              <w:rPr>
                <w:lang w:val="es-ES"/>
              </w:rPr>
              <w:t xml:space="preserve">como </w:t>
            </w:r>
            <w:r w:rsidR="00070F32" w:rsidRPr="005A7041">
              <w:rPr>
                <w:lang w:val="es-ES"/>
              </w:rPr>
              <w:t xml:space="preserve">una compañía de seguros, </w:t>
            </w:r>
            <w:r w:rsidR="007C3768" w:rsidRPr="005A7041">
              <w:rPr>
                <w:lang w:val="es-ES"/>
              </w:rPr>
              <w:t xml:space="preserve">fianzas o </w:t>
            </w:r>
            <w:r w:rsidR="00070F32" w:rsidRPr="005A7041">
              <w:rPr>
                <w:lang w:val="es-ES"/>
              </w:rPr>
              <w:t>avales</w:t>
            </w:r>
            <w:r w:rsidR="00947897" w:rsidRPr="005A7041">
              <w:rPr>
                <w:lang w:val="es-ES"/>
              </w:rPr>
              <w:t>)</w:t>
            </w:r>
            <w:r w:rsidR="007B586E" w:rsidRPr="005A7041">
              <w:rPr>
                <w:lang w:val="es-ES"/>
              </w:rPr>
              <w:t xml:space="preserve">; </w:t>
            </w:r>
          </w:p>
          <w:p w14:paraId="51A3C68D" w14:textId="2A9592E4" w:rsidR="007B586E" w:rsidRPr="005A7041" w:rsidRDefault="00D52772" w:rsidP="002C21B5">
            <w:pPr>
              <w:pStyle w:val="P3Header1-Clauses"/>
              <w:spacing w:after="0"/>
              <w:ind w:left="1024" w:hanging="446"/>
              <w:rPr>
                <w:lang w:val="es-ES"/>
              </w:rPr>
            </w:pPr>
            <w:r w:rsidRPr="005A7041">
              <w:rPr>
                <w:lang w:val="es-ES"/>
              </w:rPr>
              <w:t>una carta de crédito irrevocable</w:t>
            </w:r>
            <w:r w:rsidR="007B586E" w:rsidRPr="005A7041">
              <w:rPr>
                <w:lang w:val="es-ES"/>
              </w:rPr>
              <w:t xml:space="preserve">; </w:t>
            </w:r>
          </w:p>
          <w:p w14:paraId="1304F5A7" w14:textId="0C195F33" w:rsidR="007B586E" w:rsidRPr="005A7041" w:rsidRDefault="00D52772" w:rsidP="002C21B5">
            <w:pPr>
              <w:pStyle w:val="P3Header1-Clauses"/>
              <w:spacing w:after="0"/>
              <w:ind w:left="1024" w:hanging="446"/>
              <w:rPr>
                <w:lang w:val="es-ES"/>
              </w:rPr>
            </w:pPr>
            <w:r w:rsidRPr="005A7041">
              <w:rPr>
                <w:lang w:val="es-ES"/>
              </w:rPr>
              <w:t>un cheque de caja o cheque certificado</w:t>
            </w:r>
            <w:r w:rsidR="00103DA8" w:rsidRPr="005A7041">
              <w:rPr>
                <w:lang w:val="es-ES"/>
              </w:rPr>
              <w:t>, o</w:t>
            </w:r>
          </w:p>
          <w:p w14:paraId="4050C6C2" w14:textId="502C3087" w:rsidR="007B586E" w:rsidRPr="005A7041" w:rsidRDefault="00D52772" w:rsidP="002C21B5">
            <w:pPr>
              <w:pStyle w:val="P3Header1-Clauses"/>
              <w:spacing w:after="0"/>
              <w:ind w:left="1024" w:hanging="446"/>
              <w:rPr>
                <w:lang w:val="es-ES"/>
              </w:rPr>
            </w:pPr>
            <w:r w:rsidRPr="005A7041">
              <w:rPr>
                <w:lang w:val="es-ES"/>
              </w:rPr>
              <w:t xml:space="preserve">otra garantía </w:t>
            </w:r>
            <w:r w:rsidRPr="005A7041">
              <w:rPr>
                <w:bCs/>
                <w:lang w:val="es-ES"/>
              </w:rPr>
              <w:t>definida</w:t>
            </w:r>
            <w:r w:rsidRPr="005A7041">
              <w:rPr>
                <w:lang w:val="es-ES"/>
              </w:rPr>
              <w:t xml:space="preserve"> </w:t>
            </w:r>
            <w:r w:rsidRPr="005A7041">
              <w:rPr>
                <w:b/>
                <w:lang w:val="es-ES"/>
              </w:rPr>
              <w:t xml:space="preserve">en </w:t>
            </w:r>
            <w:r w:rsidR="00B27DF3" w:rsidRPr="005A7041">
              <w:rPr>
                <w:b/>
                <w:lang w:val="es-ES"/>
              </w:rPr>
              <w:t>los DDL</w:t>
            </w:r>
            <w:r w:rsidR="00497AA8" w:rsidRPr="005A7041">
              <w:rPr>
                <w:lang w:val="es-ES"/>
              </w:rPr>
              <w:t>.</w:t>
            </w:r>
          </w:p>
          <w:p w14:paraId="75E5D811" w14:textId="3B36E436" w:rsidR="007B586E" w:rsidRPr="005A7041" w:rsidRDefault="0041739C" w:rsidP="002C21B5">
            <w:pPr>
              <w:pStyle w:val="Header2-SubClauses"/>
              <w:numPr>
                <w:ilvl w:val="0"/>
                <w:numId w:val="0"/>
              </w:numPr>
              <w:spacing w:after="0"/>
              <w:ind w:left="504"/>
              <w:rPr>
                <w:rFonts w:cs="Times New Roman"/>
                <w:lang w:val="es-ES"/>
              </w:rPr>
            </w:pPr>
            <w:r w:rsidRPr="005A7041">
              <w:rPr>
                <w:rFonts w:cs="Times New Roman"/>
                <w:lang w:val="es-ES"/>
              </w:rPr>
              <w:t xml:space="preserve">Si una garantía incondicional es emitida por una institución financiera no bancaria situada fuera del país del </w:t>
            </w:r>
            <w:r w:rsidR="00D73295" w:rsidRPr="005A7041">
              <w:rPr>
                <w:rFonts w:cs="Times New Roman"/>
                <w:bCs/>
                <w:lang w:val="es-ES"/>
              </w:rPr>
              <w:t>Contratante</w:t>
            </w:r>
            <w:r w:rsidR="00947897" w:rsidRPr="005A7041">
              <w:rPr>
                <w:rFonts w:cs="Times New Roman"/>
                <w:bCs/>
                <w:lang w:val="es-ES"/>
              </w:rPr>
              <w:t xml:space="preserve">, </w:t>
            </w:r>
            <w:r w:rsidRPr="005A7041">
              <w:rPr>
                <w:rFonts w:cs="Times New Roman"/>
                <w:bCs/>
                <w:lang w:val="es-ES"/>
              </w:rPr>
              <w:t xml:space="preserve">la institución emisora deberá tener una institución financiera </w:t>
            </w:r>
            <w:r w:rsidR="00947897" w:rsidRPr="005A7041">
              <w:rPr>
                <w:rFonts w:cs="Times New Roman"/>
                <w:bCs/>
                <w:lang w:val="es-ES"/>
              </w:rPr>
              <w:t>correspon</w:t>
            </w:r>
            <w:r w:rsidRPr="005A7041">
              <w:rPr>
                <w:rFonts w:cs="Times New Roman"/>
                <w:bCs/>
                <w:lang w:val="es-ES"/>
              </w:rPr>
              <w:t xml:space="preserve">sal en el país del </w:t>
            </w:r>
            <w:r w:rsidR="00D73295" w:rsidRPr="005A7041">
              <w:rPr>
                <w:rFonts w:cs="Times New Roman"/>
                <w:bCs/>
                <w:lang w:val="es-ES"/>
              </w:rPr>
              <w:t>Contratante</w:t>
            </w:r>
            <w:r w:rsidRPr="005A7041">
              <w:rPr>
                <w:rFonts w:cs="Times New Roman"/>
                <w:bCs/>
                <w:lang w:val="es-ES"/>
              </w:rPr>
              <w:t xml:space="preserve"> que permita hacer efectiva la garantía, a menos que el </w:t>
            </w:r>
            <w:r w:rsidR="00D73295" w:rsidRPr="005A7041">
              <w:rPr>
                <w:bCs/>
                <w:lang w:val="es-ES"/>
              </w:rPr>
              <w:t>Contratante</w:t>
            </w:r>
            <w:r w:rsidR="007468AC" w:rsidRPr="005A7041">
              <w:rPr>
                <w:bCs/>
                <w:lang w:val="es-ES"/>
              </w:rPr>
              <w:t xml:space="preserve"> </w:t>
            </w:r>
            <w:r w:rsidR="00A50213" w:rsidRPr="005A7041">
              <w:rPr>
                <w:bCs/>
                <w:lang w:val="es-ES"/>
              </w:rPr>
              <w:t>conviniera</w:t>
            </w:r>
            <w:r w:rsidRPr="005A7041">
              <w:rPr>
                <w:bCs/>
                <w:lang w:val="es-ES"/>
              </w:rPr>
              <w:t xml:space="preserve"> por escrito, antes de la presentación de la Oferta, </w:t>
            </w:r>
            <w:r w:rsidR="00A50213" w:rsidRPr="005A7041">
              <w:rPr>
                <w:bCs/>
                <w:lang w:val="es-ES"/>
              </w:rPr>
              <w:t xml:space="preserve">en </w:t>
            </w:r>
            <w:r w:rsidRPr="005A7041">
              <w:rPr>
                <w:bCs/>
                <w:lang w:val="es-ES"/>
              </w:rPr>
              <w:t xml:space="preserve">que no </w:t>
            </w:r>
            <w:r w:rsidR="00A50213" w:rsidRPr="005A7041">
              <w:rPr>
                <w:bCs/>
                <w:lang w:val="es-ES"/>
              </w:rPr>
              <w:t>requiere tal</w:t>
            </w:r>
            <w:r w:rsidR="00A50213" w:rsidRPr="005A7041">
              <w:rPr>
                <w:rFonts w:cs="Times New Roman"/>
                <w:bCs/>
                <w:lang w:val="es-ES"/>
              </w:rPr>
              <w:t xml:space="preserve"> institución financiera corresponsal</w:t>
            </w:r>
            <w:r w:rsidR="00947897" w:rsidRPr="005A7041">
              <w:rPr>
                <w:rFonts w:cs="Times New Roman"/>
                <w:lang w:val="es-ES"/>
              </w:rPr>
              <w:t>.</w:t>
            </w:r>
            <w:r w:rsidR="00947897" w:rsidRPr="005A7041">
              <w:rPr>
                <w:rFonts w:cs="Times New Roman"/>
                <w:bCs/>
                <w:lang w:val="es-ES"/>
              </w:rPr>
              <w:t xml:space="preserve"> </w:t>
            </w:r>
            <w:r w:rsidR="00497AA8" w:rsidRPr="005A7041">
              <w:rPr>
                <w:bCs/>
                <w:lang w:val="es-ES"/>
              </w:rPr>
              <w:t xml:space="preserve">Si se trata de una </w:t>
            </w:r>
            <w:r w:rsidR="00497AA8" w:rsidRPr="005A7041">
              <w:rPr>
                <w:lang w:val="es-ES"/>
              </w:rPr>
              <w:t xml:space="preserve">garantía bancaria, la Garantía de </w:t>
            </w:r>
            <w:r w:rsidR="00DA204A" w:rsidRPr="005A7041">
              <w:rPr>
                <w:spacing w:val="-2"/>
                <w:lang w:val="es-ES"/>
              </w:rPr>
              <w:t>Mantenimiento</w:t>
            </w:r>
            <w:r w:rsidR="00497AA8" w:rsidRPr="005A7041">
              <w:rPr>
                <w:lang w:val="es-ES"/>
              </w:rPr>
              <w:t xml:space="preserve"> de</w:t>
            </w:r>
            <w:r w:rsidR="00DA204A" w:rsidRPr="005A7041">
              <w:rPr>
                <w:lang w:val="es-ES"/>
              </w:rPr>
              <w:t xml:space="preserve"> la</w:t>
            </w:r>
            <w:r w:rsidR="00497AA8" w:rsidRPr="005A7041">
              <w:rPr>
                <w:lang w:val="es-ES"/>
              </w:rPr>
              <w:t xml:space="preserve"> Oferta se presentará utilizando el formulario de Garantía de </w:t>
            </w:r>
            <w:r w:rsidR="00DA204A" w:rsidRPr="005A7041">
              <w:rPr>
                <w:lang w:val="es-ES"/>
              </w:rPr>
              <w:t>Mantenimiento</w:t>
            </w:r>
            <w:r w:rsidR="00497AA8" w:rsidRPr="005A7041">
              <w:rPr>
                <w:lang w:val="es-ES"/>
              </w:rPr>
              <w:t xml:space="preserve"> de Oferta que se incluye en la </w:t>
            </w:r>
            <w:r w:rsidR="006675F7" w:rsidRPr="005A7041">
              <w:rPr>
                <w:lang w:val="es-ES"/>
              </w:rPr>
              <w:t>Sección</w:t>
            </w:r>
            <w:r w:rsidR="00497AA8" w:rsidRPr="005A7041">
              <w:rPr>
                <w:lang w:val="es-ES"/>
              </w:rPr>
              <w:t xml:space="preserve"> IV, </w:t>
            </w:r>
            <w:r w:rsidR="003C2A3E" w:rsidRPr="005A7041">
              <w:rPr>
                <w:lang w:val="es-ES"/>
              </w:rPr>
              <w:lastRenderedPageBreak/>
              <w:t>“</w:t>
            </w:r>
            <w:r w:rsidR="00F04D00" w:rsidRPr="005A7041">
              <w:rPr>
                <w:lang w:val="es-ES"/>
              </w:rPr>
              <w:t>Formularios de Licitación</w:t>
            </w:r>
            <w:r w:rsidR="003C2A3E" w:rsidRPr="005A7041">
              <w:rPr>
                <w:lang w:val="es-ES"/>
              </w:rPr>
              <w:t>”</w:t>
            </w:r>
            <w:r w:rsidR="00497AA8" w:rsidRPr="005A7041">
              <w:rPr>
                <w:lang w:val="es-ES"/>
              </w:rPr>
              <w:t>, o bien</w:t>
            </w:r>
            <w:r w:rsidR="00497AA8" w:rsidRPr="005A7041">
              <w:rPr>
                <w:bCs/>
                <w:lang w:val="es-ES"/>
              </w:rPr>
              <w:t xml:space="preserve"> otro formato sustancialmente similar aprobado por el Contratante con anterioridad a la presentación de la Oferta</w:t>
            </w:r>
            <w:r w:rsidR="00947897" w:rsidRPr="005A7041">
              <w:rPr>
                <w:rFonts w:cs="Times New Roman"/>
                <w:bCs/>
                <w:lang w:val="es-ES"/>
              </w:rPr>
              <w:t>.</w:t>
            </w:r>
            <w:r w:rsidR="00A50213" w:rsidRPr="005A7041">
              <w:rPr>
                <w:rFonts w:cs="Times New Roman"/>
                <w:bCs/>
                <w:lang w:val="es-ES"/>
              </w:rPr>
              <w:t xml:space="preserve"> La</w:t>
            </w:r>
            <w:r w:rsidR="00947897" w:rsidRPr="005A7041">
              <w:rPr>
                <w:rFonts w:cs="Times New Roman"/>
                <w:bCs/>
                <w:lang w:val="es-ES"/>
              </w:rPr>
              <w:t xml:space="preserve">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947897" w:rsidRPr="005A7041">
              <w:rPr>
                <w:rFonts w:cs="Times New Roman"/>
                <w:bCs/>
                <w:lang w:val="es-ES"/>
              </w:rPr>
              <w:t xml:space="preserve"> </w:t>
            </w:r>
            <w:r w:rsidR="00A50213" w:rsidRPr="005A7041">
              <w:rPr>
                <w:rFonts w:cs="Times New Roman"/>
                <w:bCs/>
                <w:lang w:val="es-ES"/>
              </w:rPr>
              <w:t xml:space="preserve">tendrá una validez de </w:t>
            </w:r>
            <w:r w:rsidR="00103DA8" w:rsidRPr="005A7041">
              <w:rPr>
                <w:rFonts w:cs="Times New Roman"/>
                <w:bCs/>
                <w:lang w:val="es-ES"/>
              </w:rPr>
              <w:t>veintiocho (28)</w:t>
            </w:r>
            <w:r w:rsidR="00A50213" w:rsidRPr="005A7041">
              <w:rPr>
                <w:rFonts w:cs="Times New Roman"/>
                <w:bCs/>
                <w:lang w:val="es-ES"/>
              </w:rPr>
              <w:t xml:space="preserve"> días a partir </w:t>
            </w:r>
            <w:r w:rsidR="008A526E" w:rsidRPr="005A7041">
              <w:rPr>
                <w:spacing w:val="-2"/>
                <w:lang w:val="es-ES"/>
              </w:rPr>
              <w:t xml:space="preserve">a partir de la fecha </w:t>
            </w:r>
            <w:r w:rsidR="00604B0C" w:rsidRPr="005A7041">
              <w:rPr>
                <w:spacing w:val="-2"/>
                <w:lang w:val="es-ES"/>
              </w:rPr>
              <w:t>original</w:t>
            </w:r>
            <w:r w:rsidR="008A526E" w:rsidRPr="005A7041">
              <w:rPr>
                <w:spacing w:val="-2"/>
                <w:lang w:val="es-ES"/>
              </w:rPr>
              <w:t xml:space="preserve"> de la validez de la Oferta</w:t>
            </w:r>
            <w:r w:rsidR="008A526E" w:rsidRPr="005A7041" w:rsidDel="008A526E">
              <w:rPr>
                <w:rFonts w:cs="Times New Roman"/>
                <w:bCs/>
                <w:lang w:val="es-ES"/>
              </w:rPr>
              <w:t xml:space="preserve"> </w:t>
            </w:r>
            <w:r w:rsidR="00A50213" w:rsidRPr="005A7041">
              <w:rPr>
                <w:bCs/>
                <w:lang w:val="es-ES"/>
              </w:rPr>
              <w:t xml:space="preserve">o de cualquier </w:t>
            </w:r>
            <w:r w:rsidR="008A526E" w:rsidRPr="005A7041">
              <w:rPr>
                <w:bCs/>
                <w:lang w:val="es-ES"/>
              </w:rPr>
              <w:t xml:space="preserve">fecha </w:t>
            </w:r>
            <w:r w:rsidR="009353D8" w:rsidRPr="005A7041">
              <w:rPr>
                <w:bCs/>
                <w:lang w:val="es-ES"/>
              </w:rPr>
              <w:t>prorrogada</w:t>
            </w:r>
            <w:r w:rsidR="00A50213" w:rsidRPr="005A7041">
              <w:rPr>
                <w:bCs/>
                <w:lang w:val="es-ES"/>
              </w:rPr>
              <w:t>, si esta se hubiera solicitado de conformidad con la</w:t>
            </w:r>
            <w:r w:rsidR="003A51A6" w:rsidRPr="005A7041">
              <w:rPr>
                <w:bCs/>
                <w:lang w:val="es-ES"/>
              </w:rPr>
              <w:t xml:space="preserve"> </w:t>
            </w:r>
            <w:r w:rsidR="00C863BD" w:rsidRPr="005A7041">
              <w:rPr>
                <w:bCs/>
                <w:lang w:val="es-ES"/>
              </w:rPr>
              <w:t>IAL</w:t>
            </w:r>
            <w:r w:rsidR="00103DA8" w:rsidRPr="005A7041">
              <w:rPr>
                <w:bCs/>
                <w:lang w:val="es-ES"/>
              </w:rPr>
              <w:t xml:space="preserve"> </w:t>
            </w:r>
            <w:r w:rsidR="00A50213" w:rsidRPr="005A7041">
              <w:rPr>
                <w:bCs/>
                <w:lang w:val="es-ES"/>
              </w:rPr>
              <w:t>18.2</w:t>
            </w:r>
            <w:r w:rsidR="007B586E" w:rsidRPr="005A7041">
              <w:rPr>
                <w:lang w:val="es-ES"/>
              </w:rPr>
              <w:t>.</w:t>
            </w:r>
          </w:p>
        </w:tc>
      </w:tr>
      <w:tr w:rsidR="007B586E" w:rsidRPr="00EE3B4C" w14:paraId="1F98E4C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4A95AC1" w14:textId="77777777" w:rsidR="007B586E" w:rsidRPr="005A7041" w:rsidRDefault="007B586E" w:rsidP="002C21B5">
            <w:pPr>
              <w:ind w:left="990"/>
              <w:rPr>
                <w:lang w:val="es-ES"/>
              </w:rPr>
            </w:pPr>
          </w:p>
        </w:tc>
        <w:tc>
          <w:tcPr>
            <w:tcW w:w="6631" w:type="dxa"/>
            <w:tcBorders>
              <w:top w:val="nil"/>
              <w:left w:val="nil"/>
              <w:bottom w:val="nil"/>
              <w:right w:val="nil"/>
            </w:tcBorders>
          </w:tcPr>
          <w:p w14:paraId="100B611A" w14:textId="19F8A478" w:rsidR="007B586E" w:rsidRPr="005A7041" w:rsidRDefault="00E70DD3" w:rsidP="002C21B5">
            <w:pPr>
              <w:pStyle w:val="Header2-SubClauses"/>
              <w:tabs>
                <w:tab w:val="clear" w:pos="2844"/>
              </w:tabs>
              <w:spacing w:after="0"/>
              <w:ind w:left="599" w:hanging="626"/>
              <w:rPr>
                <w:rFonts w:cs="Times New Roman"/>
                <w:lang w:val="es-ES"/>
              </w:rPr>
            </w:pPr>
            <w:r w:rsidRPr="005A7041">
              <w:rPr>
                <w:lang w:val="es-ES"/>
              </w:rPr>
              <w:t>Si en la</w:t>
            </w:r>
            <w:r w:rsidR="003A51A6" w:rsidRPr="005A7041">
              <w:rPr>
                <w:lang w:val="es-ES"/>
              </w:rPr>
              <w:t xml:space="preserve"> </w:t>
            </w:r>
            <w:r w:rsidR="00C863BD" w:rsidRPr="005A7041">
              <w:rPr>
                <w:lang w:val="es-ES"/>
              </w:rPr>
              <w:t>IAL</w:t>
            </w:r>
            <w:r w:rsidR="00103DA8" w:rsidRPr="005A7041">
              <w:rPr>
                <w:lang w:val="es-ES"/>
              </w:rPr>
              <w:t xml:space="preserve"> </w:t>
            </w:r>
            <w:r w:rsidRPr="005A7041">
              <w:rPr>
                <w:lang w:val="es-ES"/>
              </w:rPr>
              <w:t xml:space="preserve">19.1 se especifica que se debe presentar una </w:t>
            </w:r>
            <w:r w:rsidR="002A03B6" w:rsidRPr="005A7041">
              <w:rPr>
                <w:lang w:val="es-ES"/>
              </w:rPr>
              <w:t xml:space="preserve">Garantía de </w:t>
            </w:r>
            <w:r w:rsidR="00DA204A" w:rsidRPr="005A7041">
              <w:rPr>
                <w:spacing w:val="-2"/>
                <w:lang w:val="es-ES"/>
              </w:rPr>
              <w:t>Mantenimiento</w:t>
            </w:r>
            <w:r w:rsidR="00DA204A" w:rsidRPr="005A7041">
              <w:rPr>
                <w:i/>
                <w:spacing w:val="-2"/>
                <w:lang w:val="es-ES"/>
              </w:rPr>
              <w:t xml:space="preserve"> </w:t>
            </w:r>
            <w:r w:rsidR="002A03B6" w:rsidRPr="005A7041">
              <w:rPr>
                <w:lang w:val="es-ES"/>
              </w:rPr>
              <w:t>de la Oferta</w:t>
            </w:r>
            <w:r w:rsidR="00416BE4" w:rsidRPr="005A7041">
              <w:rPr>
                <w:lang w:val="es-ES"/>
              </w:rPr>
              <w:t xml:space="preserve"> o</w:t>
            </w:r>
            <w:r w:rsidRPr="005A7041">
              <w:rPr>
                <w:lang w:val="es-ES"/>
              </w:rPr>
              <w:t xml:space="preserve"> una</w:t>
            </w:r>
            <w:r w:rsidR="00416BE4" w:rsidRPr="005A7041">
              <w:rPr>
                <w:lang w:val="es-ES"/>
              </w:rPr>
              <w:t xml:space="preserve"> </w:t>
            </w:r>
            <w:r w:rsidR="004A297E" w:rsidRPr="005A7041">
              <w:rPr>
                <w:lang w:val="es-ES"/>
              </w:rPr>
              <w:t>Declaración de Mantenimiento de la Oferta</w:t>
            </w:r>
            <w:r w:rsidR="00FD1FE9" w:rsidRPr="005A7041">
              <w:rPr>
                <w:lang w:val="es-ES"/>
              </w:rPr>
              <w:t xml:space="preserve">, </w:t>
            </w:r>
            <w:r w:rsidRPr="005A7041">
              <w:rPr>
                <w:lang w:val="es-ES"/>
              </w:rPr>
              <w:t>toda Oferta que no vaya acompañada de una</w:t>
            </w:r>
            <w:r w:rsidRPr="005A7041">
              <w:rPr>
                <w:rStyle w:val="StyleHeader2-SubClausesItalicChar"/>
                <w:rFonts w:cs="Times New Roman"/>
                <w:i w:val="0"/>
                <w:lang w:val="es-ES"/>
              </w:rPr>
              <w:t xml:space="preserve"> </w:t>
            </w:r>
            <w:r w:rsidR="002A03B6" w:rsidRPr="005A7041">
              <w:rPr>
                <w:lang w:val="es-ES"/>
              </w:rPr>
              <w:t xml:space="preserve">Garantía de </w:t>
            </w:r>
            <w:r w:rsidR="00DA204A" w:rsidRPr="005A7041">
              <w:rPr>
                <w:spacing w:val="-2"/>
                <w:lang w:val="es-ES"/>
              </w:rPr>
              <w:t>Mantenimiento</w:t>
            </w:r>
            <w:r w:rsidR="00DA204A" w:rsidRPr="005A7041">
              <w:rPr>
                <w:i/>
                <w:spacing w:val="-2"/>
                <w:lang w:val="es-ES"/>
              </w:rPr>
              <w:t xml:space="preserve"> </w:t>
            </w:r>
            <w:r w:rsidR="002A03B6" w:rsidRPr="005A7041">
              <w:rPr>
                <w:lang w:val="es-ES"/>
              </w:rPr>
              <w:t>de la Oferta</w:t>
            </w:r>
            <w:r w:rsidR="00FD1FE9" w:rsidRPr="005A7041">
              <w:rPr>
                <w:lang w:val="es-ES"/>
              </w:rPr>
              <w:t xml:space="preserve"> o</w:t>
            </w:r>
            <w:r w:rsidRPr="005A7041">
              <w:rPr>
                <w:lang w:val="es-ES"/>
              </w:rPr>
              <w:t xml:space="preserve"> una</w:t>
            </w:r>
            <w:r w:rsidR="00FD1FE9" w:rsidRPr="005A7041">
              <w:rPr>
                <w:lang w:val="es-ES"/>
              </w:rPr>
              <w:t xml:space="preserve"> </w:t>
            </w:r>
            <w:r w:rsidR="002A03B6" w:rsidRPr="005A7041">
              <w:rPr>
                <w:lang w:val="es-ES"/>
              </w:rPr>
              <w:t>Declaración de Mantenimiento de la Oferta</w:t>
            </w:r>
            <w:r w:rsidR="00FD1FE9" w:rsidRPr="005A7041">
              <w:rPr>
                <w:lang w:val="es-ES"/>
              </w:rPr>
              <w:t xml:space="preserve"> </w:t>
            </w:r>
            <w:r w:rsidR="002D01AF" w:rsidRPr="005A7041">
              <w:rPr>
                <w:lang w:val="es-ES"/>
              </w:rPr>
              <w:t xml:space="preserve">que se ajusten sustancialmente a los requisitos pertinentes será rechazada por el </w:t>
            </w:r>
            <w:r w:rsidR="00D73295" w:rsidRPr="005A7041">
              <w:rPr>
                <w:lang w:val="es-ES"/>
              </w:rPr>
              <w:t>Contratante</w:t>
            </w:r>
            <w:r w:rsidR="00FD1FE9" w:rsidRPr="005A7041">
              <w:rPr>
                <w:lang w:val="es-ES"/>
              </w:rPr>
              <w:t xml:space="preserve"> </w:t>
            </w:r>
            <w:r w:rsidR="002D01AF" w:rsidRPr="005A7041">
              <w:rPr>
                <w:lang w:val="es-ES"/>
              </w:rPr>
              <w:t>por incumplimiento</w:t>
            </w:r>
            <w:r w:rsidR="00FD1FE9" w:rsidRPr="005A7041">
              <w:rPr>
                <w:lang w:val="es-ES"/>
              </w:rPr>
              <w:t xml:space="preserve">. </w:t>
            </w:r>
          </w:p>
        </w:tc>
      </w:tr>
      <w:tr w:rsidR="007B586E" w:rsidRPr="00EE3B4C" w14:paraId="49D3D15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78CB6CD" w14:textId="77777777" w:rsidR="007B586E" w:rsidRPr="005A7041" w:rsidRDefault="007B586E" w:rsidP="002C21B5">
            <w:pPr>
              <w:ind w:left="990"/>
              <w:rPr>
                <w:lang w:val="es-ES"/>
              </w:rPr>
            </w:pPr>
          </w:p>
        </w:tc>
        <w:tc>
          <w:tcPr>
            <w:tcW w:w="6631" w:type="dxa"/>
            <w:tcBorders>
              <w:top w:val="nil"/>
              <w:left w:val="nil"/>
              <w:bottom w:val="nil"/>
              <w:right w:val="nil"/>
            </w:tcBorders>
          </w:tcPr>
          <w:p w14:paraId="7C4DA585" w14:textId="11093A2E" w:rsidR="007B586E" w:rsidRPr="005A7041" w:rsidRDefault="008D69B7" w:rsidP="002C21B5">
            <w:pPr>
              <w:pStyle w:val="Header2-SubClauses"/>
              <w:tabs>
                <w:tab w:val="clear" w:pos="2844"/>
              </w:tabs>
              <w:spacing w:after="0"/>
              <w:ind w:left="599" w:hanging="626"/>
              <w:rPr>
                <w:rFonts w:cs="Times New Roman"/>
                <w:spacing w:val="-2"/>
                <w:lang w:val="es-ES"/>
              </w:rPr>
            </w:pPr>
            <w:r w:rsidRPr="005A7041">
              <w:rPr>
                <w:rFonts w:cs="Times New Roman"/>
                <w:spacing w:val="-2"/>
                <w:lang w:val="es-ES"/>
              </w:rPr>
              <w:t xml:space="preserve">Si </w:t>
            </w:r>
            <w:r w:rsidRPr="005A7041">
              <w:rPr>
                <w:spacing w:val="-2"/>
                <w:lang w:val="es-ES"/>
              </w:rPr>
              <w:t>en la</w:t>
            </w:r>
            <w:r w:rsidR="003A51A6" w:rsidRPr="005A7041">
              <w:rPr>
                <w:spacing w:val="-2"/>
                <w:lang w:val="es-ES"/>
              </w:rPr>
              <w:t xml:space="preserve"> </w:t>
            </w:r>
            <w:r w:rsidR="00C863BD" w:rsidRPr="005A7041">
              <w:rPr>
                <w:spacing w:val="-2"/>
                <w:lang w:val="es-ES"/>
              </w:rPr>
              <w:t>IAL</w:t>
            </w:r>
            <w:r w:rsidR="006667F0" w:rsidRPr="005A7041">
              <w:rPr>
                <w:spacing w:val="-2"/>
                <w:lang w:val="es-ES"/>
              </w:rPr>
              <w:t xml:space="preserve"> </w:t>
            </w:r>
            <w:r w:rsidRPr="005A7041">
              <w:rPr>
                <w:spacing w:val="-2"/>
                <w:lang w:val="es-ES"/>
              </w:rPr>
              <w:t xml:space="preserve">19.1 se especifica que se debe presentar una </w:t>
            </w:r>
            <w:r w:rsidR="002A03B6" w:rsidRPr="005A7041">
              <w:rPr>
                <w:rFonts w:cs="Times New Roman"/>
                <w:spacing w:val="-2"/>
                <w:lang w:val="es-ES"/>
              </w:rPr>
              <w:t xml:space="preserve">Garantía de </w:t>
            </w:r>
            <w:r w:rsidR="00796E28" w:rsidRPr="005A7041">
              <w:rPr>
                <w:rFonts w:cs="Times New Roman"/>
                <w:spacing w:val="-2"/>
                <w:lang w:val="es-ES"/>
              </w:rPr>
              <w:t>Mantenimiento</w:t>
            </w:r>
            <w:r w:rsidR="002A03B6" w:rsidRPr="005A7041">
              <w:rPr>
                <w:rFonts w:cs="Times New Roman"/>
                <w:spacing w:val="-2"/>
                <w:lang w:val="es-ES"/>
              </w:rPr>
              <w:t xml:space="preserve"> de la Oferta</w:t>
            </w:r>
            <w:r w:rsidR="007B586E" w:rsidRPr="005A7041">
              <w:rPr>
                <w:rFonts w:cs="Times New Roman"/>
                <w:spacing w:val="-2"/>
                <w:lang w:val="es-ES"/>
              </w:rPr>
              <w:t xml:space="preserve">, </w:t>
            </w:r>
            <w:r w:rsidRPr="005A7041">
              <w:rPr>
                <w:rFonts w:cs="Times New Roman"/>
                <w:spacing w:val="-2"/>
                <w:lang w:val="es-ES"/>
              </w:rPr>
              <w:t>la</w:t>
            </w:r>
            <w:r w:rsidR="007B586E" w:rsidRPr="005A7041">
              <w:rPr>
                <w:rFonts w:cs="Times New Roman"/>
                <w:spacing w:val="-2"/>
                <w:lang w:val="es-ES"/>
              </w:rPr>
              <w:t xml:space="preserve"> </w:t>
            </w:r>
            <w:r w:rsidR="002A03B6" w:rsidRPr="005A7041">
              <w:rPr>
                <w:rFonts w:cs="Times New Roman"/>
                <w:spacing w:val="-2"/>
                <w:lang w:val="es-ES"/>
              </w:rPr>
              <w:t xml:space="preserve">Garantía de </w:t>
            </w:r>
            <w:r w:rsidR="00796E28" w:rsidRPr="005A7041">
              <w:rPr>
                <w:rFonts w:cs="Times New Roman"/>
                <w:spacing w:val="-2"/>
                <w:lang w:val="es-ES"/>
              </w:rPr>
              <w:t xml:space="preserve">Mantenimiento </w:t>
            </w:r>
            <w:r w:rsidR="002A03B6" w:rsidRPr="005A7041">
              <w:rPr>
                <w:rFonts w:cs="Times New Roman"/>
                <w:spacing w:val="-2"/>
                <w:lang w:val="es-ES"/>
              </w:rPr>
              <w:t>de la Oferta</w:t>
            </w:r>
            <w:r w:rsidR="007B586E" w:rsidRPr="005A7041">
              <w:rPr>
                <w:rFonts w:cs="Times New Roman"/>
                <w:spacing w:val="-2"/>
                <w:lang w:val="es-ES"/>
              </w:rPr>
              <w:t xml:space="preserve"> </w:t>
            </w:r>
            <w:r w:rsidRPr="005A7041">
              <w:rPr>
                <w:rFonts w:cs="Times New Roman"/>
                <w:spacing w:val="-2"/>
                <w:lang w:val="es-ES"/>
              </w:rPr>
              <w:t>de</w:t>
            </w:r>
            <w:r w:rsidR="007B586E" w:rsidRPr="005A7041">
              <w:rPr>
                <w:rFonts w:cs="Times New Roman"/>
                <w:spacing w:val="-2"/>
                <w:lang w:val="es-ES"/>
              </w:rPr>
              <w:t xml:space="preserve"> </w:t>
            </w:r>
            <w:r w:rsidR="00C22943" w:rsidRPr="005A7041">
              <w:rPr>
                <w:rFonts w:cs="Times New Roman"/>
                <w:spacing w:val="-2"/>
                <w:lang w:val="es-ES"/>
              </w:rPr>
              <w:t>los Licitantes no seleccionados</w:t>
            </w:r>
            <w:r w:rsidR="007B586E" w:rsidRPr="005A7041">
              <w:rPr>
                <w:rFonts w:cs="Times New Roman"/>
                <w:spacing w:val="-2"/>
                <w:lang w:val="es-ES"/>
              </w:rPr>
              <w:t xml:space="preserve"> </w:t>
            </w:r>
            <w:r w:rsidRPr="005A7041">
              <w:rPr>
                <w:spacing w:val="-2"/>
                <w:lang w:val="es-ES"/>
              </w:rPr>
              <w:t xml:space="preserve">se devolverá a estos </w:t>
            </w:r>
            <w:r w:rsidRPr="005A7041">
              <w:rPr>
                <w:lang w:val="es-ES"/>
              </w:rPr>
              <w:t>tan</w:t>
            </w:r>
            <w:r w:rsidRPr="005A7041">
              <w:rPr>
                <w:spacing w:val="-2"/>
                <w:lang w:val="es-ES"/>
              </w:rPr>
              <w:t xml:space="preserve"> pronto como sea posible, después de que el Licitante seleccionado</w:t>
            </w:r>
            <w:r w:rsidR="007B586E" w:rsidRPr="005A7041">
              <w:rPr>
                <w:rFonts w:cs="Times New Roman"/>
                <w:spacing w:val="-2"/>
                <w:lang w:val="es-ES"/>
              </w:rPr>
              <w:t xml:space="preserve"> </w:t>
            </w:r>
            <w:r w:rsidRPr="005A7041">
              <w:rPr>
                <w:rFonts w:cs="Times New Roman"/>
                <w:spacing w:val="-2"/>
                <w:lang w:val="es-ES"/>
              </w:rPr>
              <w:t xml:space="preserve">suscriba el </w:t>
            </w:r>
            <w:r w:rsidR="000E64C9" w:rsidRPr="005A7041">
              <w:rPr>
                <w:rFonts w:cs="Times New Roman"/>
                <w:spacing w:val="-2"/>
                <w:lang w:val="es-ES"/>
              </w:rPr>
              <w:t xml:space="preserve">Contrato </w:t>
            </w:r>
            <w:r w:rsidRPr="005A7041">
              <w:rPr>
                <w:rFonts w:cs="Times New Roman"/>
                <w:spacing w:val="-2"/>
                <w:lang w:val="es-ES"/>
              </w:rPr>
              <w:t xml:space="preserve">y proporcione la </w:t>
            </w:r>
            <w:r w:rsidR="00C34EA0" w:rsidRPr="005A7041">
              <w:rPr>
                <w:rFonts w:cs="Times New Roman"/>
                <w:spacing w:val="-2"/>
                <w:lang w:val="es-ES"/>
              </w:rPr>
              <w:t>Garantía de Cumplimiento</w:t>
            </w:r>
            <w:r w:rsidRPr="005A7041">
              <w:rPr>
                <w:rFonts w:cs="Times New Roman"/>
                <w:spacing w:val="-2"/>
                <w:lang w:val="es-ES"/>
              </w:rPr>
              <w:t xml:space="preserve">, </w:t>
            </w:r>
            <w:r w:rsidR="00CF72C0" w:rsidRPr="005A7041">
              <w:rPr>
                <w:rFonts w:cs="Times New Roman"/>
                <w:spacing w:val="-2"/>
                <w:lang w:val="es-ES"/>
              </w:rPr>
              <w:t xml:space="preserve">y si </w:t>
            </w:r>
            <w:r w:rsidR="00BE1903" w:rsidRPr="005A7041">
              <w:rPr>
                <w:rFonts w:cs="Times New Roman"/>
                <w:spacing w:val="-2"/>
                <w:lang w:val="es-ES"/>
              </w:rPr>
              <w:t>especificado</w:t>
            </w:r>
            <w:r w:rsidR="00CF72C0" w:rsidRPr="005A7041">
              <w:rPr>
                <w:rFonts w:cs="Times New Roman"/>
                <w:spacing w:val="-2"/>
                <w:lang w:val="es-ES"/>
              </w:rPr>
              <w:t xml:space="preserve"> </w:t>
            </w:r>
            <w:r w:rsidR="00CF72C0" w:rsidRPr="005A7041">
              <w:rPr>
                <w:rFonts w:cs="Times New Roman"/>
                <w:b/>
                <w:bCs/>
                <w:spacing w:val="-2"/>
                <w:lang w:val="es-ES"/>
              </w:rPr>
              <w:t>en los DDL</w:t>
            </w:r>
            <w:r w:rsidR="00CF72C0" w:rsidRPr="005A7041">
              <w:rPr>
                <w:rFonts w:cs="Times New Roman"/>
                <w:spacing w:val="-2"/>
                <w:lang w:val="es-ES"/>
              </w:rPr>
              <w:t xml:space="preserve">, la Garantía de Cumplimiento </w:t>
            </w:r>
            <w:r w:rsidR="008A526E" w:rsidRPr="005A7041">
              <w:rPr>
                <w:rFonts w:cs="Times New Roman"/>
                <w:spacing w:val="-2"/>
                <w:lang w:val="es-ES"/>
              </w:rPr>
              <w:t>Ambiental y Social (AS)</w:t>
            </w:r>
            <w:r w:rsidR="00CF72C0" w:rsidRPr="005A7041">
              <w:rPr>
                <w:rFonts w:cs="Times New Roman"/>
                <w:spacing w:val="-2"/>
                <w:lang w:val="es-ES"/>
              </w:rPr>
              <w:t xml:space="preserve">, </w:t>
            </w:r>
            <w:r w:rsidRPr="005A7041">
              <w:rPr>
                <w:rFonts w:cs="Times New Roman"/>
                <w:spacing w:val="-2"/>
                <w:lang w:val="es-ES"/>
              </w:rPr>
              <w:t>de conformidad con la</w:t>
            </w:r>
            <w:r w:rsidR="003A51A6" w:rsidRPr="005A7041">
              <w:rPr>
                <w:rFonts w:cs="Times New Roman"/>
                <w:spacing w:val="-2"/>
                <w:lang w:val="es-ES"/>
              </w:rPr>
              <w:t xml:space="preserve"> </w:t>
            </w:r>
            <w:r w:rsidR="00C863BD" w:rsidRPr="005A7041">
              <w:rPr>
                <w:rFonts w:cs="Times New Roman"/>
                <w:spacing w:val="-2"/>
                <w:lang w:val="es-ES"/>
              </w:rPr>
              <w:t>IAL</w:t>
            </w:r>
            <w:r w:rsidR="006667F0" w:rsidRPr="005A7041">
              <w:rPr>
                <w:rFonts w:cs="Times New Roman"/>
                <w:spacing w:val="-2"/>
                <w:lang w:val="es-ES"/>
              </w:rPr>
              <w:t xml:space="preserve"> </w:t>
            </w:r>
            <w:r w:rsidR="00457B41" w:rsidRPr="005A7041">
              <w:rPr>
                <w:rFonts w:cs="Times New Roman"/>
                <w:spacing w:val="-2"/>
                <w:lang w:val="es-ES"/>
              </w:rPr>
              <w:t>50</w:t>
            </w:r>
            <w:r w:rsidR="00947897" w:rsidRPr="005A7041">
              <w:rPr>
                <w:rFonts w:cs="Times New Roman"/>
                <w:spacing w:val="-2"/>
                <w:lang w:val="es-ES"/>
              </w:rPr>
              <w:t>.</w:t>
            </w:r>
          </w:p>
        </w:tc>
      </w:tr>
      <w:tr w:rsidR="007B586E" w:rsidRPr="00EE3B4C" w14:paraId="31C51EA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5E137B94" w14:textId="77777777" w:rsidR="007B586E" w:rsidRPr="005A7041" w:rsidRDefault="007B586E" w:rsidP="002C21B5">
            <w:pPr>
              <w:ind w:left="990"/>
              <w:rPr>
                <w:lang w:val="es-ES"/>
              </w:rPr>
            </w:pPr>
          </w:p>
        </w:tc>
        <w:tc>
          <w:tcPr>
            <w:tcW w:w="6631" w:type="dxa"/>
            <w:tcBorders>
              <w:top w:val="nil"/>
              <w:left w:val="nil"/>
              <w:bottom w:val="nil"/>
              <w:right w:val="nil"/>
            </w:tcBorders>
          </w:tcPr>
          <w:p w14:paraId="2C78CFB5" w14:textId="032DE5DC" w:rsidR="007B586E" w:rsidRPr="005A7041" w:rsidRDefault="008D69B7" w:rsidP="002C21B5">
            <w:pPr>
              <w:pStyle w:val="Header2-SubClauses"/>
              <w:tabs>
                <w:tab w:val="clear" w:pos="2844"/>
              </w:tabs>
              <w:spacing w:after="0"/>
              <w:ind w:left="599" w:hanging="626"/>
              <w:rPr>
                <w:rFonts w:cs="Times New Roman"/>
                <w:lang w:val="es-ES"/>
              </w:rPr>
            </w:pPr>
            <w:r w:rsidRPr="005A7041">
              <w:rPr>
                <w:rFonts w:cs="Times New Roman"/>
                <w:lang w:val="es-ES"/>
              </w:rPr>
              <w:t>La</w:t>
            </w:r>
            <w:r w:rsidR="007B586E" w:rsidRPr="005A7041">
              <w:rPr>
                <w:rFonts w:cs="Times New Roman"/>
                <w:lang w:val="es-ES"/>
              </w:rPr>
              <w:t xml:space="preserve">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7B586E" w:rsidRPr="005A7041">
              <w:rPr>
                <w:rFonts w:cs="Times New Roman"/>
                <w:lang w:val="es-ES"/>
              </w:rPr>
              <w:t xml:space="preserve"> </w:t>
            </w:r>
            <w:r w:rsidRPr="005A7041">
              <w:rPr>
                <w:rFonts w:cs="Times New Roman"/>
                <w:lang w:val="es-ES"/>
              </w:rPr>
              <w:t xml:space="preserve">del </w:t>
            </w:r>
            <w:r w:rsidR="00C22943" w:rsidRPr="005A7041">
              <w:rPr>
                <w:rFonts w:cs="Times New Roman"/>
                <w:lang w:val="es-ES"/>
              </w:rPr>
              <w:t>Licitante seleccionado</w:t>
            </w:r>
            <w:r w:rsidR="007B586E" w:rsidRPr="005A7041">
              <w:rPr>
                <w:rFonts w:cs="Times New Roman"/>
                <w:lang w:val="es-ES"/>
              </w:rPr>
              <w:t xml:space="preserve"> s</w:t>
            </w:r>
            <w:r w:rsidRPr="005A7041">
              <w:rPr>
                <w:rFonts w:cs="Times New Roman"/>
                <w:lang w:val="es-ES"/>
              </w:rPr>
              <w:t xml:space="preserve">e devolverá al </w:t>
            </w:r>
            <w:r w:rsidR="00C22943" w:rsidRPr="005A7041">
              <w:rPr>
                <w:rFonts w:cs="Times New Roman"/>
                <w:lang w:val="es-ES"/>
              </w:rPr>
              <w:t>Licitante seleccionado</w:t>
            </w:r>
            <w:r w:rsidR="007B586E" w:rsidRPr="005A7041">
              <w:rPr>
                <w:rFonts w:cs="Times New Roman"/>
                <w:lang w:val="es-ES"/>
              </w:rPr>
              <w:t xml:space="preserve"> </w:t>
            </w:r>
            <w:r w:rsidRPr="005A7041">
              <w:rPr>
                <w:rFonts w:cs="Times New Roman"/>
                <w:lang w:val="es-ES"/>
              </w:rPr>
              <w:t xml:space="preserve">tan pronto como sea posible después de que este haya suscrito el </w:t>
            </w:r>
            <w:r w:rsidR="000E64C9" w:rsidRPr="005A7041">
              <w:rPr>
                <w:rFonts w:cs="Times New Roman"/>
                <w:lang w:val="es-ES"/>
              </w:rPr>
              <w:t xml:space="preserve">Contrato </w:t>
            </w:r>
            <w:r w:rsidRPr="005A7041">
              <w:rPr>
                <w:rFonts w:cs="Times New Roman"/>
                <w:lang w:val="es-ES"/>
              </w:rPr>
              <w:t xml:space="preserve">y haya proporcionado la </w:t>
            </w:r>
            <w:r w:rsidR="00C34EA0" w:rsidRPr="005A7041">
              <w:rPr>
                <w:rFonts w:cs="Times New Roman"/>
                <w:lang w:val="es-ES"/>
              </w:rPr>
              <w:t>Garantía de Cumplimiento</w:t>
            </w:r>
            <w:r w:rsidR="00CF72C0" w:rsidRPr="005A7041">
              <w:rPr>
                <w:rFonts w:cs="Times New Roman"/>
                <w:lang w:val="es-ES"/>
              </w:rPr>
              <w:t xml:space="preserve">, y si </w:t>
            </w:r>
            <w:r w:rsidR="00BE1903" w:rsidRPr="005A7041">
              <w:rPr>
                <w:rFonts w:cs="Times New Roman"/>
                <w:lang w:val="es-ES"/>
              </w:rPr>
              <w:t>especificado</w:t>
            </w:r>
            <w:r w:rsidR="00CF72C0" w:rsidRPr="005A7041">
              <w:rPr>
                <w:rFonts w:cs="Times New Roman"/>
                <w:lang w:val="es-ES"/>
              </w:rPr>
              <w:t xml:space="preserve"> </w:t>
            </w:r>
            <w:r w:rsidR="00CF72C0" w:rsidRPr="005A7041">
              <w:rPr>
                <w:rFonts w:cs="Times New Roman"/>
                <w:b/>
                <w:bCs/>
                <w:lang w:val="es-ES"/>
              </w:rPr>
              <w:t>en los DDL</w:t>
            </w:r>
            <w:r w:rsidR="00CF72C0" w:rsidRPr="005A7041">
              <w:rPr>
                <w:rFonts w:cs="Times New Roman"/>
                <w:lang w:val="es-ES"/>
              </w:rPr>
              <w:t xml:space="preserve">, la Garantía de Cumplimiento </w:t>
            </w:r>
            <w:r w:rsidR="008A526E" w:rsidRPr="005A7041">
              <w:rPr>
                <w:rFonts w:cs="Times New Roman"/>
                <w:lang w:val="es-ES"/>
              </w:rPr>
              <w:t>Ambiental y Social (AS)</w:t>
            </w:r>
            <w:r w:rsidRPr="005A7041">
              <w:rPr>
                <w:rFonts w:cs="Times New Roman"/>
                <w:lang w:val="es-ES"/>
              </w:rPr>
              <w:t xml:space="preserve"> exigida</w:t>
            </w:r>
            <w:r w:rsidR="00BC03AA" w:rsidRPr="005A7041">
              <w:rPr>
                <w:rFonts w:cs="Times New Roman"/>
                <w:lang w:val="es-ES"/>
              </w:rPr>
              <w:t>s</w:t>
            </w:r>
            <w:r w:rsidR="007B586E" w:rsidRPr="005A7041">
              <w:rPr>
                <w:rFonts w:cs="Times New Roman"/>
                <w:lang w:val="es-ES"/>
              </w:rPr>
              <w:t>.</w:t>
            </w:r>
          </w:p>
        </w:tc>
      </w:tr>
      <w:tr w:rsidR="007B586E" w:rsidRPr="00EE3B4C" w14:paraId="691CF18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235ECF1" w14:textId="77777777" w:rsidR="007B586E" w:rsidRPr="005A7041" w:rsidRDefault="007B586E" w:rsidP="002C21B5">
            <w:pPr>
              <w:ind w:left="990"/>
              <w:rPr>
                <w:lang w:val="es-ES"/>
              </w:rPr>
            </w:pPr>
          </w:p>
        </w:tc>
        <w:tc>
          <w:tcPr>
            <w:tcW w:w="6631" w:type="dxa"/>
            <w:tcBorders>
              <w:top w:val="nil"/>
              <w:left w:val="nil"/>
              <w:bottom w:val="nil"/>
              <w:right w:val="nil"/>
            </w:tcBorders>
          </w:tcPr>
          <w:p w14:paraId="19CFD88F" w14:textId="53ACE486" w:rsidR="007B586E" w:rsidRPr="005A7041" w:rsidRDefault="008D69B7" w:rsidP="002C21B5">
            <w:pPr>
              <w:pStyle w:val="Header2-SubClauses"/>
              <w:tabs>
                <w:tab w:val="clear" w:pos="2844"/>
              </w:tabs>
              <w:spacing w:after="0"/>
              <w:ind w:left="599" w:hanging="626"/>
              <w:rPr>
                <w:rFonts w:cs="Times New Roman"/>
                <w:lang w:val="es-ES"/>
              </w:rPr>
            </w:pPr>
            <w:r w:rsidRPr="005A7041">
              <w:rPr>
                <w:rFonts w:cs="Times New Roman"/>
                <w:lang w:val="es-ES"/>
              </w:rPr>
              <w:t xml:space="preserve">La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7B586E" w:rsidRPr="005A7041">
              <w:rPr>
                <w:rFonts w:cs="Times New Roman"/>
                <w:lang w:val="es-ES"/>
              </w:rPr>
              <w:t xml:space="preserve"> </w:t>
            </w:r>
            <w:r w:rsidRPr="005A7041">
              <w:rPr>
                <w:rFonts w:cs="Times New Roman"/>
                <w:lang w:val="es-ES"/>
              </w:rPr>
              <w:t xml:space="preserve">se podrá hacer efectiva o la </w:t>
            </w:r>
            <w:r w:rsidR="002A03B6" w:rsidRPr="005A7041">
              <w:rPr>
                <w:lang w:val="es-ES"/>
              </w:rPr>
              <w:t>Declaración</w:t>
            </w:r>
            <w:r w:rsidR="002A03B6" w:rsidRPr="005A7041">
              <w:rPr>
                <w:rFonts w:cs="Times New Roman"/>
                <w:lang w:val="es-ES"/>
              </w:rPr>
              <w:t xml:space="preserve"> de Mantenimiento de la Oferta</w:t>
            </w:r>
            <w:r w:rsidR="007B586E" w:rsidRPr="005A7041">
              <w:rPr>
                <w:rFonts w:cs="Times New Roman"/>
                <w:lang w:val="es-ES"/>
              </w:rPr>
              <w:t xml:space="preserve"> </w:t>
            </w:r>
            <w:r w:rsidRPr="005A7041">
              <w:rPr>
                <w:rFonts w:cs="Times New Roman"/>
                <w:lang w:val="es-ES"/>
              </w:rPr>
              <w:t>se podrá ejecutar</w:t>
            </w:r>
            <w:r w:rsidR="007B586E" w:rsidRPr="005A7041">
              <w:rPr>
                <w:rFonts w:cs="Times New Roman"/>
                <w:lang w:val="es-ES"/>
              </w:rPr>
              <w:t>:</w:t>
            </w:r>
          </w:p>
          <w:p w14:paraId="55B394EE" w14:textId="543E001B" w:rsidR="007B586E" w:rsidRPr="005A7041" w:rsidRDefault="007E495D" w:rsidP="002C21B5">
            <w:pPr>
              <w:pStyle w:val="P3Header1-Clauses"/>
              <w:keepLines/>
              <w:numPr>
                <w:ilvl w:val="0"/>
                <w:numId w:val="27"/>
              </w:numPr>
              <w:spacing w:after="0"/>
              <w:ind w:left="1111" w:hanging="465"/>
              <w:rPr>
                <w:szCs w:val="24"/>
                <w:lang w:val="es-ES"/>
              </w:rPr>
            </w:pPr>
            <w:proofErr w:type="spellStart"/>
            <w:r w:rsidRPr="005A7041">
              <w:rPr>
                <w:szCs w:val="24"/>
                <w:lang w:val="es-ES"/>
              </w:rPr>
              <w:t>si</w:t>
            </w:r>
            <w:proofErr w:type="spellEnd"/>
            <w:r w:rsidRPr="005A7041">
              <w:rPr>
                <w:szCs w:val="24"/>
                <w:lang w:val="es-ES"/>
              </w:rPr>
              <w:t xml:space="preserve"> un </w:t>
            </w:r>
            <w:r w:rsidR="002D22FE" w:rsidRPr="005A7041">
              <w:rPr>
                <w:szCs w:val="24"/>
                <w:lang w:val="es-ES"/>
              </w:rPr>
              <w:t>Licitante</w:t>
            </w:r>
            <w:r w:rsidR="00EC11BD" w:rsidRPr="005A7041">
              <w:rPr>
                <w:szCs w:val="24"/>
                <w:lang w:val="es-ES"/>
              </w:rPr>
              <w:t xml:space="preserve"> retira la Oferta </w:t>
            </w:r>
            <w:r w:rsidR="009C4304" w:rsidRPr="005A7041">
              <w:rPr>
                <w:szCs w:val="24"/>
                <w:lang w:val="es-ES"/>
              </w:rPr>
              <w:t xml:space="preserve">antes de la expiración de la fecha de Validez de la Oferta </w:t>
            </w:r>
            <w:r w:rsidR="00EC11BD" w:rsidRPr="005A7041">
              <w:rPr>
                <w:szCs w:val="24"/>
                <w:lang w:val="es-ES"/>
              </w:rPr>
              <w:t>e</w:t>
            </w:r>
            <w:r w:rsidR="007B586E" w:rsidRPr="005A7041">
              <w:rPr>
                <w:szCs w:val="24"/>
                <w:lang w:val="es-ES"/>
              </w:rPr>
              <w:t>specifi</w:t>
            </w:r>
            <w:r w:rsidR="00EC11BD" w:rsidRPr="005A7041">
              <w:rPr>
                <w:szCs w:val="24"/>
                <w:lang w:val="es-ES"/>
              </w:rPr>
              <w:t>cad</w:t>
            </w:r>
            <w:r w:rsidR="009C4304" w:rsidRPr="005A7041">
              <w:rPr>
                <w:szCs w:val="24"/>
                <w:lang w:val="es-ES"/>
              </w:rPr>
              <w:t>a</w:t>
            </w:r>
            <w:r w:rsidR="00EC11BD" w:rsidRPr="005A7041">
              <w:rPr>
                <w:szCs w:val="24"/>
                <w:lang w:val="es-ES"/>
              </w:rPr>
              <w:t xml:space="preserve"> por el </w:t>
            </w:r>
            <w:r w:rsidR="002D22FE" w:rsidRPr="005A7041">
              <w:rPr>
                <w:szCs w:val="24"/>
                <w:lang w:val="es-ES"/>
              </w:rPr>
              <w:t>Licitante</w:t>
            </w:r>
            <w:r w:rsidR="007B586E" w:rsidRPr="005A7041">
              <w:rPr>
                <w:szCs w:val="24"/>
                <w:lang w:val="es-ES"/>
              </w:rPr>
              <w:t xml:space="preserve"> </w:t>
            </w:r>
            <w:r w:rsidR="00EC11BD" w:rsidRPr="005A7041">
              <w:rPr>
                <w:szCs w:val="24"/>
                <w:lang w:val="es-ES"/>
              </w:rPr>
              <w:t xml:space="preserve">en la </w:t>
            </w:r>
            <w:r w:rsidR="009F3C74" w:rsidRPr="005A7041">
              <w:rPr>
                <w:szCs w:val="24"/>
                <w:lang w:val="es-ES"/>
              </w:rPr>
              <w:t>Carta de Oferta</w:t>
            </w:r>
            <w:r w:rsidR="00F42F8E" w:rsidRPr="005A7041">
              <w:rPr>
                <w:szCs w:val="24"/>
                <w:lang w:val="es-ES"/>
              </w:rPr>
              <w:t>-Parte Técnica y repetido en la Carta de Oferta-Parte Financiera,</w:t>
            </w:r>
            <w:r w:rsidR="00EC11BD" w:rsidRPr="005A7041">
              <w:rPr>
                <w:szCs w:val="24"/>
                <w:lang w:val="es-ES"/>
              </w:rPr>
              <w:t xml:space="preserve"> o durante cualquier prórroga de ese período dispuesta por el </w:t>
            </w:r>
            <w:r w:rsidR="002D22FE" w:rsidRPr="005A7041">
              <w:rPr>
                <w:szCs w:val="24"/>
                <w:lang w:val="es-ES"/>
              </w:rPr>
              <w:t>Licitante</w:t>
            </w:r>
            <w:r w:rsidR="00947897" w:rsidRPr="005A7041">
              <w:rPr>
                <w:szCs w:val="24"/>
                <w:lang w:val="es-ES"/>
              </w:rPr>
              <w:t xml:space="preserve">; </w:t>
            </w:r>
            <w:r w:rsidR="007B586E" w:rsidRPr="005A7041">
              <w:rPr>
                <w:szCs w:val="24"/>
                <w:lang w:val="es-ES"/>
              </w:rPr>
              <w:t>o</w:t>
            </w:r>
          </w:p>
          <w:p w14:paraId="65654407" w14:textId="77777777" w:rsidR="007B586E" w:rsidRPr="005A7041" w:rsidRDefault="008D69B7" w:rsidP="002C21B5">
            <w:pPr>
              <w:pStyle w:val="P3Header1-Clauses"/>
              <w:numPr>
                <w:ilvl w:val="0"/>
                <w:numId w:val="27"/>
              </w:numPr>
              <w:spacing w:after="0"/>
              <w:ind w:left="1064" w:hanging="406"/>
              <w:rPr>
                <w:szCs w:val="24"/>
                <w:lang w:val="es-ES"/>
              </w:rPr>
            </w:pPr>
            <w:r w:rsidRPr="005A7041">
              <w:rPr>
                <w:szCs w:val="24"/>
                <w:lang w:val="es-ES"/>
              </w:rPr>
              <w:t xml:space="preserve">si el </w:t>
            </w:r>
            <w:r w:rsidR="00C22943" w:rsidRPr="005A7041">
              <w:rPr>
                <w:szCs w:val="24"/>
                <w:lang w:val="es-ES"/>
              </w:rPr>
              <w:t>Licitante seleccionado</w:t>
            </w:r>
            <w:r w:rsidR="007B586E" w:rsidRPr="005A7041">
              <w:rPr>
                <w:szCs w:val="24"/>
                <w:lang w:val="es-ES"/>
              </w:rPr>
              <w:t xml:space="preserve">: </w:t>
            </w:r>
          </w:p>
          <w:p w14:paraId="78EFAB03" w14:textId="747505B4" w:rsidR="007B586E" w:rsidRPr="005A7041" w:rsidRDefault="008D69B7" w:rsidP="002C21B5">
            <w:pPr>
              <w:pStyle w:val="Ttulo4"/>
              <w:numPr>
                <w:ilvl w:val="1"/>
                <w:numId w:val="27"/>
              </w:numPr>
              <w:tabs>
                <w:tab w:val="clear" w:pos="1764"/>
              </w:tabs>
              <w:spacing w:before="0" w:after="0"/>
              <w:ind w:left="1467" w:hanging="360"/>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no subscribe el </w:t>
            </w:r>
            <w:r w:rsidR="000E64C9" w:rsidRPr="005A7041">
              <w:rPr>
                <w:rFonts w:ascii="Times New Roman" w:hAnsi="Times New Roman" w:cs="Times New Roman"/>
                <w:sz w:val="24"/>
                <w:szCs w:val="24"/>
                <w:lang w:val="es-ES"/>
              </w:rPr>
              <w:t xml:space="preserve">Contrato </w:t>
            </w:r>
            <w:r w:rsidR="001F7E7B" w:rsidRPr="005A7041">
              <w:rPr>
                <w:rFonts w:ascii="Times New Roman" w:hAnsi="Times New Roman" w:cs="Times New Roman"/>
                <w:sz w:val="24"/>
                <w:szCs w:val="24"/>
                <w:lang w:val="es-ES"/>
              </w:rPr>
              <w:t xml:space="preserve">de conformidad con </w:t>
            </w:r>
            <w:r w:rsidRPr="005A7041">
              <w:rPr>
                <w:rFonts w:ascii="Times New Roman" w:hAnsi="Times New Roman" w:cs="Times New Roman"/>
                <w:sz w:val="24"/>
                <w:szCs w:val="24"/>
                <w:lang w:val="es-ES"/>
              </w:rPr>
              <w:t>la</w:t>
            </w:r>
            <w:r w:rsidR="003A51A6" w:rsidRPr="005A7041">
              <w:rPr>
                <w:rFonts w:ascii="Times New Roman" w:hAnsi="Times New Roman" w:cs="Times New Roman"/>
                <w:sz w:val="24"/>
                <w:szCs w:val="24"/>
                <w:lang w:val="es-ES"/>
              </w:rPr>
              <w:t xml:space="preserve"> </w:t>
            </w:r>
            <w:r w:rsidR="00C863BD" w:rsidRPr="005A7041">
              <w:rPr>
                <w:rFonts w:ascii="Times New Roman" w:hAnsi="Times New Roman" w:cs="Times New Roman"/>
                <w:sz w:val="24"/>
                <w:szCs w:val="24"/>
                <w:lang w:val="es-ES"/>
              </w:rPr>
              <w:t>IAL</w:t>
            </w:r>
            <w:r w:rsidR="006667F0" w:rsidRPr="005A7041">
              <w:rPr>
                <w:rFonts w:ascii="Times New Roman" w:hAnsi="Times New Roman" w:cs="Times New Roman"/>
                <w:sz w:val="24"/>
                <w:szCs w:val="24"/>
                <w:lang w:val="es-ES"/>
              </w:rPr>
              <w:t xml:space="preserve"> </w:t>
            </w:r>
            <w:r w:rsidRPr="005A7041">
              <w:rPr>
                <w:rFonts w:ascii="Times New Roman" w:hAnsi="Times New Roman" w:cs="Times New Roman"/>
                <w:sz w:val="24"/>
                <w:szCs w:val="24"/>
                <w:lang w:val="es-ES"/>
              </w:rPr>
              <w:t>4</w:t>
            </w:r>
            <w:r w:rsidR="0074300A" w:rsidRPr="005A7041">
              <w:rPr>
                <w:rFonts w:ascii="Times New Roman" w:hAnsi="Times New Roman" w:cs="Times New Roman"/>
                <w:sz w:val="24"/>
                <w:szCs w:val="24"/>
                <w:lang w:val="es-ES"/>
              </w:rPr>
              <w:t>9</w:t>
            </w:r>
            <w:r w:rsidR="007B586E" w:rsidRPr="005A7041">
              <w:rPr>
                <w:rFonts w:ascii="Times New Roman" w:hAnsi="Times New Roman"/>
                <w:sz w:val="24"/>
                <w:lang w:val="es-ES"/>
              </w:rPr>
              <w:t>;</w:t>
            </w:r>
            <w:r w:rsidR="007B586E" w:rsidRPr="005A7041">
              <w:rPr>
                <w:rFonts w:ascii="Times New Roman" w:hAnsi="Times New Roman" w:cs="Times New Roman"/>
                <w:sz w:val="24"/>
                <w:szCs w:val="24"/>
                <w:lang w:val="es-ES"/>
              </w:rPr>
              <w:t xml:space="preserve"> o</w:t>
            </w:r>
          </w:p>
          <w:p w14:paraId="1D809691" w14:textId="553180C8" w:rsidR="007B586E" w:rsidRPr="005A7041" w:rsidRDefault="008D69B7" w:rsidP="002C21B5">
            <w:pPr>
              <w:pStyle w:val="Ttulo4"/>
              <w:numPr>
                <w:ilvl w:val="1"/>
                <w:numId w:val="27"/>
              </w:numPr>
              <w:tabs>
                <w:tab w:val="clear" w:pos="1764"/>
              </w:tabs>
              <w:spacing w:before="0" w:after="0"/>
              <w:ind w:left="1467" w:hanging="360"/>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no suministra una </w:t>
            </w:r>
            <w:r w:rsidR="00C34EA0" w:rsidRPr="005A7041">
              <w:rPr>
                <w:rFonts w:ascii="Times New Roman" w:hAnsi="Times New Roman" w:cs="Times New Roman"/>
                <w:sz w:val="24"/>
                <w:szCs w:val="24"/>
                <w:lang w:val="es-ES"/>
              </w:rPr>
              <w:t>Garantía de Cumplimiento</w:t>
            </w:r>
            <w:r w:rsidR="00BD3989" w:rsidRPr="005A7041">
              <w:rPr>
                <w:rFonts w:ascii="Times New Roman" w:hAnsi="Times New Roman" w:cs="Times New Roman"/>
                <w:sz w:val="24"/>
                <w:szCs w:val="24"/>
                <w:lang w:val="es-ES"/>
              </w:rPr>
              <w:t>,</w:t>
            </w:r>
            <w:r w:rsidR="007B586E" w:rsidRPr="005A7041">
              <w:rPr>
                <w:rFonts w:ascii="Times New Roman" w:hAnsi="Times New Roman" w:cs="Times New Roman"/>
                <w:sz w:val="24"/>
                <w:szCs w:val="24"/>
                <w:lang w:val="es-ES"/>
              </w:rPr>
              <w:t xml:space="preserve"> </w:t>
            </w:r>
            <w:r w:rsidR="00634C7A" w:rsidRPr="005A7041">
              <w:rPr>
                <w:rFonts w:ascii="Times New Roman" w:hAnsi="Times New Roman" w:cs="Times New Roman"/>
                <w:sz w:val="24"/>
                <w:szCs w:val="24"/>
                <w:lang w:val="es-ES"/>
              </w:rPr>
              <w:t xml:space="preserve">y si establecido </w:t>
            </w:r>
            <w:r w:rsidR="00634C7A" w:rsidRPr="005A7041">
              <w:rPr>
                <w:rFonts w:ascii="Times New Roman" w:hAnsi="Times New Roman" w:cs="Times New Roman"/>
                <w:b/>
                <w:bCs/>
                <w:sz w:val="24"/>
                <w:szCs w:val="24"/>
                <w:lang w:val="es-ES"/>
              </w:rPr>
              <w:t>en los DDL</w:t>
            </w:r>
            <w:r w:rsidR="00634C7A" w:rsidRPr="005A7041">
              <w:rPr>
                <w:rFonts w:ascii="Times New Roman" w:hAnsi="Times New Roman" w:cs="Times New Roman"/>
                <w:sz w:val="24"/>
                <w:szCs w:val="24"/>
                <w:lang w:val="es-ES"/>
              </w:rPr>
              <w:t xml:space="preserve">, la Garantía de Cumplimiento </w:t>
            </w:r>
            <w:r w:rsidR="009C4304" w:rsidRPr="005A7041">
              <w:rPr>
                <w:rFonts w:ascii="Times New Roman" w:hAnsi="Times New Roman" w:cs="Times New Roman"/>
                <w:sz w:val="24"/>
                <w:szCs w:val="24"/>
                <w:lang w:val="es-ES"/>
              </w:rPr>
              <w:t>Ambiental y Social (AS)</w:t>
            </w:r>
            <w:r w:rsidR="00BD3989" w:rsidRPr="005A7041">
              <w:rPr>
                <w:rFonts w:ascii="Times New Roman" w:hAnsi="Times New Roman" w:cs="Times New Roman"/>
                <w:sz w:val="24"/>
                <w:szCs w:val="24"/>
                <w:lang w:val="es-ES"/>
              </w:rPr>
              <w:t>,</w:t>
            </w:r>
            <w:r w:rsidR="00634C7A" w:rsidRPr="005A7041">
              <w:rPr>
                <w:rFonts w:ascii="Times New Roman" w:hAnsi="Times New Roman" w:cs="Times New Roman"/>
                <w:sz w:val="24"/>
                <w:szCs w:val="24"/>
                <w:lang w:val="es-ES"/>
              </w:rPr>
              <w:t xml:space="preserve"> </w:t>
            </w:r>
            <w:r w:rsidR="007E495D" w:rsidRPr="005A7041">
              <w:rPr>
                <w:rFonts w:ascii="Times New Roman" w:hAnsi="Times New Roman" w:cs="Times New Roman"/>
                <w:sz w:val="24"/>
                <w:szCs w:val="24"/>
                <w:lang w:val="es-ES"/>
              </w:rPr>
              <w:t xml:space="preserve">conforme a lo establecido en </w:t>
            </w:r>
            <w:r w:rsidRPr="005A7041">
              <w:rPr>
                <w:rFonts w:ascii="Times New Roman" w:hAnsi="Times New Roman" w:cs="Times New Roman"/>
                <w:sz w:val="24"/>
                <w:szCs w:val="24"/>
                <w:lang w:val="es-ES"/>
              </w:rPr>
              <w:t>la</w:t>
            </w:r>
            <w:r w:rsidR="003A51A6" w:rsidRPr="005A7041">
              <w:rPr>
                <w:rFonts w:ascii="Times New Roman" w:hAnsi="Times New Roman" w:cs="Times New Roman"/>
                <w:sz w:val="24"/>
                <w:szCs w:val="24"/>
                <w:lang w:val="es-ES"/>
              </w:rPr>
              <w:t xml:space="preserve"> </w:t>
            </w:r>
            <w:r w:rsidR="00C863BD" w:rsidRPr="005A7041">
              <w:rPr>
                <w:rFonts w:ascii="Times New Roman" w:hAnsi="Times New Roman" w:cs="Times New Roman"/>
                <w:sz w:val="24"/>
                <w:szCs w:val="24"/>
                <w:lang w:val="es-ES"/>
              </w:rPr>
              <w:t>IAL</w:t>
            </w:r>
            <w:r w:rsidR="006667F0" w:rsidRPr="005A7041">
              <w:rPr>
                <w:rFonts w:ascii="Times New Roman" w:hAnsi="Times New Roman" w:cs="Times New Roman"/>
                <w:sz w:val="24"/>
                <w:szCs w:val="24"/>
                <w:lang w:val="es-ES"/>
              </w:rPr>
              <w:t xml:space="preserve"> </w:t>
            </w:r>
            <w:r w:rsidR="0074300A" w:rsidRPr="005A7041">
              <w:rPr>
                <w:rFonts w:ascii="Times New Roman" w:hAnsi="Times New Roman" w:cs="Times New Roman"/>
                <w:sz w:val="24"/>
                <w:szCs w:val="24"/>
                <w:lang w:val="es-ES"/>
              </w:rPr>
              <w:t>50</w:t>
            </w:r>
            <w:r w:rsidR="007B586E" w:rsidRPr="005A7041">
              <w:rPr>
                <w:rFonts w:ascii="Times New Roman" w:hAnsi="Times New Roman" w:cs="Times New Roman"/>
                <w:sz w:val="24"/>
                <w:szCs w:val="24"/>
                <w:lang w:val="es-ES"/>
              </w:rPr>
              <w:t>.</w:t>
            </w:r>
          </w:p>
        </w:tc>
      </w:tr>
      <w:tr w:rsidR="007B586E" w:rsidRPr="00EE3B4C" w14:paraId="61D7DEF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66B5C88"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2FC98AA0" w14:textId="7331A901" w:rsidR="007B586E" w:rsidRPr="005A7041" w:rsidRDefault="0079599C" w:rsidP="002C21B5">
            <w:pPr>
              <w:pStyle w:val="Header2-SubClauses"/>
              <w:tabs>
                <w:tab w:val="clear" w:pos="2844"/>
              </w:tabs>
              <w:spacing w:after="0"/>
              <w:ind w:left="599" w:hanging="626"/>
              <w:rPr>
                <w:rFonts w:cs="Times New Roman"/>
                <w:lang w:val="es-ES"/>
              </w:rPr>
            </w:pPr>
            <w:r w:rsidRPr="005A7041">
              <w:rPr>
                <w:rFonts w:cs="Times New Roman"/>
                <w:lang w:val="es-ES"/>
              </w:rPr>
              <w:t>La</w:t>
            </w:r>
            <w:r w:rsidR="007B586E" w:rsidRPr="005A7041">
              <w:rPr>
                <w:rFonts w:cs="Times New Roman"/>
                <w:lang w:val="es-ES"/>
              </w:rPr>
              <w:t xml:space="preserve">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7B586E" w:rsidRPr="005A7041">
              <w:rPr>
                <w:rFonts w:cs="Times New Roman"/>
                <w:lang w:val="es-ES"/>
              </w:rPr>
              <w:t xml:space="preserve"> o</w:t>
            </w:r>
            <w:r w:rsidRPr="005A7041">
              <w:rPr>
                <w:rFonts w:cs="Times New Roman"/>
                <w:lang w:val="es-ES"/>
              </w:rPr>
              <w:t xml:space="preserve"> la </w:t>
            </w:r>
            <w:r w:rsidR="002A03B6" w:rsidRPr="005A7041">
              <w:rPr>
                <w:rFonts w:cs="Times New Roman"/>
                <w:lang w:val="es-ES"/>
              </w:rPr>
              <w:t>Declaración de Mantenimiento de la Oferta</w:t>
            </w:r>
            <w:r w:rsidR="007B586E" w:rsidRPr="005A7041">
              <w:rPr>
                <w:rFonts w:cs="Times New Roman"/>
                <w:lang w:val="es-ES"/>
              </w:rPr>
              <w:t xml:space="preserve"> </w:t>
            </w:r>
            <w:r w:rsidRPr="005A7041">
              <w:rPr>
                <w:rFonts w:cs="Times New Roman"/>
                <w:lang w:val="es-ES"/>
              </w:rPr>
              <w:t xml:space="preserve">de una </w:t>
            </w:r>
            <w:r w:rsidR="008C148F" w:rsidRPr="005A7041">
              <w:rPr>
                <w:rStyle w:val="StyleHeader2-SubClausesItalicChar"/>
                <w:rFonts w:cs="Times New Roman"/>
                <w:i w:val="0"/>
                <w:lang w:val="es-ES"/>
              </w:rPr>
              <w:t>APCA</w:t>
            </w:r>
            <w:r w:rsidR="002A03B6" w:rsidRPr="005A7041">
              <w:rPr>
                <w:rStyle w:val="StyleHeader2-SubClausesItalicChar"/>
                <w:rFonts w:cs="Times New Roman"/>
                <w:i w:val="0"/>
                <w:lang w:val="es-ES"/>
              </w:rPr>
              <w:t xml:space="preserve"> </w:t>
            </w:r>
            <w:r w:rsidR="007B586E" w:rsidRPr="005A7041">
              <w:rPr>
                <w:rFonts w:cs="Times New Roman"/>
                <w:lang w:val="es-ES"/>
              </w:rPr>
              <w:t>s</w:t>
            </w:r>
            <w:r w:rsidR="003C3752" w:rsidRPr="005A7041">
              <w:rPr>
                <w:rFonts w:cs="Times New Roman"/>
                <w:lang w:val="es-ES"/>
              </w:rPr>
              <w:t xml:space="preserve">e emitirán en </w:t>
            </w:r>
            <w:r w:rsidR="003C3752" w:rsidRPr="005A7041">
              <w:rPr>
                <w:rFonts w:cs="Times New Roman"/>
                <w:lang w:val="es-ES"/>
              </w:rPr>
              <w:lastRenderedPageBreak/>
              <w:t xml:space="preserve">nombre de la </w:t>
            </w:r>
            <w:r w:rsidR="00C52B81" w:rsidRPr="005A7041">
              <w:rPr>
                <w:lang w:val="es-ES"/>
              </w:rPr>
              <w:t>a</w:t>
            </w:r>
            <w:r w:rsidR="00EE50F9" w:rsidRPr="005A7041">
              <w:rPr>
                <w:rStyle w:val="StyleHeader2-SubClausesItalicChar"/>
                <w:i w:val="0"/>
                <w:lang w:val="es-ES"/>
              </w:rPr>
              <w:t>sociación</w:t>
            </w:r>
            <w:r w:rsidR="00EE50F9" w:rsidRPr="005A7041">
              <w:rPr>
                <w:rStyle w:val="StyleHeader2-SubClausesItalicChar"/>
                <w:rFonts w:cs="Times New Roman"/>
                <w:i w:val="0"/>
                <w:lang w:val="es-ES"/>
              </w:rPr>
              <w:t xml:space="preserve"> </w:t>
            </w:r>
            <w:r w:rsidR="003C3752" w:rsidRPr="005A7041">
              <w:rPr>
                <w:rStyle w:val="StyleHeader2-SubClausesItalicChar"/>
                <w:rFonts w:cs="Times New Roman"/>
                <w:i w:val="0"/>
                <w:lang w:val="es-ES"/>
              </w:rPr>
              <w:t xml:space="preserve">que presenta la Oferta. </w:t>
            </w:r>
            <w:r w:rsidR="003C3752" w:rsidRPr="005A7041">
              <w:rPr>
                <w:rFonts w:cs="Times New Roman"/>
                <w:lang w:val="es-ES"/>
              </w:rPr>
              <w:t>Si</w:t>
            </w:r>
            <w:r w:rsidR="003A51A6" w:rsidRPr="005A7041">
              <w:rPr>
                <w:rFonts w:cs="Times New Roman"/>
                <w:lang w:val="es-ES"/>
              </w:rPr>
              <w:t xml:space="preserve"> </w:t>
            </w:r>
            <w:r w:rsidR="008C148F" w:rsidRPr="005A7041">
              <w:rPr>
                <w:rStyle w:val="StyleHeader2-SubClausesItalicChar"/>
                <w:rFonts w:cs="Times New Roman"/>
                <w:i w:val="0"/>
                <w:lang w:val="es-ES"/>
              </w:rPr>
              <w:t>APCA</w:t>
            </w:r>
            <w:r w:rsidR="002A03B6" w:rsidRPr="005A7041">
              <w:rPr>
                <w:rStyle w:val="StyleHeader2-SubClausesItalicChar"/>
                <w:rFonts w:cs="Times New Roman"/>
                <w:i w:val="0"/>
                <w:lang w:val="es-ES"/>
              </w:rPr>
              <w:t xml:space="preserve"> </w:t>
            </w:r>
            <w:r w:rsidR="00C52B81" w:rsidRPr="005A7041">
              <w:rPr>
                <w:lang w:val="es-ES"/>
              </w:rPr>
              <w:t xml:space="preserve">no se hubiera </w:t>
            </w:r>
            <w:r w:rsidR="00C52B81" w:rsidRPr="005A7041">
              <w:rPr>
                <w:rFonts w:cs="Times New Roman"/>
                <w:lang w:val="es-ES"/>
              </w:rPr>
              <w:t>constituido</w:t>
            </w:r>
            <w:r w:rsidR="00C52B81" w:rsidRPr="005A7041">
              <w:rPr>
                <w:lang w:val="es-ES"/>
              </w:rPr>
              <w:t xml:space="preserve"> formalmente como entidad jurídica al momento de presentar la Oferta</w:t>
            </w:r>
            <w:r w:rsidR="007B586E" w:rsidRPr="005A7041">
              <w:rPr>
                <w:rFonts w:cs="Times New Roman"/>
                <w:i/>
                <w:lang w:val="es-ES"/>
              </w:rPr>
              <w:t>,</w:t>
            </w:r>
            <w:r w:rsidR="007B586E" w:rsidRPr="005A7041">
              <w:rPr>
                <w:rFonts w:cs="Times New Roman"/>
                <w:lang w:val="es-ES"/>
              </w:rPr>
              <w:t xml:space="preserve"> </w:t>
            </w:r>
            <w:r w:rsidR="003C3752" w:rsidRPr="005A7041">
              <w:rPr>
                <w:rFonts w:cs="Times New Roman"/>
                <w:lang w:val="es-ES"/>
              </w:rPr>
              <w:t>la</w:t>
            </w:r>
            <w:r w:rsidR="007B586E" w:rsidRPr="005A7041">
              <w:rPr>
                <w:rFonts w:cs="Times New Roman"/>
                <w:lang w:val="es-ES"/>
              </w:rPr>
              <w:t xml:space="preserve"> </w:t>
            </w:r>
            <w:r w:rsidR="002A03B6" w:rsidRPr="005A7041">
              <w:rPr>
                <w:rFonts w:cs="Times New Roman"/>
                <w:lang w:val="es-ES"/>
              </w:rPr>
              <w:t xml:space="preserve">Garantía de </w:t>
            </w:r>
            <w:r w:rsidR="00DA204A" w:rsidRPr="005A7041">
              <w:rPr>
                <w:rFonts w:cs="Times New Roman"/>
                <w:lang w:val="es-ES"/>
              </w:rPr>
              <w:t>Mantenimiento</w:t>
            </w:r>
            <w:r w:rsidR="002A03B6" w:rsidRPr="005A7041">
              <w:rPr>
                <w:rFonts w:cs="Times New Roman"/>
                <w:lang w:val="es-ES"/>
              </w:rPr>
              <w:t xml:space="preserve"> de la Oferta</w:t>
            </w:r>
            <w:r w:rsidR="007B586E" w:rsidRPr="005A7041">
              <w:rPr>
                <w:rFonts w:cs="Times New Roman"/>
                <w:lang w:val="es-ES"/>
              </w:rPr>
              <w:t xml:space="preserve"> o</w:t>
            </w:r>
            <w:r w:rsidR="003C3752" w:rsidRPr="005A7041">
              <w:rPr>
                <w:rFonts w:cs="Times New Roman"/>
                <w:lang w:val="es-ES"/>
              </w:rPr>
              <w:t xml:space="preserve"> la </w:t>
            </w:r>
            <w:r w:rsidR="002A03B6" w:rsidRPr="005A7041">
              <w:rPr>
                <w:rFonts w:cs="Times New Roman"/>
                <w:lang w:val="es-ES"/>
              </w:rPr>
              <w:t>Declaración de Mantenimiento de la Oferta</w:t>
            </w:r>
            <w:r w:rsidR="007B586E" w:rsidRPr="005A7041">
              <w:rPr>
                <w:rFonts w:cs="Times New Roman"/>
                <w:lang w:val="es-ES"/>
              </w:rPr>
              <w:t xml:space="preserve"> </w:t>
            </w:r>
            <w:r w:rsidR="003C3752" w:rsidRPr="005A7041">
              <w:rPr>
                <w:rFonts w:cs="Times New Roman"/>
                <w:lang w:val="es-ES"/>
              </w:rPr>
              <w:t xml:space="preserve">se emitirán en nombre de todos los futuros miembros que figuren en la carta de intención mencionada en las </w:t>
            </w:r>
            <w:r w:rsidR="00C863BD" w:rsidRPr="005A7041">
              <w:rPr>
                <w:rFonts w:cs="Times New Roman"/>
                <w:lang w:val="es-ES"/>
              </w:rPr>
              <w:t>IAL</w:t>
            </w:r>
            <w:r w:rsidR="00FE4561" w:rsidRPr="005A7041">
              <w:rPr>
                <w:rFonts w:cs="Times New Roman"/>
                <w:lang w:val="es-ES"/>
              </w:rPr>
              <w:t> </w:t>
            </w:r>
            <w:r w:rsidR="003C3752" w:rsidRPr="005A7041">
              <w:rPr>
                <w:rFonts w:cs="Times New Roman"/>
                <w:lang w:val="es-ES"/>
              </w:rPr>
              <w:t>4.1 y 11.</w:t>
            </w:r>
            <w:r w:rsidR="0003755F" w:rsidRPr="005A7041">
              <w:rPr>
                <w:rFonts w:cs="Times New Roman"/>
                <w:lang w:val="es-ES"/>
              </w:rPr>
              <w:t>5</w:t>
            </w:r>
            <w:r w:rsidR="007B586E" w:rsidRPr="005A7041">
              <w:rPr>
                <w:rFonts w:cs="Times New Roman"/>
                <w:lang w:val="es-ES"/>
              </w:rPr>
              <w:t xml:space="preserve">. </w:t>
            </w:r>
          </w:p>
        </w:tc>
      </w:tr>
      <w:tr w:rsidR="00493775" w:rsidRPr="00EE3B4C" w14:paraId="35334DF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1915E1B" w14:textId="77777777" w:rsidR="00493775" w:rsidRPr="005A7041" w:rsidRDefault="00493775" w:rsidP="002C21B5">
            <w:pPr>
              <w:ind w:left="990"/>
              <w:rPr>
                <w:lang w:val="es-ES"/>
              </w:rPr>
            </w:pPr>
          </w:p>
        </w:tc>
        <w:tc>
          <w:tcPr>
            <w:tcW w:w="6631" w:type="dxa"/>
            <w:tcBorders>
              <w:top w:val="nil"/>
              <w:left w:val="nil"/>
              <w:bottom w:val="nil"/>
              <w:right w:val="nil"/>
            </w:tcBorders>
          </w:tcPr>
          <w:p w14:paraId="30D40A60" w14:textId="0E9E1F4F" w:rsidR="00493775" w:rsidRPr="005A7041" w:rsidRDefault="00FA25F4" w:rsidP="002C21B5">
            <w:pPr>
              <w:pStyle w:val="Header2-SubClauses"/>
              <w:tabs>
                <w:tab w:val="clear" w:pos="2844"/>
              </w:tabs>
              <w:spacing w:after="0"/>
              <w:ind w:left="599" w:hanging="626"/>
              <w:rPr>
                <w:lang w:val="es-ES"/>
              </w:rPr>
            </w:pPr>
            <w:r w:rsidRPr="005A7041">
              <w:rPr>
                <w:lang w:val="es-ES"/>
              </w:rPr>
              <w:t>Si</w:t>
            </w:r>
            <w:r w:rsidRPr="005A7041">
              <w:rPr>
                <w:rStyle w:val="StyleHeader2-SubClausesBoldChar"/>
                <w:b w:val="0"/>
                <w:lang w:val="es-ES"/>
              </w:rPr>
              <w:t xml:space="preserve"> </w:t>
            </w:r>
            <w:r w:rsidRPr="005A7041">
              <w:rPr>
                <w:rStyle w:val="StyleHeader2-SubClausesBoldChar"/>
                <w:bCs w:val="0"/>
                <w:lang w:val="es-ES"/>
              </w:rPr>
              <w:t xml:space="preserve">en </w:t>
            </w:r>
            <w:r w:rsidR="00B27DF3" w:rsidRPr="005A7041">
              <w:rPr>
                <w:rStyle w:val="StyleHeader2-SubClausesBoldChar"/>
                <w:bCs w:val="0"/>
                <w:lang w:val="es-ES"/>
              </w:rPr>
              <w:t>los DDL</w:t>
            </w:r>
            <w:r w:rsidRPr="005A7041">
              <w:rPr>
                <w:b/>
                <w:bCs/>
                <w:lang w:val="es-ES"/>
              </w:rPr>
              <w:t>,</w:t>
            </w:r>
            <w:r w:rsidRPr="005A7041">
              <w:rPr>
                <w:lang w:val="es-ES"/>
              </w:rPr>
              <w:t xml:space="preserve"> de conformidad con la</w:t>
            </w:r>
            <w:r w:rsidR="003A51A6" w:rsidRPr="005A7041">
              <w:rPr>
                <w:lang w:val="es-ES"/>
              </w:rPr>
              <w:t xml:space="preserve"> </w:t>
            </w:r>
            <w:r w:rsidR="00C863BD" w:rsidRPr="005A7041">
              <w:rPr>
                <w:lang w:val="es-ES"/>
              </w:rPr>
              <w:t>IAL</w:t>
            </w:r>
            <w:r w:rsidR="0023572D" w:rsidRPr="005A7041">
              <w:rPr>
                <w:lang w:val="es-ES"/>
              </w:rPr>
              <w:t xml:space="preserve"> </w:t>
            </w:r>
            <w:r w:rsidRPr="005A7041">
              <w:rPr>
                <w:lang w:val="es-ES"/>
              </w:rPr>
              <w:t>19.1, no se exige una</w:t>
            </w:r>
            <w:r w:rsidR="00493775" w:rsidRPr="005A7041">
              <w:rPr>
                <w:lang w:val="es-ES"/>
              </w:rPr>
              <w:t xml:space="preserve"> </w:t>
            </w:r>
            <w:r w:rsidR="002A03B6" w:rsidRPr="005A7041">
              <w:rPr>
                <w:lang w:val="es-ES"/>
              </w:rPr>
              <w:t xml:space="preserve">Garantía de </w:t>
            </w:r>
            <w:r w:rsidR="00DA204A" w:rsidRPr="005A7041">
              <w:rPr>
                <w:lang w:val="es-ES"/>
              </w:rPr>
              <w:t>Mantenimiento</w:t>
            </w:r>
            <w:r w:rsidR="002A03B6" w:rsidRPr="005A7041">
              <w:rPr>
                <w:lang w:val="es-ES"/>
              </w:rPr>
              <w:t xml:space="preserve"> de la Oferta</w:t>
            </w:r>
            <w:r w:rsidR="00E32222" w:rsidRPr="005A7041">
              <w:rPr>
                <w:lang w:val="es-ES"/>
              </w:rPr>
              <w:t xml:space="preserve">, </w:t>
            </w:r>
            <w:r w:rsidRPr="005A7041">
              <w:rPr>
                <w:lang w:val="es-ES"/>
              </w:rPr>
              <w:t>y</w:t>
            </w:r>
          </w:p>
          <w:p w14:paraId="2AFA68EE" w14:textId="0DA5B8D4" w:rsidR="009C4304" w:rsidRPr="005A7041" w:rsidRDefault="009C4304" w:rsidP="002C21B5">
            <w:pPr>
              <w:pStyle w:val="P3Header1-Clauses"/>
              <w:numPr>
                <w:ilvl w:val="0"/>
                <w:numId w:val="30"/>
              </w:numPr>
              <w:spacing w:after="0"/>
              <w:ind w:left="1024"/>
              <w:rPr>
                <w:bCs/>
                <w:lang w:val="es-ES"/>
              </w:rPr>
            </w:pPr>
            <w:r w:rsidRPr="005A7041">
              <w:rPr>
                <w:lang w:val="es-ES"/>
              </w:rPr>
              <w:t xml:space="preserve">si el Licitante retira su Oferta </w:t>
            </w:r>
            <w:r w:rsidRPr="005A7041">
              <w:rPr>
                <w:bCs/>
                <w:lang w:val="es-ES"/>
              </w:rPr>
              <w:t xml:space="preserve">antes de la fecha de expiración de la validez de la Oferta especificada por el Licitante en la Carta de la Oferta o cualquier fecha </w:t>
            </w:r>
            <w:r w:rsidR="009353D8" w:rsidRPr="005A7041">
              <w:rPr>
                <w:bCs/>
                <w:lang w:val="es-ES"/>
              </w:rPr>
              <w:t>prorrogada</w:t>
            </w:r>
            <w:r w:rsidRPr="005A7041">
              <w:rPr>
                <w:bCs/>
                <w:lang w:val="es-ES"/>
              </w:rPr>
              <w:t xml:space="preserve"> otorgada por el Licitante; o</w:t>
            </w:r>
          </w:p>
          <w:p w14:paraId="5E17755E" w14:textId="77777777" w:rsidR="009C4304" w:rsidRPr="005A7041" w:rsidRDefault="00FA25F4" w:rsidP="002C21B5">
            <w:pPr>
              <w:pStyle w:val="P3Header1-Clauses"/>
              <w:numPr>
                <w:ilvl w:val="0"/>
                <w:numId w:val="30"/>
              </w:numPr>
              <w:spacing w:after="0"/>
              <w:ind w:left="1024"/>
              <w:rPr>
                <w:lang w:val="es-ES"/>
              </w:rPr>
            </w:pPr>
            <w:r w:rsidRPr="005A7041">
              <w:rPr>
                <w:szCs w:val="24"/>
                <w:lang w:val="es-ES"/>
              </w:rPr>
              <w:t xml:space="preserve">si el </w:t>
            </w:r>
            <w:r w:rsidR="00C22943" w:rsidRPr="005A7041">
              <w:rPr>
                <w:szCs w:val="24"/>
                <w:lang w:val="es-ES"/>
              </w:rPr>
              <w:t>Licitante seleccionado</w:t>
            </w:r>
            <w:r w:rsidR="00493775" w:rsidRPr="005A7041">
              <w:rPr>
                <w:szCs w:val="24"/>
                <w:lang w:val="es-ES"/>
              </w:rPr>
              <w:t xml:space="preserve"> </w:t>
            </w:r>
          </w:p>
          <w:p w14:paraId="328E4102" w14:textId="77777777" w:rsidR="009C4304" w:rsidRPr="005A7041" w:rsidRDefault="00FA25F4" w:rsidP="002C21B5">
            <w:pPr>
              <w:pStyle w:val="P3Header1-Clauses"/>
              <w:numPr>
                <w:ilvl w:val="0"/>
                <w:numId w:val="63"/>
              </w:numPr>
              <w:spacing w:after="0"/>
              <w:rPr>
                <w:lang w:val="es-ES"/>
              </w:rPr>
            </w:pPr>
            <w:r w:rsidRPr="005A7041">
              <w:rPr>
                <w:szCs w:val="24"/>
                <w:lang w:val="es-ES"/>
              </w:rPr>
              <w:t>no subscribe el Contrato con arreglo a lo dispuesto en la</w:t>
            </w:r>
            <w:r w:rsidR="003A51A6" w:rsidRPr="005A7041">
              <w:rPr>
                <w:szCs w:val="24"/>
                <w:lang w:val="es-ES"/>
              </w:rPr>
              <w:t xml:space="preserve"> </w:t>
            </w:r>
            <w:r w:rsidR="00C863BD" w:rsidRPr="005A7041">
              <w:rPr>
                <w:szCs w:val="24"/>
                <w:lang w:val="es-ES"/>
              </w:rPr>
              <w:t>IAL</w:t>
            </w:r>
            <w:r w:rsidR="0023572D" w:rsidRPr="005A7041">
              <w:rPr>
                <w:szCs w:val="24"/>
                <w:lang w:val="es-ES"/>
              </w:rPr>
              <w:t xml:space="preserve"> </w:t>
            </w:r>
            <w:r w:rsidRPr="005A7041">
              <w:rPr>
                <w:szCs w:val="24"/>
                <w:lang w:val="es-ES"/>
              </w:rPr>
              <w:t>4</w:t>
            </w:r>
            <w:r w:rsidR="00083832" w:rsidRPr="005A7041">
              <w:rPr>
                <w:szCs w:val="24"/>
                <w:lang w:val="es-ES"/>
              </w:rPr>
              <w:t>9</w:t>
            </w:r>
            <w:r w:rsidR="009C4304" w:rsidRPr="005A7041">
              <w:rPr>
                <w:szCs w:val="24"/>
                <w:lang w:val="es-ES"/>
              </w:rPr>
              <w:t>;</w:t>
            </w:r>
            <w:r w:rsidRPr="005A7041">
              <w:rPr>
                <w:szCs w:val="24"/>
                <w:lang w:val="es-ES"/>
              </w:rPr>
              <w:t xml:space="preserve"> o</w:t>
            </w:r>
            <w:r w:rsidR="0023572D" w:rsidRPr="005A7041">
              <w:rPr>
                <w:szCs w:val="24"/>
                <w:lang w:val="es-ES"/>
              </w:rPr>
              <w:t xml:space="preserve"> </w:t>
            </w:r>
          </w:p>
          <w:p w14:paraId="55183811" w14:textId="7C629227" w:rsidR="00493775" w:rsidRPr="005A7041" w:rsidRDefault="00FA25F4" w:rsidP="002C21B5">
            <w:pPr>
              <w:pStyle w:val="P3Header1-Clauses"/>
              <w:numPr>
                <w:ilvl w:val="0"/>
                <w:numId w:val="63"/>
              </w:numPr>
              <w:spacing w:after="0"/>
              <w:rPr>
                <w:lang w:val="es-ES"/>
              </w:rPr>
            </w:pPr>
            <w:r w:rsidRPr="005A7041">
              <w:rPr>
                <w:szCs w:val="24"/>
                <w:lang w:val="es-ES"/>
              </w:rPr>
              <w:t xml:space="preserve">no suministra una Garantía de Cumplimiento </w:t>
            </w:r>
            <w:r w:rsidR="00CF419D" w:rsidRPr="005A7041">
              <w:rPr>
                <w:szCs w:val="24"/>
                <w:lang w:val="es-ES"/>
              </w:rPr>
              <w:t xml:space="preserve">y si establecido en </w:t>
            </w:r>
            <w:r w:rsidR="00CF419D" w:rsidRPr="005A7041">
              <w:rPr>
                <w:b/>
                <w:szCs w:val="24"/>
                <w:lang w:val="es-ES"/>
              </w:rPr>
              <w:t>los DDL</w:t>
            </w:r>
            <w:r w:rsidR="00CF419D" w:rsidRPr="005A7041">
              <w:rPr>
                <w:szCs w:val="24"/>
                <w:lang w:val="es-ES"/>
              </w:rPr>
              <w:t xml:space="preserve">, la Garantía de Cumplimiento </w:t>
            </w:r>
            <w:r w:rsidR="009C4304" w:rsidRPr="005A7041">
              <w:rPr>
                <w:szCs w:val="24"/>
                <w:lang w:val="es-ES"/>
              </w:rPr>
              <w:t>Ambiental y Social (AS)</w:t>
            </w:r>
            <w:r w:rsidR="00CF419D" w:rsidRPr="005A7041">
              <w:rPr>
                <w:szCs w:val="24"/>
                <w:lang w:val="es-ES"/>
              </w:rPr>
              <w:t xml:space="preserve"> </w:t>
            </w:r>
            <w:r w:rsidRPr="005A7041">
              <w:rPr>
                <w:szCs w:val="24"/>
                <w:lang w:val="es-ES"/>
              </w:rPr>
              <w:t>conforme a lo establecido en la</w:t>
            </w:r>
            <w:r w:rsidR="003A51A6" w:rsidRPr="005A7041">
              <w:rPr>
                <w:szCs w:val="24"/>
                <w:lang w:val="es-ES"/>
              </w:rPr>
              <w:t xml:space="preserve"> </w:t>
            </w:r>
            <w:r w:rsidR="00C863BD" w:rsidRPr="005A7041">
              <w:rPr>
                <w:szCs w:val="24"/>
                <w:lang w:val="es-ES"/>
              </w:rPr>
              <w:t>IAL</w:t>
            </w:r>
            <w:r w:rsidR="0023572D" w:rsidRPr="005A7041">
              <w:rPr>
                <w:szCs w:val="24"/>
                <w:lang w:val="es-ES"/>
              </w:rPr>
              <w:t xml:space="preserve"> </w:t>
            </w:r>
            <w:r w:rsidR="00083832" w:rsidRPr="005A7041">
              <w:rPr>
                <w:szCs w:val="24"/>
                <w:lang w:val="es-ES"/>
              </w:rPr>
              <w:t>50</w:t>
            </w:r>
            <w:r w:rsidRPr="005A7041">
              <w:rPr>
                <w:szCs w:val="24"/>
                <w:lang w:val="es-ES"/>
              </w:rPr>
              <w:t>,</w:t>
            </w:r>
          </w:p>
          <w:p w14:paraId="1D2BD266" w14:textId="3C3A5897" w:rsidR="00493775" w:rsidRPr="005A7041" w:rsidRDefault="00FA25F4" w:rsidP="002C21B5">
            <w:pPr>
              <w:ind w:left="562"/>
              <w:jc w:val="both"/>
              <w:rPr>
                <w:lang w:val="es-ES"/>
              </w:rPr>
            </w:pPr>
            <w:r w:rsidRPr="005A7041">
              <w:rPr>
                <w:lang w:val="es-ES"/>
              </w:rPr>
              <w:t>el</w:t>
            </w:r>
            <w:r w:rsidR="00493775" w:rsidRPr="005A7041">
              <w:rPr>
                <w:lang w:val="es-ES"/>
              </w:rPr>
              <w:t xml:space="preserve"> </w:t>
            </w:r>
            <w:r w:rsidR="00A627A0" w:rsidRPr="005A7041">
              <w:rPr>
                <w:lang w:val="es-ES"/>
              </w:rPr>
              <w:t>Prestatario</w:t>
            </w:r>
            <w:r w:rsidR="00493775" w:rsidRPr="005A7041">
              <w:rPr>
                <w:lang w:val="es-ES"/>
              </w:rPr>
              <w:t xml:space="preserve"> </w:t>
            </w:r>
            <w:r w:rsidR="00AD7DCE" w:rsidRPr="005A7041">
              <w:rPr>
                <w:lang w:val="es-ES"/>
              </w:rPr>
              <w:t xml:space="preserve">puede, cuando así se disponga </w:t>
            </w:r>
            <w:r w:rsidR="00562CF7" w:rsidRPr="005A7041">
              <w:rPr>
                <w:rStyle w:val="StyleHeader2-SubClausesBoldChar"/>
                <w:bCs w:val="0"/>
                <w:lang w:val="es-ES"/>
              </w:rPr>
              <w:t xml:space="preserve">en </w:t>
            </w:r>
            <w:r w:rsidR="00B27DF3" w:rsidRPr="005A7041">
              <w:rPr>
                <w:rStyle w:val="StyleHeader2-SubClausesBoldChar"/>
                <w:bCs w:val="0"/>
                <w:lang w:val="es-ES"/>
              </w:rPr>
              <w:t>los DDL</w:t>
            </w:r>
            <w:r w:rsidR="00493775" w:rsidRPr="005A7041">
              <w:rPr>
                <w:b/>
                <w:lang w:val="es-ES"/>
              </w:rPr>
              <w:t>,</w:t>
            </w:r>
            <w:r w:rsidR="00493775" w:rsidRPr="005A7041">
              <w:rPr>
                <w:lang w:val="es-ES"/>
              </w:rPr>
              <w:t xml:space="preserve"> declar</w:t>
            </w:r>
            <w:r w:rsidR="00AD7DCE" w:rsidRPr="005A7041">
              <w:rPr>
                <w:lang w:val="es-ES"/>
              </w:rPr>
              <w:t>ar al</w:t>
            </w:r>
            <w:r w:rsidR="00493775" w:rsidRPr="005A7041">
              <w:rPr>
                <w:lang w:val="es-ES"/>
              </w:rPr>
              <w:t xml:space="preserve"> </w:t>
            </w:r>
            <w:r w:rsidR="002D22FE" w:rsidRPr="005A7041">
              <w:rPr>
                <w:lang w:val="es-ES"/>
              </w:rPr>
              <w:t>Licitante</w:t>
            </w:r>
            <w:r w:rsidR="00493775" w:rsidRPr="005A7041">
              <w:rPr>
                <w:lang w:val="es-ES"/>
              </w:rPr>
              <w:t xml:space="preserve"> </w:t>
            </w:r>
            <w:r w:rsidR="00AD7DCE" w:rsidRPr="005A7041">
              <w:rPr>
                <w:lang w:val="es-ES"/>
              </w:rPr>
              <w:t xml:space="preserve">no </w:t>
            </w:r>
            <w:r w:rsidR="002E54B6" w:rsidRPr="005A7041">
              <w:rPr>
                <w:lang w:val="es-ES"/>
              </w:rPr>
              <w:t>elegible</w:t>
            </w:r>
            <w:r w:rsidR="00371378" w:rsidRPr="005A7041">
              <w:rPr>
                <w:lang w:val="es-ES"/>
              </w:rPr>
              <w:t xml:space="preserve"> </w:t>
            </w:r>
            <w:r w:rsidR="00AD7DCE" w:rsidRPr="005A7041">
              <w:rPr>
                <w:lang w:val="es-ES"/>
              </w:rPr>
              <w:t xml:space="preserve">para ser adjudicatario de un </w:t>
            </w:r>
            <w:r w:rsidR="00000143" w:rsidRPr="005A7041">
              <w:rPr>
                <w:lang w:val="es-ES"/>
              </w:rPr>
              <w:t>Contrato</w:t>
            </w:r>
            <w:r w:rsidR="000E64C9" w:rsidRPr="005A7041">
              <w:rPr>
                <w:lang w:val="es-ES"/>
              </w:rPr>
              <w:t xml:space="preserve"> </w:t>
            </w:r>
            <w:r w:rsidR="00AD7DCE" w:rsidRPr="005A7041">
              <w:rPr>
                <w:lang w:val="es-ES"/>
              </w:rPr>
              <w:t xml:space="preserve">por parte del </w:t>
            </w:r>
            <w:r w:rsidR="00D73295" w:rsidRPr="005A7041">
              <w:rPr>
                <w:lang w:val="es-ES"/>
              </w:rPr>
              <w:t>Contratante</w:t>
            </w:r>
            <w:r w:rsidR="00493775" w:rsidRPr="005A7041">
              <w:rPr>
                <w:lang w:val="es-ES"/>
              </w:rPr>
              <w:t xml:space="preserve"> </w:t>
            </w:r>
            <w:r w:rsidR="00AD7DCE" w:rsidRPr="005A7041">
              <w:rPr>
                <w:lang w:val="es-ES"/>
              </w:rPr>
              <w:t xml:space="preserve">durante el período que </w:t>
            </w:r>
            <w:r w:rsidR="00AD7DCE" w:rsidRPr="005A7041">
              <w:rPr>
                <w:bCs/>
                <w:lang w:val="es-ES"/>
              </w:rPr>
              <w:t xml:space="preserve">se establezca </w:t>
            </w:r>
            <w:r w:rsidR="00562CF7" w:rsidRPr="005A7041">
              <w:rPr>
                <w:rStyle w:val="StyleHeader2-SubClausesBoldChar"/>
                <w:lang w:val="es-ES"/>
              </w:rPr>
              <w:t xml:space="preserve">en </w:t>
            </w:r>
            <w:r w:rsidR="00B27DF3" w:rsidRPr="005A7041">
              <w:rPr>
                <w:rStyle w:val="StyleHeader2-SubClausesBoldChar"/>
                <w:lang w:val="es-ES"/>
              </w:rPr>
              <w:t>los DDL</w:t>
            </w:r>
            <w:r w:rsidR="00493775" w:rsidRPr="005A7041">
              <w:rPr>
                <w:lang w:val="es-ES"/>
              </w:rPr>
              <w:t>.</w:t>
            </w:r>
          </w:p>
        </w:tc>
      </w:tr>
      <w:tr w:rsidR="007B586E" w:rsidRPr="00EE3B4C" w14:paraId="37E2E05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C423447" w14:textId="21A34BA0" w:rsidR="007B586E" w:rsidRPr="005A7041" w:rsidRDefault="007B586E" w:rsidP="002C21B5">
            <w:pPr>
              <w:pStyle w:val="ITBHeading2"/>
              <w:spacing w:after="0"/>
              <w:rPr>
                <w:lang w:val="es-ES"/>
              </w:rPr>
            </w:pPr>
            <w:bookmarkStart w:id="221" w:name="_Toc438438843"/>
            <w:bookmarkStart w:id="222" w:name="_Toc438532612"/>
            <w:bookmarkStart w:id="223" w:name="_Toc438733987"/>
            <w:bookmarkStart w:id="224" w:name="_Toc438907026"/>
            <w:bookmarkStart w:id="225" w:name="_Toc438907225"/>
            <w:bookmarkStart w:id="226" w:name="_Toc97371023"/>
            <w:bookmarkStart w:id="227" w:name="_Toc139863122"/>
            <w:bookmarkStart w:id="228" w:name="_Toc325723938"/>
            <w:bookmarkStart w:id="229" w:name="_Toc440526031"/>
            <w:bookmarkStart w:id="230" w:name="_Toc435624832"/>
            <w:bookmarkStart w:id="231" w:name="_Toc455487613"/>
            <w:bookmarkStart w:id="232" w:name="_Toc193728076"/>
            <w:r w:rsidRPr="005A7041">
              <w:rPr>
                <w:lang w:val="es-ES"/>
              </w:rPr>
              <w:t>Format</w:t>
            </w:r>
            <w:r w:rsidR="00AD7DCE" w:rsidRPr="005A7041">
              <w:rPr>
                <w:lang w:val="es-ES"/>
              </w:rPr>
              <w:t xml:space="preserve">o y </w:t>
            </w:r>
            <w:r w:rsidR="00960F23" w:rsidRPr="005A7041">
              <w:rPr>
                <w:lang w:val="es-ES"/>
              </w:rPr>
              <w:t>f</w:t>
            </w:r>
            <w:r w:rsidR="00AD7DCE" w:rsidRPr="005A7041">
              <w:rPr>
                <w:lang w:val="es-ES"/>
              </w:rPr>
              <w:t>irma de la Oferta</w:t>
            </w:r>
            <w:bookmarkEnd w:id="221"/>
            <w:bookmarkEnd w:id="222"/>
            <w:bookmarkEnd w:id="223"/>
            <w:bookmarkEnd w:id="224"/>
            <w:bookmarkEnd w:id="225"/>
            <w:bookmarkEnd w:id="226"/>
            <w:bookmarkEnd w:id="227"/>
            <w:bookmarkEnd w:id="228"/>
            <w:bookmarkEnd w:id="229"/>
            <w:bookmarkEnd w:id="230"/>
            <w:bookmarkEnd w:id="231"/>
            <w:bookmarkEnd w:id="232"/>
          </w:p>
        </w:tc>
        <w:tc>
          <w:tcPr>
            <w:tcW w:w="6631" w:type="dxa"/>
            <w:tcBorders>
              <w:top w:val="nil"/>
              <w:left w:val="nil"/>
              <w:bottom w:val="nil"/>
              <w:right w:val="nil"/>
            </w:tcBorders>
          </w:tcPr>
          <w:p w14:paraId="62DC48D4" w14:textId="6217E5B1" w:rsidR="007B586E" w:rsidRPr="005A7041" w:rsidRDefault="00AD7DCE" w:rsidP="002C21B5">
            <w:pPr>
              <w:pStyle w:val="Header2-SubClauses"/>
              <w:tabs>
                <w:tab w:val="clear" w:pos="2844"/>
              </w:tabs>
              <w:spacing w:after="0"/>
              <w:ind w:left="599" w:hanging="626"/>
              <w:rPr>
                <w:rFonts w:cs="Times New Roman"/>
                <w:lang w:val="es-ES"/>
              </w:rPr>
            </w:pPr>
            <w:r w:rsidRPr="005A7041">
              <w:rPr>
                <w:lang w:val="es-ES"/>
              </w:rPr>
              <w:t>El Licitante preparará</w:t>
            </w:r>
            <w:r w:rsidR="00041721" w:rsidRPr="005A7041">
              <w:rPr>
                <w:lang w:val="es-ES"/>
              </w:rPr>
              <w:t xml:space="preserve"> la Oferta de conformidad con esta instrucción y con las IAL 11 y</w:t>
            </w:r>
            <w:r w:rsidR="00184092" w:rsidRPr="005A7041">
              <w:rPr>
                <w:lang w:val="es-ES"/>
              </w:rPr>
              <w:t xml:space="preserve"> </w:t>
            </w:r>
            <w:r w:rsidR="00041721" w:rsidRPr="005A7041">
              <w:rPr>
                <w:lang w:val="es-ES"/>
              </w:rPr>
              <w:t>21.</w:t>
            </w:r>
            <w:r w:rsidR="007B586E" w:rsidRPr="005A7041">
              <w:rPr>
                <w:rFonts w:cs="Times New Roman"/>
                <w:lang w:val="es-ES"/>
              </w:rPr>
              <w:t xml:space="preserve"> </w:t>
            </w:r>
          </w:p>
        </w:tc>
      </w:tr>
      <w:tr w:rsidR="00246B3B" w:rsidRPr="00EE3B4C" w14:paraId="24D1BAD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5C4E543" w14:textId="77777777" w:rsidR="00CB580D" w:rsidRPr="005A7041" w:rsidRDefault="00CB580D" w:rsidP="002C21B5">
            <w:pPr>
              <w:pStyle w:val="S1-Header2"/>
              <w:numPr>
                <w:ilvl w:val="0"/>
                <w:numId w:val="0"/>
              </w:numPr>
              <w:spacing w:after="0"/>
              <w:ind w:left="432"/>
              <w:rPr>
                <w:lang w:val="es-ES"/>
              </w:rPr>
            </w:pPr>
          </w:p>
        </w:tc>
        <w:tc>
          <w:tcPr>
            <w:tcW w:w="6631" w:type="dxa"/>
            <w:tcBorders>
              <w:top w:val="nil"/>
              <w:left w:val="nil"/>
              <w:bottom w:val="nil"/>
              <w:right w:val="nil"/>
            </w:tcBorders>
          </w:tcPr>
          <w:p w14:paraId="3D9C00A6" w14:textId="357C86A1" w:rsidR="00CB580D" w:rsidRPr="005A7041" w:rsidRDefault="00864EFE" w:rsidP="002C21B5">
            <w:pPr>
              <w:pStyle w:val="Header2-SubClauses"/>
              <w:tabs>
                <w:tab w:val="clear" w:pos="2844"/>
              </w:tabs>
              <w:spacing w:after="0"/>
              <w:ind w:left="599" w:hanging="626"/>
              <w:rPr>
                <w:spacing w:val="-6"/>
                <w:lang w:val="es-ES"/>
              </w:rPr>
            </w:pPr>
            <w:r w:rsidRPr="005A7041">
              <w:rPr>
                <w:color w:val="000000" w:themeColor="text1"/>
                <w:spacing w:val="-6"/>
                <w:lang w:val="es-ES"/>
              </w:rPr>
              <w:t>L</w:t>
            </w:r>
            <w:r w:rsidR="0087419E" w:rsidRPr="005A7041">
              <w:rPr>
                <w:color w:val="000000" w:themeColor="text1"/>
                <w:spacing w:val="-6"/>
                <w:lang w:val="es-ES"/>
              </w:rPr>
              <w:t>os L</w:t>
            </w:r>
            <w:r w:rsidRPr="005A7041">
              <w:rPr>
                <w:color w:val="000000" w:themeColor="text1"/>
                <w:spacing w:val="-6"/>
                <w:lang w:val="es-ES"/>
              </w:rPr>
              <w:t>icitantes</w:t>
            </w:r>
            <w:r w:rsidR="00853652" w:rsidRPr="005A7041">
              <w:rPr>
                <w:color w:val="000000" w:themeColor="text1"/>
                <w:spacing w:val="-6"/>
                <w:lang w:val="es-ES"/>
              </w:rPr>
              <w:t xml:space="preserve"> </w:t>
            </w:r>
            <w:r w:rsidR="0087419E" w:rsidRPr="005A7041">
              <w:rPr>
                <w:color w:val="000000" w:themeColor="text1"/>
                <w:spacing w:val="-6"/>
                <w:lang w:val="es-ES"/>
              </w:rPr>
              <w:t xml:space="preserve">marcarán como </w:t>
            </w:r>
            <w:r w:rsidR="003C2A3E" w:rsidRPr="005A7041">
              <w:rPr>
                <w:color w:val="000000" w:themeColor="text1"/>
                <w:spacing w:val="-6"/>
                <w:lang w:val="es-ES"/>
              </w:rPr>
              <w:t>“</w:t>
            </w:r>
            <w:r w:rsidR="0087419E" w:rsidRPr="005A7041">
              <w:rPr>
                <w:smallCaps/>
                <w:color w:val="000000" w:themeColor="text1"/>
                <w:spacing w:val="-6"/>
                <w:lang w:val="es-ES"/>
              </w:rPr>
              <w:t>Confidencial</w:t>
            </w:r>
            <w:r w:rsidR="003C2A3E" w:rsidRPr="005A7041">
              <w:rPr>
                <w:color w:val="000000" w:themeColor="text1"/>
                <w:spacing w:val="-6"/>
                <w:lang w:val="es-ES"/>
              </w:rPr>
              <w:t>”</w:t>
            </w:r>
            <w:r w:rsidR="00853652" w:rsidRPr="005A7041">
              <w:rPr>
                <w:color w:val="000000" w:themeColor="text1"/>
                <w:spacing w:val="-6"/>
                <w:lang w:val="es-ES"/>
              </w:rPr>
              <w:t xml:space="preserve"> </w:t>
            </w:r>
            <w:r w:rsidR="0087419E" w:rsidRPr="005A7041">
              <w:rPr>
                <w:color w:val="000000" w:themeColor="text1"/>
                <w:spacing w:val="-6"/>
                <w:lang w:val="es-ES"/>
              </w:rPr>
              <w:t xml:space="preserve">la </w:t>
            </w:r>
            <w:r w:rsidR="00AB7871" w:rsidRPr="005A7041">
              <w:rPr>
                <w:color w:val="000000" w:themeColor="text1"/>
                <w:spacing w:val="-6"/>
                <w:lang w:val="es-ES"/>
              </w:rPr>
              <w:t>información</w:t>
            </w:r>
            <w:r w:rsidR="00853652" w:rsidRPr="005A7041">
              <w:rPr>
                <w:color w:val="000000" w:themeColor="text1"/>
                <w:spacing w:val="-6"/>
                <w:lang w:val="es-ES"/>
              </w:rPr>
              <w:t xml:space="preserve"> </w:t>
            </w:r>
            <w:r w:rsidR="00F119A2" w:rsidRPr="005A7041">
              <w:rPr>
                <w:color w:val="000000" w:themeColor="text1"/>
                <w:spacing w:val="-6"/>
                <w:lang w:val="es-ES"/>
              </w:rPr>
              <w:t xml:space="preserve">relativa a sus actividades comerciales </w:t>
            </w:r>
            <w:r w:rsidR="0087419E" w:rsidRPr="005A7041">
              <w:rPr>
                <w:color w:val="000000" w:themeColor="text1"/>
                <w:spacing w:val="-6"/>
                <w:lang w:val="es-ES"/>
              </w:rPr>
              <w:t xml:space="preserve">consignada en sus Ofertas que tenga </w:t>
            </w:r>
            <w:r w:rsidR="00F119A2" w:rsidRPr="005A7041">
              <w:rPr>
                <w:color w:val="000000" w:themeColor="text1"/>
                <w:spacing w:val="-6"/>
                <w:lang w:val="es-ES"/>
              </w:rPr>
              <w:t xml:space="preserve">ese </w:t>
            </w:r>
            <w:r w:rsidR="0087419E" w:rsidRPr="005A7041">
              <w:rPr>
                <w:color w:val="000000" w:themeColor="text1"/>
                <w:spacing w:val="-6"/>
                <w:lang w:val="es-ES"/>
              </w:rPr>
              <w:t>carácter</w:t>
            </w:r>
            <w:r w:rsidR="008B1124" w:rsidRPr="005A7041">
              <w:rPr>
                <w:color w:val="000000" w:themeColor="text1"/>
                <w:spacing w:val="-6"/>
                <w:lang w:val="es-ES"/>
              </w:rPr>
              <w:t xml:space="preserve">, como, por ejemplo, la </w:t>
            </w:r>
            <w:r w:rsidR="00AB7871" w:rsidRPr="005A7041">
              <w:rPr>
                <w:color w:val="000000" w:themeColor="text1"/>
                <w:spacing w:val="-6"/>
                <w:lang w:val="es-ES"/>
              </w:rPr>
              <w:t>información</w:t>
            </w:r>
            <w:r w:rsidR="0087419E" w:rsidRPr="005A7041">
              <w:rPr>
                <w:color w:val="000000" w:themeColor="text1"/>
                <w:spacing w:val="-6"/>
                <w:lang w:val="es-ES"/>
              </w:rPr>
              <w:t xml:space="preserve"> amparada por patentes</w:t>
            </w:r>
            <w:r w:rsidR="00853652" w:rsidRPr="005A7041">
              <w:rPr>
                <w:color w:val="000000" w:themeColor="text1"/>
                <w:spacing w:val="-6"/>
                <w:lang w:val="es-ES"/>
              </w:rPr>
              <w:t>,</w:t>
            </w:r>
            <w:r w:rsidR="008B1124" w:rsidRPr="005A7041">
              <w:rPr>
                <w:color w:val="000000" w:themeColor="text1"/>
                <w:spacing w:val="-6"/>
                <w:lang w:val="es-ES"/>
              </w:rPr>
              <w:t xml:space="preserve"> los</w:t>
            </w:r>
            <w:r w:rsidR="00853652" w:rsidRPr="005A7041">
              <w:rPr>
                <w:color w:val="000000" w:themeColor="text1"/>
                <w:spacing w:val="-6"/>
                <w:lang w:val="es-ES"/>
              </w:rPr>
              <w:t xml:space="preserve"> secret</w:t>
            </w:r>
            <w:r w:rsidR="0087419E" w:rsidRPr="005A7041">
              <w:rPr>
                <w:color w:val="000000" w:themeColor="text1"/>
                <w:spacing w:val="-6"/>
                <w:lang w:val="es-ES"/>
              </w:rPr>
              <w:t>o</w:t>
            </w:r>
            <w:r w:rsidR="00853652" w:rsidRPr="005A7041">
              <w:rPr>
                <w:color w:val="000000" w:themeColor="text1"/>
                <w:spacing w:val="-6"/>
                <w:lang w:val="es-ES"/>
              </w:rPr>
              <w:t>s</w:t>
            </w:r>
            <w:r w:rsidR="0087419E" w:rsidRPr="005A7041">
              <w:rPr>
                <w:color w:val="000000" w:themeColor="text1"/>
                <w:spacing w:val="-6"/>
                <w:lang w:val="es-ES"/>
              </w:rPr>
              <w:t xml:space="preserve"> de fabricación o la </w:t>
            </w:r>
            <w:r w:rsidR="00AB7871" w:rsidRPr="005A7041">
              <w:rPr>
                <w:color w:val="000000" w:themeColor="text1"/>
                <w:spacing w:val="-6"/>
                <w:lang w:val="es-ES"/>
              </w:rPr>
              <w:t>información</w:t>
            </w:r>
            <w:r w:rsidR="008B1124" w:rsidRPr="005A7041">
              <w:rPr>
                <w:color w:val="000000" w:themeColor="text1"/>
                <w:spacing w:val="-6"/>
                <w:lang w:val="es-ES"/>
              </w:rPr>
              <w:t xml:space="preserve"> delicada de índole comercial o financiera</w:t>
            </w:r>
            <w:r w:rsidR="00853652" w:rsidRPr="005A7041">
              <w:rPr>
                <w:color w:val="000000" w:themeColor="text1"/>
                <w:spacing w:val="-6"/>
                <w:lang w:val="es-ES"/>
              </w:rPr>
              <w:t>.</w:t>
            </w:r>
          </w:p>
        </w:tc>
      </w:tr>
      <w:tr w:rsidR="007B586E" w:rsidRPr="00EE3B4C" w14:paraId="2DE0982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CF8CDF4" w14:textId="77777777" w:rsidR="007B586E" w:rsidRPr="005A7041" w:rsidRDefault="007B586E" w:rsidP="002C21B5">
            <w:pPr>
              <w:ind w:left="990"/>
              <w:rPr>
                <w:lang w:val="es-ES"/>
              </w:rPr>
            </w:pPr>
          </w:p>
        </w:tc>
        <w:tc>
          <w:tcPr>
            <w:tcW w:w="6631" w:type="dxa"/>
            <w:tcBorders>
              <w:top w:val="nil"/>
              <w:left w:val="nil"/>
              <w:bottom w:val="nil"/>
              <w:right w:val="nil"/>
            </w:tcBorders>
          </w:tcPr>
          <w:p w14:paraId="1001BDF2" w14:textId="2A6D66DF" w:rsidR="007B586E" w:rsidRPr="005A7041" w:rsidRDefault="00F119A2" w:rsidP="002C21B5">
            <w:pPr>
              <w:pStyle w:val="Header2-SubClauses"/>
              <w:tabs>
                <w:tab w:val="clear" w:pos="2844"/>
              </w:tabs>
              <w:spacing w:after="0"/>
              <w:ind w:left="599" w:hanging="626"/>
              <w:rPr>
                <w:rFonts w:cs="Times New Roman"/>
                <w:lang w:val="es-ES"/>
              </w:rPr>
            </w:pPr>
            <w:r w:rsidRPr="005A7041">
              <w:rPr>
                <w:rFonts w:cs="Times New Roman"/>
                <w:lang w:val="es-ES"/>
              </w:rPr>
              <w:t xml:space="preserve">El </w:t>
            </w:r>
            <w:r w:rsidR="007B586E" w:rsidRPr="005A7041">
              <w:rPr>
                <w:rFonts w:cs="Times New Roman"/>
                <w:lang w:val="es-ES"/>
              </w:rPr>
              <w:t xml:space="preserve">original </w:t>
            </w:r>
            <w:r w:rsidRPr="005A7041">
              <w:rPr>
                <w:rFonts w:cs="Times New Roman"/>
                <w:lang w:val="es-ES"/>
              </w:rPr>
              <w:t>y todas las copias de la Oferta</w:t>
            </w:r>
            <w:r w:rsidR="00235E34" w:rsidRPr="005A7041">
              <w:rPr>
                <w:rFonts w:cs="Times New Roman"/>
                <w:lang w:val="es-ES"/>
              </w:rPr>
              <w:t xml:space="preserve"> </w:t>
            </w:r>
            <w:r w:rsidR="00235E34" w:rsidRPr="005A7041">
              <w:rPr>
                <w:lang w:val="es-ES"/>
              </w:rPr>
              <w:t>deberán ser mecanografiadas o escritas con tinta indeleble y deberán estar firmadas por la persona debidamente autorizada para firmar en nombre del Licitante.</w:t>
            </w:r>
            <w:r w:rsidR="009E43D3" w:rsidRPr="005A7041">
              <w:rPr>
                <w:lang w:val="es-ES"/>
              </w:rPr>
              <w:t xml:space="preserve"> </w:t>
            </w:r>
            <w:r w:rsidR="00235E34" w:rsidRPr="005A7041">
              <w:rPr>
                <w:iCs/>
                <w:lang w:val="es-ES"/>
              </w:rPr>
              <w:t xml:space="preserve">Esta autorización consistirá en una </w:t>
            </w:r>
            <w:r w:rsidR="00235E34" w:rsidRPr="005A7041">
              <w:rPr>
                <w:lang w:val="es-ES"/>
              </w:rPr>
              <w:t>confirmación</w:t>
            </w:r>
            <w:r w:rsidR="00235E34" w:rsidRPr="005A7041">
              <w:rPr>
                <w:iCs/>
                <w:lang w:val="es-ES"/>
              </w:rPr>
              <w:t xml:space="preserve"> escrita, según </w:t>
            </w:r>
            <w:r w:rsidR="00235E34" w:rsidRPr="005A7041">
              <w:rPr>
                <w:bCs/>
                <w:iCs/>
                <w:lang w:val="es-ES"/>
              </w:rPr>
              <w:t>se</w:t>
            </w:r>
            <w:r w:rsidR="009E43D3" w:rsidRPr="005A7041">
              <w:rPr>
                <w:iCs/>
                <w:lang w:val="es-ES"/>
              </w:rPr>
              <w:t xml:space="preserve"> </w:t>
            </w:r>
            <w:r w:rsidR="00235E34" w:rsidRPr="005A7041">
              <w:rPr>
                <w:iCs/>
                <w:lang w:val="es-ES"/>
              </w:rPr>
              <w:t>especifica</w:t>
            </w:r>
            <w:r w:rsidR="00235E34" w:rsidRPr="005A7041">
              <w:rPr>
                <w:bCs/>
                <w:iCs/>
                <w:lang w:val="es-ES"/>
              </w:rPr>
              <w:t xml:space="preserve"> </w:t>
            </w:r>
            <w:r w:rsidR="00235E34" w:rsidRPr="005A7041">
              <w:rPr>
                <w:b/>
                <w:bCs/>
                <w:iCs/>
                <w:lang w:val="es-ES"/>
              </w:rPr>
              <w:t xml:space="preserve">en </w:t>
            </w:r>
            <w:r w:rsidR="00B27DF3" w:rsidRPr="005A7041">
              <w:rPr>
                <w:b/>
                <w:bCs/>
                <w:iCs/>
                <w:lang w:val="es-ES"/>
              </w:rPr>
              <w:t>los DDL</w:t>
            </w:r>
            <w:r w:rsidR="00235E34" w:rsidRPr="005A7041">
              <w:rPr>
                <w:iCs/>
                <w:lang w:val="es-ES"/>
              </w:rPr>
              <w:t xml:space="preserve">, la cual deberá adjuntarse a la Oferta. El nombre y el cargo de cada persona que firme la autorización deberán escribirse </w:t>
            </w:r>
            <w:r w:rsidR="00D41D52" w:rsidRPr="005A7041">
              <w:rPr>
                <w:iCs/>
                <w:lang w:val="es-ES"/>
              </w:rPr>
              <w:t xml:space="preserve">en </w:t>
            </w:r>
            <w:r w:rsidR="00FE6F9B" w:rsidRPr="005A7041">
              <w:rPr>
                <w:iCs/>
                <w:lang w:val="es-ES"/>
              </w:rPr>
              <w:t xml:space="preserve">letra </w:t>
            </w:r>
            <w:r w:rsidR="00D41D52" w:rsidRPr="005A7041">
              <w:rPr>
                <w:iCs/>
                <w:lang w:val="es-ES"/>
              </w:rPr>
              <w:t xml:space="preserve">de imprenta </w:t>
            </w:r>
            <w:r w:rsidR="00235E34" w:rsidRPr="005A7041">
              <w:rPr>
                <w:iCs/>
                <w:lang w:val="es-ES"/>
              </w:rPr>
              <w:t>o imprimirse bajo su firma</w:t>
            </w:r>
            <w:r w:rsidR="00D41D52" w:rsidRPr="005A7041">
              <w:rPr>
                <w:iCs/>
                <w:lang w:val="es-ES"/>
              </w:rPr>
              <w:t xml:space="preserve">. </w:t>
            </w:r>
            <w:r w:rsidR="00D41D52" w:rsidRPr="005A7041">
              <w:rPr>
                <w:lang w:val="es-ES"/>
              </w:rPr>
              <w:t xml:space="preserve">Todas las páginas de la Oferta que contengan anotaciones o enmiendas deberán estar </w:t>
            </w:r>
            <w:r w:rsidR="0062771E" w:rsidRPr="005A7041">
              <w:rPr>
                <w:lang w:val="es-ES"/>
              </w:rPr>
              <w:t>firmadas</w:t>
            </w:r>
            <w:r w:rsidR="00D41D52" w:rsidRPr="005A7041">
              <w:rPr>
                <w:lang w:val="es-ES"/>
              </w:rPr>
              <w:t xml:space="preserve"> </w:t>
            </w:r>
            <w:r w:rsidR="0062771E" w:rsidRPr="005A7041">
              <w:rPr>
                <w:lang w:val="es-ES"/>
              </w:rPr>
              <w:t xml:space="preserve">o inicialadas </w:t>
            </w:r>
            <w:r w:rsidR="00D41D52" w:rsidRPr="005A7041">
              <w:rPr>
                <w:lang w:val="es-ES"/>
              </w:rPr>
              <w:t xml:space="preserve">por la persona que </w:t>
            </w:r>
            <w:r w:rsidR="0062771E" w:rsidRPr="005A7041">
              <w:rPr>
                <w:lang w:val="es-ES"/>
              </w:rPr>
              <w:t>suscriba</w:t>
            </w:r>
            <w:r w:rsidR="00D41D52" w:rsidRPr="005A7041">
              <w:rPr>
                <w:lang w:val="es-ES"/>
              </w:rPr>
              <w:t xml:space="preserve"> la Oferta</w:t>
            </w:r>
            <w:r w:rsidR="00371378" w:rsidRPr="005A7041">
              <w:rPr>
                <w:rFonts w:cs="Times New Roman"/>
                <w:iCs/>
                <w:lang w:val="es-ES"/>
              </w:rPr>
              <w:t>.</w:t>
            </w:r>
          </w:p>
        </w:tc>
      </w:tr>
      <w:tr w:rsidR="007B586E" w:rsidRPr="00EE3B4C" w14:paraId="3AA2F1E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C39BC3A" w14:textId="77777777" w:rsidR="007B586E" w:rsidRPr="005A7041" w:rsidRDefault="007B586E" w:rsidP="002C21B5">
            <w:pPr>
              <w:ind w:left="990"/>
              <w:rPr>
                <w:lang w:val="es-ES"/>
              </w:rPr>
            </w:pPr>
          </w:p>
        </w:tc>
        <w:tc>
          <w:tcPr>
            <w:tcW w:w="6631" w:type="dxa"/>
            <w:tcBorders>
              <w:top w:val="nil"/>
              <w:left w:val="nil"/>
              <w:bottom w:val="nil"/>
              <w:right w:val="nil"/>
            </w:tcBorders>
          </w:tcPr>
          <w:p w14:paraId="6DF6CF6A" w14:textId="4D24DBB0" w:rsidR="00371378" w:rsidRPr="005A7041" w:rsidRDefault="00FE6F9B" w:rsidP="002C21B5">
            <w:pPr>
              <w:pStyle w:val="Header2-SubClauses"/>
              <w:tabs>
                <w:tab w:val="clear" w:pos="2844"/>
              </w:tabs>
              <w:spacing w:after="0"/>
              <w:ind w:left="599" w:hanging="626"/>
              <w:rPr>
                <w:rFonts w:cs="Times New Roman"/>
                <w:lang w:val="es-ES"/>
              </w:rPr>
            </w:pPr>
            <w:r w:rsidRPr="005A7041">
              <w:rPr>
                <w:rFonts w:cs="Times New Roman"/>
                <w:lang w:val="es-ES"/>
              </w:rPr>
              <w:t xml:space="preserve">Cuando </w:t>
            </w:r>
            <w:r w:rsidR="002B5071" w:rsidRPr="005A7041">
              <w:rPr>
                <w:rFonts w:cs="Times New Roman"/>
                <w:lang w:val="es-ES"/>
              </w:rPr>
              <w:t xml:space="preserve">el </w:t>
            </w:r>
            <w:r w:rsidR="002D22FE" w:rsidRPr="005A7041">
              <w:rPr>
                <w:rFonts w:cs="Times New Roman"/>
                <w:lang w:val="es-ES"/>
              </w:rPr>
              <w:t>Licitante</w:t>
            </w:r>
            <w:r w:rsidR="00371378" w:rsidRPr="005A7041">
              <w:rPr>
                <w:rFonts w:cs="Times New Roman"/>
                <w:lang w:val="es-ES"/>
              </w:rPr>
              <w:t xml:space="preserve"> </w:t>
            </w:r>
            <w:r w:rsidR="002B5071" w:rsidRPr="005A7041">
              <w:rPr>
                <w:rFonts w:cs="Times New Roman"/>
                <w:lang w:val="es-ES"/>
              </w:rPr>
              <w:t xml:space="preserve">sea una </w:t>
            </w:r>
            <w:r w:rsidR="008C148F" w:rsidRPr="005A7041">
              <w:rPr>
                <w:rFonts w:cs="Times New Roman"/>
                <w:lang w:val="es-ES"/>
              </w:rPr>
              <w:t>APCA</w:t>
            </w:r>
            <w:r w:rsidR="00371378" w:rsidRPr="005A7041">
              <w:rPr>
                <w:rFonts w:cs="Times New Roman"/>
                <w:lang w:val="es-ES"/>
              </w:rPr>
              <w:t xml:space="preserve">, </w:t>
            </w:r>
            <w:r w:rsidR="002B5071" w:rsidRPr="005A7041">
              <w:rPr>
                <w:rFonts w:cs="Times New Roman"/>
                <w:lang w:val="es-ES"/>
              </w:rPr>
              <w:t xml:space="preserve">la Oferta </w:t>
            </w:r>
            <w:r w:rsidRPr="005A7041">
              <w:rPr>
                <w:rFonts w:cs="Times New Roman"/>
                <w:lang w:val="es-ES"/>
              </w:rPr>
              <w:t xml:space="preserve">debe estar firmada por un </w:t>
            </w:r>
            <w:r w:rsidR="00371378" w:rsidRPr="005A7041">
              <w:rPr>
                <w:rFonts w:cs="Times New Roman"/>
                <w:lang w:val="es-ES"/>
              </w:rPr>
              <w:t>representa</w:t>
            </w:r>
            <w:r w:rsidRPr="005A7041">
              <w:rPr>
                <w:rFonts w:cs="Times New Roman"/>
                <w:lang w:val="es-ES"/>
              </w:rPr>
              <w:t xml:space="preserve">nte autorizado de la </w:t>
            </w:r>
            <w:r w:rsidR="008C148F" w:rsidRPr="005A7041">
              <w:rPr>
                <w:rFonts w:cs="Times New Roman"/>
                <w:lang w:val="es-ES"/>
              </w:rPr>
              <w:t>APCA</w:t>
            </w:r>
            <w:r w:rsidR="00371378" w:rsidRPr="005A7041">
              <w:rPr>
                <w:rFonts w:cs="Times New Roman"/>
                <w:lang w:val="es-ES"/>
              </w:rPr>
              <w:t xml:space="preserve"> </w:t>
            </w:r>
            <w:r w:rsidRPr="005A7041">
              <w:rPr>
                <w:rFonts w:cs="Times New Roman"/>
                <w:lang w:val="es-ES"/>
              </w:rPr>
              <w:t xml:space="preserve">en nombre de </w:t>
            </w:r>
            <w:r w:rsidRPr="005A7041">
              <w:rPr>
                <w:lang w:val="es-ES"/>
              </w:rPr>
              <w:t>esta</w:t>
            </w:r>
            <w:r w:rsidRPr="005A7041">
              <w:rPr>
                <w:rFonts w:cs="Times New Roman"/>
                <w:lang w:val="es-ES"/>
              </w:rPr>
              <w:t>,</w:t>
            </w:r>
            <w:r w:rsidR="00371378" w:rsidRPr="005A7041">
              <w:rPr>
                <w:rFonts w:cs="Times New Roman"/>
                <w:lang w:val="es-ES"/>
              </w:rPr>
              <w:t xml:space="preserve"> </w:t>
            </w:r>
            <w:r w:rsidRPr="005A7041">
              <w:rPr>
                <w:rFonts w:cs="Times New Roman"/>
                <w:lang w:val="es-ES"/>
              </w:rPr>
              <w:t xml:space="preserve">de manera que sea jurídicamente vinculante </w:t>
            </w:r>
            <w:r w:rsidRPr="005A7041">
              <w:rPr>
                <w:rFonts w:cs="Times New Roman"/>
                <w:lang w:val="es-ES"/>
              </w:rPr>
              <w:lastRenderedPageBreak/>
              <w:t>para todos los miembros, como lo demuestre un poder suscrito por sus representantes legalmente autorizados</w:t>
            </w:r>
            <w:r w:rsidR="00371378" w:rsidRPr="005A7041">
              <w:rPr>
                <w:rFonts w:cs="Times New Roman"/>
                <w:lang w:val="es-ES"/>
              </w:rPr>
              <w:t>.</w:t>
            </w:r>
          </w:p>
          <w:p w14:paraId="30800740" w14:textId="77777777" w:rsidR="007B586E" w:rsidRPr="005A7041" w:rsidRDefault="0062771E" w:rsidP="002C21B5">
            <w:pPr>
              <w:pStyle w:val="Header2-SubClauses"/>
              <w:tabs>
                <w:tab w:val="clear" w:pos="2844"/>
              </w:tabs>
              <w:spacing w:after="0"/>
              <w:ind w:left="599" w:hanging="626"/>
              <w:rPr>
                <w:rFonts w:cs="Times New Roman"/>
                <w:lang w:val="es-ES"/>
              </w:rPr>
            </w:pPr>
            <w:r w:rsidRPr="005A7041">
              <w:rPr>
                <w:rFonts w:cs="Times New Roman"/>
                <w:lang w:val="es-ES"/>
              </w:rPr>
              <w:t xml:space="preserve">Las </w:t>
            </w:r>
            <w:r w:rsidR="007B586E" w:rsidRPr="005A7041">
              <w:rPr>
                <w:rFonts w:cs="Times New Roman"/>
                <w:lang w:val="es-ES"/>
              </w:rPr>
              <w:t>interlinea</w:t>
            </w:r>
            <w:r w:rsidRPr="005A7041">
              <w:rPr>
                <w:rFonts w:cs="Times New Roman"/>
                <w:lang w:val="es-ES"/>
              </w:rPr>
              <w:t>ciones, las</w:t>
            </w:r>
            <w:r w:rsidR="007B586E" w:rsidRPr="005A7041">
              <w:rPr>
                <w:rFonts w:cs="Times New Roman"/>
                <w:lang w:val="es-ES"/>
              </w:rPr>
              <w:t xml:space="preserve"> </w:t>
            </w:r>
            <w:r w:rsidRPr="005A7041">
              <w:rPr>
                <w:rFonts w:cs="Times New Roman"/>
                <w:lang w:val="es-ES"/>
              </w:rPr>
              <w:t xml:space="preserve">raspaduras o las enmiendas solo serán válidas si están firmadas o inicialadas </w:t>
            </w:r>
            <w:r w:rsidRPr="005A7041">
              <w:rPr>
                <w:lang w:val="es-ES"/>
              </w:rPr>
              <w:t>por la persona que suscriba la Oferta</w:t>
            </w:r>
            <w:r w:rsidR="007B586E" w:rsidRPr="005A7041">
              <w:rPr>
                <w:rFonts w:cs="Times New Roman"/>
                <w:lang w:val="es-ES"/>
              </w:rPr>
              <w:t>.</w:t>
            </w:r>
          </w:p>
        </w:tc>
      </w:tr>
      <w:tr w:rsidR="006B364B" w:rsidRPr="001C59B2" w14:paraId="26AA34CE"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1826E19E" w14:textId="30F91185" w:rsidR="006B364B" w:rsidRPr="005A7041" w:rsidRDefault="006B364B" w:rsidP="002C21B5">
            <w:pPr>
              <w:pStyle w:val="ITBHeading1"/>
              <w:tabs>
                <w:tab w:val="clear" w:pos="3742"/>
              </w:tabs>
              <w:spacing w:before="0" w:after="0"/>
              <w:ind w:left="346"/>
            </w:pPr>
            <w:bookmarkStart w:id="233" w:name="_Toc193728077"/>
            <w:r w:rsidRPr="005A7041">
              <w:lastRenderedPageBreak/>
              <w:t>Presentación de las Ofertas</w:t>
            </w:r>
            <w:bookmarkEnd w:id="233"/>
          </w:p>
        </w:tc>
      </w:tr>
      <w:tr w:rsidR="007B586E" w:rsidRPr="00EE3B4C" w14:paraId="6A273C6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AB88479" w14:textId="1656EAE1" w:rsidR="007B586E" w:rsidRPr="005A7041" w:rsidRDefault="00EE4D94" w:rsidP="002C21B5">
            <w:pPr>
              <w:pStyle w:val="ITBHeading2"/>
              <w:spacing w:after="0"/>
              <w:rPr>
                <w:lang w:val="es-ES"/>
              </w:rPr>
            </w:pPr>
            <w:bookmarkStart w:id="234" w:name="_Toc438438845"/>
            <w:bookmarkStart w:id="235" w:name="_Toc438532614"/>
            <w:bookmarkStart w:id="236" w:name="_Toc438733989"/>
            <w:bookmarkStart w:id="237" w:name="_Toc438907027"/>
            <w:bookmarkStart w:id="238" w:name="_Toc438907226"/>
            <w:bookmarkStart w:id="239" w:name="_Toc97371025"/>
            <w:bookmarkStart w:id="240" w:name="_Toc139863123"/>
            <w:bookmarkStart w:id="241" w:name="_Toc325723940"/>
            <w:bookmarkStart w:id="242" w:name="_Toc440526033"/>
            <w:bookmarkStart w:id="243" w:name="_Toc435624834"/>
            <w:bookmarkStart w:id="244" w:name="_Toc455487614"/>
            <w:bookmarkStart w:id="245" w:name="_Toc193728078"/>
            <w:r w:rsidRPr="005A7041">
              <w:rPr>
                <w:lang w:val="es-ES"/>
              </w:rPr>
              <w:t>Cierre</w:t>
            </w:r>
            <w:r w:rsidR="007A66EB" w:rsidRPr="005A7041">
              <w:rPr>
                <w:lang w:val="es-ES"/>
              </w:rPr>
              <w:t xml:space="preserve"> e </w:t>
            </w:r>
            <w:r w:rsidR="0023572D" w:rsidRPr="005A7041">
              <w:rPr>
                <w:lang w:val="es-ES"/>
              </w:rPr>
              <w:t>i</w:t>
            </w:r>
            <w:r w:rsidR="007A66EB" w:rsidRPr="005A7041">
              <w:rPr>
                <w:lang w:val="es-ES"/>
              </w:rPr>
              <w:t xml:space="preserve">dentificación </w:t>
            </w:r>
            <w:r w:rsidR="006658BA" w:rsidRPr="005A7041">
              <w:rPr>
                <w:lang w:val="es-ES"/>
              </w:rPr>
              <w:br/>
            </w:r>
            <w:r w:rsidR="007A66EB" w:rsidRPr="005A7041">
              <w:rPr>
                <w:lang w:val="es-ES"/>
              </w:rPr>
              <w:t>de las Ofertas</w:t>
            </w:r>
            <w:bookmarkEnd w:id="234"/>
            <w:bookmarkEnd w:id="235"/>
            <w:bookmarkEnd w:id="236"/>
            <w:bookmarkEnd w:id="237"/>
            <w:bookmarkEnd w:id="238"/>
            <w:bookmarkEnd w:id="239"/>
            <w:bookmarkEnd w:id="240"/>
            <w:bookmarkEnd w:id="241"/>
            <w:bookmarkEnd w:id="242"/>
            <w:bookmarkEnd w:id="243"/>
            <w:bookmarkEnd w:id="244"/>
            <w:bookmarkEnd w:id="245"/>
          </w:p>
        </w:tc>
        <w:tc>
          <w:tcPr>
            <w:tcW w:w="6631" w:type="dxa"/>
            <w:tcBorders>
              <w:top w:val="nil"/>
              <w:left w:val="nil"/>
              <w:bottom w:val="nil"/>
              <w:right w:val="nil"/>
            </w:tcBorders>
          </w:tcPr>
          <w:p w14:paraId="43BEF44B" w14:textId="6C8DDABA" w:rsidR="00532AD6" w:rsidRPr="005A7041" w:rsidRDefault="00EE4D94" w:rsidP="002C21B5">
            <w:pPr>
              <w:pStyle w:val="Header2-SubClauses"/>
              <w:tabs>
                <w:tab w:val="clear" w:pos="2844"/>
              </w:tabs>
              <w:spacing w:after="0"/>
              <w:ind w:left="599" w:hanging="626"/>
              <w:rPr>
                <w:lang w:val="es-ES"/>
              </w:rPr>
            </w:pPr>
            <w:r w:rsidRPr="005A7041">
              <w:rPr>
                <w:lang w:val="es-ES"/>
              </w:rPr>
              <w:t>El</w:t>
            </w:r>
            <w:r w:rsidR="00F0665C" w:rsidRPr="005A7041">
              <w:rPr>
                <w:lang w:val="es-ES"/>
              </w:rPr>
              <w:t xml:space="preserve"> </w:t>
            </w:r>
            <w:r w:rsidR="006A09AF" w:rsidRPr="005A7041">
              <w:rPr>
                <w:lang w:val="es-ES"/>
              </w:rPr>
              <w:t xml:space="preserve">Licitante deberá presentar la Oferta en dos sobres </w:t>
            </w:r>
            <w:r w:rsidR="00D561B6" w:rsidRPr="005A7041">
              <w:rPr>
                <w:lang w:val="es-ES"/>
              </w:rPr>
              <w:t xml:space="preserve">cerrados </w:t>
            </w:r>
            <w:r w:rsidR="006A09AF" w:rsidRPr="005A7041">
              <w:rPr>
                <w:lang w:val="es-ES"/>
              </w:rPr>
              <w:t xml:space="preserve">separados (la Parte Técnica y la Parte Financiera). Estos dos sobres se colocarán en un sobre exterior sellado que tendrá la leyenda </w:t>
            </w:r>
            <w:r w:rsidR="003C2A3E" w:rsidRPr="005A7041">
              <w:rPr>
                <w:lang w:val="es-ES"/>
              </w:rPr>
              <w:t>“</w:t>
            </w:r>
            <w:r w:rsidR="006A09AF" w:rsidRPr="005A7041">
              <w:rPr>
                <w:lang w:val="es-ES"/>
              </w:rPr>
              <w:t>Oferta</w:t>
            </w:r>
            <w:r w:rsidR="006A09AF" w:rsidRPr="005A7041">
              <w:rPr>
                <w:smallCaps/>
                <w:lang w:val="es-ES"/>
              </w:rPr>
              <w:t xml:space="preserve"> Original</w:t>
            </w:r>
            <w:r w:rsidR="003C2A3E" w:rsidRPr="005A7041">
              <w:rPr>
                <w:smallCaps/>
                <w:lang w:val="es-ES"/>
              </w:rPr>
              <w:t>”</w:t>
            </w:r>
            <w:r w:rsidR="006A09AF" w:rsidRPr="005A7041">
              <w:rPr>
                <w:smallCaps/>
                <w:lang w:val="es-ES"/>
              </w:rPr>
              <w:t>.</w:t>
            </w:r>
          </w:p>
          <w:p w14:paraId="1489C831" w14:textId="7566F647" w:rsidR="002B5FF1" w:rsidRPr="005A7041" w:rsidRDefault="002B5FF1" w:rsidP="002C21B5">
            <w:pPr>
              <w:pStyle w:val="Header2-SubClauses"/>
              <w:tabs>
                <w:tab w:val="clear" w:pos="2844"/>
              </w:tabs>
              <w:spacing w:after="0"/>
              <w:ind w:left="599" w:hanging="626"/>
              <w:rPr>
                <w:lang w:val="es-ES"/>
              </w:rPr>
            </w:pPr>
            <w:r w:rsidRPr="005A7041">
              <w:rPr>
                <w:lang w:val="es-ES"/>
              </w:rPr>
              <w:t xml:space="preserve">Además, el Licitante deberá presentar copias de la Oferta en la cantidad </w:t>
            </w:r>
            <w:r w:rsidRPr="005A7041">
              <w:rPr>
                <w:bCs/>
                <w:lang w:val="es-ES"/>
              </w:rPr>
              <w:t>especificada</w:t>
            </w:r>
            <w:r w:rsidRPr="005A7041">
              <w:rPr>
                <w:lang w:val="es-ES"/>
              </w:rPr>
              <w:t xml:space="preserve"> </w:t>
            </w:r>
            <w:r w:rsidRPr="005A7041">
              <w:rPr>
                <w:b/>
                <w:lang w:val="es-ES"/>
              </w:rPr>
              <w:t xml:space="preserve">en </w:t>
            </w:r>
            <w:r w:rsidR="00B27DF3" w:rsidRPr="005A7041">
              <w:rPr>
                <w:b/>
                <w:lang w:val="es-ES"/>
              </w:rPr>
              <w:t>los DDL</w:t>
            </w:r>
            <w:r w:rsidRPr="005A7041">
              <w:rPr>
                <w:lang w:val="es-ES"/>
              </w:rPr>
              <w:t xml:space="preserve">. Las copias de la Parte Técnica se colocarán en un sobre sellado separado marcado con la leyenda </w:t>
            </w:r>
            <w:r w:rsidR="003C2A3E" w:rsidRPr="005A7041">
              <w:rPr>
                <w:lang w:val="es-ES"/>
              </w:rPr>
              <w:t>“</w:t>
            </w:r>
            <w:r w:rsidRPr="005A7041">
              <w:rPr>
                <w:smallCaps/>
                <w:lang w:val="es-ES"/>
              </w:rPr>
              <w:t>Copias: Parte Técnica</w:t>
            </w:r>
            <w:r w:rsidR="003C2A3E" w:rsidRPr="005A7041">
              <w:rPr>
                <w:lang w:val="es-ES"/>
              </w:rPr>
              <w:t>”</w:t>
            </w:r>
            <w:r w:rsidRPr="005A7041">
              <w:rPr>
                <w:lang w:val="es-ES"/>
              </w:rPr>
              <w:t xml:space="preserve">. Las copias de la Parte Financiera se colocarán en un sobre sellado separado marcado con la leyenda </w:t>
            </w:r>
            <w:r w:rsidR="003C2A3E" w:rsidRPr="005A7041">
              <w:rPr>
                <w:lang w:val="es-ES"/>
              </w:rPr>
              <w:t>“</w:t>
            </w:r>
            <w:r w:rsidRPr="005A7041">
              <w:rPr>
                <w:smallCaps/>
                <w:lang w:val="es-ES"/>
              </w:rPr>
              <w:t>Copias: Parte Financiera</w:t>
            </w:r>
            <w:r w:rsidR="003C2A3E" w:rsidRPr="005A7041">
              <w:rPr>
                <w:lang w:val="es-ES"/>
              </w:rPr>
              <w:t>”</w:t>
            </w:r>
            <w:r w:rsidRPr="005A7041">
              <w:rPr>
                <w:lang w:val="es-ES"/>
              </w:rPr>
              <w:t>. El Licitante colocará ambos sobre</w:t>
            </w:r>
            <w:r w:rsidR="00D30B0A" w:rsidRPr="005A7041">
              <w:rPr>
                <w:lang w:val="es-ES"/>
              </w:rPr>
              <w:t>s</w:t>
            </w:r>
            <w:r w:rsidRPr="005A7041">
              <w:rPr>
                <w:lang w:val="es-ES"/>
              </w:rPr>
              <w:t xml:space="preserve"> en un sobre exterior sellado marcado con la leyenda </w:t>
            </w:r>
            <w:r w:rsidR="003C2A3E" w:rsidRPr="005A7041">
              <w:rPr>
                <w:lang w:val="es-ES"/>
              </w:rPr>
              <w:t>“</w:t>
            </w:r>
            <w:r w:rsidRPr="005A7041">
              <w:rPr>
                <w:smallCaps/>
                <w:lang w:val="es-ES"/>
              </w:rPr>
              <w:t>Copias de la Oferta</w:t>
            </w:r>
            <w:r w:rsidR="003C2A3E" w:rsidRPr="005A7041">
              <w:rPr>
                <w:lang w:val="es-ES"/>
              </w:rPr>
              <w:t>”</w:t>
            </w:r>
            <w:r w:rsidRPr="005A7041">
              <w:rPr>
                <w:lang w:val="es-ES"/>
              </w:rPr>
              <w:t xml:space="preserve">. En caso de discrepancia entre el original y las copias, prevalecerá el original. Si se permiten las Ofertas Alternativas, de acuerdo con la IAL 13, estas se presentarán de la siguiente manera: el original de la Parte Técnica de la Oferta Alternativa se colocará en un sobre sellado marcado con la leyenda </w:t>
            </w:r>
            <w:r w:rsidR="003C2A3E" w:rsidRPr="005A7041">
              <w:rPr>
                <w:lang w:val="es-ES"/>
              </w:rPr>
              <w:t>“</w:t>
            </w:r>
            <w:r w:rsidRPr="005A7041">
              <w:rPr>
                <w:smallCaps/>
                <w:lang w:val="es-ES"/>
              </w:rPr>
              <w:t>Oferta Alternativa - Parte Técnica</w:t>
            </w:r>
            <w:r w:rsidR="003C2A3E" w:rsidRPr="005A7041">
              <w:rPr>
                <w:lang w:val="es-ES"/>
              </w:rPr>
              <w:t>”</w:t>
            </w:r>
            <w:r w:rsidRPr="005A7041">
              <w:rPr>
                <w:lang w:val="es-ES"/>
              </w:rPr>
              <w:t xml:space="preserve"> y la Parte Financiera se colocará en un sobre sellado marcado con la leyenda </w:t>
            </w:r>
            <w:r w:rsidR="003C2A3E" w:rsidRPr="005A7041">
              <w:rPr>
                <w:lang w:val="es-ES"/>
              </w:rPr>
              <w:t>“</w:t>
            </w:r>
            <w:r w:rsidRPr="005A7041">
              <w:rPr>
                <w:smallCaps/>
                <w:lang w:val="es-ES"/>
              </w:rPr>
              <w:t>Oferta Alternativa - Parte Financiera</w:t>
            </w:r>
            <w:r w:rsidR="003C2A3E" w:rsidRPr="005A7041">
              <w:rPr>
                <w:lang w:val="es-ES"/>
              </w:rPr>
              <w:t>”</w:t>
            </w:r>
            <w:r w:rsidRPr="005A7041">
              <w:rPr>
                <w:lang w:val="es-ES"/>
              </w:rPr>
              <w:t xml:space="preserve">; estos dos sobres sellados y separados se colocarán en un sobre exterior sellado marcado con la leyenda </w:t>
            </w:r>
            <w:r w:rsidR="003C2A3E" w:rsidRPr="005A7041">
              <w:rPr>
                <w:lang w:val="es-ES"/>
              </w:rPr>
              <w:t>“</w:t>
            </w:r>
            <w:r w:rsidRPr="005A7041">
              <w:rPr>
                <w:smallCaps/>
                <w:lang w:val="es-ES"/>
              </w:rPr>
              <w:t>Oferta Alternativa - Original</w:t>
            </w:r>
            <w:r w:rsidR="003C2A3E" w:rsidRPr="005A7041">
              <w:rPr>
                <w:lang w:val="es-ES"/>
              </w:rPr>
              <w:t>”</w:t>
            </w:r>
            <w:r w:rsidR="006E09DC" w:rsidRPr="005A7041">
              <w:rPr>
                <w:lang w:val="es-ES"/>
              </w:rPr>
              <w:t>. L</w:t>
            </w:r>
            <w:r w:rsidRPr="005A7041">
              <w:rPr>
                <w:lang w:val="es-ES"/>
              </w:rPr>
              <w:t>as copias de la Oferta Alternativa se colocarán en sobres sellados separados marcados con la</w:t>
            </w:r>
            <w:r w:rsidR="00CB7FEE" w:rsidRPr="005A7041">
              <w:rPr>
                <w:lang w:val="es-ES"/>
              </w:rPr>
              <w:t>s</w:t>
            </w:r>
            <w:r w:rsidRPr="005A7041">
              <w:rPr>
                <w:lang w:val="es-ES"/>
              </w:rPr>
              <w:t xml:space="preserve"> leyendas </w:t>
            </w:r>
            <w:r w:rsidR="003C2A3E" w:rsidRPr="005A7041">
              <w:rPr>
                <w:lang w:val="es-ES"/>
              </w:rPr>
              <w:t>“</w:t>
            </w:r>
            <w:r w:rsidRPr="005A7041">
              <w:rPr>
                <w:smallCaps/>
                <w:lang w:val="es-ES"/>
              </w:rPr>
              <w:t>Oferta Alternativa - Copias de la Parte Técnica</w:t>
            </w:r>
            <w:r w:rsidR="003C2A3E" w:rsidRPr="005A7041">
              <w:rPr>
                <w:lang w:val="es-ES"/>
              </w:rPr>
              <w:t>”</w:t>
            </w:r>
            <w:r w:rsidRPr="005A7041">
              <w:rPr>
                <w:lang w:val="es-ES"/>
              </w:rPr>
              <w:t xml:space="preserve"> y </w:t>
            </w:r>
            <w:r w:rsidR="003C2A3E" w:rsidRPr="005A7041">
              <w:rPr>
                <w:lang w:val="es-ES"/>
              </w:rPr>
              <w:t>“</w:t>
            </w:r>
            <w:r w:rsidRPr="005A7041">
              <w:rPr>
                <w:smallCaps/>
                <w:lang w:val="es-ES"/>
              </w:rPr>
              <w:t>Oferta Alternativa - Copias de la Parte Financiera</w:t>
            </w:r>
            <w:r w:rsidR="003C2A3E" w:rsidRPr="005A7041">
              <w:rPr>
                <w:lang w:val="es-ES"/>
              </w:rPr>
              <w:t>”</w:t>
            </w:r>
            <w:r w:rsidRPr="005A7041">
              <w:rPr>
                <w:lang w:val="es-ES"/>
              </w:rPr>
              <w:t xml:space="preserve">, que se introducirán en un sobre exterior sellado separado, marcado con la leyenda </w:t>
            </w:r>
            <w:r w:rsidR="003C2A3E" w:rsidRPr="005A7041">
              <w:rPr>
                <w:lang w:val="es-ES"/>
              </w:rPr>
              <w:t>“</w:t>
            </w:r>
            <w:r w:rsidRPr="005A7041">
              <w:rPr>
                <w:smallCaps/>
                <w:lang w:val="es-ES"/>
              </w:rPr>
              <w:t>Oferta Alternativa - Copias</w:t>
            </w:r>
            <w:r w:rsidR="003C2A3E" w:rsidRPr="005A7041">
              <w:rPr>
                <w:lang w:val="es-ES"/>
              </w:rPr>
              <w:t>”</w:t>
            </w:r>
            <w:r w:rsidRPr="005A7041">
              <w:rPr>
                <w:lang w:val="es-ES"/>
              </w:rPr>
              <w:t>.</w:t>
            </w:r>
          </w:p>
          <w:p w14:paraId="0DD97341" w14:textId="6828931A" w:rsidR="007B586E" w:rsidRPr="005A7041" w:rsidRDefault="002B5FF1" w:rsidP="002C21B5">
            <w:pPr>
              <w:pStyle w:val="Header2-SubClauses"/>
              <w:tabs>
                <w:tab w:val="clear" w:pos="2844"/>
              </w:tabs>
              <w:spacing w:after="0"/>
              <w:ind w:left="599" w:hanging="626"/>
              <w:rPr>
                <w:lang w:val="es-ES"/>
              </w:rPr>
            </w:pPr>
            <w:r w:rsidRPr="005A7041">
              <w:rPr>
                <w:lang w:val="es-ES"/>
              </w:rPr>
              <w:t xml:space="preserve">Los sobres marcados con las leyendas </w:t>
            </w:r>
            <w:r w:rsidR="003C2A3E" w:rsidRPr="005A7041">
              <w:rPr>
                <w:lang w:val="es-ES"/>
              </w:rPr>
              <w:t>“</w:t>
            </w:r>
            <w:r w:rsidRPr="005A7041">
              <w:rPr>
                <w:smallCaps/>
                <w:lang w:val="es-ES"/>
              </w:rPr>
              <w:t>Oferta Original</w:t>
            </w:r>
            <w:r w:rsidR="003C2A3E" w:rsidRPr="005A7041">
              <w:rPr>
                <w:lang w:val="es-ES"/>
              </w:rPr>
              <w:t>”</w:t>
            </w:r>
            <w:r w:rsidRPr="005A7041">
              <w:rPr>
                <w:lang w:val="es-ES"/>
              </w:rPr>
              <w:t xml:space="preserve"> y </w:t>
            </w:r>
            <w:r w:rsidR="003C2A3E" w:rsidRPr="005A7041">
              <w:rPr>
                <w:lang w:val="es-ES"/>
              </w:rPr>
              <w:t>“</w:t>
            </w:r>
            <w:r w:rsidRPr="005A7041">
              <w:rPr>
                <w:smallCaps/>
                <w:lang w:val="es-ES"/>
              </w:rPr>
              <w:t>Copias de la Oferta</w:t>
            </w:r>
            <w:r w:rsidR="003C2A3E" w:rsidRPr="005A7041">
              <w:rPr>
                <w:lang w:val="es-ES"/>
              </w:rPr>
              <w:t>”</w:t>
            </w:r>
            <w:r w:rsidRPr="005A7041">
              <w:rPr>
                <w:lang w:val="es-ES"/>
              </w:rPr>
              <w:t xml:space="preserve"> (y, si corresponde, un tercer sobre marcado con la leyenda </w:t>
            </w:r>
            <w:r w:rsidR="003C2A3E" w:rsidRPr="005A7041">
              <w:rPr>
                <w:lang w:val="es-ES"/>
              </w:rPr>
              <w:t>“</w:t>
            </w:r>
            <w:r w:rsidRPr="005A7041">
              <w:rPr>
                <w:smallCaps/>
                <w:lang w:val="es-ES"/>
              </w:rPr>
              <w:t>Oferta Alternativa</w:t>
            </w:r>
            <w:r w:rsidR="003C2A3E" w:rsidRPr="005A7041">
              <w:rPr>
                <w:lang w:val="es-ES"/>
              </w:rPr>
              <w:t>”</w:t>
            </w:r>
            <w:r w:rsidRPr="005A7041">
              <w:rPr>
                <w:lang w:val="es-ES"/>
              </w:rPr>
              <w:t xml:space="preserve">) se colocarán en un sobre exterior sellado separado que se hará llegar al </w:t>
            </w:r>
            <w:r w:rsidR="00D30B0A" w:rsidRPr="005A7041">
              <w:rPr>
                <w:lang w:val="es-ES"/>
              </w:rPr>
              <w:t>Contratante</w:t>
            </w:r>
            <w:r w:rsidRPr="005A7041">
              <w:rPr>
                <w:lang w:val="es-ES"/>
              </w:rPr>
              <w:t>.</w:t>
            </w:r>
          </w:p>
        </w:tc>
      </w:tr>
      <w:tr w:rsidR="007B586E" w:rsidRPr="00EE3B4C" w14:paraId="6F71356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E465486" w14:textId="77777777" w:rsidR="007B586E" w:rsidRPr="005A7041" w:rsidRDefault="007B586E" w:rsidP="002C21B5">
            <w:pPr>
              <w:ind w:left="990"/>
              <w:rPr>
                <w:lang w:val="es-ES"/>
              </w:rPr>
            </w:pPr>
          </w:p>
        </w:tc>
        <w:tc>
          <w:tcPr>
            <w:tcW w:w="6631" w:type="dxa"/>
            <w:tcBorders>
              <w:top w:val="nil"/>
              <w:left w:val="nil"/>
              <w:bottom w:val="nil"/>
              <w:right w:val="nil"/>
            </w:tcBorders>
          </w:tcPr>
          <w:p w14:paraId="6B258F97" w14:textId="6FBD8AD6" w:rsidR="007B586E" w:rsidRPr="005A7041" w:rsidRDefault="00507486" w:rsidP="002C21B5">
            <w:pPr>
              <w:pStyle w:val="Header2-SubClauses"/>
              <w:tabs>
                <w:tab w:val="clear" w:pos="2844"/>
              </w:tabs>
              <w:spacing w:after="0"/>
              <w:ind w:left="599" w:hanging="626"/>
              <w:rPr>
                <w:lang w:val="es-ES"/>
              </w:rPr>
            </w:pPr>
            <w:r w:rsidRPr="005A7041">
              <w:rPr>
                <w:lang w:val="es-ES"/>
              </w:rPr>
              <w:t>Todos l</w:t>
            </w:r>
            <w:r w:rsidR="00D759B3" w:rsidRPr="005A7041">
              <w:rPr>
                <w:lang w:val="es-ES"/>
              </w:rPr>
              <w:t>os sobres interiores y exterior</w:t>
            </w:r>
            <w:r w:rsidRPr="005A7041">
              <w:rPr>
                <w:lang w:val="es-ES"/>
              </w:rPr>
              <w:t>es</w:t>
            </w:r>
            <w:r w:rsidR="007B586E" w:rsidRPr="005A7041">
              <w:rPr>
                <w:lang w:val="es-ES"/>
              </w:rPr>
              <w:t>:</w:t>
            </w:r>
          </w:p>
          <w:p w14:paraId="1B0277E3" w14:textId="77777777" w:rsidR="007B586E" w:rsidRPr="005A7041" w:rsidRDefault="00D759B3" w:rsidP="002C21B5">
            <w:pPr>
              <w:pStyle w:val="P3Header1-Clauses"/>
              <w:spacing w:after="0"/>
              <w:ind w:left="1120" w:hanging="425"/>
              <w:rPr>
                <w:szCs w:val="24"/>
                <w:lang w:val="es-ES"/>
              </w:rPr>
            </w:pPr>
            <w:r w:rsidRPr="005A7041">
              <w:rPr>
                <w:szCs w:val="24"/>
                <w:lang w:val="es-ES"/>
              </w:rPr>
              <w:t xml:space="preserve">llevarán el nombre y la dirección del </w:t>
            </w:r>
            <w:r w:rsidR="002D22FE" w:rsidRPr="005A7041">
              <w:rPr>
                <w:szCs w:val="24"/>
                <w:lang w:val="es-ES"/>
              </w:rPr>
              <w:t>Licitante</w:t>
            </w:r>
            <w:r w:rsidR="007B586E" w:rsidRPr="005A7041">
              <w:rPr>
                <w:szCs w:val="24"/>
                <w:lang w:val="es-ES"/>
              </w:rPr>
              <w:t>;</w:t>
            </w:r>
          </w:p>
          <w:p w14:paraId="48BE05D3" w14:textId="19B7C015" w:rsidR="007B586E" w:rsidRPr="005A7041" w:rsidRDefault="006622C6" w:rsidP="002C21B5">
            <w:pPr>
              <w:pStyle w:val="P3Header1-Clauses"/>
              <w:spacing w:after="0"/>
              <w:ind w:left="1120" w:hanging="425"/>
              <w:rPr>
                <w:szCs w:val="24"/>
                <w:lang w:val="es-ES"/>
              </w:rPr>
            </w:pPr>
            <w:r w:rsidRPr="005A7041">
              <w:rPr>
                <w:szCs w:val="24"/>
                <w:lang w:val="es-ES"/>
              </w:rPr>
              <w:t xml:space="preserve">estarán dirigidos al </w:t>
            </w:r>
            <w:r w:rsidR="00D73295" w:rsidRPr="005A7041">
              <w:rPr>
                <w:szCs w:val="24"/>
                <w:lang w:val="es-ES"/>
              </w:rPr>
              <w:t>Contratante</w:t>
            </w:r>
            <w:r w:rsidRPr="005A7041">
              <w:rPr>
                <w:szCs w:val="24"/>
                <w:lang w:val="es-ES"/>
              </w:rPr>
              <w:t>, como lo dispone la</w:t>
            </w:r>
            <w:r w:rsidR="003A51A6" w:rsidRPr="005A7041">
              <w:rPr>
                <w:szCs w:val="24"/>
                <w:lang w:val="es-ES"/>
              </w:rPr>
              <w:t xml:space="preserve"> </w:t>
            </w:r>
            <w:r w:rsidR="00C863BD" w:rsidRPr="005A7041">
              <w:rPr>
                <w:szCs w:val="24"/>
                <w:lang w:val="es-ES"/>
              </w:rPr>
              <w:t>IAL</w:t>
            </w:r>
            <w:r w:rsidR="0023572D" w:rsidRPr="005A7041">
              <w:rPr>
                <w:szCs w:val="24"/>
                <w:lang w:val="es-ES"/>
              </w:rPr>
              <w:t xml:space="preserve"> </w:t>
            </w:r>
            <w:r w:rsidR="00D759B3" w:rsidRPr="005A7041">
              <w:rPr>
                <w:szCs w:val="24"/>
                <w:lang w:val="es-ES"/>
              </w:rPr>
              <w:t>22.1</w:t>
            </w:r>
            <w:r w:rsidR="007B586E" w:rsidRPr="005A7041">
              <w:rPr>
                <w:szCs w:val="24"/>
                <w:lang w:val="es-ES"/>
              </w:rPr>
              <w:t>;</w:t>
            </w:r>
          </w:p>
          <w:p w14:paraId="3CF238A2" w14:textId="5A786D13" w:rsidR="007B586E" w:rsidRPr="005A7041" w:rsidRDefault="006622C6" w:rsidP="002C21B5">
            <w:pPr>
              <w:pStyle w:val="P3Header1-Clauses"/>
              <w:spacing w:after="0"/>
              <w:ind w:left="1120" w:hanging="425"/>
              <w:rPr>
                <w:szCs w:val="24"/>
                <w:lang w:val="es-ES"/>
              </w:rPr>
            </w:pPr>
            <w:r w:rsidRPr="005A7041">
              <w:rPr>
                <w:szCs w:val="24"/>
                <w:lang w:val="es-ES"/>
              </w:rPr>
              <w:t xml:space="preserve">llevarán la identificación específica de este proceso licitatorio según se indica en la </w:t>
            </w:r>
            <w:r w:rsidR="0054665D" w:rsidRPr="005A7041">
              <w:rPr>
                <w:lang w:val="es-ES"/>
              </w:rPr>
              <w:t>IAL </w:t>
            </w:r>
            <w:r w:rsidR="00D759B3" w:rsidRPr="005A7041">
              <w:rPr>
                <w:lang w:val="es-ES"/>
              </w:rPr>
              <w:t>1.1</w:t>
            </w:r>
            <w:r w:rsidRPr="005A7041">
              <w:rPr>
                <w:szCs w:val="24"/>
                <w:lang w:val="es-ES"/>
              </w:rPr>
              <w:t>,</w:t>
            </w:r>
            <w:r w:rsidR="007B586E" w:rsidRPr="005A7041">
              <w:rPr>
                <w:szCs w:val="24"/>
                <w:lang w:val="es-ES"/>
              </w:rPr>
              <w:t xml:space="preserve"> </w:t>
            </w:r>
            <w:r w:rsidRPr="005A7041">
              <w:rPr>
                <w:szCs w:val="24"/>
                <w:lang w:val="es-ES"/>
              </w:rPr>
              <w:t>y</w:t>
            </w:r>
          </w:p>
          <w:p w14:paraId="3373758B" w14:textId="54DD867C" w:rsidR="007B586E" w:rsidRPr="005A7041" w:rsidRDefault="006622C6" w:rsidP="002C21B5">
            <w:pPr>
              <w:pStyle w:val="P3Header1-Clauses"/>
              <w:spacing w:after="0"/>
              <w:ind w:left="1120" w:hanging="425"/>
              <w:rPr>
                <w:szCs w:val="24"/>
                <w:lang w:val="es-ES"/>
              </w:rPr>
            </w:pPr>
            <w:r w:rsidRPr="005A7041">
              <w:rPr>
                <w:lang w:val="es-ES"/>
              </w:rPr>
              <w:lastRenderedPageBreak/>
              <w:t xml:space="preserve">llevarán la advertencia de no abrir antes de la fecha y hora de apertura de las </w:t>
            </w:r>
            <w:r w:rsidR="000F5BD5" w:rsidRPr="005A7041">
              <w:rPr>
                <w:lang w:val="es-ES"/>
              </w:rPr>
              <w:t>Oferta</w:t>
            </w:r>
            <w:r w:rsidRPr="005A7041">
              <w:rPr>
                <w:lang w:val="es-ES"/>
              </w:rPr>
              <w:t>s</w:t>
            </w:r>
            <w:r w:rsidR="007B586E" w:rsidRPr="005A7041">
              <w:rPr>
                <w:szCs w:val="24"/>
                <w:lang w:val="es-ES"/>
              </w:rPr>
              <w:t>.</w:t>
            </w:r>
          </w:p>
        </w:tc>
      </w:tr>
      <w:tr w:rsidR="007B586E" w:rsidRPr="00EE3B4C" w14:paraId="07689894"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51A9D70" w14:textId="77777777" w:rsidR="007B586E" w:rsidRPr="005A7041" w:rsidRDefault="007B586E" w:rsidP="002C21B5">
            <w:pPr>
              <w:ind w:left="990"/>
              <w:rPr>
                <w:lang w:val="es-ES"/>
              </w:rPr>
            </w:pPr>
          </w:p>
        </w:tc>
        <w:tc>
          <w:tcPr>
            <w:tcW w:w="6631" w:type="dxa"/>
            <w:tcBorders>
              <w:top w:val="nil"/>
              <w:left w:val="nil"/>
              <w:bottom w:val="nil"/>
              <w:right w:val="nil"/>
            </w:tcBorders>
          </w:tcPr>
          <w:p w14:paraId="4916B69E" w14:textId="77777777" w:rsidR="007B586E" w:rsidRPr="005A7041" w:rsidRDefault="005946A0" w:rsidP="002C21B5">
            <w:pPr>
              <w:pStyle w:val="Header2-SubClauses"/>
              <w:tabs>
                <w:tab w:val="clear" w:pos="2844"/>
              </w:tabs>
              <w:spacing w:after="0"/>
              <w:ind w:left="599" w:hanging="626"/>
              <w:rPr>
                <w:rFonts w:cs="Times New Roman"/>
                <w:lang w:val="es-ES"/>
              </w:rPr>
            </w:pPr>
            <w:r w:rsidRPr="005A7041">
              <w:rPr>
                <w:lang w:val="es-ES"/>
              </w:rPr>
              <w:t>Si los sobres no están cerrados e identificados según lo requerido, el Contratante no se responsabilizará en caso de que la Oferta se extravíe o sea abierta prematuramente</w:t>
            </w:r>
            <w:r w:rsidR="007B586E" w:rsidRPr="005A7041">
              <w:rPr>
                <w:rFonts w:cs="Times New Roman"/>
                <w:lang w:val="es-ES"/>
              </w:rPr>
              <w:t>.</w:t>
            </w:r>
          </w:p>
        </w:tc>
      </w:tr>
      <w:tr w:rsidR="007B586E" w:rsidRPr="00EE3B4C" w14:paraId="1C362B8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41" w:type="dxa"/>
            <w:tcBorders>
              <w:top w:val="nil"/>
              <w:left w:val="nil"/>
              <w:bottom w:val="nil"/>
              <w:right w:val="nil"/>
            </w:tcBorders>
          </w:tcPr>
          <w:p w14:paraId="52B21CB0" w14:textId="0F073520" w:rsidR="007B586E" w:rsidRPr="005A7041" w:rsidRDefault="005946A0" w:rsidP="002C21B5">
            <w:pPr>
              <w:pStyle w:val="ITBHeading2"/>
              <w:spacing w:after="0"/>
              <w:rPr>
                <w:lang w:val="es-ES"/>
              </w:rPr>
            </w:pPr>
            <w:bookmarkStart w:id="246" w:name="_Toc455487615"/>
            <w:bookmarkStart w:id="247" w:name="_Toc193728079"/>
            <w:r w:rsidRPr="005A7041">
              <w:rPr>
                <w:lang w:val="es-ES"/>
              </w:rPr>
              <w:t xml:space="preserve">Plazo para la </w:t>
            </w:r>
            <w:r w:rsidR="008712BE" w:rsidRPr="005A7041">
              <w:rPr>
                <w:lang w:val="es-ES"/>
              </w:rPr>
              <w:t>p</w:t>
            </w:r>
            <w:r w:rsidRPr="005A7041">
              <w:rPr>
                <w:lang w:val="es-ES"/>
              </w:rPr>
              <w:t xml:space="preserve">resentación </w:t>
            </w:r>
            <w:r w:rsidR="0002324C" w:rsidRPr="005A7041">
              <w:rPr>
                <w:lang w:val="es-ES"/>
              </w:rPr>
              <w:br/>
            </w:r>
            <w:r w:rsidRPr="005A7041">
              <w:rPr>
                <w:lang w:val="es-ES"/>
              </w:rPr>
              <w:t>de las Ofertas</w:t>
            </w:r>
            <w:bookmarkEnd w:id="246"/>
            <w:bookmarkEnd w:id="247"/>
          </w:p>
        </w:tc>
        <w:tc>
          <w:tcPr>
            <w:tcW w:w="6631" w:type="dxa"/>
            <w:tcBorders>
              <w:top w:val="nil"/>
              <w:left w:val="nil"/>
              <w:bottom w:val="nil"/>
              <w:right w:val="nil"/>
            </w:tcBorders>
          </w:tcPr>
          <w:p w14:paraId="16036B40" w14:textId="2F371F10" w:rsidR="007B586E" w:rsidRPr="005A7041" w:rsidRDefault="00422BE0" w:rsidP="002C21B5">
            <w:pPr>
              <w:pStyle w:val="Header2-SubClauses"/>
              <w:tabs>
                <w:tab w:val="clear" w:pos="2844"/>
              </w:tabs>
              <w:spacing w:after="0"/>
              <w:ind w:left="599" w:hanging="626"/>
              <w:rPr>
                <w:rFonts w:cs="Times New Roman"/>
                <w:lang w:val="es-ES"/>
              </w:rPr>
            </w:pPr>
            <w:r w:rsidRPr="005A7041">
              <w:rPr>
                <w:rFonts w:cs="Times New Roman"/>
                <w:lang w:val="es-ES"/>
              </w:rPr>
              <w:t xml:space="preserve">El </w:t>
            </w:r>
            <w:r w:rsidR="00D73295" w:rsidRPr="005A7041">
              <w:rPr>
                <w:rStyle w:val="StyleHeader2-SubClausesItalicChar"/>
                <w:rFonts w:cs="Times New Roman"/>
                <w:i w:val="0"/>
                <w:lang w:val="es-ES"/>
              </w:rPr>
              <w:t>Contratante</w:t>
            </w:r>
            <w:r w:rsidR="007B586E" w:rsidRPr="005A7041">
              <w:rPr>
                <w:rFonts w:cs="Times New Roman"/>
                <w:lang w:val="es-ES"/>
              </w:rPr>
              <w:t xml:space="preserve"> </w:t>
            </w:r>
            <w:r w:rsidRPr="005A7041">
              <w:rPr>
                <w:rFonts w:cs="Times New Roman"/>
                <w:lang w:val="es-ES"/>
              </w:rPr>
              <w:t xml:space="preserve">debe recibir las Ofertas en la dirección y a más tardar en la fecha y hora que se </w:t>
            </w:r>
            <w:r w:rsidRPr="005A7041">
              <w:rPr>
                <w:rFonts w:cs="Times New Roman"/>
                <w:bCs/>
                <w:lang w:val="es-ES"/>
              </w:rPr>
              <w:t>indican</w:t>
            </w:r>
            <w:r w:rsidRPr="005A7041">
              <w:rPr>
                <w:rFonts w:cs="Times New Roman"/>
                <w:lang w:val="es-ES"/>
              </w:rPr>
              <w:t xml:space="preserve"> </w:t>
            </w:r>
            <w:r w:rsidR="00562CF7" w:rsidRPr="005A7041">
              <w:rPr>
                <w:rFonts w:cs="Times New Roman"/>
                <w:b/>
                <w:lang w:val="es-ES"/>
              </w:rPr>
              <w:t xml:space="preserve">en </w:t>
            </w:r>
            <w:r w:rsidR="00B27DF3" w:rsidRPr="005A7041">
              <w:rPr>
                <w:rFonts w:cs="Times New Roman"/>
                <w:b/>
                <w:lang w:val="es-ES"/>
              </w:rPr>
              <w:t>los DDL</w:t>
            </w:r>
            <w:r w:rsidR="007B586E" w:rsidRPr="005A7041">
              <w:rPr>
                <w:rFonts w:cs="Times New Roman"/>
                <w:lang w:val="es-ES"/>
              </w:rPr>
              <w:t xml:space="preserve">. </w:t>
            </w:r>
            <w:r w:rsidRPr="005A7041">
              <w:rPr>
                <w:rFonts w:cs="Times New Roman"/>
                <w:lang w:val="es-ES"/>
              </w:rPr>
              <w:t xml:space="preserve">Cuando se </w:t>
            </w:r>
            <w:r w:rsidRPr="005A7041">
              <w:rPr>
                <w:rFonts w:cs="Times New Roman"/>
                <w:bCs/>
                <w:lang w:val="es-ES"/>
              </w:rPr>
              <w:t>especifique</w:t>
            </w:r>
            <w:r w:rsidRPr="005A7041">
              <w:rPr>
                <w:rFonts w:cs="Times New Roman"/>
                <w:lang w:val="es-ES"/>
              </w:rPr>
              <w:t xml:space="preserve"> </w:t>
            </w:r>
            <w:r w:rsidR="00562CF7" w:rsidRPr="005A7041">
              <w:rPr>
                <w:rStyle w:val="StyleHeader2-SubClausesBoldChar"/>
                <w:lang w:val="es-ES"/>
              </w:rPr>
              <w:t xml:space="preserve">en </w:t>
            </w:r>
            <w:r w:rsidR="00B27DF3" w:rsidRPr="005A7041">
              <w:rPr>
                <w:rStyle w:val="StyleHeader2-SubClausesBoldChar"/>
                <w:lang w:val="es-ES"/>
              </w:rPr>
              <w:t>los DDL</w:t>
            </w:r>
            <w:r w:rsidR="00791174" w:rsidRPr="005A7041">
              <w:rPr>
                <w:lang w:val="es-ES"/>
              </w:rPr>
              <w:t xml:space="preserve">, </w:t>
            </w:r>
            <w:r w:rsidRPr="005A7041">
              <w:rPr>
                <w:lang w:val="es-ES"/>
              </w:rPr>
              <w:t xml:space="preserve">los </w:t>
            </w:r>
            <w:r w:rsidR="00864EFE" w:rsidRPr="005A7041">
              <w:rPr>
                <w:lang w:val="es-ES"/>
              </w:rPr>
              <w:t>Licitantes</w:t>
            </w:r>
            <w:r w:rsidR="00791174" w:rsidRPr="005A7041">
              <w:rPr>
                <w:lang w:val="es-ES"/>
              </w:rPr>
              <w:t xml:space="preserve"> </w:t>
            </w:r>
            <w:r w:rsidRPr="005A7041">
              <w:rPr>
                <w:lang w:val="es-ES"/>
              </w:rPr>
              <w:t xml:space="preserve">tendrán la posibilidad de presentar sus Ofertas en forma electrónica. </w:t>
            </w:r>
            <w:r w:rsidR="00864EFE" w:rsidRPr="005A7041">
              <w:rPr>
                <w:lang w:val="es-ES"/>
              </w:rPr>
              <w:t>L</w:t>
            </w:r>
            <w:r w:rsidRPr="005A7041">
              <w:rPr>
                <w:lang w:val="es-ES"/>
              </w:rPr>
              <w:t xml:space="preserve">os que opten por esta </w:t>
            </w:r>
            <w:r w:rsidR="008712BE" w:rsidRPr="005A7041">
              <w:rPr>
                <w:lang w:val="es-ES"/>
              </w:rPr>
              <w:t>modalidad</w:t>
            </w:r>
            <w:r w:rsidRPr="005A7041">
              <w:rPr>
                <w:lang w:val="es-ES"/>
              </w:rPr>
              <w:t xml:space="preserve"> deberán ajustarse a los procedimientos de presentación electrónica de Ofertas </w:t>
            </w:r>
            <w:r w:rsidRPr="005A7041">
              <w:rPr>
                <w:bCs/>
                <w:lang w:val="es-ES"/>
              </w:rPr>
              <w:t>establecidos</w:t>
            </w:r>
            <w:r w:rsidRPr="005A7041">
              <w:rPr>
                <w:lang w:val="es-ES"/>
              </w:rPr>
              <w:t xml:space="preserve"> </w:t>
            </w:r>
            <w:r w:rsidR="006E66EB" w:rsidRPr="005A7041">
              <w:rPr>
                <w:b/>
                <w:lang w:val="es-ES"/>
              </w:rPr>
              <w:t>en</w:t>
            </w:r>
            <w:r w:rsidR="00562CF7" w:rsidRPr="005A7041">
              <w:rPr>
                <w:rStyle w:val="StyleHeader2-SubClausesBoldChar"/>
                <w:lang w:val="es-ES"/>
              </w:rPr>
              <w:t xml:space="preserve"> </w:t>
            </w:r>
            <w:r w:rsidR="00B27DF3" w:rsidRPr="005A7041">
              <w:rPr>
                <w:rStyle w:val="StyleHeader2-SubClausesBoldChar"/>
                <w:lang w:val="es-ES"/>
              </w:rPr>
              <w:t>los DDL</w:t>
            </w:r>
            <w:r w:rsidR="00791174" w:rsidRPr="005A7041">
              <w:rPr>
                <w:rStyle w:val="StyleHeader2-SubClausesBoldChar"/>
                <w:lang w:val="es-ES"/>
              </w:rPr>
              <w:t>.</w:t>
            </w:r>
          </w:p>
        </w:tc>
      </w:tr>
      <w:tr w:rsidR="007B586E" w:rsidRPr="00EE3B4C" w14:paraId="1F4AE11A"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5309323"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13898F4B" w14:textId="62B26B6E" w:rsidR="007B586E" w:rsidRPr="005A7041" w:rsidRDefault="006E66EB" w:rsidP="002C21B5">
            <w:pPr>
              <w:pStyle w:val="Header2-SubClauses"/>
              <w:tabs>
                <w:tab w:val="clear" w:pos="2844"/>
              </w:tabs>
              <w:spacing w:after="0"/>
              <w:ind w:left="599" w:hanging="626"/>
              <w:rPr>
                <w:rFonts w:cs="Times New Roman"/>
                <w:lang w:val="es-ES"/>
              </w:rPr>
            </w:pPr>
            <w:r w:rsidRPr="005A7041">
              <w:rPr>
                <w:rFonts w:cs="Times New Roman"/>
                <w:lang w:val="es-ES"/>
              </w:rPr>
              <w:t>El</w:t>
            </w:r>
            <w:r w:rsidR="007B586E" w:rsidRPr="005A7041">
              <w:rPr>
                <w:rFonts w:cs="Times New Roman"/>
                <w:lang w:val="es-ES"/>
              </w:rPr>
              <w:t xml:space="preserve"> </w:t>
            </w:r>
            <w:r w:rsidR="00D73295" w:rsidRPr="005A7041">
              <w:rPr>
                <w:rStyle w:val="StyleHeader2-SubClausesItalicChar"/>
                <w:rFonts w:cs="Times New Roman"/>
                <w:i w:val="0"/>
                <w:lang w:val="es-ES"/>
              </w:rPr>
              <w:t>Contratante</w:t>
            </w:r>
            <w:r w:rsidR="007B586E" w:rsidRPr="005A7041">
              <w:rPr>
                <w:rFonts w:cs="Times New Roman"/>
                <w:lang w:val="es-ES"/>
              </w:rPr>
              <w:t xml:space="preserve"> </w:t>
            </w:r>
            <w:r w:rsidRPr="005A7041">
              <w:rPr>
                <w:rFonts w:cs="Times New Roman"/>
                <w:lang w:val="es-ES"/>
              </w:rPr>
              <w:t xml:space="preserve">puede, a su criterio, </w:t>
            </w:r>
            <w:r w:rsidRPr="005A7041">
              <w:rPr>
                <w:lang w:val="es-ES"/>
              </w:rPr>
              <w:t xml:space="preserve">extender el plazo para la presentación de Ofertas modificando el </w:t>
            </w:r>
            <w:r w:rsidR="005A35F0" w:rsidRPr="005A7041">
              <w:rPr>
                <w:rFonts w:cs="Times New Roman"/>
                <w:lang w:val="es-ES"/>
              </w:rPr>
              <w:t xml:space="preserve">documento de </w:t>
            </w:r>
            <w:r w:rsidR="005A35F0" w:rsidRPr="005A7041">
              <w:rPr>
                <w:lang w:val="es-ES"/>
              </w:rPr>
              <w:t>licitación</w:t>
            </w:r>
            <w:r w:rsidRPr="005A7041">
              <w:rPr>
                <w:rFonts w:cs="Times New Roman"/>
                <w:lang w:val="es-ES"/>
              </w:rPr>
              <w:t>, de acuerdo con la</w:t>
            </w:r>
            <w:r w:rsidR="003A51A6" w:rsidRPr="005A7041">
              <w:rPr>
                <w:rFonts w:cs="Times New Roman"/>
                <w:lang w:val="es-ES"/>
              </w:rPr>
              <w:t xml:space="preserve"> </w:t>
            </w:r>
            <w:r w:rsidR="00C863BD" w:rsidRPr="005A7041">
              <w:rPr>
                <w:lang w:val="es-ES"/>
              </w:rPr>
              <w:t>IAL</w:t>
            </w:r>
            <w:r w:rsidR="008712BE" w:rsidRPr="005A7041">
              <w:rPr>
                <w:lang w:val="es-ES"/>
              </w:rPr>
              <w:t xml:space="preserve"> </w:t>
            </w:r>
            <w:r w:rsidR="00D759B3" w:rsidRPr="005A7041">
              <w:rPr>
                <w:lang w:val="es-ES"/>
              </w:rPr>
              <w:t>8</w:t>
            </w:r>
            <w:r w:rsidR="007B586E" w:rsidRPr="005A7041">
              <w:rPr>
                <w:rFonts w:cs="Times New Roman"/>
                <w:lang w:val="es-ES"/>
              </w:rPr>
              <w:t xml:space="preserve">, </w:t>
            </w:r>
            <w:r w:rsidRPr="005A7041">
              <w:rPr>
                <w:rFonts w:cs="Times New Roman"/>
                <w:lang w:val="es-ES"/>
              </w:rPr>
              <w:t xml:space="preserve">en cuyo caso </w:t>
            </w:r>
            <w:r w:rsidRPr="005A7041">
              <w:rPr>
                <w:lang w:val="es-ES"/>
              </w:rPr>
              <w:t>todos los derechos y las obligaciones del Contratante y de los Licitantes sujetos a la fecha límite original para presentar las Ofertas quedarán sujetos a la nueva fecha límite</w:t>
            </w:r>
            <w:r w:rsidR="007B586E" w:rsidRPr="005A7041">
              <w:rPr>
                <w:rFonts w:cs="Times New Roman"/>
                <w:lang w:val="es-ES"/>
              </w:rPr>
              <w:t>.</w:t>
            </w:r>
          </w:p>
        </w:tc>
      </w:tr>
      <w:tr w:rsidR="007B586E" w:rsidRPr="00EE3B4C" w14:paraId="5E983F1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6AA6668" w14:textId="18BB56F7" w:rsidR="007B586E" w:rsidRPr="005A7041" w:rsidRDefault="006F2390" w:rsidP="002C21B5">
            <w:pPr>
              <w:pStyle w:val="ITBHeading2"/>
              <w:spacing w:after="0"/>
              <w:rPr>
                <w:lang w:val="es-ES"/>
              </w:rPr>
            </w:pPr>
            <w:bookmarkStart w:id="248" w:name="_Toc455487616"/>
            <w:bookmarkStart w:id="249" w:name="_Toc193728080"/>
            <w:r w:rsidRPr="005A7041">
              <w:rPr>
                <w:lang w:val="es-ES"/>
              </w:rPr>
              <w:t>Ofertas tardías</w:t>
            </w:r>
            <w:bookmarkEnd w:id="248"/>
            <w:bookmarkEnd w:id="249"/>
          </w:p>
        </w:tc>
        <w:tc>
          <w:tcPr>
            <w:tcW w:w="6631" w:type="dxa"/>
            <w:tcBorders>
              <w:top w:val="nil"/>
              <w:left w:val="nil"/>
              <w:bottom w:val="nil"/>
              <w:right w:val="nil"/>
            </w:tcBorders>
          </w:tcPr>
          <w:p w14:paraId="222773F5" w14:textId="41436702" w:rsidR="007B586E" w:rsidRPr="005A7041" w:rsidRDefault="006E66EB" w:rsidP="002C21B5">
            <w:pPr>
              <w:pStyle w:val="Header2-SubClauses"/>
              <w:tabs>
                <w:tab w:val="clear" w:pos="2844"/>
              </w:tabs>
              <w:spacing w:after="0"/>
              <w:ind w:left="599" w:hanging="626"/>
              <w:rPr>
                <w:rFonts w:cs="Times New Roman"/>
                <w:lang w:val="es-ES"/>
              </w:rPr>
            </w:pPr>
            <w:r w:rsidRPr="005A7041">
              <w:rPr>
                <w:rFonts w:cs="Times New Roman"/>
                <w:lang w:val="es-ES"/>
              </w:rPr>
              <w:t xml:space="preserve">El </w:t>
            </w:r>
            <w:r w:rsidR="00D73295" w:rsidRPr="005A7041">
              <w:rPr>
                <w:rStyle w:val="StyleHeader2-SubClausesItalicChar"/>
                <w:rFonts w:cs="Times New Roman"/>
                <w:i w:val="0"/>
                <w:lang w:val="es-ES"/>
              </w:rPr>
              <w:t>Contratante</w:t>
            </w:r>
            <w:r w:rsidR="007B586E" w:rsidRPr="005A7041">
              <w:rPr>
                <w:rFonts w:cs="Times New Roman"/>
                <w:lang w:val="es-ES"/>
              </w:rPr>
              <w:t xml:space="preserve"> no</w:t>
            </w:r>
            <w:r w:rsidRPr="005A7041">
              <w:rPr>
                <w:rFonts w:cs="Times New Roman"/>
                <w:lang w:val="es-ES"/>
              </w:rPr>
              <w:t xml:space="preserve"> tendrá en cuenta ninguna Oferta que reciba después de la fecha </w:t>
            </w:r>
            <w:r w:rsidRPr="005A7041">
              <w:rPr>
                <w:lang w:val="es-ES"/>
              </w:rPr>
              <w:t>límite para la presentación de las Ofertas especificada de conformidad con la</w:t>
            </w:r>
            <w:r w:rsidR="003A51A6" w:rsidRPr="005A7041">
              <w:rPr>
                <w:lang w:val="es-ES"/>
              </w:rPr>
              <w:t xml:space="preserve"> </w:t>
            </w:r>
            <w:r w:rsidR="00C863BD" w:rsidRPr="005A7041">
              <w:rPr>
                <w:lang w:val="es-ES"/>
              </w:rPr>
              <w:t>IAL</w:t>
            </w:r>
            <w:r w:rsidR="008712BE" w:rsidRPr="005A7041">
              <w:rPr>
                <w:lang w:val="es-ES"/>
              </w:rPr>
              <w:t xml:space="preserve"> </w:t>
            </w:r>
            <w:r w:rsidRPr="005A7041">
              <w:rPr>
                <w:lang w:val="es-ES"/>
              </w:rPr>
              <w:t>22</w:t>
            </w:r>
            <w:r w:rsidR="007B586E" w:rsidRPr="005A7041">
              <w:rPr>
                <w:lang w:val="es-ES"/>
              </w:rPr>
              <w:t>.</w:t>
            </w:r>
            <w:r w:rsidR="007B586E" w:rsidRPr="005A7041">
              <w:rPr>
                <w:rFonts w:cs="Times New Roman"/>
                <w:lang w:val="es-ES"/>
              </w:rPr>
              <w:t xml:space="preserve"> </w:t>
            </w:r>
            <w:r w:rsidRPr="005A7041">
              <w:rPr>
                <w:rFonts w:cs="Times New Roman"/>
                <w:lang w:val="es-ES"/>
              </w:rPr>
              <w:t xml:space="preserve">Todas las Ofertas recibidas por el </w:t>
            </w:r>
            <w:r w:rsidR="00D73295" w:rsidRPr="005A7041">
              <w:rPr>
                <w:rStyle w:val="StyleHeader2-SubClausesItalicChar"/>
                <w:rFonts w:cs="Times New Roman"/>
                <w:i w:val="0"/>
                <w:lang w:val="es-ES"/>
              </w:rPr>
              <w:t>Contratante</w:t>
            </w:r>
            <w:r w:rsidR="007B586E" w:rsidRPr="005A7041">
              <w:rPr>
                <w:rFonts w:cs="Times New Roman"/>
                <w:lang w:val="es-ES"/>
              </w:rPr>
              <w:t xml:space="preserve"> </w:t>
            </w:r>
            <w:proofErr w:type="gramStart"/>
            <w:r w:rsidRPr="005A7041">
              <w:rPr>
                <w:rFonts w:cs="Times New Roman"/>
                <w:lang w:val="es-ES"/>
              </w:rPr>
              <w:t>una vez vencido dicho plazo serán</w:t>
            </w:r>
            <w:proofErr w:type="gramEnd"/>
            <w:r w:rsidRPr="005A7041">
              <w:rPr>
                <w:rFonts w:cs="Times New Roman"/>
                <w:lang w:val="es-ES"/>
              </w:rPr>
              <w:t xml:space="preserve"> </w:t>
            </w:r>
            <w:r w:rsidR="007B586E" w:rsidRPr="005A7041">
              <w:rPr>
                <w:rFonts w:cs="Times New Roman"/>
                <w:lang w:val="es-ES"/>
              </w:rPr>
              <w:t>declar</w:t>
            </w:r>
            <w:r w:rsidRPr="005A7041">
              <w:rPr>
                <w:rFonts w:cs="Times New Roman"/>
                <w:lang w:val="es-ES"/>
              </w:rPr>
              <w:t>adas tardías, se</w:t>
            </w:r>
            <w:r w:rsidR="00FD07A3" w:rsidRPr="005A7041">
              <w:rPr>
                <w:rFonts w:cs="Times New Roman"/>
                <w:lang w:val="es-ES"/>
              </w:rPr>
              <w:t>rán</w:t>
            </w:r>
            <w:r w:rsidRPr="005A7041">
              <w:rPr>
                <w:rFonts w:cs="Times New Roman"/>
                <w:lang w:val="es-ES"/>
              </w:rPr>
              <w:t xml:space="preserve"> rechaza</w:t>
            </w:r>
            <w:r w:rsidR="00FD07A3" w:rsidRPr="005A7041">
              <w:rPr>
                <w:rFonts w:cs="Times New Roman"/>
                <w:lang w:val="es-ES"/>
              </w:rPr>
              <w:t>das</w:t>
            </w:r>
            <w:r w:rsidRPr="005A7041">
              <w:rPr>
                <w:rFonts w:cs="Times New Roman"/>
                <w:lang w:val="es-ES"/>
              </w:rPr>
              <w:t xml:space="preserve"> y se devolverán sin abrir a</w:t>
            </w:r>
            <w:r w:rsidR="00FD07A3" w:rsidRPr="005A7041">
              <w:rPr>
                <w:rFonts w:cs="Times New Roman"/>
                <w:lang w:val="es-ES"/>
              </w:rPr>
              <w:t xml:space="preserve"> </w:t>
            </w:r>
            <w:r w:rsidRPr="005A7041">
              <w:rPr>
                <w:rFonts w:cs="Times New Roman"/>
                <w:lang w:val="es-ES"/>
              </w:rPr>
              <w:t>l</w:t>
            </w:r>
            <w:r w:rsidR="00FD07A3" w:rsidRPr="005A7041">
              <w:rPr>
                <w:rFonts w:cs="Times New Roman"/>
                <w:lang w:val="es-ES"/>
              </w:rPr>
              <w:t>os</w:t>
            </w:r>
            <w:r w:rsidRPr="005A7041">
              <w:rPr>
                <w:rFonts w:cs="Times New Roman"/>
                <w:lang w:val="es-ES"/>
              </w:rPr>
              <w:t xml:space="preserve"> </w:t>
            </w:r>
            <w:r w:rsidR="002D22FE" w:rsidRPr="005A7041">
              <w:rPr>
                <w:rFonts w:cs="Times New Roman"/>
                <w:lang w:val="es-ES"/>
              </w:rPr>
              <w:t>Licitante</w:t>
            </w:r>
            <w:r w:rsidR="00FD07A3" w:rsidRPr="005A7041">
              <w:rPr>
                <w:rFonts w:cs="Times New Roman"/>
                <w:lang w:val="es-ES"/>
              </w:rPr>
              <w:t xml:space="preserve"> respectivos</w:t>
            </w:r>
            <w:r w:rsidR="007B586E" w:rsidRPr="005A7041">
              <w:rPr>
                <w:rFonts w:cs="Times New Roman"/>
                <w:lang w:val="es-ES"/>
              </w:rPr>
              <w:t>.</w:t>
            </w:r>
          </w:p>
        </w:tc>
      </w:tr>
      <w:tr w:rsidR="007B586E" w:rsidRPr="00EE3B4C" w14:paraId="09E5A8E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1BA35D2" w14:textId="1C9942B3" w:rsidR="007B586E" w:rsidRPr="005A7041" w:rsidRDefault="00FC7880" w:rsidP="002C21B5">
            <w:pPr>
              <w:pStyle w:val="ITBHeading2"/>
              <w:spacing w:after="0"/>
              <w:rPr>
                <w:lang w:val="es-ES"/>
              </w:rPr>
            </w:pPr>
            <w:bookmarkStart w:id="250" w:name="_Toc455487617"/>
            <w:bookmarkStart w:id="251" w:name="_Toc193728081"/>
            <w:r w:rsidRPr="005A7041">
              <w:rPr>
                <w:lang w:val="es-ES"/>
              </w:rPr>
              <w:t xml:space="preserve">Retiro, </w:t>
            </w:r>
            <w:r w:rsidR="009352B4" w:rsidRPr="005A7041">
              <w:rPr>
                <w:lang w:val="es-ES"/>
              </w:rPr>
              <w:t xml:space="preserve">Sustitución </w:t>
            </w:r>
            <w:r w:rsidRPr="005A7041">
              <w:rPr>
                <w:lang w:val="es-ES"/>
              </w:rPr>
              <w:t xml:space="preserve">y </w:t>
            </w:r>
            <w:r w:rsidR="009352B4" w:rsidRPr="005A7041">
              <w:rPr>
                <w:lang w:val="es-ES"/>
              </w:rPr>
              <w:t xml:space="preserve">Modificación </w:t>
            </w:r>
            <w:r w:rsidR="0002324C" w:rsidRPr="005A7041">
              <w:rPr>
                <w:lang w:val="es-ES"/>
              </w:rPr>
              <w:br/>
            </w:r>
            <w:r w:rsidRPr="005A7041">
              <w:rPr>
                <w:lang w:val="es-ES"/>
              </w:rPr>
              <w:t>de las Ofertas</w:t>
            </w:r>
            <w:bookmarkEnd w:id="250"/>
            <w:bookmarkEnd w:id="251"/>
          </w:p>
        </w:tc>
        <w:tc>
          <w:tcPr>
            <w:tcW w:w="6631" w:type="dxa"/>
            <w:tcBorders>
              <w:top w:val="nil"/>
              <w:left w:val="nil"/>
              <w:bottom w:val="nil"/>
              <w:right w:val="nil"/>
            </w:tcBorders>
          </w:tcPr>
          <w:p w14:paraId="2FAF7D8D" w14:textId="3C591B4A" w:rsidR="007B586E" w:rsidRPr="005A7041" w:rsidRDefault="00FC7880" w:rsidP="002C21B5">
            <w:pPr>
              <w:pStyle w:val="Header2-SubClauses"/>
              <w:tabs>
                <w:tab w:val="clear" w:pos="2844"/>
              </w:tabs>
              <w:spacing w:after="0"/>
              <w:ind w:left="599" w:hanging="626"/>
              <w:rPr>
                <w:lang w:val="es-ES"/>
              </w:rPr>
            </w:pPr>
            <w:r w:rsidRPr="005A7041">
              <w:rPr>
                <w:lang w:val="es-ES"/>
              </w:rPr>
              <w:t>Un</w:t>
            </w:r>
            <w:r w:rsidR="007B586E" w:rsidRPr="005A7041">
              <w:rPr>
                <w:lang w:val="es-ES"/>
              </w:rPr>
              <w:t xml:space="preserve"> </w:t>
            </w:r>
            <w:r w:rsidR="002D22FE" w:rsidRPr="005A7041">
              <w:rPr>
                <w:lang w:val="es-ES"/>
              </w:rPr>
              <w:t>Licitante</w:t>
            </w:r>
            <w:r w:rsidR="007B586E" w:rsidRPr="005A7041">
              <w:rPr>
                <w:lang w:val="es-ES"/>
              </w:rPr>
              <w:t xml:space="preserve"> </w:t>
            </w:r>
            <w:r w:rsidRPr="005A7041">
              <w:rPr>
                <w:lang w:val="es-ES"/>
              </w:rPr>
              <w:t xml:space="preserve">puede </w:t>
            </w:r>
            <w:r w:rsidR="00F8264A" w:rsidRPr="005A7041">
              <w:rPr>
                <w:lang w:val="es-ES"/>
              </w:rPr>
              <w:t xml:space="preserve">retirar, sustituir o modificar la Oferta que ha presentado mediante el envío de una </w:t>
            </w:r>
            <w:r w:rsidR="0060674D" w:rsidRPr="005A7041">
              <w:rPr>
                <w:lang w:val="es-ES"/>
              </w:rPr>
              <w:t>comunicación</w:t>
            </w:r>
            <w:r w:rsidR="00F8264A" w:rsidRPr="005A7041">
              <w:rPr>
                <w:lang w:val="es-ES"/>
              </w:rPr>
              <w:t xml:space="preserve"> por escrito, debidamente firmada por un representante autorizado</w:t>
            </w:r>
            <w:r w:rsidR="0060674D" w:rsidRPr="005A7041">
              <w:rPr>
                <w:lang w:val="es-ES"/>
              </w:rPr>
              <w:t>; deberá</w:t>
            </w:r>
            <w:r w:rsidR="00F8264A" w:rsidRPr="005A7041">
              <w:rPr>
                <w:lang w:val="es-ES"/>
              </w:rPr>
              <w:t xml:space="preserve"> incluir una copia de </w:t>
            </w:r>
            <w:r w:rsidR="0060674D" w:rsidRPr="005A7041">
              <w:rPr>
                <w:lang w:val="es-ES"/>
              </w:rPr>
              <w:t>la</w:t>
            </w:r>
            <w:r w:rsidR="00F8264A" w:rsidRPr="005A7041">
              <w:rPr>
                <w:lang w:val="es-ES"/>
              </w:rPr>
              <w:t xml:space="preserve"> autorización</w:t>
            </w:r>
            <w:r w:rsidR="0060674D" w:rsidRPr="005A7041">
              <w:rPr>
                <w:lang w:val="es-ES"/>
              </w:rPr>
              <w:t>,</w:t>
            </w:r>
            <w:r w:rsidR="00F8264A" w:rsidRPr="005A7041">
              <w:rPr>
                <w:lang w:val="es-ES"/>
              </w:rPr>
              <w:t xml:space="preserve"> de acuerdo </w:t>
            </w:r>
            <w:r w:rsidR="0060674D" w:rsidRPr="005A7041">
              <w:rPr>
                <w:lang w:val="es-ES"/>
              </w:rPr>
              <w:t>con</w:t>
            </w:r>
            <w:r w:rsidR="00F8264A" w:rsidRPr="005A7041">
              <w:rPr>
                <w:lang w:val="es-ES"/>
              </w:rPr>
              <w:t xml:space="preserve"> lo estipulado en la</w:t>
            </w:r>
            <w:r w:rsidR="003A51A6" w:rsidRPr="005A7041">
              <w:rPr>
                <w:lang w:val="es-ES"/>
              </w:rPr>
              <w:t xml:space="preserve"> </w:t>
            </w:r>
            <w:r w:rsidR="00C863BD" w:rsidRPr="005A7041">
              <w:rPr>
                <w:lang w:val="es-ES"/>
              </w:rPr>
              <w:t>IAL</w:t>
            </w:r>
            <w:r w:rsidR="008712BE" w:rsidRPr="005A7041">
              <w:rPr>
                <w:lang w:val="es-ES"/>
              </w:rPr>
              <w:t xml:space="preserve"> </w:t>
            </w:r>
            <w:r w:rsidR="00F8264A" w:rsidRPr="005A7041">
              <w:rPr>
                <w:lang w:val="es-ES"/>
              </w:rPr>
              <w:t xml:space="preserve">20.2 (con excepción de la comunicación de retiro, que no requiere copias). La </w:t>
            </w:r>
            <w:r w:rsidR="00450C1F" w:rsidRPr="005A7041">
              <w:rPr>
                <w:lang w:val="es-ES"/>
              </w:rPr>
              <w:t xml:space="preserve">Oferta sustitutiva o la </w:t>
            </w:r>
            <w:r w:rsidR="00F8264A" w:rsidRPr="005A7041">
              <w:rPr>
                <w:lang w:val="es-ES"/>
              </w:rPr>
              <w:t>modificación deberá</w:t>
            </w:r>
            <w:r w:rsidR="00450C1F" w:rsidRPr="005A7041">
              <w:rPr>
                <w:lang w:val="es-ES"/>
              </w:rPr>
              <w:t>n</w:t>
            </w:r>
            <w:r w:rsidR="00F8264A" w:rsidRPr="005A7041">
              <w:rPr>
                <w:lang w:val="es-ES"/>
              </w:rPr>
              <w:t xml:space="preserve"> adjuntarse a la respectiva comunicación por escrito. Todas las comunicaciones deben</w:t>
            </w:r>
            <w:r w:rsidR="007B586E" w:rsidRPr="005A7041">
              <w:rPr>
                <w:lang w:val="es-ES"/>
              </w:rPr>
              <w:t>:</w:t>
            </w:r>
          </w:p>
          <w:p w14:paraId="7A704FE7" w14:textId="190CF574" w:rsidR="007B586E" w:rsidRPr="005A7041" w:rsidRDefault="00450C1F" w:rsidP="002C21B5">
            <w:pPr>
              <w:pStyle w:val="P3Header1-Clauses"/>
              <w:numPr>
                <w:ilvl w:val="0"/>
                <w:numId w:val="64"/>
              </w:numPr>
              <w:spacing w:after="0"/>
              <w:rPr>
                <w:szCs w:val="24"/>
                <w:lang w:val="es-ES"/>
              </w:rPr>
            </w:pPr>
            <w:r w:rsidRPr="005A7041">
              <w:rPr>
                <w:spacing w:val="-4"/>
                <w:szCs w:val="24"/>
                <w:lang w:val="es-ES"/>
              </w:rPr>
              <w:t xml:space="preserve">prepararse y presentarse de conformidad con las </w:t>
            </w:r>
            <w:r w:rsidR="00C863BD" w:rsidRPr="005A7041">
              <w:rPr>
                <w:spacing w:val="-4"/>
                <w:szCs w:val="24"/>
                <w:lang w:val="es-ES"/>
              </w:rPr>
              <w:t>IAL</w:t>
            </w:r>
            <w:r w:rsidR="008712BE" w:rsidRPr="005A7041">
              <w:rPr>
                <w:spacing w:val="-4"/>
                <w:szCs w:val="24"/>
                <w:lang w:val="es-ES"/>
              </w:rPr>
              <w:t xml:space="preserve"> </w:t>
            </w:r>
            <w:r w:rsidR="00D759B3" w:rsidRPr="005A7041">
              <w:rPr>
                <w:spacing w:val="-4"/>
                <w:szCs w:val="24"/>
                <w:lang w:val="es-ES"/>
              </w:rPr>
              <w:t>20 y 21</w:t>
            </w:r>
            <w:r w:rsidR="007B586E" w:rsidRPr="005A7041">
              <w:rPr>
                <w:spacing w:val="-4"/>
                <w:szCs w:val="24"/>
                <w:lang w:val="es-ES"/>
              </w:rPr>
              <w:t xml:space="preserve"> </w:t>
            </w:r>
            <w:r w:rsidRPr="005A7041">
              <w:rPr>
                <w:bCs/>
                <w:spacing w:val="-4"/>
                <w:lang w:val="es-ES"/>
              </w:rPr>
              <w:t xml:space="preserve">(con excepción de la comunicación de retiro, que no requiere copias) y, además, los respectivos sobres deberán llevar claramente indicado </w:t>
            </w:r>
            <w:r w:rsidR="003C2A3E" w:rsidRPr="005A7041">
              <w:rPr>
                <w:spacing w:val="-4"/>
                <w:szCs w:val="24"/>
                <w:lang w:val="es-ES"/>
              </w:rPr>
              <w:t>“</w:t>
            </w:r>
            <w:r w:rsidR="0060674D" w:rsidRPr="005A7041">
              <w:rPr>
                <w:smallCaps/>
                <w:spacing w:val="-4"/>
                <w:szCs w:val="24"/>
                <w:lang w:val="es-ES"/>
              </w:rPr>
              <w:t>Retiro</w:t>
            </w:r>
            <w:r w:rsidR="003C2A3E" w:rsidRPr="005A7041">
              <w:rPr>
                <w:spacing w:val="-4"/>
                <w:szCs w:val="24"/>
                <w:lang w:val="es-ES"/>
              </w:rPr>
              <w:t>”</w:t>
            </w:r>
            <w:r w:rsidR="0060674D" w:rsidRPr="005A7041">
              <w:rPr>
                <w:spacing w:val="-4"/>
                <w:szCs w:val="24"/>
                <w:lang w:val="es-ES"/>
              </w:rPr>
              <w:t>,</w:t>
            </w:r>
            <w:r w:rsidR="007B586E" w:rsidRPr="005A7041">
              <w:rPr>
                <w:spacing w:val="-4"/>
                <w:szCs w:val="24"/>
                <w:lang w:val="es-ES"/>
              </w:rPr>
              <w:t xml:space="preserve"> </w:t>
            </w:r>
            <w:r w:rsidR="003C2A3E" w:rsidRPr="005A7041">
              <w:rPr>
                <w:spacing w:val="-4"/>
                <w:szCs w:val="24"/>
                <w:lang w:val="es-ES"/>
              </w:rPr>
              <w:t>“</w:t>
            </w:r>
            <w:r w:rsidR="007B586E" w:rsidRPr="005A7041">
              <w:rPr>
                <w:smallCaps/>
                <w:spacing w:val="-4"/>
                <w:szCs w:val="24"/>
                <w:lang w:val="es-ES"/>
              </w:rPr>
              <w:t>S</w:t>
            </w:r>
            <w:r w:rsidR="0060674D" w:rsidRPr="005A7041">
              <w:rPr>
                <w:smallCaps/>
                <w:spacing w:val="-4"/>
                <w:szCs w:val="24"/>
                <w:lang w:val="es-ES"/>
              </w:rPr>
              <w:t>ustitución</w:t>
            </w:r>
            <w:r w:rsidR="003C2A3E" w:rsidRPr="005A7041">
              <w:rPr>
                <w:spacing w:val="-4"/>
                <w:szCs w:val="24"/>
                <w:lang w:val="es-ES"/>
              </w:rPr>
              <w:t>”</w:t>
            </w:r>
            <w:r w:rsidRPr="005A7041">
              <w:rPr>
                <w:spacing w:val="-4"/>
                <w:szCs w:val="24"/>
                <w:lang w:val="es-ES"/>
              </w:rPr>
              <w:t xml:space="preserve"> o</w:t>
            </w:r>
            <w:r w:rsidR="007B586E" w:rsidRPr="005A7041">
              <w:rPr>
                <w:spacing w:val="-4"/>
                <w:szCs w:val="24"/>
                <w:lang w:val="es-ES"/>
              </w:rPr>
              <w:t xml:space="preserve"> </w:t>
            </w:r>
            <w:r w:rsidR="003C2A3E" w:rsidRPr="005A7041">
              <w:rPr>
                <w:spacing w:val="-4"/>
                <w:szCs w:val="24"/>
                <w:lang w:val="es-ES"/>
              </w:rPr>
              <w:t>“</w:t>
            </w:r>
            <w:r w:rsidR="007B586E" w:rsidRPr="005A7041">
              <w:rPr>
                <w:smallCaps/>
                <w:spacing w:val="-4"/>
                <w:szCs w:val="24"/>
                <w:lang w:val="es-ES"/>
              </w:rPr>
              <w:t>Modifica</w:t>
            </w:r>
            <w:r w:rsidR="0060674D" w:rsidRPr="005A7041">
              <w:rPr>
                <w:smallCaps/>
                <w:spacing w:val="-4"/>
                <w:szCs w:val="24"/>
                <w:lang w:val="es-ES"/>
              </w:rPr>
              <w:t>ción</w:t>
            </w:r>
            <w:r w:rsidR="003C2A3E" w:rsidRPr="005A7041">
              <w:rPr>
                <w:spacing w:val="-4"/>
                <w:szCs w:val="24"/>
                <w:lang w:val="es-ES"/>
              </w:rPr>
              <w:t>”</w:t>
            </w:r>
            <w:r w:rsidR="0060674D" w:rsidRPr="005A7041">
              <w:rPr>
                <w:spacing w:val="-4"/>
                <w:szCs w:val="24"/>
                <w:lang w:val="es-ES"/>
              </w:rPr>
              <w:t>,</w:t>
            </w:r>
            <w:r w:rsidR="007B586E" w:rsidRPr="005A7041">
              <w:rPr>
                <w:spacing w:val="-4"/>
                <w:szCs w:val="24"/>
                <w:lang w:val="es-ES"/>
              </w:rPr>
              <w:t xml:space="preserve"> </w:t>
            </w:r>
            <w:r w:rsidRPr="005A7041">
              <w:rPr>
                <w:spacing w:val="-4"/>
                <w:szCs w:val="24"/>
                <w:lang w:val="es-ES"/>
              </w:rPr>
              <w:t>y</w:t>
            </w:r>
          </w:p>
          <w:p w14:paraId="41B64E46" w14:textId="21311B90" w:rsidR="007B586E" w:rsidRPr="005A7041" w:rsidRDefault="00450C1F" w:rsidP="002C21B5">
            <w:pPr>
              <w:pStyle w:val="P3Header1-Clauses"/>
              <w:numPr>
                <w:ilvl w:val="0"/>
                <w:numId w:val="64"/>
              </w:numPr>
              <w:spacing w:after="0"/>
              <w:rPr>
                <w:spacing w:val="-4"/>
                <w:szCs w:val="24"/>
                <w:lang w:val="es-ES"/>
              </w:rPr>
            </w:pPr>
            <w:r w:rsidRPr="005A7041">
              <w:rPr>
                <w:bCs/>
                <w:spacing w:val="-4"/>
                <w:lang w:val="es-ES"/>
              </w:rPr>
              <w:t>ser recibidas por el Contratante antes de la fecha límite establecida para la presentación de las Ofertas, según lo dispuesto en la</w:t>
            </w:r>
            <w:r w:rsidR="003A51A6" w:rsidRPr="005A7041">
              <w:rPr>
                <w:bCs/>
                <w:spacing w:val="-4"/>
                <w:lang w:val="es-ES"/>
              </w:rPr>
              <w:t xml:space="preserve"> </w:t>
            </w:r>
            <w:r w:rsidR="00C863BD" w:rsidRPr="005A7041">
              <w:rPr>
                <w:szCs w:val="24"/>
                <w:lang w:val="es-ES"/>
              </w:rPr>
              <w:t>IAL</w:t>
            </w:r>
            <w:r w:rsidR="008712BE" w:rsidRPr="005A7041">
              <w:rPr>
                <w:szCs w:val="24"/>
                <w:lang w:val="es-ES"/>
              </w:rPr>
              <w:t xml:space="preserve"> </w:t>
            </w:r>
            <w:r w:rsidR="00D759B3" w:rsidRPr="005A7041">
              <w:rPr>
                <w:szCs w:val="24"/>
                <w:lang w:val="es-ES"/>
              </w:rPr>
              <w:t>22.</w:t>
            </w:r>
          </w:p>
        </w:tc>
      </w:tr>
      <w:tr w:rsidR="007B586E" w:rsidRPr="00EE3B4C" w14:paraId="439C5A3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A8E493D" w14:textId="77777777" w:rsidR="007B586E" w:rsidRPr="005A7041" w:rsidRDefault="007B586E" w:rsidP="002C21B5">
            <w:pPr>
              <w:pStyle w:val="Header1-Clauses"/>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68A1AB02" w14:textId="77777777" w:rsidR="007B586E" w:rsidRPr="005A7041" w:rsidRDefault="00450C1F" w:rsidP="002C21B5">
            <w:pPr>
              <w:pStyle w:val="Header2-SubClauses"/>
              <w:tabs>
                <w:tab w:val="clear" w:pos="2844"/>
              </w:tabs>
              <w:spacing w:after="0"/>
              <w:ind w:left="599" w:hanging="626"/>
              <w:rPr>
                <w:rFonts w:cs="Times New Roman"/>
                <w:lang w:val="es-ES"/>
              </w:rPr>
            </w:pPr>
            <w:r w:rsidRPr="005A7041">
              <w:rPr>
                <w:lang w:val="es-ES"/>
              </w:rPr>
              <w:t xml:space="preserve">Las </w:t>
            </w:r>
            <w:r w:rsidR="000F5BD5" w:rsidRPr="005A7041">
              <w:rPr>
                <w:lang w:val="es-ES"/>
              </w:rPr>
              <w:t>Oferta</w:t>
            </w:r>
            <w:r w:rsidRPr="005A7041">
              <w:rPr>
                <w:lang w:val="es-ES"/>
              </w:rPr>
              <w:t>s cuyo retiro se haya solicitado de conformidad con la</w:t>
            </w:r>
            <w:r w:rsidR="003A51A6" w:rsidRPr="005A7041">
              <w:rPr>
                <w:lang w:val="es-ES"/>
              </w:rPr>
              <w:t xml:space="preserve"> </w:t>
            </w:r>
            <w:r w:rsidR="00C863BD" w:rsidRPr="005A7041">
              <w:rPr>
                <w:lang w:val="es-ES"/>
              </w:rPr>
              <w:t>IAL</w:t>
            </w:r>
            <w:r w:rsidR="008712BE" w:rsidRPr="005A7041">
              <w:rPr>
                <w:lang w:val="es-ES"/>
              </w:rPr>
              <w:t xml:space="preserve"> </w:t>
            </w:r>
            <w:r w:rsidRPr="005A7041">
              <w:rPr>
                <w:lang w:val="es-ES"/>
              </w:rPr>
              <w:t>24.1 se devolverán sin abrir a los Licitantes</w:t>
            </w:r>
            <w:r w:rsidR="007B586E" w:rsidRPr="005A7041">
              <w:rPr>
                <w:rFonts w:cs="Times New Roman"/>
                <w:lang w:val="es-ES"/>
              </w:rPr>
              <w:t>.</w:t>
            </w:r>
          </w:p>
          <w:p w14:paraId="4F9C8B64" w14:textId="45B68663" w:rsidR="0002324C" w:rsidRPr="005A7041" w:rsidRDefault="009C4304" w:rsidP="002C21B5">
            <w:pPr>
              <w:pStyle w:val="Header2-SubClauses"/>
              <w:tabs>
                <w:tab w:val="clear" w:pos="2844"/>
              </w:tabs>
              <w:spacing w:after="0"/>
              <w:ind w:left="599" w:hanging="626"/>
              <w:rPr>
                <w:rFonts w:cs="Times New Roman"/>
                <w:lang w:val="es-ES"/>
              </w:rPr>
            </w:pPr>
            <w:r w:rsidRPr="005A7041">
              <w:rPr>
                <w:lang w:val="es-ES"/>
              </w:rPr>
              <w:t xml:space="preserve">Ninguna Oferta podrá ser retirada, sustituida ni modificada durante el intervalo comprendido entre la fecha límite para presentar Ofertas y la fecha de expiración de la validez de la </w:t>
            </w:r>
            <w:r w:rsidRPr="005A7041">
              <w:rPr>
                <w:lang w:val="es-ES"/>
              </w:rPr>
              <w:lastRenderedPageBreak/>
              <w:t xml:space="preserve">Oferta especificada por el Licitante en la Carta de la Oferta o cualquier fecha </w:t>
            </w:r>
            <w:r w:rsidR="009353D8" w:rsidRPr="005A7041">
              <w:rPr>
                <w:lang w:val="es-ES"/>
              </w:rPr>
              <w:t>prorrogada</w:t>
            </w:r>
            <w:r w:rsidRPr="005A7041">
              <w:rPr>
                <w:lang w:val="es-ES"/>
              </w:rPr>
              <w:t xml:space="preserve"> de la </w:t>
            </w:r>
            <w:r w:rsidR="001F5CBC" w:rsidRPr="005A7041">
              <w:rPr>
                <w:lang w:val="es-ES"/>
              </w:rPr>
              <w:t>misma.</w:t>
            </w:r>
          </w:p>
        </w:tc>
      </w:tr>
      <w:tr w:rsidR="006B364B" w:rsidRPr="00EE3B4C" w14:paraId="5E2E7B0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14F6E150" w14:textId="5B50068F" w:rsidR="006B364B" w:rsidRPr="005A7041" w:rsidRDefault="006B364B" w:rsidP="002C21B5">
            <w:pPr>
              <w:pStyle w:val="ITBHeading1"/>
              <w:tabs>
                <w:tab w:val="clear" w:pos="3742"/>
              </w:tabs>
              <w:spacing w:before="0" w:after="0"/>
              <w:ind w:left="346"/>
            </w:pPr>
            <w:bookmarkStart w:id="252" w:name="_Toc454982019"/>
            <w:bookmarkStart w:id="253" w:name="_Toc193728082"/>
            <w:r w:rsidRPr="005A7041">
              <w:lastRenderedPageBreak/>
              <w:t>Apertura Pública de las Partes Técnicas de las Ofertas</w:t>
            </w:r>
            <w:bookmarkEnd w:id="252"/>
            <w:bookmarkEnd w:id="253"/>
          </w:p>
        </w:tc>
      </w:tr>
      <w:tr w:rsidR="002D21C7" w:rsidRPr="00EE3B4C" w14:paraId="050F93C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8328187" w14:textId="6E3EE78A" w:rsidR="002D21C7" w:rsidRPr="005A7041" w:rsidRDefault="002D21C7" w:rsidP="002C21B5">
            <w:pPr>
              <w:pStyle w:val="ITBHeading2"/>
              <w:spacing w:after="0"/>
              <w:rPr>
                <w:lang w:val="es-ES"/>
              </w:rPr>
            </w:pPr>
            <w:bookmarkStart w:id="254" w:name="_Toc455487618"/>
            <w:bookmarkStart w:id="255" w:name="_Toc193728083"/>
            <w:r w:rsidRPr="005A7041">
              <w:rPr>
                <w:lang w:val="es-ES"/>
              </w:rPr>
              <w:t>Apertura</w:t>
            </w:r>
            <w:r w:rsidR="000267BF" w:rsidRPr="005A7041">
              <w:rPr>
                <w:lang w:val="es-ES"/>
              </w:rPr>
              <w:t xml:space="preserve"> pública de las Partes Técnicas</w:t>
            </w:r>
            <w:r w:rsidRPr="005A7041">
              <w:rPr>
                <w:lang w:val="es-ES"/>
              </w:rPr>
              <w:t xml:space="preserve"> de las Ofertas</w:t>
            </w:r>
            <w:bookmarkEnd w:id="254"/>
            <w:bookmarkEnd w:id="255"/>
          </w:p>
        </w:tc>
        <w:tc>
          <w:tcPr>
            <w:tcW w:w="6631" w:type="dxa"/>
            <w:tcBorders>
              <w:top w:val="nil"/>
              <w:left w:val="nil"/>
              <w:bottom w:val="nil"/>
              <w:right w:val="nil"/>
            </w:tcBorders>
          </w:tcPr>
          <w:p w14:paraId="049FE48C" w14:textId="6297CA23" w:rsidR="002D21C7" w:rsidRPr="005A7041" w:rsidRDefault="002D21C7" w:rsidP="002C21B5">
            <w:pPr>
              <w:pStyle w:val="Header2-SubClauses"/>
              <w:tabs>
                <w:tab w:val="clear" w:pos="2844"/>
              </w:tabs>
              <w:spacing w:after="0"/>
              <w:ind w:left="599" w:hanging="626"/>
              <w:rPr>
                <w:rFonts w:cs="Times New Roman"/>
                <w:lang w:val="es-ES"/>
              </w:rPr>
            </w:pPr>
            <w:r w:rsidRPr="005A7041">
              <w:rPr>
                <w:lang w:val="es-ES"/>
              </w:rPr>
              <w:t xml:space="preserve">Salvo en los casos especificados en las IAL 23 y 24.2, el Contratante abrirá y leerá públicamente todas las Ofertas recibidas antes del vencimiento del plazo indicado, en la fecha, a la hora y en el lugar </w:t>
            </w:r>
            <w:r w:rsidRPr="005A7041">
              <w:rPr>
                <w:b/>
                <w:bCs/>
                <w:lang w:val="es-ES"/>
              </w:rPr>
              <w:t>establecidos</w:t>
            </w:r>
            <w:r w:rsidRPr="005A7041">
              <w:rPr>
                <w:lang w:val="es-ES"/>
              </w:rPr>
              <w:t xml:space="preserve"> </w:t>
            </w:r>
            <w:r w:rsidRPr="005A7041">
              <w:rPr>
                <w:b/>
                <w:lang w:val="es-ES"/>
              </w:rPr>
              <w:t xml:space="preserve">en </w:t>
            </w:r>
            <w:r w:rsidR="00B27DF3" w:rsidRPr="005A7041">
              <w:rPr>
                <w:b/>
                <w:lang w:val="es-ES"/>
              </w:rPr>
              <w:t>los DDL</w:t>
            </w:r>
            <w:r w:rsidRPr="005A7041">
              <w:rPr>
                <w:lang w:val="es-ES"/>
              </w:rPr>
              <w:t xml:space="preserve">, en presencia de los representantes designados por los Licitantes y de cualquier persona que desee asistir. Todos los Licitantes o sus representantes y cualquier parte interesada pueden asistir a la apertura de las </w:t>
            </w:r>
            <w:r w:rsidR="000F5BD5" w:rsidRPr="005A7041">
              <w:rPr>
                <w:lang w:val="es-ES"/>
              </w:rPr>
              <w:t>Oferta</w:t>
            </w:r>
            <w:r w:rsidRPr="005A7041">
              <w:rPr>
                <w:lang w:val="es-ES"/>
              </w:rPr>
              <w:t>s en público. Los procedimientos específicos para la apertura de las Ofertas presentadas en forma electrónica, si estuvieran permitidas en virtud de la</w:t>
            </w:r>
            <w:r w:rsidR="003A51A6" w:rsidRPr="005A7041">
              <w:rPr>
                <w:lang w:val="es-ES"/>
              </w:rPr>
              <w:t xml:space="preserve"> </w:t>
            </w:r>
            <w:r w:rsidRPr="005A7041">
              <w:rPr>
                <w:lang w:val="es-ES"/>
              </w:rPr>
              <w:t xml:space="preserve">IAL 22.1, se </w:t>
            </w:r>
            <w:r w:rsidRPr="005A7041">
              <w:rPr>
                <w:bCs/>
                <w:lang w:val="es-ES"/>
              </w:rPr>
              <w:t>detallarán</w:t>
            </w:r>
            <w:r w:rsidRPr="005A7041">
              <w:rPr>
                <w:lang w:val="es-ES"/>
              </w:rPr>
              <w:t xml:space="preserve"> </w:t>
            </w:r>
            <w:r w:rsidRPr="005A7041">
              <w:rPr>
                <w:rStyle w:val="StyleHeader2-SubClausesBoldChar"/>
                <w:lang w:val="es-ES"/>
              </w:rPr>
              <w:t xml:space="preserve">en </w:t>
            </w:r>
            <w:r w:rsidR="00B27DF3" w:rsidRPr="005A7041">
              <w:rPr>
                <w:rStyle w:val="StyleHeader2-SubClausesBoldChar"/>
                <w:lang w:val="es-ES"/>
              </w:rPr>
              <w:t>los</w:t>
            </w:r>
            <w:r w:rsidR="0002324C" w:rsidRPr="005A7041">
              <w:rPr>
                <w:rStyle w:val="StyleHeader2-SubClausesBoldChar"/>
                <w:lang w:val="es-ES"/>
              </w:rPr>
              <w:t> </w:t>
            </w:r>
            <w:r w:rsidR="00B27DF3" w:rsidRPr="005A7041">
              <w:rPr>
                <w:rStyle w:val="StyleHeader2-SubClausesBoldChar"/>
                <w:lang w:val="es-ES"/>
              </w:rPr>
              <w:t>DDL</w:t>
            </w:r>
            <w:r w:rsidRPr="005A7041">
              <w:rPr>
                <w:rFonts w:cs="Times New Roman"/>
                <w:lang w:val="es-ES"/>
              </w:rPr>
              <w:t>.</w:t>
            </w:r>
          </w:p>
        </w:tc>
      </w:tr>
      <w:tr w:rsidR="002D21C7" w:rsidRPr="00EE3B4C" w14:paraId="41F5ABD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1A5B0C8" w14:textId="77777777" w:rsidR="002D21C7" w:rsidRPr="005A7041" w:rsidRDefault="002D21C7" w:rsidP="002C21B5">
            <w:pPr>
              <w:pStyle w:val="Encabezado"/>
              <w:pBdr>
                <w:bottom w:val="none" w:sz="0" w:space="0" w:color="auto"/>
              </w:pBdr>
              <w:tabs>
                <w:tab w:val="clear" w:pos="9000"/>
              </w:tabs>
              <w:ind w:left="990"/>
              <w:rPr>
                <w:rFonts w:ascii="Times New Roman" w:hAnsi="Times New Roman"/>
                <w:sz w:val="24"/>
                <w:szCs w:val="24"/>
                <w:lang w:val="es-ES"/>
              </w:rPr>
            </w:pPr>
          </w:p>
        </w:tc>
        <w:tc>
          <w:tcPr>
            <w:tcW w:w="6631" w:type="dxa"/>
            <w:tcBorders>
              <w:top w:val="nil"/>
              <w:left w:val="nil"/>
              <w:bottom w:val="nil"/>
              <w:right w:val="nil"/>
            </w:tcBorders>
          </w:tcPr>
          <w:p w14:paraId="0C7BC0ED" w14:textId="13B2B3CD" w:rsidR="002D21C7" w:rsidRPr="005A7041" w:rsidRDefault="002D21C7" w:rsidP="002C21B5">
            <w:pPr>
              <w:pStyle w:val="Header2-SubClauses"/>
              <w:tabs>
                <w:tab w:val="clear" w:pos="2844"/>
              </w:tabs>
              <w:spacing w:after="0"/>
              <w:ind w:left="599" w:hanging="626"/>
              <w:rPr>
                <w:rFonts w:cs="Times New Roman"/>
                <w:lang w:val="es-ES"/>
              </w:rPr>
            </w:pPr>
            <w:r w:rsidRPr="005A7041">
              <w:rPr>
                <w:lang w:val="es-ES"/>
              </w:rPr>
              <w:t xml:space="preserve">Primero </w:t>
            </w:r>
            <w:r w:rsidR="00F82307" w:rsidRPr="005A7041">
              <w:rPr>
                <w:lang w:val="es-ES"/>
              </w:rPr>
              <w:t xml:space="preserve">se abrirán y se leerán en voz alta los anuncios de retiro </w:t>
            </w:r>
            <w:r w:rsidR="002A30D7" w:rsidRPr="005A7041">
              <w:rPr>
                <w:lang w:val="es-ES"/>
              </w:rPr>
              <w:t xml:space="preserve">consignados </w:t>
            </w:r>
            <w:r w:rsidR="00F82307" w:rsidRPr="005A7041">
              <w:rPr>
                <w:lang w:val="es-ES"/>
              </w:rPr>
              <w:t xml:space="preserve">por escrito </w:t>
            </w:r>
            <w:r w:rsidR="002A30D7" w:rsidRPr="005A7041">
              <w:rPr>
                <w:lang w:val="es-ES"/>
              </w:rPr>
              <w:t xml:space="preserve">e incluidos en </w:t>
            </w:r>
            <w:r w:rsidR="00F82307" w:rsidRPr="005A7041">
              <w:rPr>
                <w:lang w:val="es-ES"/>
              </w:rPr>
              <w:t>los sobres marcados con el rótulo</w:t>
            </w:r>
            <w:r w:rsidR="00F82307" w:rsidRPr="005A7041">
              <w:rPr>
                <w:spacing w:val="-3"/>
                <w:lang w:val="es-ES"/>
              </w:rPr>
              <w:t xml:space="preserve"> </w:t>
            </w:r>
            <w:r w:rsidR="003C2A3E" w:rsidRPr="005A7041">
              <w:rPr>
                <w:spacing w:val="-3"/>
                <w:lang w:val="es-ES"/>
              </w:rPr>
              <w:t>“</w:t>
            </w:r>
            <w:r w:rsidRPr="005A7041">
              <w:rPr>
                <w:smallCaps/>
                <w:spacing w:val="-3"/>
                <w:lang w:val="es-ES"/>
              </w:rPr>
              <w:t>Retiro</w:t>
            </w:r>
            <w:r w:rsidR="003C2A3E" w:rsidRPr="005A7041">
              <w:rPr>
                <w:spacing w:val="-3"/>
                <w:lang w:val="es-ES"/>
              </w:rPr>
              <w:t>”</w:t>
            </w:r>
            <w:r w:rsidRPr="005A7041">
              <w:rPr>
                <w:spacing w:val="-3"/>
                <w:lang w:val="es-ES"/>
              </w:rPr>
              <w:t xml:space="preserve">; </w:t>
            </w:r>
            <w:r w:rsidRPr="005A7041">
              <w:rPr>
                <w:lang w:val="es-ES"/>
              </w:rPr>
              <w:t>el sobre con la Oferta correspondiente se devolverá sin abrir al Licitante. No se permitirá el retiro de ninguna Oferta a menos que la respectiva comunicación de retiro contenga la autorización válida para solicitarlo y se lea en voz alta en el acto de apertura de las Ofertas.</w:t>
            </w:r>
            <w:r w:rsidRPr="005A7041">
              <w:rPr>
                <w:rFonts w:cs="Times New Roman"/>
                <w:lang w:val="es-ES"/>
              </w:rPr>
              <w:t xml:space="preserve"> </w:t>
            </w:r>
          </w:p>
          <w:p w14:paraId="02A4F687" w14:textId="2CCE2D13" w:rsidR="002D21C7" w:rsidRPr="005A7041" w:rsidRDefault="002D21C7" w:rsidP="002C21B5">
            <w:pPr>
              <w:pStyle w:val="Header2-SubClauses"/>
              <w:tabs>
                <w:tab w:val="clear" w:pos="2844"/>
              </w:tabs>
              <w:spacing w:after="0"/>
              <w:ind w:left="599" w:hanging="626"/>
              <w:rPr>
                <w:rFonts w:cs="Times New Roman"/>
                <w:lang w:val="es-ES"/>
              </w:rPr>
            </w:pPr>
            <w:r w:rsidRPr="005A7041">
              <w:rPr>
                <w:lang w:val="es-ES"/>
              </w:rPr>
              <w:t xml:space="preserve">Seguidamente se abrirán los sobres marcados </w:t>
            </w:r>
            <w:r w:rsidR="00890859" w:rsidRPr="005A7041">
              <w:rPr>
                <w:lang w:val="es-ES"/>
              </w:rPr>
              <w:t>con el rótulo</w:t>
            </w:r>
            <w:r w:rsidRPr="005A7041">
              <w:rPr>
                <w:lang w:val="es-ES"/>
              </w:rPr>
              <w:t xml:space="preserve"> </w:t>
            </w:r>
            <w:r w:rsidR="003C2A3E" w:rsidRPr="005A7041">
              <w:rPr>
                <w:lang w:val="es-ES"/>
              </w:rPr>
              <w:t>“</w:t>
            </w:r>
            <w:r w:rsidR="00F82307" w:rsidRPr="005A7041">
              <w:rPr>
                <w:lang w:val="es-ES"/>
              </w:rPr>
              <w:t>Sustitución</w:t>
            </w:r>
            <w:r w:rsidR="003C2A3E" w:rsidRPr="005A7041">
              <w:rPr>
                <w:lang w:val="es-ES"/>
              </w:rPr>
              <w:t>”</w:t>
            </w:r>
            <w:r w:rsidRPr="005A7041">
              <w:rPr>
                <w:lang w:val="es-ES"/>
              </w:rPr>
              <w:t>, los cuales se leerán en voz alta y se intercambiarán con la Oferta correspondiente que se está reemplazando; la Oferta sustituida se devolverá sin abrir al Licitante. No se permitirá ninguna sustitución a menos que la respectiva comunicación de sustitución contenga una autorización válida para solicitar la sustitución y se lea en voz alta en el acto de apertura de las Ofertas.</w:t>
            </w:r>
          </w:p>
          <w:p w14:paraId="0D9255E3" w14:textId="25230857" w:rsidR="002D21C7" w:rsidRPr="005A7041" w:rsidRDefault="002D21C7" w:rsidP="002C21B5">
            <w:pPr>
              <w:pStyle w:val="Header2-SubClauses"/>
              <w:tabs>
                <w:tab w:val="clear" w:pos="2844"/>
              </w:tabs>
              <w:spacing w:after="0"/>
              <w:ind w:left="599" w:hanging="626"/>
              <w:rPr>
                <w:rFonts w:cs="Times New Roman"/>
                <w:lang w:val="es-ES"/>
              </w:rPr>
            </w:pPr>
            <w:r w:rsidRPr="005A7041">
              <w:rPr>
                <w:rFonts w:cs="Times New Roman"/>
                <w:lang w:val="es-ES"/>
              </w:rPr>
              <w:t xml:space="preserve">A continuación, </w:t>
            </w:r>
            <w:r w:rsidRPr="005A7041">
              <w:rPr>
                <w:lang w:val="es-ES"/>
              </w:rPr>
              <w:t>se abrirán y leerán en voz alta</w:t>
            </w:r>
            <w:r w:rsidRPr="005A7041">
              <w:rPr>
                <w:rFonts w:cs="Times New Roman"/>
                <w:lang w:val="es-ES"/>
              </w:rPr>
              <w:t xml:space="preserve"> l</w:t>
            </w:r>
            <w:r w:rsidRPr="005A7041">
              <w:rPr>
                <w:lang w:val="es-ES"/>
              </w:rPr>
              <w:t xml:space="preserve">os sobres marcados como </w:t>
            </w:r>
            <w:r w:rsidR="003C2A3E" w:rsidRPr="005A7041">
              <w:rPr>
                <w:lang w:val="es-ES"/>
              </w:rPr>
              <w:t>“</w:t>
            </w:r>
            <w:r w:rsidRPr="005A7041">
              <w:rPr>
                <w:smallCaps/>
                <w:lang w:val="es-ES"/>
              </w:rPr>
              <w:t>Modificación</w:t>
            </w:r>
            <w:r w:rsidR="003C2A3E" w:rsidRPr="005A7041">
              <w:rPr>
                <w:lang w:val="es-ES"/>
              </w:rPr>
              <w:t>”</w:t>
            </w:r>
            <w:r w:rsidRPr="005A7041">
              <w:rPr>
                <w:lang w:val="es-ES"/>
              </w:rPr>
              <w:t>, con la Oferta correspondiente. No se permitirá ninguna modificación de las Ofertas a menos que la comunicación de modificación pertinente contenga la autorización válida para solicitar la modificación y se lea en voz alta en el acto de apertura de las Ofertas.</w:t>
            </w:r>
          </w:p>
        </w:tc>
      </w:tr>
      <w:tr w:rsidR="002D21C7" w:rsidRPr="00EE3B4C" w14:paraId="2665AAD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8CD9DA4" w14:textId="77777777" w:rsidR="002D21C7" w:rsidRPr="005A7041" w:rsidRDefault="002D21C7" w:rsidP="002C21B5">
            <w:pPr>
              <w:ind w:left="990"/>
              <w:rPr>
                <w:lang w:val="es-ES"/>
              </w:rPr>
            </w:pPr>
          </w:p>
        </w:tc>
        <w:tc>
          <w:tcPr>
            <w:tcW w:w="6631" w:type="dxa"/>
            <w:tcBorders>
              <w:top w:val="nil"/>
              <w:left w:val="nil"/>
              <w:bottom w:val="nil"/>
              <w:right w:val="nil"/>
            </w:tcBorders>
          </w:tcPr>
          <w:p w14:paraId="532543D7" w14:textId="3788A72D" w:rsidR="002D21C7" w:rsidRPr="005A7041" w:rsidRDefault="00243A41" w:rsidP="002C21B5">
            <w:pPr>
              <w:pStyle w:val="Header2-SubClauses"/>
              <w:tabs>
                <w:tab w:val="clear" w:pos="2844"/>
              </w:tabs>
              <w:spacing w:after="0"/>
              <w:ind w:left="599" w:hanging="626"/>
              <w:rPr>
                <w:rFonts w:cs="Times New Roman"/>
                <w:spacing w:val="-4"/>
                <w:lang w:val="es-ES"/>
              </w:rPr>
            </w:pPr>
            <w:r w:rsidRPr="005A7041">
              <w:rPr>
                <w:spacing w:val="-4"/>
                <w:lang w:val="es-ES"/>
              </w:rPr>
              <w:t>Luego</w:t>
            </w:r>
            <w:r w:rsidR="002D21C7" w:rsidRPr="005A7041">
              <w:rPr>
                <w:spacing w:val="-4"/>
                <w:lang w:val="es-ES"/>
              </w:rPr>
              <w:t xml:space="preserve"> </w:t>
            </w:r>
            <w:r w:rsidRPr="005A7041">
              <w:rPr>
                <w:spacing w:val="-4"/>
                <w:lang w:val="es-ES"/>
              </w:rPr>
              <w:t xml:space="preserve">se abrirán los demás sobres marcados con la leyenda </w:t>
            </w:r>
            <w:r w:rsidR="003C2A3E" w:rsidRPr="005A7041">
              <w:rPr>
                <w:spacing w:val="-4"/>
                <w:lang w:val="es-ES"/>
              </w:rPr>
              <w:t>“</w:t>
            </w:r>
            <w:r w:rsidRPr="005A7041">
              <w:rPr>
                <w:smallCaps/>
                <w:spacing w:val="-4"/>
                <w:lang w:val="es-ES"/>
              </w:rPr>
              <w:t>Parte Técnica</w:t>
            </w:r>
            <w:r w:rsidR="003C2A3E" w:rsidRPr="005A7041">
              <w:rPr>
                <w:spacing w:val="-4"/>
                <w:lang w:val="es-ES"/>
              </w:rPr>
              <w:t>”</w:t>
            </w:r>
            <w:r w:rsidRPr="005A7041">
              <w:rPr>
                <w:spacing w:val="-4"/>
                <w:lang w:val="es-ES"/>
              </w:rPr>
              <w:t xml:space="preserve">, uno por uno. Todos los sobres marcados con la leyenda </w:t>
            </w:r>
            <w:r w:rsidR="003C2A3E" w:rsidRPr="005A7041">
              <w:rPr>
                <w:spacing w:val="-4"/>
                <w:lang w:val="es-ES"/>
              </w:rPr>
              <w:t>“</w:t>
            </w:r>
            <w:r w:rsidR="00FF35C7" w:rsidRPr="005A7041">
              <w:rPr>
                <w:smallCaps/>
                <w:spacing w:val="-4"/>
                <w:lang w:val="es-ES"/>
              </w:rPr>
              <w:t>Segundo sobre:</w:t>
            </w:r>
            <w:r w:rsidR="00FF35C7" w:rsidRPr="005A7041">
              <w:rPr>
                <w:spacing w:val="-4"/>
                <w:lang w:val="es-ES"/>
              </w:rPr>
              <w:t xml:space="preserve"> </w:t>
            </w:r>
            <w:r w:rsidRPr="005A7041">
              <w:rPr>
                <w:smallCaps/>
                <w:spacing w:val="-4"/>
                <w:lang w:val="es-ES"/>
              </w:rPr>
              <w:t>Parte Financiera</w:t>
            </w:r>
            <w:r w:rsidR="003C2A3E" w:rsidRPr="005A7041">
              <w:rPr>
                <w:spacing w:val="-4"/>
                <w:lang w:val="es-ES"/>
              </w:rPr>
              <w:t>”</w:t>
            </w:r>
            <w:r w:rsidRPr="005A7041">
              <w:rPr>
                <w:spacing w:val="-4"/>
                <w:lang w:val="es-ES"/>
              </w:rPr>
              <w:t xml:space="preserve"> se </w:t>
            </w:r>
            <w:r w:rsidR="00692E5B" w:rsidRPr="005A7041">
              <w:rPr>
                <w:spacing w:val="-4"/>
                <w:lang w:val="es-ES"/>
              </w:rPr>
              <w:t>dejarán</w:t>
            </w:r>
            <w:r w:rsidRPr="005A7041">
              <w:rPr>
                <w:spacing w:val="-4"/>
                <w:lang w:val="es-ES"/>
              </w:rPr>
              <w:t xml:space="preserve"> sellados y en custodia del </w:t>
            </w:r>
            <w:r w:rsidR="00D12E62" w:rsidRPr="005A7041">
              <w:rPr>
                <w:spacing w:val="-4"/>
                <w:lang w:val="es-ES"/>
              </w:rPr>
              <w:t>Contratante</w:t>
            </w:r>
            <w:r w:rsidRPr="005A7041">
              <w:rPr>
                <w:spacing w:val="-4"/>
                <w:lang w:val="es-ES"/>
              </w:rPr>
              <w:t xml:space="preserve"> hasta que se abran en una apertura pública posterior, luego de la evaluación de la Parte Técnica de las Ofertas. En la apertura de los sobres marcados con la leyenda </w:t>
            </w:r>
            <w:r w:rsidR="003C2A3E" w:rsidRPr="005A7041">
              <w:rPr>
                <w:spacing w:val="-4"/>
                <w:lang w:val="es-ES"/>
              </w:rPr>
              <w:t>“</w:t>
            </w:r>
            <w:r w:rsidRPr="005A7041">
              <w:rPr>
                <w:smallCaps/>
                <w:spacing w:val="-4"/>
                <w:lang w:val="es-ES"/>
              </w:rPr>
              <w:t>Parte Técnica</w:t>
            </w:r>
            <w:r w:rsidR="003C2A3E" w:rsidRPr="005A7041">
              <w:rPr>
                <w:spacing w:val="-4"/>
                <w:lang w:val="es-ES"/>
              </w:rPr>
              <w:t>”</w:t>
            </w:r>
            <w:r w:rsidRPr="005A7041">
              <w:rPr>
                <w:spacing w:val="-4"/>
                <w:lang w:val="es-ES"/>
              </w:rPr>
              <w:t xml:space="preserve">, el </w:t>
            </w:r>
            <w:r w:rsidR="00D12E62" w:rsidRPr="005A7041">
              <w:rPr>
                <w:spacing w:val="-4"/>
                <w:lang w:val="es-ES"/>
              </w:rPr>
              <w:t>Contratante</w:t>
            </w:r>
            <w:r w:rsidRPr="005A7041">
              <w:rPr>
                <w:spacing w:val="-4"/>
                <w:lang w:val="es-ES"/>
              </w:rPr>
              <w:t xml:space="preserve"> leerá en voz alta el nombre del Licitante</w:t>
            </w:r>
            <w:r w:rsidR="00692E5B" w:rsidRPr="005A7041">
              <w:rPr>
                <w:spacing w:val="-4"/>
                <w:lang w:val="es-ES"/>
              </w:rPr>
              <w:t>, indicará</w:t>
            </w:r>
            <w:r w:rsidRPr="005A7041">
              <w:rPr>
                <w:spacing w:val="-4"/>
                <w:lang w:val="es-ES"/>
              </w:rPr>
              <w:t xml:space="preserve"> la existencia </w:t>
            </w:r>
            <w:r w:rsidR="00692E5B" w:rsidRPr="005A7041">
              <w:rPr>
                <w:spacing w:val="-4"/>
                <w:lang w:val="es-ES"/>
              </w:rPr>
              <w:t xml:space="preserve">o ausencia </w:t>
            </w:r>
            <w:r w:rsidRPr="005A7041">
              <w:rPr>
                <w:spacing w:val="-4"/>
                <w:lang w:val="es-ES"/>
              </w:rPr>
              <w:t>de una Garantía de Mantenimiento de la Oferta o</w:t>
            </w:r>
            <w:r w:rsidR="00692E5B" w:rsidRPr="005A7041">
              <w:rPr>
                <w:spacing w:val="-4"/>
                <w:lang w:val="es-ES"/>
              </w:rPr>
              <w:t xml:space="preserve"> de</w:t>
            </w:r>
            <w:r w:rsidRPr="005A7041">
              <w:rPr>
                <w:spacing w:val="-4"/>
                <w:lang w:val="es-ES"/>
              </w:rPr>
              <w:t xml:space="preserve"> una </w:t>
            </w:r>
            <w:r w:rsidRPr="005A7041">
              <w:rPr>
                <w:bCs/>
                <w:spacing w:val="-4"/>
                <w:lang w:val="es-ES"/>
              </w:rPr>
              <w:lastRenderedPageBreak/>
              <w:t>Declaración de Mantenimiento</w:t>
            </w:r>
            <w:r w:rsidRPr="005A7041">
              <w:rPr>
                <w:spacing w:val="-4"/>
                <w:lang w:val="es-ES"/>
              </w:rPr>
              <w:t xml:space="preserve"> de la Oferta, de requerirse, </w:t>
            </w:r>
            <w:r w:rsidR="00D12E62" w:rsidRPr="005A7041">
              <w:rPr>
                <w:spacing w:val="-4"/>
                <w:lang w:val="es-ES"/>
              </w:rPr>
              <w:t xml:space="preserve">y si contiene modificaciones, </w:t>
            </w:r>
            <w:r w:rsidRPr="005A7041">
              <w:rPr>
                <w:spacing w:val="-4"/>
                <w:lang w:val="es-ES"/>
              </w:rPr>
              <w:t xml:space="preserve">y cualquier otro detalle que el </w:t>
            </w:r>
            <w:r w:rsidR="00D12E62" w:rsidRPr="005A7041">
              <w:rPr>
                <w:spacing w:val="-4"/>
                <w:lang w:val="es-ES"/>
              </w:rPr>
              <w:t>Contratante</w:t>
            </w:r>
            <w:r w:rsidRPr="005A7041">
              <w:rPr>
                <w:spacing w:val="-4"/>
                <w:lang w:val="es-ES"/>
              </w:rPr>
              <w:t xml:space="preserve"> considere pertinente</w:t>
            </w:r>
            <w:r w:rsidR="00D12E62" w:rsidRPr="005A7041">
              <w:rPr>
                <w:spacing w:val="-4"/>
                <w:lang w:val="es-ES"/>
              </w:rPr>
              <w:t>.</w:t>
            </w:r>
          </w:p>
          <w:p w14:paraId="57A86FD6" w14:textId="13D3931D" w:rsidR="002D21C7" w:rsidRPr="005A7041" w:rsidRDefault="002D21C7" w:rsidP="002C21B5">
            <w:pPr>
              <w:pStyle w:val="Header2-SubClauses"/>
              <w:tabs>
                <w:tab w:val="clear" w:pos="2844"/>
              </w:tabs>
              <w:spacing w:after="0"/>
              <w:ind w:left="599" w:hanging="626"/>
              <w:rPr>
                <w:rFonts w:cs="Times New Roman"/>
                <w:lang w:val="es-ES"/>
              </w:rPr>
            </w:pPr>
            <w:r w:rsidRPr="005A7041">
              <w:rPr>
                <w:lang w:val="es-ES"/>
              </w:rPr>
              <w:t xml:space="preserve">Tan solo se considerarán en la evaluación las </w:t>
            </w:r>
            <w:r w:rsidR="006C2143" w:rsidRPr="005A7041">
              <w:rPr>
                <w:lang w:val="es-ES"/>
              </w:rPr>
              <w:t xml:space="preserve">Partes Técnicas de las Ofertas y las Partes Técnicas de </w:t>
            </w:r>
            <w:r w:rsidRPr="005A7041">
              <w:rPr>
                <w:lang w:val="es-ES"/>
              </w:rPr>
              <w:t xml:space="preserve">las Ofertas Alternativas que se hayan leído en voz alta en el acto de apertura de las Ofertas. La </w:t>
            </w:r>
            <w:r w:rsidRPr="005A7041">
              <w:rPr>
                <w:color w:val="000000" w:themeColor="text1"/>
                <w:lang w:val="es-ES"/>
              </w:rPr>
              <w:t>Carta de Oferta</w:t>
            </w:r>
            <w:r w:rsidR="006C2143" w:rsidRPr="005A7041">
              <w:rPr>
                <w:color w:val="000000" w:themeColor="text1"/>
                <w:lang w:val="es-ES"/>
              </w:rPr>
              <w:t>-Parte Técnica</w:t>
            </w:r>
            <w:r w:rsidRPr="005A7041">
              <w:rPr>
                <w:color w:val="000000" w:themeColor="text1"/>
                <w:lang w:val="es-ES"/>
              </w:rPr>
              <w:t xml:space="preserve"> y</w:t>
            </w:r>
            <w:r w:rsidR="006C2143" w:rsidRPr="005A7041">
              <w:rPr>
                <w:color w:val="000000" w:themeColor="text1"/>
                <w:lang w:val="es-ES"/>
              </w:rPr>
              <w:t xml:space="preserve"> el sobre sellado separado marcado con la leyenda </w:t>
            </w:r>
            <w:r w:rsidR="003C2A3E" w:rsidRPr="005A7041">
              <w:rPr>
                <w:color w:val="000000" w:themeColor="text1"/>
                <w:lang w:val="es-ES"/>
              </w:rPr>
              <w:t>“</w:t>
            </w:r>
            <w:r w:rsidR="002840F8" w:rsidRPr="005A7041">
              <w:rPr>
                <w:smallCaps/>
                <w:lang w:val="es-ES"/>
              </w:rPr>
              <w:t>Segundo sobre:</w:t>
            </w:r>
            <w:r w:rsidR="002840F8" w:rsidRPr="005A7041">
              <w:rPr>
                <w:lang w:val="es-ES"/>
              </w:rPr>
              <w:t xml:space="preserve"> </w:t>
            </w:r>
            <w:r w:rsidR="002840F8" w:rsidRPr="005A7041">
              <w:rPr>
                <w:smallCaps/>
                <w:lang w:val="es-ES"/>
              </w:rPr>
              <w:t>Parte Financiera</w:t>
            </w:r>
            <w:r w:rsidR="003C2A3E" w:rsidRPr="005A7041">
              <w:rPr>
                <w:color w:val="000000" w:themeColor="text1"/>
                <w:lang w:val="es-ES"/>
              </w:rPr>
              <w:t>”</w:t>
            </w:r>
            <w:r w:rsidRPr="005A7041">
              <w:rPr>
                <w:color w:val="000000" w:themeColor="text1"/>
                <w:lang w:val="es-ES"/>
              </w:rPr>
              <w:t xml:space="preserve"> </w:t>
            </w:r>
            <w:r w:rsidR="009673E7" w:rsidRPr="005A7041">
              <w:rPr>
                <w:color w:val="000000" w:themeColor="text1"/>
                <w:lang w:val="es-ES"/>
              </w:rPr>
              <w:t xml:space="preserve">deberán </w:t>
            </w:r>
            <w:r w:rsidRPr="005A7041">
              <w:rPr>
                <w:color w:val="000000" w:themeColor="text1"/>
                <w:lang w:val="es-ES"/>
              </w:rPr>
              <w:t>ser inic</w:t>
            </w:r>
            <w:r w:rsidR="009673E7" w:rsidRPr="005A7041">
              <w:rPr>
                <w:color w:val="000000" w:themeColor="text1"/>
                <w:lang w:val="es-ES"/>
              </w:rPr>
              <w:t>ialado</w:t>
            </w:r>
            <w:r w:rsidRPr="005A7041">
              <w:rPr>
                <w:color w:val="000000" w:themeColor="text1"/>
                <w:lang w:val="es-ES"/>
              </w:rPr>
              <w:t>s por los representantes del Contratante que asistan al acto de apertura, como se especifica</w:t>
            </w:r>
            <w:r w:rsidRPr="005A7041">
              <w:rPr>
                <w:b/>
                <w:color w:val="000000" w:themeColor="text1"/>
                <w:lang w:val="es-ES"/>
              </w:rPr>
              <w:t xml:space="preserve"> en </w:t>
            </w:r>
            <w:r w:rsidR="00B27DF3" w:rsidRPr="005A7041">
              <w:rPr>
                <w:b/>
                <w:color w:val="000000" w:themeColor="text1"/>
                <w:lang w:val="es-ES"/>
              </w:rPr>
              <w:t>los DDL</w:t>
            </w:r>
            <w:r w:rsidRPr="005A7041">
              <w:rPr>
                <w:color w:val="000000" w:themeColor="text1"/>
                <w:lang w:val="es-ES"/>
              </w:rPr>
              <w:t>.</w:t>
            </w:r>
          </w:p>
          <w:p w14:paraId="73D751AF" w14:textId="068091E2" w:rsidR="002D21C7" w:rsidRPr="005A7041" w:rsidRDefault="002D21C7" w:rsidP="002C21B5">
            <w:pPr>
              <w:pStyle w:val="Header2-SubClauses"/>
              <w:tabs>
                <w:tab w:val="clear" w:pos="2844"/>
              </w:tabs>
              <w:spacing w:after="0"/>
              <w:ind w:left="599" w:hanging="626"/>
              <w:rPr>
                <w:rFonts w:cs="Times New Roman"/>
                <w:lang w:val="es-ES"/>
              </w:rPr>
            </w:pPr>
            <w:r w:rsidRPr="005A7041">
              <w:rPr>
                <w:lang w:val="es-ES"/>
              </w:rPr>
              <w:t>E</w:t>
            </w:r>
            <w:r w:rsidR="00C54E95" w:rsidRPr="005A7041">
              <w:rPr>
                <w:lang w:val="es-ES"/>
              </w:rPr>
              <w:t>n el acto de apertura de las Ofertas, e</w:t>
            </w:r>
            <w:r w:rsidRPr="005A7041">
              <w:rPr>
                <w:lang w:val="es-ES"/>
              </w:rPr>
              <w:t xml:space="preserve">l Contratante no comentará las características de las Ofertas ni rechazará ninguna (excepto las </w:t>
            </w:r>
            <w:r w:rsidR="000F5BD5" w:rsidRPr="005A7041">
              <w:rPr>
                <w:lang w:val="es-ES"/>
              </w:rPr>
              <w:t>Oferta</w:t>
            </w:r>
            <w:r w:rsidRPr="005A7041">
              <w:rPr>
                <w:lang w:val="es-ES"/>
              </w:rPr>
              <w:t>s tardías, según lo dispuesto en la</w:t>
            </w:r>
            <w:r w:rsidR="003A51A6" w:rsidRPr="005A7041">
              <w:rPr>
                <w:lang w:val="es-ES"/>
              </w:rPr>
              <w:t xml:space="preserve"> </w:t>
            </w:r>
            <w:r w:rsidRPr="005A7041">
              <w:rPr>
                <w:lang w:val="es-ES"/>
              </w:rPr>
              <w:t>IAL 23.1)</w:t>
            </w:r>
            <w:r w:rsidRPr="005A7041">
              <w:rPr>
                <w:rFonts w:cs="Times New Roman"/>
                <w:lang w:val="es-ES"/>
              </w:rPr>
              <w:t>.</w:t>
            </w:r>
          </w:p>
        </w:tc>
      </w:tr>
      <w:tr w:rsidR="002D21C7" w:rsidRPr="00EE3B4C" w14:paraId="6220561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5572B0F" w14:textId="77777777" w:rsidR="002D21C7" w:rsidRPr="005A7041" w:rsidRDefault="002D21C7" w:rsidP="002C21B5">
            <w:pPr>
              <w:ind w:left="990"/>
              <w:rPr>
                <w:lang w:val="es-ES"/>
              </w:rPr>
            </w:pPr>
          </w:p>
        </w:tc>
        <w:tc>
          <w:tcPr>
            <w:tcW w:w="6631" w:type="dxa"/>
            <w:tcBorders>
              <w:top w:val="nil"/>
              <w:left w:val="nil"/>
              <w:bottom w:val="nil"/>
              <w:right w:val="nil"/>
            </w:tcBorders>
          </w:tcPr>
          <w:p w14:paraId="1C1BA017" w14:textId="010EE3F0" w:rsidR="002D21C7" w:rsidRPr="005A7041" w:rsidRDefault="002D21C7" w:rsidP="002C21B5">
            <w:pPr>
              <w:pStyle w:val="Header2-SubClauses"/>
              <w:tabs>
                <w:tab w:val="clear" w:pos="2844"/>
              </w:tabs>
              <w:spacing w:after="0"/>
              <w:ind w:left="599" w:hanging="626"/>
              <w:rPr>
                <w:rFonts w:cs="Times New Roman"/>
                <w:lang w:val="es-ES"/>
              </w:rPr>
            </w:pPr>
            <w:r w:rsidRPr="005A7041">
              <w:rPr>
                <w:lang w:val="es-ES"/>
              </w:rPr>
              <w:t>El Contratante preparar</w:t>
            </w:r>
            <w:r w:rsidR="00C54E95" w:rsidRPr="005A7041">
              <w:rPr>
                <w:lang w:val="es-ES"/>
              </w:rPr>
              <w:t xml:space="preserve">á un </w:t>
            </w:r>
            <w:r w:rsidR="00CB7FEE" w:rsidRPr="005A7041">
              <w:rPr>
                <w:lang w:val="es-ES"/>
              </w:rPr>
              <w:t>registro</w:t>
            </w:r>
            <w:r w:rsidR="00C54E95" w:rsidRPr="005A7041">
              <w:rPr>
                <w:lang w:val="es-ES"/>
              </w:rPr>
              <w:t xml:space="preserve"> de la apertura de la</w:t>
            </w:r>
            <w:r w:rsidR="00692E5B" w:rsidRPr="005A7041">
              <w:rPr>
                <w:lang w:val="es-ES"/>
              </w:rPr>
              <w:t>s</w:t>
            </w:r>
            <w:r w:rsidR="00C54E95" w:rsidRPr="005A7041">
              <w:rPr>
                <w:lang w:val="es-ES"/>
              </w:rPr>
              <w:t xml:space="preserve"> Parte</w:t>
            </w:r>
            <w:r w:rsidR="00692E5B" w:rsidRPr="005A7041">
              <w:rPr>
                <w:lang w:val="es-ES"/>
              </w:rPr>
              <w:t>s</w:t>
            </w:r>
            <w:r w:rsidR="00C54E95" w:rsidRPr="005A7041">
              <w:rPr>
                <w:lang w:val="es-ES"/>
              </w:rPr>
              <w:t xml:space="preserve"> Técnica</w:t>
            </w:r>
            <w:r w:rsidR="00692E5B" w:rsidRPr="005A7041">
              <w:rPr>
                <w:lang w:val="es-ES"/>
              </w:rPr>
              <w:t>s</w:t>
            </w:r>
            <w:r w:rsidR="00C54E95" w:rsidRPr="005A7041">
              <w:rPr>
                <w:lang w:val="es-ES"/>
              </w:rPr>
              <w:t xml:space="preserve"> de las </w:t>
            </w:r>
            <w:r w:rsidRPr="005A7041">
              <w:rPr>
                <w:lang w:val="es-ES"/>
              </w:rPr>
              <w:t xml:space="preserve">Ofertas que incluirá como mínimo: </w:t>
            </w:r>
          </w:p>
          <w:p w14:paraId="6AD94A53" w14:textId="77777777" w:rsidR="002D21C7" w:rsidRPr="005A7041" w:rsidRDefault="002D21C7" w:rsidP="002C21B5">
            <w:pPr>
              <w:pStyle w:val="Header2-SubClauses"/>
              <w:numPr>
                <w:ilvl w:val="0"/>
                <w:numId w:val="32"/>
              </w:numPr>
              <w:spacing w:after="0"/>
              <w:ind w:left="1024"/>
              <w:rPr>
                <w:rFonts w:cs="Times New Roman"/>
                <w:lang w:val="es-ES"/>
              </w:rPr>
            </w:pPr>
            <w:r w:rsidRPr="005A7041">
              <w:rPr>
                <w:lang w:val="es-ES"/>
              </w:rPr>
              <w:t>el nombre del Licitante y si ha habido retiro, sustitución o modificación</w:t>
            </w:r>
            <w:r w:rsidRPr="005A7041">
              <w:rPr>
                <w:rFonts w:cs="Times New Roman"/>
                <w:lang w:val="es-ES"/>
              </w:rPr>
              <w:t xml:space="preserve">; </w:t>
            </w:r>
          </w:p>
          <w:p w14:paraId="2D05464B" w14:textId="6BC59F14" w:rsidR="002D21C7" w:rsidRPr="005A7041" w:rsidRDefault="00C54E95" w:rsidP="002C21B5">
            <w:pPr>
              <w:pStyle w:val="Header2-SubClauses"/>
              <w:numPr>
                <w:ilvl w:val="0"/>
                <w:numId w:val="32"/>
              </w:numPr>
              <w:spacing w:after="0"/>
              <w:ind w:left="1024"/>
              <w:rPr>
                <w:rFonts w:cs="Times New Roman"/>
                <w:lang w:val="es-ES"/>
              </w:rPr>
            </w:pPr>
            <w:r w:rsidRPr="005A7041">
              <w:rPr>
                <w:lang w:val="es-ES"/>
              </w:rPr>
              <w:t>la</w:t>
            </w:r>
            <w:r w:rsidR="002D21C7" w:rsidRPr="005A7041">
              <w:rPr>
                <w:lang w:val="es-ES"/>
              </w:rPr>
              <w:t xml:space="preserve"> </w:t>
            </w:r>
            <w:r w:rsidRPr="005A7041">
              <w:rPr>
                <w:lang w:val="es-ES"/>
              </w:rPr>
              <w:t xml:space="preserve">existencia o </w:t>
            </w:r>
            <w:r w:rsidR="00692E5B" w:rsidRPr="005A7041">
              <w:rPr>
                <w:lang w:val="es-ES"/>
              </w:rPr>
              <w:t>ausencia</w:t>
            </w:r>
            <w:r w:rsidRPr="005A7041">
              <w:rPr>
                <w:lang w:val="es-ES"/>
              </w:rPr>
              <w:t xml:space="preserve"> de sobre</w:t>
            </w:r>
            <w:r w:rsidR="00A711BC" w:rsidRPr="005A7041">
              <w:rPr>
                <w:lang w:val="es-ES"/>
              </w:rPr>
              <w:t>s</w:t>
            </w:r>
            <w:r w:rsidRPr="005A7041">
              <w:rPr>
                <w:lang w:val="es-ES"/>
              </w:rPr>
              <w:t xml:space="preserve"> marcado</w:t>
            </w:r>
            <w:r w:rsidR="00A711BC" w:rsidRPr="005A7041">
              <w:rPr>
                <w:lang w:val="es-ES"/>
              </w:rPr>
              <w:t>s</w:t>
            </w:r>
            <w:r w:rsidRPr="005A7041">
              <w:rPr>
                <w:lang w:val="es-ES"/>
              </w:rPr>
              <w:t xml:space="preserve"> con la leyenda </w:t>
            </w:r>
            <w:r w:rsidR="003C2A3E" w:rsidRPr="005A7041">
              <w:rPr>
                <w:lang w:val="es-ES"/>
              </w:rPr>
              <w:t>“</w:t>
            </w:r>
            <w:r w:rsidR="002840F8" w:rsidRPr="005A7041">
              <w:rPr>
                <w:smallCaps/>
                <w:lang w:val="es-ES"/>
              </w:rPr>
              <w:t>Segundo sobre:</w:t>
            </w:r>
            <w:r w:rsidR="002840F8" w:rsidRPr="005A7041">
              <w:rPr>
                <w:lang w:val="es-ES"/>
              </w:rPr>
              <w:t xml:space="preserve"> </w:t>
            </w:r>
            <w:r w:rsidR="002840F8" w:rsidRPr="005A7041">
              <w:rPr>
                <w:smallCaps/>
                <w:lang w:val="es-ES"/>
              </w:rPr>
              <w:t>Parte Financiera</w:t>
            </w:r>
            <w:r w:rsidR="003C2A3E" w:rsidRPr="005A7041">
              <w:rPr>
                <w:lang w:val="es-ES"/>
              </w:rPr>
              <w:t>”</w:t>
            </w:r>
            <w:r w:rsidRPr="005A7041">
              <w:rPr>
                <w:lang w:val="es-ES"/>
              </w:rPr>
              <w:t>;</w:t>
            </w:r>
          </w:p>
          <w:p w14:paraId="7B718CAA" w14:textId="728E05F8" w:rsidR="002D21C7" w:rsidRPr="005A7041" w:rsidRDefault="002D21C7" w:rsidP="002C21B5">
            <w:pPr>
              <w:pStyle w:val="Header2-SubClauses"/>
              <w:numPr>
                <w:ilvl w:val="0"/>
                <w:numId w:val="32"/>
              </w:numPr>
              <w:spacing w:after="0"/>
              <w:ind w:left="1024"/>
              <w:rPr>
                <w:rFonts w:cs="Times New Roman"/>
                <w:spacing w:val="-2"/>
                <w:lang w:val="es-ES"/>
              </w:rPr>
            </w:pPr>
            <w:r w:rsidRPr="005A7041">
              <w:rPr>
                <w:spacing w:val="-2"/>
                <w:lang w:val="es-ES"/>
              </w:rPr>
              <w:t xml:space="preserve">la existencia o la </w:t>
            </w:r>
            <w:r w:rsidR="00692E5B" w:rsidRPr="005A7041">
              <w:rPr>
                <w:spacing w:val="-2"/>
                <w:lang w:val="es-ES"/>
              </w:rPr>
              <w:t xml:space="preserve">ausencia </w:t>
            </w:r>
            <w:r w:rsidRPr="005A7041">
              <w:rPr>
                <w:spacing w:val="-2"/>
                <w:lang w:val="es-ES"/>
              </w:rPr>
              <w:t xml:space="preserve">de </w:t>
            </w:r>
            <w:r w:rsidR="000F6A87" w:rsidRPr="005A7041">
              <w:rPr>
                <w:spacing w:val="-2"/>
                <w:lang w:val="es-ES"/>
              </w:rPr>
              <w:t xml:space="preserve">la </w:t>
            </w:r>
            <w:r w:rsidRPr="005A7041">
              <w:rPr>
                <w:spacing w:val="-2"/>
                <w:lang w:val="es-ES"/>
              </w:rPr>
              <w:t xml:space="preserve">Garantía de </w:t>
            </w:r>
            <w:r w:rsidR="00DA204A" w:rsidRPr="005A7041">
              <w:rPr>
                <w:spacing w:val="-2"/>
                <w:lang w:val="es-ES"/>
              </w:rPr>
              <w:t>Mantenimiento</w:t>
            </w:r>
            <w:r w:rsidRPr="005A7041">
              <w:rPr>
                <w:spacing w:val="-2"/>
                <w:lang w:val="es-ES"/>
              </w:rPr>
              <w:t xml:space="preserve"> de Oferta</w:t>
            </w:r>
            <w:r w:rsidR="000F6A87" w:rsidRPr="005A7041">
              <w:rPr>
                <w:spacing w:val="-2"/>
                <w:lang w:val="es-ES"/>
              </w:rPr>
              <w:t xml:space="preserve"> o de la </w:t>
            </w:r>
            <w:r w:rsidR="000F6A87" w:rsidRPr="005A7041">
              <w:rPr>
                <w:bCs/>
                <w:spacing w:val="-2"/>
                <w:lang w:val="es-ES"/>
              </w:rPr>
              <w:t>Declaración de Mantenimiento</w:t>
            </w:r>
            <w:r w:rsidR="000F6A87" w:rsidRPr="005A7041">
              <w:rPr>
                <w:spacing w:val="-2"/>
                <w:lang w:val="es-ES"/>
              </w:rPr>
              <w:t xml:space="preserve"> de la Oferta</w:t>
            </w:r>
            <w:r w:rsidRPr="005A7041">
              <w:rPr>
                <w:spacing w:val="-2"/>
                <w:lang w:val="es-ES"/>
              </w:rPr>
              <w:t>, si se la hubiese solicitado</w:t>
            </w:r>
            <w:r w:rsidR="000F6A87" w:rsidRPr="005A7041">
              <w:rPr>
                <w:rFonts w:cs="Times New Roman"/>
                <w:spacing w:val="-2"/>
                <w:lang w:val="es-ES"/>
              </w:rPr>
              <w:t xml:space="preserve">, y </w:t>
            </w:r>
          </w:p>
          <w:p w14:paraId="439BEDEB" w14:textId="238F5320" w:rsidR="000F6A87" w:rsidRPr="005A7041" w:rsidRDefault="000F6A87" w:rsidP="002C21B5">
            <w:pPr>
              <w:pStyle w:val="Header2-SubClauses"/>
              <w:numPr>
                <w:ilvl w:val="0"/>
                <w:numId w:val="32"/>
              </w:numPr>
              <w:spacing w:after="0"/>
              <w:ind w:left="1024"/>
              <w:rPr>
                <w:rFonts w:cs="Times New Roman"/>
                <w:lang w:val="es-ES"/>
              </w:rPr>
            </w:pPr>
            <w:r w:rsidRPr="005A7041">
              <w:rPr>
                <w:rFonts w:cs="Times New Roman"/>
                <w:lang w:val="es-ES"/>
              </w:rPr>
              <w:t xml:space="preserve">si corresponde, toda Oferta Alternativa-Parte Técnica. </w:t>
            </w:r>
          </w:p>
          <w:p w14:paraId="4E2E5283" w14:textId="4869B762" w:rsidR="002D21C7" w:rsidRPr="005A7041" w:rsidRDefault="002D21C7" w:rsidP="002C21B5">
            <w:pPr>
              <w:pStyle w:val="Header2-SubClauses"/>
              <w:tabs>
                <w:tab w:val="clear" w:pos="2844"/>
              </w:tabs>
              <w:spacing w:after="0"/>
              <w:ind w:left="599" w:hanging="626"/>
              <w:rPr>
                <w:rFonts w:cs="Times New Roman"/>
                <w:lang w:val="es-ES"/>
              </w:rPr>
            </w:pPr>
            <w:r w:rsidRPr="005A7041">
              <w:rPr>
                <w:lang w:val="es-ES"/>
              </w:rPr>
              <w:t xml:space="preserve">Se solicitará a los representantes de los Licitantes presentes que firmen el </w:t>
            </w:r>
            <w:r w:rsidR="00CB7FEE" w:rsidRPr="005A7041">
              <w:rPr>
                <w:lang w:val="es-ES"/>
              </w:rPr>
              <w:t>registro</w:t>
            </w:r>
            <w:r w:rsidRPr="005A7041">
              <w:rPr>
                <w:rFonts w:cs="Times New Roman"/>
                <w:lang w:val="es-ES"/>
              </w:rPr>
              <w:t xml:space="preserve">. </w:t>
            </w:r>
            <w:r w:rsidRPr="005A7041">
              <w:rPr>
                <w:lang w:val="es-ES"/>
              </w:rPr>
              <w:t xml:space="preserve">La </w:t>
            </w:r>
            <w:r w:rsidR="00D23916" w:rsidRPr="005A7041">
              <w:rPr>
                <w:lang w:val="es-ES"/>
              </w:rPr>
              <w:t>ausencia</w:t>
            </w:r>
            <w:r w:rsidRPr="005A7041">
              <w:rPr>
                <w:lang w:val="es-ES"/>
              </w:rPr>
              <w:t xml:space="preserve"> de la firma de un Licitante en el </w:t>
            </w:r>
            <w:r w:rsidR="00CB7FEE" w:rsidRPr="005A7041">
              <w:rPr>
                <w:lang w:val="es-ES"/>
              </w:rPr>
              <w:t xml:space="preserve">registro </w:t>
            </w:r>
            <w:r w:rsidRPr="005A7041">
              <w:rPr>
                <w:lang w:val="es-ES"/>
              </w:rPr>
              <w:t xml:space="preserve">de </w:t>
            </w:r>
            <w:r w:rsidR="00CB7FEE" w:rsidRPr="005A7041">
              <w:rPr>
                <w:lang w:val="es-ES"/>
              </w:rPr>
              <w:t xml:space="preserve">la </w:t>
            </w:r>
            <w:r w:rsidRPr="005A7041">
              <w:rPr>
                <w:lang w:val="es-ES"/>
              </w:rPr>
              <w:t>apertura no invalidará su contenido ni efecto. Se entregará una copia de</w:t>
            </w:r>
            <w:r w:rsidR="00D23916" w:rsidRPr="005A7041">
              <w:rPr>
                <w:lang w:val="es-ES"/>
              </w:rPr>
              <w:t xml:space="preserve"> dicho</w:t>
            </w:r>
            <w:r w:rsidRPr="005A7041">
              <w:rPr>
                <w:lang w:val="es-ES"/>
              </w:rPr>
              <w:t xml:space="preserve"> </w:t>
            </w:r>
            <w:r w:rsidR="00CB7FEE" w:rsidRPr="005A7041">
              <w:rPr>
                <w:lang w:val="es-ES"/>
              </w:rPr>
              <w:t xml:space="preserve">registro </w:t>
            </w:r>
            <w:r w:rsidRPr="005A7041">
              <w:rPr>
                <w:lang w:val="es-ES"/>
              </w:rPr>
              <w:t>a todos los Licitantes</w:t>
            </w:r>
            <w:r w:rsidRPr="005A7041">
              <w:rPr>
                <w:rFonts w:cs="Times New Roman"/>
                <w:lang w:val="es-ES"/>
              </w:rPr>
              <w:t>.</w:t>
            </w:r>
          </w:p>
        </w:tc>
      </w:tr>
      <w:tr w:rsidR="002D21C7" w:rsidRPr="00EE3B4C" w14:paraId="488F19F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0D9281ED" w14:textId="672E5A2D" w:rsidR="002D21C7" w:rsidRPr="005A7041" w:rsidRDefault="002D21C7" w:rsidP="002C21B5">
            <w:pPr>
              <w:pStyle w:val="ITBHeading1"/>
              <w:tabs>
                <w:tab w:val="clear" w:pos="3742"/>
              </w:tabs>
              <w:spacing w:before="0" w:after="0"/>
              <w:ind w:left="346"/>
            </w:pPr>
            <w:bookmarkStart w:id="256" w:name="_Toc438438850"/>
            <w:bookmarkStart w:id="257" w:name="_Toc438532629"/>
            <w:bookmarkStart w:id="258" w:name="_Toc438733994"/>
            <w:bookmarkStart w:id="259" w:name="_Toc438962076"/>
            <w:bookmarkStart w:id="260" w:name="_Toc461939620"/>
            <w:bookmarkStart w:id="261" w:name="_Toc97371030"/>
            <w:bookmarkStart w:id="262" w:name="_Toc325723945"/>
            <w:bookmarkStart w:id="263" w:name="_Toc440526038"/>
            <w:bookmarkStart w:id="264" w:name="_Toc435624839"/>
            <w:bookmarkStart w:id="265" w:name="_Toc193728084"/>
            <w:r w:rsidRPr="005A7041">
              <w:t>Evaluación de las Ofertas</w:t>
            </w:r>
            <w:bookmarkEnd w:id="256"/>
            <w:bookmarkEnd w:id="257"/>
            <w:bookmarkEnd w:id="258"/>
            <w:bookmarkEnd w:id="259"/>
            <w:bookmarkEnd w:id="260"/>
            <w:bookmarkEnd w:id="261"/>
            <w:bookmarkEnd w:id="262"/>
            <w:bookmarkEnd w:id="263"/>
            <w:bookmarkEnd w:id="264"/>
            <w:r w:rsidR="00221558" w:rsidRPr="005A7041">
              <w:t>. Disposiciones Generales</w:t>
            </w:r>
            <w:bookmarkEnd w:id="265"/>
          </w:p>
        </w:tc>
      </w:tr>
      <w:tr w:rsidR="002D21C7" w:rsidRPr="00EE3B4C" w14:paraId="4FAB091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4E413C4" w14:textId="54A79CCD" w:rsidR="002D21C7" w:rsidRPr="005A7041" w:rsidRDefault="002D21C7" w:rsidP="002C21B5">
            <w:pPr>
              <w:pStyle w:val="ITBHeading2"/>
              <w:spacing w:after="0"/>
              <w:rPr>
                <w:lang w:val="es-ES"/>
              </w:rPr>
            </w:pPr>
            <w:bookmarkStart w:id="266" w:name="_Toc438438851"/>
            <w:bookmarkStart w:id="267" w:name="_Toc438532630"/>
            <w:bookmarkStart w:id="268" w:name="_Toc438733995"/>
            <w:bookmarkStart w:id="269" w:name="_Toc438907032"/>
            <w:bookmarkStart w:id="270" w:name="_Toc438907231"/>
            <w:bookmarkStart w:id="271" w:name="_Toc97371031"/>
            <w:bookmarkStart w:id="272" w:name="_Toc139863128"/>
            <w:bookmarkStart w:id="273" w:name="_Toc325723946"/>
            <w:bookmarkStart w:id="274" w:name="_Toc440526039"/>
            <w:bookmarkStart w:id="275" w:name="_Toc435624840"/>
            <w:bookmarkStart w:id="276" w:name="_Toc455487619"/>
            <w:bookmarkStart w:id="277" w:name="_Toc193728085"/>
            <w:r w:rsidRPr="005A7041">
              <w:rPr>
                <w:lang w:val="es-ES"/>
              </w:rPr>
              <w:t>Confidencialidad</w:t>
            </w:r>
            <w:bookmarkEnd w:id="266"/>
            <w:bookmarkEnd w:id="267"/>
            <w:bookmarkEnd w:id="268"/>
            <w:bookmarkEnd w:id="269"/>
            <w:bookmarkEnd w:id="270"/>
            <w:bookmarkEnd w:id="271"/>
            <w:bookmarkEnd w:id="272"/>
            <w:bookmarkEnd w:id="273"/>
            <w:bookmarkEnd w:id="274"/>
            <w:bookmarkEnd w:id="275"/>
            <w:bookmarkEnd w:id="276"/>
            <w:bookmarkEnd w:id="277"/>
          </w:p>
        </w:tc>
        <w:tc>
          <w:tcPr>
            <w:tcW w:w="6631" w:type="dxa"/>
            <w:tcBorders>
              <w:top w:val="nil"/>
              <w:left w:val="nil"/>
              <w:bottom w:val="nil"/>
              <w:right w:val="nil"/>
            </w:tcBorders>
          </w:tcPr>
          <w:p w14:paraId="2CD7036C" w14:textId="5461F8DC" w:rsidR="002D21C7" w:rsidRPr="005A7041" w:rsidRDefault="003B38F8" w:rsidP="002C21B5">
            <w:pPr>
              <w:pStyle w:val="Header2-SubClauses"/>
              <w:tabs>
                <w:tab w:val="clear" w:pos="2844"/>
              </w:tabs>
              <w:spacing w:after="0"/>
              <w:ind w:left="599" w:hanging="626"/>
              <w:rPr>
                <w:rFonts w:cs="Times New Roman"/>
                <w:lang w:val="es-ES"/>
              </w:rPr>
            </w:pPr>
            <w:r w:rsidRPr="005A7041">
              <w:rPr>
                <w:lang w:val="es-ES"/>
              </w:rPr>
              <w:t xml:space="preserve">La información relacionada con la evaluación de la Parte Técnica no se divulgará a los Licitantes ni a ninguna otra persona que no esté oficialmente involucrada en el proceso de </w:t>
            </w:r>
            <w:r w:rsidR="00532EAD" w:rsidRPr="005A7041">
              <w:rPr>
                <w:lang w:val="es-ES"/>
              </w:rPr>
              <w:t>l</w:t>
            </w:r>
            <w:r w:rsidRPr="005A7041">
              <w:rPr>
                <w:lang w:val="es-ES"/>
              </w:rPr>
              <w:t xml:space="preserve">icitación hasta que se notifique la evaluación de la Parte Técnica de conformidad con la </w:t>
            </w:r>
            <w:r w:rsidR="00532EAD" w:rsidRPr="005A7041">
              <w:rPr>
                <w:lang w:val="es-ES"/>
              </w:rPr>
              <w:t>IAL 34.</w:t>
            </w:r>
            <w:r w:rsidRPr="005A7041">
              <w:rPr>
                <w:lang w:val="es-ES"/>
              </w:rPr>
              <w:t xml:space="preserve"> </w:t>
            </w:r>
            <w:r w:rsidR="00532EAD" w:rsidRPr="005A7041">
              <w:rPr>
                <w:lang w:val="es-ES"/>
              </w:rPr>
              <w:t>La i</w:t>
            </w:r>
            <w:r w:rsidRPr="005A7041">
              <w:rPr>
                <w:lang w:val="es-ES"/>
              </w:rPr>
              <w:t>nformación relacionada con la evaluación de la Parte Financiera</w:t>
            </w:r>
            <w:r w:rsidR="00532EAD" w:rsidRPr="005A7041">
              <w:rPr>
                <w:lang w:val="es-ES"/>
              </w:rPr>
              <w:t xml:space="preserve">, </w:t>
            </w:r>
            <w:r w:rsidRPr="005A7041">
              <w:rPr>
                <w:lang w:val="es-ES"/>
              </w:rPr>
              <w:t>la evaluación de la</w:t>
            </w:r>
            <w:r w:rsidR="00532EAD" w:rsidRPr="005A7041">
              <w:rPr>
                <w:lang w:val="es-ES"/>
              </w:rPr>
              <w:t>s</w:t>
            </w:r>
            <w:r w:rsidRPr="005A7041">
              <w:rPr>
                <w:lang w:val="es-ES"/>
              </w:rPr>
              <w:t xml:space="preserve"> Parte</w:t>
            </w:r>
            <w:r w:rsidR="00532EAD" w:rsidRPr="005A7041">
              <w:rPr>
                <w:lang w:val="es-ES"/>
              </w:rPr>
              <w:t>s</w:t>
            </w:r>
            <w:r w:rsidRPr="005A7041">
              <w:rPr>
                <w:lang w:val="es-ES"/>
              </w:rPr>
              <w:t xml:space="preserve"> </w:t>
            </w:r>
            <w:r w:rsidR="00532EAD" w:rsidRPr="005A7041">
              <w:rPr>
                <w:lang w:val="es-ES"/>
              </w:rPr>
              <w:t>T</w:t>
            </w:r>
            <w:r w:rsidRPr="005A7041">
              <w:rPr>
                <w:lang w:val="es-ES"/>
              </w:rPr>
              <w:t xml:space="preserve">écnica </w:t>
            </w:r>
            <w:r w:rsidR="00532EAD" w:rsidRPr="005A7041">
              <w:rPr>
                <w:lang w:val="es-ES"/>
              </w:rPr>
              <w:t xml:space="preserve">y </w:t>
            </w:r>
            <w:proofErr w:type="gramStart"/>
            <w:r w:rsidR="00532EAD" w:rsidRPr="005A7041">
              <w:rPr>
                <w:lang w:val="es-ES"/>
              </w:rPr>
              <w:t xml:space="preserve">Financiera </w:t>
            </w:r>
            <w:r w:rsidRPr="005A7041">
              <w:rPr>
                <w:lang w:val="es-ES"/>
              </w:rPr>
              <w:t xml:space="preserve"> combinadas</w:t>
            </w:r>
            <w:proofErr w:type="gramEnd"/>
            <w:r w:rsidRPr="005A7041">
              <w:rPr>
                <w:lang w:val="es-ES"/>
              </w:rPr>
              <w:t xml:space="preserve">, y la recomendación de adjudicación del contrato, no se divulgarán a los Licitantes ni a ninguna otra persona que no esté oficialmente involucrada en el proceso </w:t>
            </w:r>
            <w:r w:rsidR="005C0A59" w:rsidRPr="005A7041">
              <w:rPr>
                <w:lang w:val="es-ES"/>
              </w:rPr>
              <w:t xml:space="preserve">de </w:t>
            </w:r>
            <w:proofErr w:type="gramStart"/>
            <w:r w:rsidR="005C0A59" w:rsidRPr="005A7041">
              <w:rPr>
                <w:lang w:val="es-ES"/>
              </w:rPr>
              <w:t>licitación</w:t>
            </w:r>
            <w:r w:rsidR="00532EAD" w:rsidRPr="005A7041">
              <w:rPr>
                <w:lang w:val="es-ES"/>
              </w:rPr>
              <w:t xml:space="preserve"> </w:t>
            </w:r>
            <w:r w:rsidRPr="005A7041">
              <w:rPr>
                <w:lang w:val="es-ES"/>
              </w:rPr>
              <w:t xml:space="preserve"> hasta</w:t>
            </w:r>
            <w:proofErr w:type="gramEnd"/>
            <w:r w:rsidRPr="005A7041">
              <w:rPr>
                <w:lang w:val="es-ES"/>
              </w:rPr>
              <w:t xml:space="preserve"> que la Notificación de </w:t>
            </w:r>
            <w:r w:rsidR="00532EAD" w:rsidRPr="005A7041">
              <w:rPr>
                <w:lang w:val="es-ES"/>
              </w:rPr>
              <w:t>I</w:t>
            </w:r>
            <w:r w:rsidRPr="005A7041">
              <w:rPr>
                <w:lang w:val="es-ES"/>
              </w:rPr>
              <w:t xml:space="preserve">ntención de </w:t>
            </w:r>
            <w:r w:rsidR="00532EAD" w:rsidRPr="005A7041">
              <w:rPr>
                <w:lang w:val="es-ES"/>
              </w:rPr>
              <w:t>A</w:t>
            </w:r>
            <w:r w:rsidRPr="005A7041">
              <w:rPr>
                <w:lang w:val="es-ES"/>
              </w:rPr>
              <w:t>djudicar el Contrato se transmita a todos los Licitantes de conformidad con IAL 45.</w:t>
            </w:r>
            <w:r w:rsidR="00532EAD" w:rsidRPr="005A7041">
              <w:rPr>
                <w:lang w:val="es-ES"/>
              </w:rPr>
              <w:t xml:space="preserve"> </w:t>
            </w:r>
          </w:p>
        </w:tc>
      </w:tr>
      <w:tr w:rsidR="002D21C7" w:rsidRPr="00EE3B4C" w14:paraId="74B885DE"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F87D246" w14:textId="77777777" w:rsidR="002D21C7" w:rsidRPr="005A7041" w:rsidRDefault="002D21C7" w:rsidP="002C21B5">
            <w:pPr>
              <w:ind w:left="990"/>
              <w:rPr>
                <w:lang w:val="es-ES"/>
              </w:rPr>
            </w:pPr>
          </w:p>
        </w:tc>
        <w:tc>
          <w:tcPr>
            <w:tcW w:w="6631" w:type="dxa"/>
            <w:tcBorders>
              <w:top w:val="nil"/>
              <w:left w:val="nil"/>
              <w:bottom w:val="nil"/>
              <w:right w:val="nil"/>
            </w:tcBorders>
          </w:tcPr>
          <w:p w14:paraId="489AC65C" w14:textId="0E3F5350" w:rsidR="002D21C7" w:rsidRPr="005A7041" w:rsidRDefault="002D21C7" w:rsidP="002C21B5">
            <w:pPr>
              <w:pStyle w:val="Header2-SubClauses"/>
              <w:tabs>
                <w:tab w:val="clear" w:pos="2844"/>
              </w:tabs>
              <w:spacing w:after="0"/>
              <w:ind w:left="599" w:hanging="626"/>
              <w:rPr>
                <w:rFonts w:cs="Times New Roman"/>
                <w:lang w:val="es-ES"/>
              </w:rPr>
            </w:pPr>
            <w:r w:rsidRPr="005A7041">
              <w:rPr>
                <w:lang w:val="es-ES"/>
              </w:rPr>
              <w:t xml:space="preserve">Cualquier intento por parte de un Licitante de influenciar al Contratante en la evaluación de las Ofertas o en las </w:t>
            </w:r>
            <w:r w:rsidRPr="005A7041">
              <w:rPr>
                <w:lang w:val="es-ES"/>
              </w:rPr>
              <w:lastRenderedPageBreak/>
              <w:t>decisiones vinculadas a la adjudicación del Contrato puede motivar el rechazo de su Oferta</w:t>
            </w:r>
            <w:r w:rsidRPr="005A7041">
              <w:rPr>
                <w:rFonts w:cs="Times New Roman"/>
                <w:lang w:val="es-ES"/>
              </w:rPr>
              <w:t>.</w:t>
            </w:r>
            <w:r w:rsidR="003A51A6" w:rsidRPr="005A7041">
              <w:rPr>
                <w:rFonts w:cs="Times New Roman"/>
                <w:lang w:val="es-ES"/>
              </w:rPr>
              <w:t xml:space="preserve"> </w:t>
            </w:r>
          </w:p>
        </w:tc>
      </w:tr>
      <w:tr w:rsidR="002D21C7" w:rsidRPr="00EE3B4C" w14:paraId="38338AD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5F49CAB" w14:textId="77777777" w:rsidR="002D21C7" w:rsidRPr="005A7041" w:rsidRDefault="002D21C7" w:rsidP="002C21B5">
            <w:pPr>
              <w:ind w:left="990"/>
              <w:rPr>
                <w:lang w:val="es-ES"/>
              </w:rPr>
            </w:pPr>
          </w:p>
        </w:tc>
        <w:tc>
          <w:tcPr>
            <w:tcW w:w="6631" w:type="dxa"/>
            <w:tcBorders>
              <w:top w:val="nil"/>
              <w:left w:val="nil"/>
              <w:bottom w:val="nil"/>
              <w:right w:val="nil"/>
            </w:tcBorders>
          </w:tcPr>
          <w:p w14:paraId="742B323F" w14:textId="39C0AD3F" w:rsidR="002D21C7" w:rsidRPr="005A7041" w:rsidRDefault="002D21C7" w:rsidP="002C21B5">
            <w:pPr>
              <w:pStyle w:val="Header2-SubClauses"/>
              <w:tabs>
                <w:tab w:val="clear" w:pos="2844"/>
              </w:tabs>
              <w:spacing w:after="0"/>
              <w:ind w:left="599" w:hanging="626"/>
              <w:rPr>
                <w:lang w:val="es-ES"/>
              </w:rPr>
            </w:pPr>
            <w:r w:rsidRPr="005A7041">
              <w:rPr>
                <w:lang w:val="es-ES"/>
              </w:rPr>
              <w:t xml:space="preserve">No </w:t>
            </w:r>
            <w:proofErr w:type="gramStart"/>
            <w:r w:rsidRPr="005A7041">
              <w:rPr>
                <w:lang w:val="es-ES"/>
              </w:rPr>
              <w:t>obstante</w:t>
            </w:r>
            <w:proofErr w:type="gramEnd"/>
            <w:r w:rsidRPr="005A7041">
              <w:rPr>
                <w:lang w:val="es-ES"/>
              </w:rPr>
              <w:t xml:space="preserve"> lo dispuesto en la</w:t>
            </w:r>
            <w:r w:rsidR="003A51A6" w:rsidRPr="005A7041">
              <w:rPr>
                <w:lang w:val="es-ES"/>
              </w:rPr>
              <w:t xml:space="preserve"> </w:t>
            </w:r>
            <w:r w:rsidRPr="005A7041">
              <w:rPr>
                <w:lang w:val="es-ES"/>
              </w:rPr>
              <w:t>IAL 26.2, si, durante el plazo transcurrido entre el acto de apertura de las Ofertas y la fecha de adjudicación del Contrato, un Licitante desea comunicarse con el Contratante sobre cualquier asunto relacionado con el proceso de Licitación deberá hacerlo por escrito.</w:t>
            </w:r>
          </w:p>
        </w:tc>
      </w:tr>
      <w:tr w:rsidR="002D21C7" w:rsidRPr="00EE3B4C" w14:paraId="447E3EC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F584A66" w14:textId="022EBA45" w:rsidR="002D21C7" w:rsidRPr="005A7041" w:rsidRDefault="002D21C7" w:rsidP="002C21B5">
            <w:pPr>
              <w:pStyle w:val="ITBHeading2"/>
              <w:spacing w:after="0"/>
              <w:rPr>
                <w:szCs w:val="24"/>
                <w:lang w:val="es-ES"/>
              </w:rPr>
            </w:pPr>
            <w:bookmarkStart w:id="278" w:name="_Toc424009129"/>
            <w:bookmarkStart w:id="279" w:name="_Toc438438852"/>
            <w:bookmarkStart w:id="280" w:name="_Toc438532631"/>
            <w:bookmarkStart w:id="281" w:name="_Toc438733996"/>
            <w:bookmarkStart w:id="282" w:name="_Toc438907033"/>
            <w:bookmarkStart w:id="283" w:name="_Toc438907232"/>
            <w:bookmarkStart w:id="284" w:name="_Toc97371032"/>
            <w:bookmarkStart w:id="285" w:name="_Toc139863129"/>
            <w:bookmarkStart w:id="286" w:name="_Toc325723947"/>
            <w:bookmarkStart w:id="287" w:name="_Toc440526040"/>
            <w:bookmarkStart w:id="288" w:name="_Toc435624841"/>
            <w:bookmarkStart w:id="289" w:name="_Toc455487620"/>
            <w:bookmarkStart w:id="290" w:name="_Toc193728086"/>
            <w:r w:rsidRPr="005A7041">
              <w:rPr>
                <w:lang w:val="es-ES"/>
              </w:rPr>
              <w:t>Aclaraciones sobre las Ofertas</w:t>
            </w:r>
            <w:bookmarkEnd w:id="278"/>
            <w:bookmarkEnd w:id="279"/>
            <w:bookmarkEnd w:id="280"/>
            <w:bookmarkEnd w:id="281"/>
            <w:bookmarkEnd w:id="282"/>
            <w:bookmarkEnd w:id="283"/>
            <w:bookmarkEnd w:id="284"/>
            <w:bookmarkEnd w:id="285"/>
            <w:bookmarkEnd w:id="286"/>
            <w:bookmarkEnd w:id="287"/>
            <w:bookmarkEnd w:id="288"/>
            <w:bookmarkEnd w:id="289"/>
            <w:bookmarkEnd w:id="290"/>
          </w:p>
        </w:tc>
        <w:tc>
          <w:tcPr>
            <w:tcW w:w="6631" w:type="dxa"/>
            <w:tcBorders>
              <w:top w:val="nil"/>
              <w:left w:val="nil"/>
              <w:bottom w:val="nil"/>
              <w:right w:val="nil"/>
            </w:tcBorders>
          </w:tcPr>
          <w:p w14:paraId="392B12D5" w14:textId="62ACD5B4" w:rsidR="002D21C7" w:rsidRPr="005A7041" w:rsidRDefault="002D21C7" w:rsidP="002C21B5">
            <w:pPr>
              <w:pStyle w:val="Header2-SubClauses"/>
              <w:tabs>
                <w:tab w:val="clear" w:pos="2844"/>
              </w:tabs>
              <w:spacing w:after="0"/>
              <w:ind w:left="599" w:hanging="626"/>
              <w:rPr>
                <w:lang w:val="es-ES"/>
              </w:rPr>
            </w:pPr>
            <w:r w:rsidRPr="005A7041">
              <w:rPr>
                <w:lang w:val="es-ES"/>
              </w:rPr>
              <w:t>Para facilitar el examen, la evaluación y la comparación de las Ofertas y las Calificaciones de los Licitantes, el Contratante puede, si lo estima necesario, solicitar a cualquier Licitante aclaraciones sobre su Oferta; si lo hace, debe dar a los Licitantes un plazo razonable para la respuesta. No se tendrá en cuenta ninguna aclaración presentada por un Licitante que no hubiera sido solicitada por el Contratante. La solicitud de aclaración del Contratante y la respuesta correspondiente deberán constar por escrito. No se solicitará, ofrecerá ni permitirá ninguna modificación, incluidos aumentos o reducciones voluntarios, de los precios o de la sustancia de la Oferta, salvo las que sean necesarias para confirmar la corrección de errores aritméticos que el Contratante hubiera descubierto durante la evaluación de las Ofertas, de conformidad con lo dispuesto en la</w:t>
            </w:r>
            <w:r w:rsidR="003A51A6" w:rsidRPr="005A7041">
              <w:rPr>
                <w:lang w:val="es-ES"/>
              </w:rPr>
              <w:t xml:space="preserve"> </w:t>
            </w:r>
            <w:r w:rsidRPr="005A7041">
              <w:rPr>
                <w:lang w:val="es-ES"/>
              </w:rPr>
              <w:t>IAL 3</w:t>
            </w:r>
            <w:r w:rsidR="007C4395" w:rsidRPr="005A7041">
              <w:rPr>
                <w:lang w:val="es-ES"/>
              </w:rPr>
              <w:t>6</w:t>
            </w:r>
            <w:r w:rsidRPr="005A7041">
              <w:rPr>
                <w:lang w:val="es-ES"/>
              </w:rPr>
              <w:t xml:space="preserve">. </w:t>
            </w:r>
          </w:p>
        </w:tc>
      </w:tr>
      <w:tr w:rsidR="002D21C7" w:rsidRPr="00EE3B4C" w14:paraId="7367EB49"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A3C6557" w14:textId="77777777" w:rsidR="002D21C7" w:rsidRPr="005A7041" w:rsidRDefault="002D21C7" w:rsidP="002C21B5">
            <w:pPr>
              <w:pStyle w:val="Header1-Clauses"/>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3A0881CA" w14:textId="77777777" w:rsidR="002D21C7" w:rsidRPr="005A7041" w:rsidRDefault="002D21C7" w:rsidP="002C21B5">
            <w:pPr>
              <w:pStyle w:val="Header2-SubClauses"/>
              <w:tabs>
                <w:tab w:val="clear" w:pos="2844"/>
              </w:tabs>
              <w:spacing w:after="0"/>
              <w:ind w:left="599" w:hanging="626"/>
              <w:rPr>
                <w:lang w:val="es-ES"/>
              </w:rPr>
            </w:pPr>
            <w:r w:rsidRPr="005A7041">
              <w:rPr>
                <w:lang w:val="es-ES"/>
              </w:rPr>
              <w:t>En caso de que un Licitante no haya suministrado las aclaraciones sobre su Oferta en la fecha y a la hora establecidas en la solicitud de aclaración formulada por el Contratante, su Oferta puede ser rechazada.</w:t>
            </w:r>
          </w:p>
        </w:tc>
      </w:tr>
      <w:tr w:rsidR="002D21C7" w:rsidRPr="00EE3B4C" w14:paraId="3E8666D9"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4BA459B" w14:textId="0E2AFF32" w:rsidR="002D21C7" w:rsidRPr="005A7041" w:rsidRDefault="002D21C7" w:rsidP="002C21B5">
            <w:pPr>
              <w:pStyle w:val="ITBHeading2"/>
              <w:spacing w:after="0"/>
              <w:rPr>
                <w:lang w:val="es-ES"/>
              </w:rPr>
            </w:pPr>
            <w:bookmarkStart w:id="291" w:name="_Toc455487621"/>
            <w:bookmarkStart w:id="292" w:name="_Toc193728087"/>
            <w:r w:rsidRPr="005A7041">
              <w:rPr>
                <w:lang w:val="es-ES"/>
              </w:rPr>
              <w:t>Desviaciones, reservas y omisiones</w:t>
            </w:r>
            <w:bookmarkEnd w:id="291"/>
            <w:bookmarkEnd w:id="292"/>
          </w:p>
        </w:tc>
        <w:tc>
          <w:tcPr>
            <w:tcW w:w="6631" w:type="dxa"/>
            <w:tcBorders>
              <w:top w:val="nil"/>
              <w:left w:val="nil"/>
              <w:bottom w:val="nil"/>
              <w:right w:val="nil"/>
            </w:tcBorders>
          </w:tcPr>
          <w:p w14:paraId="290D2F57" w14:textId="77777777" w:rsidR="002D21C7" w:rsidRPr="005A7041" w:rsidRDefault="002D21C7" w:rsidP="002C21B5">
            <w:pPr>
              <w:pStyle w:val="Header2-SubClauses"/>
              <w:tabs>
                <w:tab w:val="clear" w:pos="2844"/>
              </w:tabs>
              <w:spacing w:after="0"/>
              <w:ind w:left="599" w:hanging="626"/>
              <w:rPr>
                <w:rFonts w:cs="Times New Roman"/>
                <w:lang w:val="es-ES"/>
              </w:rPr>
            </w:pPr>
            <w:r w:rsidRPr="005A7041">
              <w:rPr>
                <w:lang w:val="es-ES"/>
              </w:rPr>
              <w:t>Durante la evaluación de las Ofertas, se aplican las siguientes definiciones</w:t>
            </w:r>
            <w:r w:rsidRPr="005A7041">
              <w:rPr>
                <w:rFonts w:cs="Times New Roman"/>
                <w:lang w:val="es-ES"/>
              </w:rPr>
              <w:t>:</w:t>
            </w:r>
          </w:p>
          <w:p w14:paraId="79DDE2F6" w14:textId="4AA8C5BD" w:rsidR="002D21C7" w:rsidRPr="005A7041" w:rsidRDefault="003C2A3E" w:rsidP="002C21B5">
            <w:pPr>
              <w:pStyle w:val="P3Header1-Clauses"/>
              <w:numPr>
                <w:ilvl w:val="0"/>
                <w:numId w:val="83"/>
              </w:numPr>
              <w:spacing w:after="0"/>
              <w:rPr>
                <w:szCs w:val="24"/>
                <w:lang w:val="es-ES"/>
              </w:rPr>
            </w:pPr>
            <w:r w:rsidRPr="005A7041">
              <w:rPr>
                <w:szCs w:val="24"/>
                <w:lang w:val="es-ES"/>
              </w:rPr>
              <w:t>“</w:t>
            </w:r>
            <w:r w:rsidR="002D21C7" w:rsidRPr="005A7041">
              <w:rPr>
                <w:szCs w:val="24"/>
                <w:lang w:val="es-ES"/>
              </w:rPr>
              <w:t>desviación</w:t>
            </w:r>
            <w:r w:rsidRPr="005A7041">
              <w:rPr>
                <w:szCs w:val="24"/>
                <w:lang w:val="es-ES"/>
              </w:rPr>
              <w:t>”</w:t>
            </w:r>
            <w:r w:rsidR="002D21C7" w:rsidRPr="005A7041">
              <w:rPr>
                <w:szCs w:val="24"/>
                <w:lang w:val="es-ES"/>
              </w:rPr>
              <w:t xml:space="preserve"> es un apartamiento respecto de los requisitos especificados en el </w:t>
            </w:r>
            <w:r w:rsidR="005A35F0" w:rsidRPr="005A7041">
              <w:rPr>
                <w:szCs w:val="24"/>
                <w:lang w:val="es-ES"/>
              </w:rPr>
              <w:t>documento de licitación</w:t>
            </w:r>
            <w:r w:rsidR="002D21C7" w:rsidRPr="005A7041">
              <w:rPr>
                <w:szCs w:val="24"/>
                <w:lang w:val="es-ES"/>
              </w:rPr>
              <w:t>;</w:t>
            </w:r>
          </w:p>
          <w:p w14:paraId="5058E6B6" w14:textId="47B6CA3D" w:rsidR="002D21C7" w:rsidRPr="005A7041" w:rsidRDefault="003C2A3E" w:rsidP="002C21B5">
            <w:pPr>
              <w:pStyle w:val="P3Header1-Clauses"/>
              <w:numPr>
                <w:ilvl w:val="0"/>
                <w:numId w:val="83"/>
              </w:numPr>
              <w:spacing w:after="0"/>
              <w:rPr>
                <w:szCs w:val="24"/>
                <w:lang w:val="es-ES"/>
              </w:rPr>
            </w:pPr>
            <w:r w:rsidRPr="005A7041">
              <w:rPr>
                <w:szCs w:val="24"/>
                <w:lang w:val="es-ES"/>
              </w:rPr>
              <w:t>“</w:t>
            </w:r>
            <w:r w:rsidR="002D21C7" w:rsidRPr="005A7041">
              <w:rPr>
                <w:szCs w:val="24"/>
                <w:lang w:val="es-ES"/>
              </w:rPr>
              <w:t>reserva</w:t>
            </w:r>
            <w:r w:rsidRPr="005A7041">
              <w:rPr>
                <w:szCs w:val="24"/>
                <w:lang w:val="es-ES"/>
              </w:rPr>
              <w:t>”</w:t>
            </w:r>
            <w:r w:rsidR="002D21C7" w:rsidRPr="005A7041">
              <w:rPr>
                <w:szCs w:val="24"/>
                <w:lang w:val="es-ES"/>
              </w:rPr>
              <w:t xml:space="preserve"> es la imposición de condiciones limitativas o la negativa a aceptar plenamente los requisitos especificados en el </w:t>
            </w:r>
            <w:r w:rsidR="005A35F0" w:rsidRPr="005A7041">
              <w:rPr>
                <w:szCs w:val="24"/>
                <w:lang w:val="es-ES"/>
              </w:rPr>
              <w:t>documento de licitación</w:t>
            </w:r>
            <w:r w:rsidR="002D21C7" w:rsidRPr="005A7041">
              <w:rPr>
                <w:szCs w:val="24"/>
                <w:lang w:val="es-ES"/>
              </w:rPr>
              <w:t>, y</w:t>
            </w:r>
          </w:p>
          <w:p w14:paraId="7D97AAF5" w14:textId="4A795330" w:rsidR="002D21C7" w:rsidRPr="005A7041" w:rsidRDefault="003C2A3E" w:rsidP="002C21B5">
            <w:pPr>
              <w:pStyle w:val="P3Header1-Clauses"/>
              <w:numPr>
                <w:ilvl w:val="0"/>
                <w:numId w:val="83"/>
              </w:numPr>
              <w:spacing w:after="0"/>
              <w:rPr>
                <w:i/>
                <w:szCs w:val="24"/>
                <w:lang w:val="es-ES"/>
              </w:rPr>
            </w:pPr>
            <w:r w:rsidRPr="005A7041">
              <w:rPr>
                <w:lang w:val="es-ES"/>
              </w:rPr>
              <w:t>“</w:t>
            </w:r>
            <w:r w:rsidR="002D21C7" w:rsidRPr="005A7041">
              <w:rPr>
                <w:lang w:val="es-ES"/>
              </w:rPr>
              <w:t>omisión</w:t>
            </w:r>
            <w:r w:rsidRPr="005A7041">
              <w:rPr>
                <w:lang w:val="es-ES"/>
              </w:rPr>
              <w:t>”</w:t>
            </w:r>
            <w:r w:rsidR="002D21C7" w:rsidRPr="005A7041">
              <w:rPr>
                <w:lang w:val="es-ES"/>
              </w:rPr>
              <w:t xml:space="preserve"> es la falta de</w:t>
            </w:r>
            <w:r w:rsidR="003A51A6" w:rsidRPr="005A7041">
              <w:rPr>
                <w:lang w:val="es-ES"/>
              </w:rPr>
              <w:t xml:space="preserve"> </w:t>
            </w:r>
            <w:r w:rsidR="002D21C7" w:rsidRPr="005A7041">
              <w:rPr>
                <w:lang w:val="es-ES"/>
              </w:rPr>
              <w:t xml:space="preserve">presentación de parte o de la totalidad de la información o de la documentación requeridas en el </w:t>
            </w:r>
            <w:r w:rsidR="00AF5103" w:rsidRPr="005A7041">
              <w:rPr>
                <w:szCs w:val="24"/>
                <w:lang w:val="es-ES"/>
              </w:rPr>
              <w:t xml:space="preserve">Documento </w:t>
            </w:r>
            <w:r w:rsidR="005A35F0" w:rsidRPr="005A7041">
              <w:rPr>
                <w:szCs w:val="24"/>
                <w:lang w:val="es-ES"/>
              </w:rPr>
              <w:t xml:space="preserve">de </w:t>
            </w:r>
            <w:r w:rsidR="00AF5103" w:rsidRPr="005A7041">
              <w:rPr>
                <w:szCs w:val="24"/>
                <w:lang w:val="es-ES"/>
              </w:rPr>
              <w:t>L</w:t>
            </w:r>
            <w:r w:rsidR="005A35F0" w:rsidRPr="005A7041">
              <w:rPr>
                <w:szCs w:val="24"/>
                <w:lang w:val="es-ES"/>
              </w:rPr>
              <w:t>icitación</w:t>
            </w:r>
            <w:r w:rsidR="002D21C7" w:rsidRPr="005A7041">
              <w:rPr>
                <w:szCs w:val="24"/>
                <w:lang w:val="es-ES"/>
              </w:rPr>
              <w:t>.</w:t>
            </w:r>
          </w:p>
        </w:tc>
      </w:tr>
      <w:tr w:rsidR="007C4395" w:rsidRPr="00EE3B4C" w14:paraId="0134ED2B"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455CF82" w14:textId="2CDBBBEA" w:rsidR="007C4395" w:rsidRPr="005A7041" w:rsidRDefault="0008232A" w:rsidP="002C21B5">
            <w:pPr>
              <w:pStyle w:val="ITBHeading2"/>
              <w:spacing w:after="0"/>
              <w:rPr>
                <w:lang w:val="es-ES"/>
              </w:rPr>
            </w:pPr>
            <w:bookmarkStart w:id="293" w:name="_Toc455487622"/>
            <w:bookmarkStart w:id="294" w:name="_Toc193728088"/>
            <w:r w:rsidRPr="005A7041">
              <w:rPr>
                <w:lang w:val="es-ES"/>
              </w:rPr>
              <w:t xml:space="preserve">Faltas de conformidad </w:t>
            </w:r>
            <w:r w:rsidRPr="005A7041">
              <w:rPr>
                <w:lang w:val="es-ES"/>
              </w:rPr>
              <w:br/>
              <w:t xml:space="preserve">no </w:t>
            </w:r>
            <w:r w:rsidR="00E94C0E" w:rsidRPr="005A7041">
              <w:rPr>
                <w:lang w:val="es-ES"/>
              </w:rPr>
              <w:t>significativas</w:t>
            </w:r>
            <w:bookmarkEnd w:id="293"/>
            <w:bookmarkEnd w:id="294"/>
          </w:p>
        </w:tc>
        <w:tc>
          <w:tcPr>
            <w:tcW w:w="6631" w:type="dxa"/>
            <w:tcBorders>
              <w:top w:val="nil"/>
              <w:left w:val="nil"/>
              <w:bottom w:val="nil"/>
              <w:right w:val="nil"/>
            </w:tcBorders>
          </w:tcPr>
          <w:p w14:paraId="0ED0E6B5" w14:textId="3F575578" w:rsidR="007C4395" w:rsidRPr="005A7041" w:rsidRDefault="0008232A" w:rsidP="002C21B5">
            <w:pPr>
              <w:pStyle w:val="Header2-SubClauses"/>
              <w:tabs>
                <w:tab w:val="clear" w:pos="2844"/>
              </w:tabs>
              <w:spacing w:after="0"/>
              <w:ind w:left="599" w:hanging="626"/>
              <w:rPr>
                <w:lang w:val="es-ES"/>
              </w:rPr>
            </w:pPr>
            <w:r w:rsidRPr="005A7041">
              <w:rPr>
                <w:lang w:val="es-ES"/>
              </w:rPr>
              <w:t xml:space="preserve">Siempre y cuando una Oferta se ajuste sustancialmente al </w:t>
            </w:r>
            <w:r w:rsidR="005A35F0" w:rsidRPr="005A7041">
              <w:rPr>
                <w:lang w:val="es-ES"/>
              </w:rPr>
              <w:t>documento de licitación</w:t>
            </w:r>
            <w:r w:rsidRPr="005A7041">
              <w:rPr>
                <w:lang w:val="es-ES"/>
              </w:rPr>
              <w:t>, el Contratante podrá dispensar cualquier falta de conformidad.</w:t>
            </w:r>
          </w:p>
          <w:p w14:paraId="3B06714A" w14:textId="0F3EAB5A" w:rsidR="002D2FAA" w:rsidRPr="005A7041" w:rsidRDefault="007320E0" w:rsidP="002C21B5">
            <w:pPr>
              <w:pStyle w:val="Header2-SubClauses"/>
              <w:tabs>
                <w:tab w:val="clear" w:pos="2844"/>
              </w:tabs>
              <w:spacing w:after="0"/>
              <w:ind w:left="599" w:hanging="626"/>
              <w:rPr>
                <w:lang w:val="es-ES"/>
              </w:rPr>
            </w:pPr>
            <w:r w:rsidRPr="005A7041">
              <w:rPr>
                <w:lang w:val="es-ES"/>
              </w:rPr>
              <w:t xml:space="preserve">Siempre que una Oferta se ajuste sustancialmente a los requisitos de los Documentos de Licitación, el </w:t>
            </w:r>
            <w:r w:rsidRPr="005A7041">
              <w:rPr>
                <w:rStyle w:val="StyleHeader2-SubClausesItalicChar"/>
                <w:rFonts w:cs="Times New Roman"/>
                <w:i w:val="0"/>
                <w:lang w:val="es-ES"/>
              </w:rPr>
              <w:t>Contratante</w:t>
            </w:r>
            <w:r w:rsidRPr="005A7041">
              <w:rPr>
                <w:lang w:val="es-ES"/>
              </w:rPr>
              <w:t xml:space="preserve"> puede pedir al Licitante que presente, dentro de un plazo razonable, la información o la documentación necesarias para rectificar faltas de conformidad no significativas relacionadas con los requisitos de documentación. La </w:t>
            </w:r>
            <w:r w:rsidRPr="005A7041">
              <w:rPr>
                <w:lang w:val="es-ES"/>
              </w:rPr>
              <w:lastRenderedPageBreak/>
              <w:t xml:space="preserve">solicitud de información o documentación concerniente a dichas discrepancias no podrá vincularse en modo alguno con el </w:t>
            </w:r>
            <w:r w:rsidR="00E94C0E" w:rsidRPr="005A7041">
              <w:rPr>
                <w:lang w:val="es-ES"/>
              </w:rPr>
              <w:t>P</w:t>
            </w:r>
            <w:r w:rsidRPr="005A7041">
              <w:rPr>
                <w:lang w:val="es-ES"/>
              </w:rPr>
              <w:t>recio de la Oferta. Si el Licitante no atiende a la solicitud, podrá rechazarse su Oferta.</w:t>
            </w:r>
          </w:p>
        </w:tc>
      </w:tr>
      <w:tr w:rsidR="006B364B" w:rsidRPr="00EE3B4C" w14:paraId="251717B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643D7750" w14:textId="4BF8ED35" w:rsidR="006B364B" w:rsidRPr="005A7041" w:rsidRDefault="006B364B" w:rsidP="002C21B5">
            <w:pPr>
              <w:pStyle w:val="ITBHeading1"/>
              <w:tabs>
                <w:tab w:val="clear" w:pos="3742"/>
              </w:tabs>
              <w:spacing w:before="0" w:after="0"/>
              <w:ind w:left="346"/>
            </w:pPr>
            <w:bookmarkStart w:id="295" w:name="_Toc193728089"/>
            <w:r w:rsidRPr="005A7041">
              <w:lastRenderedPageBreak/>
              <w:t>Evaluación de la</w:t>
            </w:r>
            <w:r w:rsidR="00B818BD" w:rsidRPr="005A7041">
              <w:t>s</w:t>
            </w:r>
            <w:r w:rsidRPr="005A7041">
              <w:t xml:space="preserve"> Parte</w:t>
            </w:r>
            <w:r w:rsidR="00B818BD" w:rsidRPr="005A7041">
              <w:t>s</w:t>
            </w:r>
            <w:r w:rsidRPr="005A7041">
              <w:t xml:space="preserve"> Técnica</w:t>
            </w:r>
            <w:r w:rsidR="00B818BD" w:rsidRPr="005A7041">
              <w:t>s</w:t>
            </w:r>
            <w:r w:rsidRPr="005A7041">
              <w:t xml:space="preserve"> de las Ofertas</w:t>
            </w:r>
            <w:bookmarkEnd w:id="295"/>
          </w:p>
        </w:tc>
      </w:tr>
      <w:tr w:rsidR="002D2FAA" w:rsidRPr="00EE3B4C" w14:paraId="34B213BD" w14:textId="77777777" w:rsidTr="00F54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131"/>
          <w:jc w:val="center"/>
        </w:trPr>
        <w:tc>
          <w:tcPr>
            <w:tcW w:w="2441" w:type="dxa"/>
            <w:tcBorders>
              <w:top w:val="nil"/>
              <w:left w:val="nil"/>
              <w:bottom w:val="nil"/>
              <w:right w:val="nil"/>
            </w:tcBorders>
          </w:tcPr>
          <w:p w14:paraId="452477C3" w14:textId="7FDF231E" w:rsidR="002D2FAA" w:rsidRPr="005A7041" w:rsidRDefault="002D2FAA" w:rsidP="002C21B5">
            <w:pPr>
              <w:pStyle w:val="ITBHeading2"/>
              <w:spacing w:after="0"/>
              <w:rPr>
                <w:lang w:val="es-ES"/>
              </w:rPr>
            </w:pPr>
            <w:bookmarkStart w:id="296" w:name="_Toc97371034"/>
            <w:bookmarkStart w:id="297" w:name="_Toc139863131"/>
            <w:bookmarkStart w:id="298" w:name="_Toc325723949"/>
            <w:bookmarkStart w:id="299" w:name="_Toc440526042"/>
            <w:bookmarkStart w:id="300" w:name="_Toc435624843"/>
            <w:bookmarkStart w:id="301" w:name="_Toc438438854"/>
            <w:bookmarkStart w:id="302" w:name="_Toc438532636"/>
            <w:bookmarkStart w:id="303" w:name="_Toc438733998"/>
            <w:bookmarkStart w:id="304" w:name="_Toc438907035"/>
            <w:bookmarkStart w:id="305" w:name="_Toc438907234"/>
            <w:bookmarkStart w:id="306" w:name="_Toc455487624"/>
            <w:bookmarkStart w:id="307" w:name="_Toc193728090"/>
            <w:r w:rsidRPr="005A7041">
              <w:rPr>
                <w:lang w:val="es-ES"/>
              </w:rPr>
              <w:t xml:space="preserve">Determinación del </w:t>
            </w:r>
            <w:bookmarkEnd w:id="296"/>
            <w:bookmarkEnd w:id="297"/>
            <w:bookmarkEnd w:id="298"/>
            <w:bookmarkEnd w:id="299"/>
            <w:bookmarkEnd w:id="300"/>
            <w:bookmarkEnd w:id="301"/>
            <w:bookmarkEnd w:id="302"/>
            <w:bookmarkEnd w:id="303"/>
            <w:bookmarkEnd w:id="304"/>
            <w:bookmarkEnd w:id="305"/>
            <w:r w:rsidR="004830F7" w:rsidRPr="005A7041">
              <w:rPr>
                <w:lang w:val="es-ES"/>
              </w:rPr>
              <w:t xml:space="preserve">Cumplimiento </w:t>
            </w:r>
            <w:r w:rsidR="005159AA" w:rsidRPr="005A7041">
              <w:rPr>
                <w:lang w:val="es-ES"/>
              </w:rPr>
              <w:t xml:space="preserve">de </w:t>
            </w:r>
            <w:bookmarkEnd w:id="306"/>
            <w:r w:rsidR="007B47ED" w:rsidRPr="005A7041">
              <w:rPr>
                <w:lang w:val="es-ES"/>
              </w:rPr>
              <w:t>la Parte Técnica</w:t>
            </w:r>
            <w:bookmarkEnd w:id="307"/>
          </w:p>
        </w:tc>
        <w:tc>
          <w:tcPr>
            <w:tcW w:w="6631" w:type="dxa"/>
            <w:tcBorders>
              <w:top w:val="nil"/>
              <w:left w:val="nil"/>
              <w:bottom w:val="nil"/>
              <w:right w:val="nil"/>
            </w:tcBorders>
          </w:tcPr>
          <w:p w14:paraId="23134105" w14:textId="1615E490" w:rsidR="002D2FAA" w:rsidRPr="005A7041" w:rsidRDefault="007B47ED" w:rsidP="002C21B5">
            <w:pPr>
              <w:pStyle w:val="Header2-SubClauses"/>
              <w:tabs>
                <w:tab w:val="clear" w:pos="2844"/>
              </w:tabs>
              <w:spacing w:after="0"/>
              <w:ind w:left="599" w:hanging="626"/>
              <w:rPr>
                <w:rFonts w:cs="Times New Roman"/>
                <w:lang w:val="es-ES"/>
              </w:rPr>
            </w:pPr>
            <w:r w:rsidRPr="005A7041">
              <w:rPr>
                <w:lang w:val="es-ES"/>
              </w:rPr>
              <w:t>La determinación del Contratante de la conformidad de la Parte Técnica se basará en el contenido de la Oferta, como se especifica en la IAL 12.</w:t>
            </w:r>
          </w:p>
        </w:tc>
      </w:tr>
      <w:tr w:rsidR="002D2FAA" w:rsidRPr="00EE3B4C" w14:paraId="44E3BB0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EAC18F8" w14:textId="77777777" w:rsidR="002D2FAA" w:rsidRPr="005A7041" w:rsidRDefault="002D2FAA" w:rsidP="002C21B5">
            <w:pPr>
              <w:pStyle w:val="explanatorynotes"/>
              <w:suppressAutoHyphens w:val="0"/>
              <w:spacing w:after="0" w:line="240" w:lineRule="auto"/>
              <w:ind w:left="990"/>
              <w:rPr>
                <w:rFonts w:ascii="Times New Roman" w:hAnsi="Times New Roman"/>
                <w:sz w:val="24"/>
                <w:szCs w:val="24"/>
                <w:lang w:val="es-ES"/>
              </w:rPr>
            </w:pPr>
          </w:p>
        </w:tc>
        <w:tc>
          <w:tcPr>
            <w:tcW w:w="6631" w:type="dxa"/>
            <w:tcBorders>
              <w:top w:val="nil"/>
              <w:left w:val="nil"/>
              <w:bottom w:val="nil"/>
              <w:right w:val="nil"/>
            </w:tcBorders>
          </w:tcPr>
          <w:p w14:paraId="1B46BDBC" w14:textId="711E9F7D" w:rsidR="002D2FAA" w:rsidRPr="005A7041" w:rsidRDefault="007B47ED" w:rsidP="002C21B5">
            <w:pPr>
              <w:pStyle w:val="Header2-SubClauses"/>
              <w:tabs>
                <w:tab w:val="clear" w:pos="2844"/>
              </w:tabs>
              <w:spacing w:after="0"/>
              <w:ind w:left="599" w:hanging="626"/>
              <w:rPr>
                <w:rFonts w:cs="Times New Roman"/>
                <w:lang w:val="es-ES"/>
              </w:rPr>
            </w:pPr>
            <w:r w:rsidRPr="005A7041">
              <w:rPr>
                <w:lang w:val="es-ES"/>
              </w:rPr>
              <w:t xml:space="preserve">Se llevará a cabo un examen preliminar de la Parte Técnica para identificar las ofertas que estén incompletas, que son inválidas o que no cumplan sustancialmente con los requisitos del documento de licitación. </w:t>
            </w:r>
            <w:r w:rsidR="002D2FAA" w:rsidRPr="005A7041">
              <w:rPr>
                <w:lang w:val="es-ES"/>
              </w:rPr>
              <w:t xml:space="preserve">Una Oferta que se ajusta sustancialmente </w:t>
            </w:r>
            <w:r w:rsidRPr="005A7041">
              <w:rPr>
                <w:lang w:val="es-ES"/>
              </w:rPr>
              <w:t>al documento de licitación</w:t>
            </w:r>
            <w:r w:rsidR="002D2FAA" w:rsidRPr="005A7041">
              <w:rPr>
                <w:lang w:val="es-ES"/>
              </w:rPr>
              <w:t xml:space="preserve"> es aquella que satisface todos los requisitos establecidos en dicho documento, sin desviaciones, reservas u</w:t>
            </w:r>
            <w:r w:rsidR="003A51A6" w:rsidRPr="005A7041">
              <w:rPr>
                <w:lang w:val="es-ES"/>
              </w:rPr>
              <w:t xml:space="preserve"> </w:t>
            </w:r>
            <w:r w:rsidR="002D2FAA" w:rsidRPr="005A7041">
              <w:rPr>
                <w:lang w:val="es-ES"/>
              </w:rPr>
              <w:t>omisiones significativas. Una desviación, reserva u omisión significativa es aquella que</w:t>
            </w:r>
            <w:r w:rsidR="002D2FAA" w:rsidRPr="005A7041">
              <w:rPr>
                <w:rFonts w:cs="Times New Roman"/>
                <w:lang w:val="es-ES"/>
              </w:rPr>
              <w:t>,</w:t>
            </w:r>
          </w:p>
          <w:p w14:paraId="03E98E65" w14:textId="052B24AB" w:rsidR="002D2FAA" w:rsidRPr="005A7041" w:rsidRDefault="00AB1989" w:rsidP="002C21B5">
            <w:pPr>
              <w:pStyle w:val="P3Header1-Clauses"/>
              <w:numPr>
                <w:ilvl w:val="0"/>
                <w:numId w:val="0"/>
              </w:numPr>
              <w:spacing w:after="0"/>
              <w:ind w:left="1024" w:hanging="423"/>
              <w:outlineLvl w:val="5"/>
              <w:rPr>
                <w:szCs w:val="24"/>
                <w:lang w:val="es-ES"/>
              </w:rPr>
            </w:pPr>
            <w:r w:rsidRPr="005A7041">
              <w:rPr>
                <w:szCs w:val="24"/>
                <w:lang w:val="es-ES"/>
              </w:rPr>
              <w:t>(</w:t>
            </w:r>
            <w:r w:rsidR="002D2FAA" w:rsidRPr="005A7041">
              <w:rPr>
                <w:szCs w:val="24"/>
                <w:lang w:val="es-ES"/>
              </w:rPr>
              <w:t>a)</w:t>
            </w:r>
            <w:r w:rsidR="002D2FAA" w:rsidRPr="005A7041">
              <w:rPr>
                <w:szCs w:val="24"/>
                <w:lang w:val="es-ES"/>
              </w:rPr>
              <w:tab/>
              <w:t>en caso de ser aceptada,</w:t>
            </w:r>
          </w:p>
          <w:p w14:paraId="32087BE7" w14:textId="77777777" w:rsidR="002D2FAA" w:rsidRPr="005A7041" w:rsidRDefault="002D2FAA" w:rsidP="002C21B5">
            <w:pPr>
              <w:pStyle w:val="Ttulo4"/>
              <w:numPr>
                <w:ilvl w:val="0"/>
                <w:numId w:val="0"/>
              </w:numPr>
              <w:spacing w:before="0" w:after="0"/>
              <w:ind w:left="1467" w:hanging="443"/>
              <w:rPr>
                <w:rFonts w:ascii="Times New Roman" w:hAnsi="Times New Roman" w:cs="Times New Roman"/>
                <w:sz w:val="24"/>
                <w:szCs w:val="24"/>
                <w:lang w:val="es-ES"/>
              </w:rPr>
            </w:pPr>
            <w:r w:rsidRPr="005A7041">
              <w:rPr>
                <w:rFonts w:ascii="Times New Roman" w:hAnsi="Times New Roman" w:cs="Times New Roman"/>
                <w:sz w:val="24"/>
                <w:szCs w:val="24"/>
                <w:lang w:val="es-ES"/>
              </w:rPr>
              <w:t>i)</w:t>
            </w:r>
            <w:r w:rsidRPr="005A7041">
              <w:rPr>
                <w:rFonts w:ascii="Times New Roman" w:hAnsi="Times New Roman" w:cs="Times New Roman"/>
                <w:sz w:val="24"/>
                <w:szCs w:val="24"/>
                <w:lang w:val="es-ES"/>
              </w:rPr>
              <w:tab/>
              <w:t xml:space="preserve">afectaría de modo sustancial el alcance, la calidad o la ejecución de las Obras especificadas en el Contrato, o </w:t>
            </w:r>
          </w:p>
          <w:p w14:paraId="0A862423" w14:textId="6CCBB908" w:rsidR="002D2FAA" w:rsidRPr="005A7041" w:rsidRDefault="002D2FAA" w:rsidP="002C21B5">
            <w:pPr>
              <w:pStyle w:val="Ttulo4"/>
              <w:numPr>
                <w:ilvl w:val="0"/>
                <w:numId w:val="0"/>
              </w:numPr>
              <w:spacing w:before="0" w:after="0"/>
              <w:ind w:left="1467" w:hanging="443"/>
              <w:rPr>
                <w:rFonts w:ascii="Times New Roman" w:hAnsi="Times New Roman" w:cs="Times New Roman"/>
                <w:sz w:val="24"/>
                <w:szCs w:val="24"/>
                <w:lang w:val="es-ES"/>
              </w:rPr>
            </w:pPr>
            <w:proofErr w:type="spellStart"/>
            <w:r w:rsidRPr="005A7041">
              <w:rPr>
                <w:rFonts w:ascii="Times New Roman" w:hAnsi="Times New Roman" w:cs="Times New Roman"/>
                <w:sz w:val="24"/>
                <w:szCs w:val="24"/>
                <w:lang w:val="es-ES"/>
              </w:rPr>
              <w:t>ii</w:t>
            </w:r>
            <w:proofErr w:type="spellEnd"/>
            <w:r w:rsidRPr="005A7041">
              <w:rPr>
                <w:rFonts w:ascii="Times New Roman" w:hAnsi="Times New Roman" w:cs="Times New Roman"/>
                <w:sz w:val="24"/>
                <w:szCs w:val="24"/>
                <w:lang w:val="es-ES"/>
              </w:rPr>
              <w:t>)</w:t>
            </w:r>
            <w:r w:rsidRPr="005A7041">
              <w:rPr>
                <w:rFonts w:ascii="Times New Roman" w:hAnsi="Times New Roman" w:cs="Times New Roman"/>
                <w:sz w:val="24"/>
                <w:szCs w:val="24"/>
                <w:lang w:val="es-ES"/>
              </w:rPr>
              <w:tab/>
              <w:t xml:space="preserve">limitaría de modo sustancial, contrario </w:t>
            </w:r>
            <w:r w:rsidR="009859A8" w:rsidRPr="005A7041">
              <w:rPr>
                <w:rFonts w:ascii="Times New Roman" w:hAnsi="Times New Roman" w:cs="Times New Roman"/>
                <w:sz w:val="24"/>
                <w:szCs w:val="24"/>
                <w:lang w:val="es-ES"/>
              </w:rPr>
              <w:t>al</w:t>
            </w:r>
            <w:r w:rsidRPr="005A7041">
              <w:rPr>
                <w:rFonts w:ascii="Times New Roman" w:hAnsi="Times New Roman" w:cs="Times New Roman"/>
                <w:sz w:val="24"/>
                <w:szCs w:val="24"/>
                <w:lang w:val="es-ES"/>
              </w:rPr>
              <w:t xml:space="preserve"> </w:t>
            </w:r>
            <w:r w:rsidR="009859A8" w:rsidRPr="005A7041">
              <w:rPr>
                <w:rFonts w:ascii="Times New Roman" w:hAnsi="Times New Roman" w:cs="Times New Roman"/>
                <w:sz w:val="24"/>
                <w:szCs w:val="24"/>
                <w:lang w:val="es-ES"/>
              </w:rPr>
              <w:t>documento de licitación</w:t>
            </w:r>
            <w:r w:rsidRPr="005A7041">
              <w:rPr>
                <w:rFonts w:ascii="Times New Roman" w:hAnsi="Times New Roman" w:cs="Times New Roman"/>
                <w:sz w:val="24"/>
                <w:szCs w:val="24"/>
                <w:lang w:val="es-ES"/>
              </w:rPr>
              <w:t>, los derechos del Contratante o las obligaciones del Licitante en virtud del Contrato propuesto, o</w:t>
            </w:r>
          </w:p>
          <w:p w14:paraId="572516AC" w14:textId="632A7947" w:rsidR="002D2FAA" w:rsidRPr="005A7041" w:rsidRDefault="00AB1989" w:rsidP="002C21B5">
            <w:pPr>
              <w:pStyle w:val="P3Header1-Clauses"/>
              <w:numPr>
                <w:ilvl w:val="0"/>
                <w:numId w:val="0"/>
              </w:numPr>
              <w:spacing w:after="0"/>
              <w:ind w:left="1024" w:hanging="423"/>
              <w:outlineLvl w:val="5"/>
              <w:rPr>
                <w:szCs w:val="24"/>
                <w:lang w:val="es-ES"/>
              </w:rPr>
            </w:pPr>
            <w:r w:rsidRPr="005A7041">
              <w:rPr>
                <w:szCs w:val="24"/>
                <w:lang w:val="es-ES"/>
              </w:rPr>
              <w:t>(</w:t>
            </w:r>
            <w:r w:rsidR="002D2FAA" w:rsidRPr="005A7041">
              <w:rPr>
                <w:szCs w:val="24"/>
                <w:lang w:val="es-ES"/>
              </w:rPr>
              <w:t>b)</w:t>
            </w:r>
            <w:r w:rsidR="002D2FAA" w:rsidRPr="005A7041">
              <w:rPr>
                <w:szCs w:val="24"/>
                <w:lang w:val="es-ES"/>
              </w:rPr>
              <w:tab/>
              <w:t>en caso de ser rectificada, afectaría injustamente la posición competitiva de otros Licitantes que presenten Ofertas sustancialmente conformes a lo estipulado.</w:t>
            </w:r>
          </w:p>
        </w:tc>
      </w:tr>
      <w:tr w:rsidR="002D2FAA" w:rsidRPr="00EE3B4C" w14:paraId="53E528E1"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F8A964A" w14:textId="77777777" w:rsidR="002D2FAA" w:rsidRPr="005A7041" w:rsidRDefault="002D2FAA" w:rsidP="002C21B5">
            <w:pPr>
              <w:ind w:left="990"/>
              <w:rPr>
                <w:lang w:val="es-ES"/>
              </w:rPr>
            </w:pPr>
          </w:p>
        </w:tc>
        <w:tc>
          <w:tcPr>
            <w:tcW w:w="6631" w:type="dxa"/>
            <w:tcBorders>
              <w:top w:val="nil"/>
              <w:left w:val="nil"/>
              <w:bottom w:val="nil"/>
              <w:right w:val="nil"/>
            </w:tcBorders>
          </w:tcPr>
          <w:p w14:paraId="32B48F2B" w14:textId="16664126" w:rsidR="002D2FAA" w:rsidRPr="005A7041" w:rsidRDefault="007B47ED" w:rsidP="002C21B5">
            <w:pPr>
              <w:pStyle w:val="Header2-SubClauses"/>
              <w:tabs>
                <w:tab w:val="clear" w:pos="2844"/>
              </w:tabs>
              <w:spacing w:after="0"/>
              <w:ind w:left="599" w:hanging="626"/>
              <w:rPr>
                <w:rFonts w:cs="Times New Roman"/>
                <w:lang w:val="es-ES"/>
              </w:rPr>
            </w:pPr>
            <w:r w:rsidRPr="005A7041">
              <w:rPr>
                <w:lang w:val="es-ES"/>
              </w:rPr>
              <w:t xml:space="preserve">Si la Parte Técnica no cumple sustancialmente con los requisitos del documento de licitación, será rechazada por el Contratante </w:t>
            </w:r>
            <w:r w:rsidR="00294F8C" w:rsidRPr="005A7041">
              <w:rPr>
                <w:spacing w:val="-4"/>
                <w:lang w:val="es-ES"/>
              </w:rPr>
              <w:t>y no se la podrá modificar posteriormente mediante la corrección de las desviaciones, reservas u omisiones</w:t>
            </w:r>
            <w:r w:rsidRPr="005A7041">
              <w:rPr>
                <w:lang w:val="es-ES"/>
              </w:rPr>
              <w:t xml:space="preserve"> importante. </w:t>
            </w:r>
          </w:p>
        </w:tc>
      </w:tr>
      <w:tr w:rsidR="002D2FAA" w:rsidRPr="00EE3B4C" w14:paraId="23EBD57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F6B7CC2" w14:textId="465CA074" w:rsidR="002D2FAA" w:rsidRPr="005A7041" w:rsidRDefault="00294F8C" w:rsidP="002C21B5">
            <w:pPr>
              <w:pStyle w:val="ITBHeading2"/>
              <w:spacing w:after="0"/>
              <w:rPr>
                <w:lang w:val="es-ES"/>
              </w:rPr>
            </w:pPr>
            <w:bookmarkStart w:id="308" w:name="_Hlt438533232"/>
            <w:bookmarkStart w:id="309" w:name="_Toc455487625"/>
            <w:bookmarkStart w:id="310" w:name="_Toc193728091"/>
            <w:bookmarkEnd w:id="308"/>
            <w:r w:rsidRPr="005A7041">
              <w:rPr>
                <w:lang w:val="es-ES"/>
              </w:rPr>
              <w:t xml:space="preserve">Elegibilidad y </w:t>
            </w:r>
            <w:r w:rsidR="008D2F21" w:rsidRPr="005A7041">
              <w:rPr>
                <w:lang w:val="es-ES"/>
              </w:rPr>
              <w:t>Calificación de los Licitantes</w:t>
            </w:r>
            <w:bookmarkEnd w:id="309"/>
            <w:bookmarkEnd w:id="310"/>
            <w:r w:rsidR="002D2FAA" w:rsidRPr="005A7041">
              <w:rPr>
                <w:lang w:val="es-ES"/>
              </w:rPr>
              <w:t xml:space="preserve"> </w:t>
            </w:r>
          </w:p>
        </w:tc>
        <w:tc>
          <w:tcPr>
            <w:tcW w:w="6631" w:type="dxa"/>
            <w:tcBorders>
              <w:top w:val="nil"/>
              <w:left w:val="nil"/>
              <w:bottom w:val="nil"/>
              <w:right w:val="nil"/>
            </w:tcBorders>
          </w:tcPr>
          <w:p w14:paraId="599E2B31" w14:textId="1F375DC7" w:rsidR="002D2FAA" w:rsidRPr="005A7041" w:rsidRDefault="009259A0" w:rsidP="002C21B5">
            <w:pPr>
              <w:pStyle w:val="Header2-SubClauses"/>
              <w:tabs>
                <w:tab w:val="clear" w:pos="2844"/>
              </w:tabs>
              <w:spacing w:after="0"/>
              <w:ind w:left="599" w:hanging="626"/>
              <w:rPr>
                <w:lang w:val="es-ES"/>
              </w:rPr>
            </w:pPr>
            <w:r w:rsidRPr="005A7041">
              <w:rPr>
                <w:lang w:val="es-ES"/>
              </w:rPr>
              <w:t>El Contratante determinará, a su entera satisfacción, si todos los Licitantes elegibles cuyas Ofertas</w:t>
            </w:r>
            <w:r w:rsidR="004C72BC" w:rsidRPr="005A7041">
              <w:rPr>
                <w:lang w:val="es-ES"/>
              </w:rPr>
              <w:t>–Parte Técnica</w:t>
            </w:r>
            <w:r w:rsidRPr="005A7041">
              <w:rPr>
                <w:lang w:val="es-ES"/>
              </w:rPr>
              <w:t xml:space="preserve"> se ajusten sustancialm</w:t>
            </w:r>
            <w:r w:rsidR="00857E29" w:rsidRPr="005A7041">
              <w:rPr>
                <w:lang w:val="es-ES"/>
              </w:rPr>
              <w:t xml:space="preserve">ente al </w:t>
            </w:r>
            <w:r w:rsidR="005A35F0" w:rsidRPr="005A7041">
              <w:rPr>
                <w:lang w:val="es-ES"/>
              </w:rPr>
              <w:t>documento de licitación</w:t>
            </w:r>
            <w:r w:rsidRPr="005A7041">
              <w:rPr>
                <w:lang w:val="es-ES"/>
              </w:rPr>
              <w:t xml:space="preserve"> cumplen los </w:t>
            </w:r>
            <w:r w:rsidR="004C72BC" w:rsidRPr="005A7041">
              <w:rPr>
                <w:lang w:val="es-ES"/>
              </w:rPr>
              <w:t>criterios de calificación</w:t>
            </w:r>
            <w:r w:rsidRPr="005A7041">
              <w:rPr>
                <w:lang w:val="es-ES"/>
              </w:rPr>
              <w:t xml:space="preserve"> especificados en la </w:t>
            </w:r>
            <w:r w:rsidR="006675F7" w:rsidRPr="005A7041">
              <w:rPr>
                <w:lang w:val="es-ES"/>
              </w:rPr>
              <w:t>Sección</w:t>
            </w:r>
            <w:r w:rsidRPr="005A7041">
              <w:rPr>
                <w:lang w:val="es-ES"/>
              </w:rPr>
              <w:t xml:space="preserve"> III, </w:t>
            </w:r>
            <w:r w:rsidR="003C2A3E" w:rsidRPr="005A7041">
              <w:rPr>
                <w:lang w:val="es-ES"/>
              </w:rPr>
              <w:t>“</w:t>
            </w:r>
            <w:r w:rsidR="007F1685" w:rsidRPr="005A7041">
              <w:rPr>
                <w:lang w:val="es-ES"/>
              </w:rPr>
              <w:t xml:space="preserve">Criterios de </w:t>
            </w:r>
            <w:r w:rsidR="006675F7" w:rsidRPr="005A7041">
              <w:rPr>
                <w:lang w:val="es-ES"/>
              </w:rPr>
              <w:t>Evaluación y Calificación</w:t>
            </w:r>
            <w:r w:rsidR="003C2A3E" w:rsidRPr="005A7041">
              <w:rPr>
                <w:lang w:val="es-ES"/>
              </w:rPr>
              <w:t>”</w:t>
            </w:r>
            <w:r w:rsidR="004C72BC" w:rsidRPr="005A7041">
              <w:rPr>
                <w:lang w:val="es-ES"/>
              </w:rPr>
              <w:t>.</w:t>
            </w:r>
          </w:p>
        </w:tc>
      </w:tr>
      <w:tr w:rsidR="002D2FAA" w:rsidRPr="00EE3B4C" w14:paraId="3F087BC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967ECFA" w14:textId="77777777" w:rsidR="002D2FAA" w:rsidRPr="005A7041" w:rsidRDefault="002D2FAA" w:rsidP="002C21B5">
            <w:pPr>
              <w:pStyle w:val="explanatorynotes"/>
              <w:suppressAutoHyphens w:val="0"/>
              <w:spacing w:after="0" w:line="240" w:lineRule="auto"/>
              <w:ind w:left="990"/>
              <w:rPr>
                <w:rFonts w:ascii="Times New Roman" w:hAnsi="Times New Roman"/>
                <w:sz w:val="24"/>
                <w:szCs w:val="24"/>
                <w:lang w:val="es-ES"/>
              </w:rPr>
            </w:pPr>
          </w:p>
        </w:tc>
        <w:tc>
          <w:tcPr>
            <w:tcW w:w="6631" w:type="dxa"/>
            <w:tcBorders>
              <w:top w:val="nil"/>
              <w:left w:val="nil"/>
              <w:bottom w:val="nil"/>
              <w:right w:val="nil"/>
            </w:tcBorders>
          </w:tcPr>
          <w:p w14:paraId="116B18E1" w14:textId="77777777" w:rsidR="002D2FAA" w:rsidRPr="005A7041" w:rsidRDefault="001A7FFE" w:rsidP="002C21B5">
            <w:pPr>
              <w:pStyle w:val="Header2-SubClauses"/>
              <w:tabs>
                <w:tab w:val="clear" w:pos="2844"/>
              </w:tabs>
              <w:spacing w:after="0"/>
              <w:ind w:left="599" w:hanging="626"/>
              <w:rPr>
                <w:spacing w:val="-2"/>
                <w:lang w:val="es-ES"/>
              </w:rPr>
            </w:pPr>
            <w:r w:rsidRPr="005A7041">
              <w:rPr>
                <w:rFonts w:cs="Times New Roman"/>
                <w:spacing w:val="-2"/>
                <w:lang w:val="es-ES"/>
              </w:rPr>
              <w:t xml:space="preserve">La determinación se basará en el examen de los </w:t>
            </w:r>
            <w:r w:rsidRPr="005A7041">
              <w:rPr>
                <w:spacing w:val="-2"/>
                <w:lang w:val="es-ES"/>
              </w:rPr>
              <w:t>documentos presentados por el Licitante para demostrar que está debidamente calificado, de conformidad con la</w:t>
            </w:r>
            <w:r w:rsidR="003A51A6" w:rsidRPr="005A7041">
              <w:rPr>
                <w:spacing w:val="-2"/>
                <w:lang w:val="es-ES"/>
              </w:rPr>
              <w:t xml:space="preserve"> </w:t>
            </w:r>
            <w:r w:rsidRPr="005A7041">
              <w:rPr>
                <w:rFonts w:cs="Times New Roman"/>
                <w:spacing w:val="-2"/>
                <w:lang w:val="es-ES"/>
              </w:rPr>
              <w:t xml:space="preserve">IAL 17. No se tendrán en cuenta las </w:t>
            </w:r>
            <w:r w:rsidR="00542D66" w:rsidRPr="005A7041">
              <w:rPr>
                <w:rFonts w:cs="Times New Roman"/>
                <w:spacing w:val="-2"/>
                <w:lang w:val="es-ES"/>
              </w:rPr>
              <w:t>calificaciones</w:t>
            </w:r>
            <w:r w:rsidRPr="005A7041">
              <w:rPr>
                <w:rFonts w:cs="Times New Roman"/>
                <w:spacing w:val="-2"/>
                <w:lang w:val="es-ES"/>
              </w:rPr>
              <w:t xml:space="preserve"> de otras empresas, como las subsidiarias, la casa matriz, las afiliadas o los subcontratistas del Licitante (excepto los Subcontratistas </w:t>
            </w:r>
            <w:r w:rsidRPr="005A7041">
              <w:rPr>
                <w:rFonts w:cs="Times New Roman"/>
                <w:spacing w:val="-2"/>
                <w:lang w:val="es-ES"/>
              </w:rPr>
              <w:lastRenderedPageBreak/>
              <w:t>Especializados</w:t>
            </w:r>
            <w:r w:rsidR="00857E29" w:rsidRPr="005A7041">
              <w:rPr>
                <w:rFonts w:cs="Times New Roman"/>
                <w:spacing w:val="-2"/>
                <w:lang w:val="es-ES"/>
              </w:rPr>
              <w:t xml:space="preserve">, si se permiten en </w:t>
            </w:r>
            <w:r w:rsidRPr="005A7041">
              <w:rPr>
                <w:rFonts w:cs="Times New Roman"/>
                <w:spacing w:val="-2"/>
                <w:lang w:val="es-ES"/>
              </w:rPr>
              <w:t xml:space="preserve">el </w:t>
            </w:r>
            <w:r w:rsidR="005A35F0" w:rsidRPr="005A7041">
              <w:rPr>
                <w:rFonts w:cs="Times New Roman"/>
                <w:spacing w:val="-2"/>
                <w:lang w:val="es-ES"/>
              </w:rPr>
              <w:t>documento de licitación</w:t>
            </w:r>
            <w:r w:rsidRPr="005A7041">
              <w:rPr>
                <w:rFonts w:cs="Times New Roman"/>
                <w:spacing w:val="-2"/>
                <w:lang w:val="es-ES"/>
              </w:rPr>
              <w:t>), ni cualquier otra empresa distinta de este.</w:t>
            </w:r>
          </w:p>
          <w:p w14:paraId="12FAEAA5" w14:textId="60E597DE" w:rsidR="001F4DDE" w:rsidRPr="005A7041" w:rsidRDefault="001F4DDE" w:rsidP="002C21B5">
            <w:pPr>
              <w:pStyle w:val="Header2-SubClauses"/>
              <w:tabs>
                <w:tab w:val="clear" w:pos="2844"/>
              </w:tabs>
              <w:spacing w:after="0"/>
              <w:ind w:left="599" w:hanging="626"/>
              <w:rPr>
                <w:spacing w:val="-2"/>
                <w:lang w:val="es-ES"/>
              </w:rPr>
            </w:pPr>
            <w:r w:rsidRPr="005A7041">
              <w:rPr>
                <w:lang w:val="es-ES"/>
              </w:rPr>
              <w:t xml:space="preserve">Antes de la adjudicación del Contrato, el Contratante verificará que el Licitante seleccionado (incluyendo cada miembro de una APCA) no está descalificado por el Banco por el incumplimiento de las </w:t>
            </w:r>
            <w:r w:rsidR="007350BC" w:rsidRPr="005A7041">
              <w:rPr>
                <w:lang w:val="es-ES"/>
              </w:rPr>
              <w:t>o</w:t>
            </w:r>
            <w:r w:rsidRPr="005A7041">
              <w:rPr>
                <w:lang w:val="es-ES"/>
              </w:rPr>
              <w:t xml:space="preserve">bligaciones contractuales de </w:t>
            </w:r>
            <w:r w:rsidR="007350BC" w:rsidRPr="005A7041">
              <w:rPr>
                <w:lang w:val="es-ES"/>
              </w:rPr>
              <w:t>p</w:t>
            </w:r>
            <w:r w:rsidRPr="005A7041">
              <w:rPr>
                <w:lang w:val="es-ES"/>
              </w:rPr>
              <w:t xml:space="preserve">revención y </w:t>
            </w:r>
            <w:r w:rsidR="007350BC" w:rsidRPr="005A7041">
              <w:rPr>
                <w:lang w:val="es-ES"/>
              </w:rPr>
              <w:t>r</w:t>
            </w:r>
            <w:r w:rsidRPr="005A7041">
              <w:rPr>
                <w:lang w:val="es-ES"/>
              </w:rPr>
              <w:t xml:space="preserve">espuesta a EAS / </w:t>
            </w:r>
            <w:proofErr w:type="spellStart"/>
            <w:r w:rsidRPr="005A7041">
              <w:rPr>
                <w:lang w:val="es-ES"/>
              </w:rPr>
              <w:t>ASx</w:t>
            </w:r>
            <w:proofErr w:type="spellEnd"/>
            <w:r w:rsidRPr="005A7041">
              <w:rPr>
                <w:lang w:val="es-ES"/>
              </w:rPr>
              <w:t>. El Contratante realizará la misma verificación para cada subcontratista propuesto por el Licitante seleccionado. Si algún subcontratista propuesto no cumple con el requisito, el Contratante requerirá que el Licitante proponga un subcontratista de reemplazo.</w:t>
            </w:r>
          </w:p>
        </w:tc>
      </w:tr>
      <w:tr w:rsidR="002D2FAA" w:rsidRPr="00EE3B4C" w14:paraId="21C3B22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3817834" w14:textId="77777777" w:rsidR="002D2FAA" w:rsidRPr="005A7041" w:rsidRDefault="002D2FAA" w:rsidP="002C21B5">
            <w:pPr>
              <w:ind w:left="990"/>
              <w:rPr>
                <w:lang w:val="es-ES"/>
              </w:rPr>
            </w:pPr>
          </w:p>
        </w:tc>
        <w:tc>
          <w:tcPr>
            <w:tcW w:w="6631" w:type="dxa"/>
            <w:tcBorders>
              <w:top w:val="nil"/>
              <w:left w:val="nil"/>
              <w:bottom w:val="nil"/>
              <w:right w:val="nil"/>
            </w:tcBorders>
          </w:tcPr>
          <w:p w14:paraId="58ED46D8" w14:textId="0CA08311" w:rsidR="008C10CE" w:rsidRPr="005A7041" w:rsidRDefault="00294F8C" w:rsidP="002C21B5">
            <w:pPr>
              <w:pStyle w:val="Header2-SubClauses"/>
              <w:tabs>
                <w:tab w:val="clear" w:pos="2844"/>
              </w:tabs>
              <w:spacing w:after="0"/>
              <w:ind w:left="599" w:hanging="626"/>
              <w:rPr>
                <w:lang w:val="es-ES"/>
              </w:rPr>
            </w:pPr>
            <w:r w:rsidRPr="005A7041">
              <w:rPr>
                <w:lang w:val="es-ES"/>
              </w:rPr>
              <w:t>Solamente las ofertas que cumplen sustancialmente presentadas por licitantes elegibles y calificados deberán pasar a la evaluación técnica detallada especificada en la IAL 32.</w:t>
            </w:r>
          </w:p>
        </w:tc>
      </w:tr>
      <w:tr w:rsidR="00294F8C" w:rsidRPr="00EE3B4C" w14:paraId="47946BC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DACEEC1" w14:textId="4DA181ED" w:rsidR="00294F8C" w:rsidRPr="005A7041" w:rsidRDefault="00294F8C" w:rsidP="002C21B5">
            <w:pPr>
              <w:pStyle w:val="ITBHeading2"/>
              <w:spacing w:after="0"/>
              <w:rPr>
                <w:lang w:val="es-ES"/>
              </w:rPr>
            </w:pPr>
            <w:bookmarkStart w:id="311" w:name="_Toc193728092"/>
            <w:r w:rsidRPr="005A7041">
              <w:rPr>
                <w:lang w:val="es-ES"/>
              </w:rPr>
              <w:t>Evaluación Detallada de la Parte Técnica</w:t>
            </w:r>
            <w:bookmarkEnd w:id="311"/>
          </w:p>
        </w:tc>
        <w:tc>
          <w:tcPr>
            <w:tcW w:w="6631" w:type="dxa"/>
            <w:tcBorders>
              <w:top w:val="nil"/>
              <w:left w:val="nil"/>
              <w:bottom w:val="nil"/>
              <w:right w:val="nil"/>
            </w:tcBorders>
          </w:tcPr>
          <w:p w14:paraId="2220DC86" w14:textId="77777777" w:rsidR="00294F8C" w:rsidRPr="005A7041" w:rsidRDefault="00294F8C" w:rsidP="002C21B5">
            <w:pPr>
              <w:pStyle w:val="Header2-SubClauses"/>
              <w:tabs>
                <w:tab w:val="clear" w:pos="2844"/>
              </w:tabs>
              <w:spacing w:after="0"/>
              <w:ind w:left="599" w:hanging="626"/>
              <w:rPr>
                <w:spacing w:val="-2"/>
                <w:lang w:val="es-ES"/>
              </w:rPr>
            </w:pPr>
            <w:r w:rsidRPr="005A7041">
              <w:rPr>
                <w:spacing w:val="-2"/>
                <w:lang w:val="es-ES"/>
              </w:rPr>
              <w:t xml:space="preserve">El </w:t>
            </w:r>
            <w:r w:rsidR="00C466BC" w:rsidRPr="005A7041">
              <w:rPr>
                <w:spacing w:val="-2"/>
                <w:lang w:val="es-ES"/>
              </w:rPr>
              <w:t>C</w:t>
            </w:r>
            <w:r w:rsidRPr="005A7041">
              <w:rPr>
                <w:spacing w:val="-2"/>
                <w:lang w:val="es-ES"/>
              </w:rPr>
              <w:t>ontratante realizará la evaluación de la Parte Técnica de la</w:t>
            </w:r>
            <w:r w:rsidR="00C466BC" w:rsidRPr="005A7041">
              <w:rPr>
                <w:spacing w:val="-2"/>
                <w:lang w:val="es-ES"/>
              </w:rPr>
              <w:t>s</w:t>
            </w:r>
            <w:r w:rsidRPr="005A7041">
              <w:rPr>
                <w:spacing w:val="-2"/>
                <w:lang w:val="es-ES"/>
              </w:rPr>
              <w:t xml:space="preserve"> oferta</w:t>
            </w:r>
            <w:r w:rsidR="00C466BC" w:rsidRPr="005A7041">
              <w:rPr>
                <w:spacing w:val="-2"/>
                <w:lang w:val="es-ES"/>
              </w:rPr>
              <w:t>s</w:t>
            </w:r>
            <w:r w:rsidRPr="005A7041">
              <w:rPr>
                <w:spacing w:val="-2"/>
                <w:lang w:val="es-ES"/>
              </w:rPr>
              <w:t xml:space="preserve"> de conformidad con la Sección III, </w:t>
            </w:r>
            <w:r w:rsidR="00C466BC" w:rsidRPr="005A7041">
              <w:rPr>
                <w:bCs/>
                <w:spacing w:val="-4"/>
                <w:lang w:val="es-ES"/>
              </w:rPr>
              <w:t>“</w:t>
            </w:r>
            <w:r w:rsidRPr="005A7041">
              <w:rPr>
                <w:spacing w:val="-2"/>
                <w:lang w:val="es-ES"/>
              </w:rPr>
              <w:t>Criterios de Calificación y Evaluación</w:t>
            </w:r>
            <w:r w:rsidR="00C466BC" w:rsidRPr="005A7041">
              <w:rPr>
                <w:bCs/>
                <w:spacing w:val="-4"/>
                <w:lang w:val="es-ES"/>
              </w:rPr>
              <w:t>”</w:t>
            </w:r>
            <w:r w:rsidRPr="005A7041">
              <w:rPr>
                <w:spacing w:val="-2"/>
                <w:lang w:val="es-ES"/>
              </w:rPr>
              <w:t xml:space="preserve">. </w:t>
            </w:r>
          </w:p>
          <w:p w14:paraId="5E503F2C" w14:textId="5D879278" w:rsidR="00C466BC" w:rsidRPr="005A7041" w:rsidRDefault="008E60EB" w:rsidP="002C21B5">
            <w:pPr>
              <w:pStyle w:val="Header2-SubClauses"/>
              <w:tabs>
                <w:tab w:val="clear" w:pos="2844"/>
              </w:tabs>
              <w:spacing w:after="0"/>
              <w:ind w:left="599" w:hanging="626"/>
              <w:rPr>
                <w:spacing w:val="-2"/>
                <w:lang w:val="es-ES"/>
              </w:rPr>
            </w:pPr>
            <w:r w:rsidRPr="001C59B2">
              <w:rPr>
                <w:spacing w:val="-2"/>
                <w:lang w:val="es-ES"/>
              </w:rPr>
              <w:t xml:space="preserve">Los puntajes y las ponderaciones que se asignarán a los Criterios con Puntaje (incluyendo los factores técnicos, los factores no relacionados con el precio y los </w:t>
            </w:r>
            <w:proofErr w:type="spellStart"/>
            <w:r w:rsidRPr="001C59B2">
              <w:rPr>
                <w:spacing w:val="-2"/>
                <w:lang w:val="es-ES"/>
              </w:rPr>
              <w:t>subfactores</w:t>
            </w:r>
            <w:proofErr w:type="spellEnd"/>
            <w:r w:rsidRPr="001C59B2">
              <w:rPr>
                <w:spacing w:val="-2"/>
                <w:lang w:val="es-ES"/>
              </w:rPr>
              <w:t xml:space="preserve"> si hubiera alguno) se especifican </w:t>
            </w:r>
            <w:r w:rsidRPr="001C59B2">
              <w:rPr>
                <w:b/>
                <w:spacing w:val="-2"/>
                <w:lang w:val="es-ES"/>
              </w:rPr>
              <w:t>en los DDL</w:t>
            </w:r>
            <w:r w:rsidRPr="001C59B2">
              <w:rPr>
                <w:spacing w:val="-2"/>
                <w:lang w:val="es-ES"/>
              </w:rPr>
              <w:t>.</w:t>
            </w:r>
          </w:p>
        </w:tc>
      </w:tr>
      <w:tr w:rsidR="003C1AFB" w:rsidRPr="00EE3B4C" w14:paraId="0E19E629"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A2CBBA5" w14:textId="5ABC7A46" w:rsidR="003C1AFB" w:rsidRPr="005A7041" w:rsidRDefault="003C1AFB" w:rsidP="002C21B5">
            <w:pPr>
              <w:pStyle w:val="ITBHeading2"/>
              <w:spacing w:after="0"/>
              <w:rPr>
                <w:lang w:val="es-ES"/>
              </w:rPr>
            </w:pPr>
            <w:bookmarkStart w:id="312" w:name="_Toc455487626"/>
            <w:bookmarkStart w:id="313" w:name="_Toc193728093"/>
            <w:r w:rsidRPr="005A7041">
              <w:rPr>
                <w:lang w:val="es-ES"/>
              </w:rPr>
              <w:t>Subcontratistas</w:t>
            </w:r>
            <w:bookmarkEnd w:id="312"/>
            <w:bookmarkEnd w:id="313"/>
          </w:p>
        </w:tc>
        <w:tc>
          <w:tcPr>
            <w:tcW w:w="6631" w:type="dxa"/>
            <w:tcBorders>
              <w:top w:val="nil"/>
              <w:left w:val="nil"/>
              <w:bottom w:val="nil"/>
              <w:right w:val="nil"/>
            </w:tcBorders>
          </w:tcPr>
          <w:p w14:paraId="49C510DC" w14:textId="1A8EDD38" w:rsidR="003C1AFB" w:rsidRPr="005A7041" w:rsidRDefault="003C1AFB" w:rsidP="002C21B5">
            <w:pPr>
              <w:pStyle w:val="Header2-SubClauses"/>
              <w:tabs>
                <w:tab w:val="clear" w:pos="2844"/>
              </w:tabs>
              <w:spacing w:after="0"/>
              <w:ind w:left="599" w:hanging="626"/>
              <w:rPr>
                <w:spacing w:val="-2"/>
                <w:lang w:val="es-ES"/>
              </w:rPr>
            </w:pPr>
            <w:r w:rsidRPr="005A7041">
              <w:rPr>
                <w:spacing w:val="-2"/>
                <w:lang w:val="es-ES"/>
              </w:rPr>
              <w:t xml:space="preserve">Salvo que </w:t>
            </w:r>
            <w:r w:rsidRPr="005A7041">
              <w:rPr>
                <w:b/>
                <w:spacing w:val="-2"/>
                <w:lang w:val="es-ES"/>
              </w:rPr>
              <w:t xml:space="preserve">en </w:t>
            </w:r>
            <w:r w:rsidR="00B27DF3" w:rsidRPr="005A7041">
              <w:rPr>
                <w:b/>
                <w:spacing w:val="-2"/>
                <w:lang w:val="es-ES"/>
              </w:rPr>
              <w:t>los DDL</w:t>
            </w:r>
            <w:r w:rsidRPr="005A7041">
              <w:rPr>
                <w:b/>
                <w:spacing w:val="-2"/>
                <w:lang w:val="es-ES"/>
              </w:rPr>
              <w:t xml:space="preserve"> </w:t>
            </w:r>
            <w:r w:rsidRPr="005A7041">
              <w:rPr>
                <w:spacing w:val="-2"/>
                <w:lang w:val="es-ES"/>
              </w:rPr>
              <w:t>se indique otra cosa</w:t>
            </w:r>
            <w:r w:rsidRPr="005A7041">
              <w:rPr>
                <w:bCs/>
                <w:spacing w:val="-2"/>
                <w:lang w:val="es-ES"/>
              </w:rPr>
              <w:t xml:space="preserve">, el Contratante no tiene la intención de ejecutar ningún elemento específico de las Obras con </w:t>
            </w:r>
            <w:r w:rsidRPr="005A7041">
              <w:rPr>
                <w:lang w:val="es-ES"/>
              </w:rPr>
              <w:t>subcontratistas</w:t>
            </w:r>
            <w:r w:rsidRPr="005A7041">
              <w:rPr>
                <w:bCs/>
                <w:spacing w:val="-2"/>
                <w:lang w:val="es-ES"/>
              </w:rPr>
              <w:t xml:space="preserve"> que él haya seleccionado </w:t>
            </w:r>
            <w:r w:rsidR="00E27574" w:rsidRPr="005A7041">
              <w:rPr>
                <w:bCs/>
                <w:spacing w:val="-2"/>
                <w:lang w:val="es-ES"/>
              </w:rPr>
              <w:br/>
            </w:r>
            <w:r w:rsidRPr="005A7041">
              <w:rPr>
                <w:bCs/>
                <w:spacing w:val="-2"/>
                <w:lang w:val="es-ES"/>
              </w:rPr>
              <w:t>con antelación</w:t>
            </w:r>
            <w:r w:rsidR="00A27049" w:rsidRPr="005A7041">
              <w:rPr>
                <w:bCs/>
                <w:spacing w:val="-2"/>
                <w:lang w:val="es-ES"/>
              </w:rPr>
              <w:t>.</w:t>
            </w:r>
          </w:p>
          <w:p w14:paraId="45BBF010" w14:textId="0E8FA562" w:rsidR="00FC1F65" w:rsidRPr="005A7041" w:rsidRDefault="003C1AFB" w:rsidP="002C21B5">
            <w:pPr>
              <w:pStyle w:val="Header2-SubClauses"/>
              <w:tabs>
                <w:tab w:val="clear" w:pos="2844"/>
              </w:tabs>
              <w:spacing w:after="0"/>
              <w:ind w:left="599" w:hanging="626"/>
              <w:rPr>
                <w:bCs/>
                <w:spacing w:val="-4"/>
                <w:lang w:val="es-ES"/>
              </w:rPr>
            </w:pPr>
            <w:r w:rsidRPr="005A7041">
              <w:rPr>
                <w:bCs/>
                <w:spacing w:val="-4"/>
                <w:lang w:val="es-ES"/>
              </w:rPr>
              <w:t xml:space="preserve">El </w:t>
            </w:r>
            <w:r w:rsidR="002840F8" w:rsidRPr="005A7041">
              <w:rPr>
                <w:bCs/>
                <w:spacing w:val="-4"/>
                <w:lang w:val="es-ES"/>
              </w:rPr>
              <w:t xml:space="preserve">Licitante no podrá utilizar las calificaciones del Subcontratista para calificar como </w:t>
            </w:r>
            <w:r w:rsidR="00FC1F65" w:rsidRPr="005A7041">
              <w:rPr>
                <w:bCs/>
                <w:spacing w:val="-4"/>
                <w:lang w:val="es-ES"/>
              </w:rPr>
              <w:t xml:space="preserve">posible </w:t>
            </w:r>
            <w:r w:rsidR="002840F8" w:rsidRPr="005A7041">
              <w:rPr>
                <w:bCs/>
                <w:spacing w:val="-4"/>
                <w:lang w:val="es-ES"/>
              </w:rPr>
              <w:t xml:space="preserve">adjudicatario de las Obras a menos que </w:t>
            </w:r>
            <w:r w:rsidR="00FC1F65" w:rsidRPr="005A7041">
              <w:rPr>
                <w:bCs/>
                <w:spacing w:val="-4"/>
                <w:lang w:val="es-ES"/>
              </w:rPr>
              <w:t xml:space="preserve">el Contratante hubiera indicado </w:t>
            </w:r>
            <w:r w:rsidR="0093460E" w:rsidRPr="005A7041">
              <w:rPr>
                <w:b/>
                <w:bCs/>
                <w:spacing w:val="-4"/>
                <w:lang w:val="es-ES"/>
              </w:rPr>
              <w:t>en los DDL</w:t>
            </w:r>
            <w:r w:rsidR="0093460E" w:rsidRPr="005A7041">
              <w:rPr>
                <w:bCs/>
                <w:spacing w:val="-4"/>
                <w:lang w:val="es-ES"/>
              </w:rPr>
              <w:t xml:space="preserve"> que </w:t>
            </w:r>
            <w:r w:rsidR="00FC1F65" w:rsidRPr="005A7041">
              <w:rPr>
                <w:bCs/>
                <w:spacing w:val="-4"/>
                <w:lang w:val="es-ES"/>
              </w:rPr>
              <w:t xml:space="preserve">las partes </w:t>
            </w:r>
            <w:r w:rsidR="00FC1F65" w:rsidRPr="005A7041">
              <w:rPr>
                <w:lang w:val="es-ES"/>
              </w:rPr>
              <w:t>especializadas</w:t>
            </w:r>
            <w:r w:rsidR="00FC1F65" w:rsidRPr="005A7041">
              <w:rPr>
                <w:bCs/>
                <w:spacing w:val="-4"/>
                <w:lang w:val="es-ES"/>
              </w:rPr>
              <w:t xml:space="preserve"> de las Obras </w:t>
            </w:r>
            <w:r w:rsidR="0093460E" w:rsidRPr="005A7041">
              <w:rPr>
                <w:bCs/>
                <w:spacing w:val="-4"/>
                <w:lang w:val="es-ES"/>
              </w:rPr>
              <w:t xml:space="preserve">pueden ser </w:t>
            </w:r>
            <w:r w:rsidR="006552FF" w:rsidRPr="005A7041">
              <w:rPr>
                <w:bCs/>
                <w:spacing w:val="-4"/>
                <w:lang w:val="es-ES"/>
              </w:rPr>
              <w:t>ejecutadas</w:t>
            </w:r>
            <w:r w:rsidR="0093460E" w:rsidRPr="005A7041">
              <w:rPr>
                <w:bCs/>
                <w:spacing w:val="-4"/>
                <w:lang w:val="es-ES"/>
              </w:rPr>
              <w:t xml:space="preserve"> por Subcontratistas, en adelante denominados “Subcontratistas Especializados”. En tal caso, las calificaciones de los Subcontratistas Especializados propuestos por el Licitante podrán añadirse a las de este último. </w:t>
            </w:r>
          </w:p>
          <w:p w14:paraId="71275CA4" w14:textId="77A6E62E" w:rsidR="003C1AFB" w:rsidRPr="005A7041" w:rsidRDefault="003C1AFB" w:rsidP="002C21B5">
            <w:pPr>
              <w:pStyle w:val="Header2-SubClauses"/>
              <w:tabs>
                <w:tab w:val="clear" w:pos="2844"/>
              </w:tabs>
              <w:spacing w:after="0"/>
              <w:ind w:left="599" w:hanging="626"/>
              <w:rPr>
                <w:lang w:val="es-ES"/>
              </w:rPr>
            </w:pPr>
            <w:r w:rsidRPr="005A7041">
              <w:rPr>
                <w:bCs/>
                <w:spacing w:val="-2"/>
                <w:lang w:val="es-ES"/>
              </w:rPr>
              <w:t>Los Licitantes pueden proponer</w:t>
            </w:r>
            <w:r w:rsidR="00541B2E" w:rsidRPr="005A7041">
              <w:rPr>
                <w:bCs/>
                <w:spacing w:val="-2"/>
                <w:lang w:val="es-ES"/>
              </w:rPr>
              <w:t xml:space="preserve"> la subcontratación hasta </w:t>
            </w:r>
            <w:r w:rsidRPr="005A7041">
              <w:rPr>
                <w:bCs/>
                <w:spacing w:val="-2"/>
                <w:lang w:val="es-ES"/>
              </w:rPr>
              <w:t xml:space="preserve">el porcentaje del valor total de los </w:t>
            </w:r>
            <w:r w:rsidR="00000143" w:rsidRPr="005A7041">
              <w:rPr>
                <w:bCs/>
                <w:spacing w:val="-2"/>
                <w:lang w:val="es-ES"/>
              </w:rPr>
              <w:t>Contrato</w:t>
            </w:r>
            <w:r w:rsidRPr="005A7041">
              <w:rPr>
                <w:bCs/>
                <w:spacing w:val="-2"/>
                <w:lang w:val="es-ES"/>
              </w:rPr>
              <w:t xml:space="preserve">s o </w:t>
            </w:r>
            <w:r w:rsidR="00541B2E" w:rsidRPr="005A7041">
              <w:rPr>
                <w:bCs/>
                <w:spacing w:val="-2"/>
                <w:lang w:val="es-ES"/>
              </w:rPr>
              <w:t xml:space="preserve">hasta </w:t>
            </w:r>
            <w:r w:rsidRPr="005A7041">
              <w:rPr>
                <w:bCs/>
                <w:spacing w:val="-2"/>
                <w:lang w:val="es-ES"/>
              </w:rPr>
              <w:t>el volume</w:t>
            </w:r>
            <w:r w:rsidR="00541B2E" w:rsidRPr="005A7041">
              <w:rPr>
                <w:bCs/>
                <w:spacing w:val="-2"/>
                <w:lang w:val="es-ES"/>
              </w:rPr>
              <w:t xml:space="preserve">n de las </w:t>
            </w:r>
            <w:r w:rsidR="006552FF" w:rsidRPr="005A7041">
              <w:rPr>
                <w:bCs/>
                <w:spacing w:val="-2"/>
                <w:lang w:val="es-ES"/>
              </w:rPr>
              <w:t>O</w:t>
            </w:r>
            <w:r w:rsidR="00541B2E" w:rsidRPr="005A7041">
              <w:rPr>
                <w:bCs/>
                <w:spacing w:val="-2"/>
                <w:lang w:val="es-ES"/>
              </w:rPr>
              <w:t xml:space="preserve">bras </w:t>
            </w:r>
            <w:r w:rsidR="00203B18" w:rsidRPr="005A7041">
              <w:rPr>
                <w:lang w:val="es-ES"/>
              </w:rPr>
              <w:t>que</w:t>
            </w:r>
            <w:r w:rsidR="00203B18" w:rsidRPr="005A7041">
              <w:rPr>
                <w:b/>
                <w:bCs/>
                <w:spacing w:val="-2"/>
                <w:lang w:val="es-ES"/>
              </w:rPr>
              <w:t xml:space="preserve"> </w:t>
            </w:r>
            <w:r w:rsidR="00203B18" w:rsidRPr="005A7041">
              <w:rPr>
                <w:bCs/>
                <w:spacing w:val="-2"/>
                <w:lang w:val="es-ES"/>
              </w:rPr>
              <w:t>se especifiquen</w:t>
            </w:r>
            <w:r w:rsidR="003A51A6" w:rsidRPr="005A7041">
              <w:rPr>
                <w:bCs/>
                <w:spacing w:val="-2"/>
                <w:lang w:val="es-ES"/>
              </w:rPr>
              <w:t xml:space="preserve"> </w:t>
            </w:r>
            <w:r w:rsidRPr="005A7041">
              <w:rPr>
                <w:b/>
                <w:bCs/>
                <w:spacing w:val="-2"/>
                <w:lang w:val="es-ES"/>
              </w:rPr>
              <w:t xml:space="preserve">en </w:t>
            </w:r>
            <w:r w:rsidR="00B27DF3" w:rsidRPr="005A7041">
              <w:rPr>
                <w:b/>
                <w:bCs/>
                <w:spacing w:val="-2"/>
                <w:lang w:val="es-ES"/>
              </w:rPr>
              <w:t>los DDL</w:t>
            </w:r>
            <w:r w:rsidRPr="005A7041">
              <w:rPr>
                <w:bCs/>
                <w:spacing w:val="-2"/>
                <w:lang w:val="es-ES"/>
              </w:rPr>
              <w:t>.</w:t>
            </w:r>
            <w:r w:rsidR="0093460E" w:rsidRPr="005A7041">
              <w:rPr>
                <w:bCs/>
                <w:spacing w:val="-2"/>
                <w:lang w:val="es-ES"/>
              </w:rPr>
              <w:t xml:space="preserve"> Los Subcontratistas propuestos por los Licitantes deberán </w:t>
            </w:r>
            <w:r w:rsidR="0093460E" w:rsidRPr="005A7041">
              <w:rPr>
                <w:lang w:val="es-ES"/>
              </w:rPr>
              <w:t>estar plenamente calificados para</w:t>
            </w:r>
            <w:r w:rsidR="006552FF" w:rsidRPr="005A7041">
              <w:rPr>
                <w:lang w:val="es-ES"/>
              </w:rPr>
              <w:t xml:space="preserve"> ejecutar</w:t>
            </w:r>
            <w:r w:rsidR="0093460E" w:rsidRPr="005A7041">
              <w:rPr>
                <w:lang w:val="es-ES"/>
              </w:rPr>
              <w:t xml:space="preserve"> las partes de las Obras que les correspondan. </w:t>
            </w:r>
          </w:p>
        </w:tc>
      </w:tr>
      <w:tr w:rsidR="006B364B" w:rsidRPr="00EE3B4C" w14:paraId="2FD645A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0C478C19" w14:textId="244086D2" w:rsidR="006B364B" w:rsidRPr="005A7041" w:rsidRDefault="00A07D92" w:rsidP="002C21B5">
            <w:pPr>
              <w:pStyle w:val="ITBHeading1"/>
              <w:tabs>
                <w:tab w:val="clear" w:pos="3742"/>
              </w:tabs>
              <w:spacing w:before="0" w:after="0"/>
              <w:ind w:left="346"/>
            </w:pPr>
            <w:bookmarkStart w:id="314" w:name="_Toc454982030"/>
            <w:bookmarkStart w:id="315" w:name="_Toc193728094"/>
            <w:r w:rsidRPr="005A7041">
              <w:t xml:space="preserve">Notificación de la Evaluación de las Partes Técnicas y </w:t>
            </w:r>
            <w:r w:rsidR="006B364B" w:rsidRPr="005A7041">
              <w:t>Apertura Pública de las Partes Financieras de las Ofertas</w:t>
            </w:r>
            <w:bookmarkEnd w:id="314"/>
            <w:bookmarkEnd w:id="315"/>
          </w:p>
        </w:tc>
      </w:tr>
      <w:tr w:rsidR="004273EF" w:rsidRPr="00EE3B4C" w14:paraId="082D1E3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509D80F" w14:textId="79908E21" w:rsidR="004273EF" w:rsidRPr="005A7041" w:rsidRDefault="00A07D92" w:rsidP="002C21B5">
            <w:pPr>
              <w:pStyle w:val="ITBHeading2"/>
              <w:spacing w:after="0"/>
              <w:rPr>
                <w:lang w:val="es-ES"/>
              </w:rPr>
            </w:pPr>
            <w:bookmarkStart w:id="316" w:name="_Toc454982031"/>
            <w:bookmarkStart w:id="317" w:name="_Toc455487627"/>
            <w:bookmarkStart w:id="318" w:name="_Toc193728095"/>
            <w:r w:rsidRPr="005A7041">
              <w:rPr>
                <w:lang w:val="es-ES"/>
              </w:rPr>
              <w:t xml:space="preserve">Notificación de la Evaluación de las Partes Técnicas y </w:t>
            </w:r>
            <w:r w:rsidR="004273EF" w:rsidRPr="005A7041">
              <w:rPr>
                <w:lang w:val="es-ES"/>
              </w:rPr>
              <w:lastRenderedPageBreak/>
              <w:t xml:space="preserve">Apertura Pública de </w:t>
            </w:r>
            <w:r w:rsidR="00E27574" w:rsidRPr="005A7041">
              <w:rPr>
                <w:lang w:val="es-ES"/>
              </w:rPr>
              <w:br/>
            </w:r>
            <w:r w:rsidR="004273EF" w:rsidRPr="005A7041">
              <w:rPr>
                <w:lang w:val="es-ES"/>
              </w:rPr>
              <w:t>las Partes Financieras de las Ofertas</w:t>
            </w:r>
            <w:bookmarkEnd w:id="316"/>
            <w:bookmarkEnd w:id="317"/>
            <w:bookmarkEnd w:id="318"/>
          </w:p>
        </w:tc>
        <w:tc>
          <w:tcPr>
            <w:tcW w:w="6631" w:type="dxa"/>
            <w:tcBorders>
              <w:top w:val="nil"/>
              <w:left w:val="nil"/>
              <w:bottom w:val="nil"/>
              <w:right w:val="nil"/>
            </w:tcBorders>
          </w:tcPr>
          <w:p w14:paraId="33C5C804" w14:textId="17CB7BD9" w:rsidR="004273EF" w:rsidRPr="005A7041" w:rsidRDefault="004273EF" w:rsidP="002C21B5">
            <w:pPr>
              <w:pStyle w:val="Header2-SubClauses"/>
              <w:tabs>
                <w:tab w:val="clear" w:pos="2844"/>
              </w:tabs>
              <w:spacing w:after="0"/>
              <w:ind w:left="599" w:hanging="626"/>
              <w:rPr>
                <w:lang w:val="es-ES"/>
              </w:rPr>
            </w:pPr>
            <w:r w:rsidRPr="005A7041">
              <w:rPr>
                <w:lang w:val="es-ES"/>
              </w:rPr>
              <w:lastRenderedPageBreak/>
              <w:t xml:space="preserve">Después de que se complete la evaluación de las Partes Técnicas de las Ofertas, el </w:t>
            </w:r>
            <w:r w:rsidR="006B49F6" w:rsidRPr="005A7041">
              <w:rPr>
                <w:lang w:val="es-ES"/>
              </w:rPr>
              <w:t>Contratante</w:t>
            </w:r>
            <w:r w:rsidRPr="005A7041">
              <w:rPr>
                <w:lang w:val="es-ES"/>
              </w:rPr>
              <w:t xml:space="preserve"> notificará por escrito a los Licitantes que no hayan logrado cumplir </w:t>
            </w:r>
            <w:r w:rsidR="00A07D92" w:rsidRPr="005A7041">
              <w:rPr>
                <w:lang w:val="es-ES"/>
              </w:rPr>
              <w:t>los requisitos</w:t>
            </w:r>
            <w:r w:rsidR="00403134" w:rsidRPr="005A7041">
              <w:rPr>
                <w:lang w:val="es-ES"/>
              </w:rPr>
              <w:t xml:space="preserve"> de calificación </w:t>
            </w:r>
            <w:r w:rsidRPr="005A7041">
              <w:rPr>
                <w:lang w:val="es-ES"/>
              </w:rPr>
              <w:t xml:space="preserve">y/o cuyas Ofertas no se hayan ajustado a los </w:t>
            </w:r>
            <w:r w:rsidRPr="005A7041">
              <w:rPr>
                <w:lang w:val="es-ES"/>
              </w:rPr>
              <w:lastRenderedPageBreak/>
              <w:t xml:space="preserve">requisitos del </w:t>
            </w:r>
            <w:r w:rsidR="005A35F0" w:rsidRPr="005A7041">
              <w:rPr>
                <w:lang w:val="es-ES"/>
              </w:rPr>
              <w:t>documento de licitación</w:t>
            </w:r>
            <w:r w:rsidRPr="005A7041">
              <w:rPr>
                <w:lang w:val="es-ES"/>
              </w:rPr>
              <w:t>,</w:t>
            </w:r>
            <w:r w:rsidR="00403134" w:rsidRPr="005A7041">
              <w:rPr>
                <w:lang w:val="es-ES"/>
              </w:rPr>
              <w:t xml:space="preserve"> y les </w:t>
            </w:r>
            <w:r w:rsidRPr="005A7041">
              <w:rPr>
                <w:lang w:val="es-ES"/>
              </w:rPr>
              <w:t>c</w:t>
            </w:r>
            <w:r w:rsidR="00403134" w:rsidRPr="005A7041">
              <w:rPr>
                <w:lang w:val="es-ES"/>
              </w:rPr>
              <w:t>omunicará</w:t>
            </w:r>
            <w:r w:rsidRPr="005A7041">
              <w:rPr>
                <w:lang w:val="es-ES"/>
              </w:rPr>
              <w:t xml:space="preserve"> </w:t>
            </w:r>
            <w:r w:rsidR="00E27574" w:rsidRPr="005A7041">
              <w:rPr>
                <w:lang w:val="es-ES"/>
              </w:rPr>
              <w:br/>
            </w:r>
            <w:r w:rsidRPr="005A7041">
              <w:rPr>
                <w:lang w:val="es-ES"/>
              </w:rPr>
              <w:t>lo siguiente:</w:t>
            </w:r>
          </w:p>
          <w:p w14:paraId="459714B3" w14:textId="11503DA5" w:rsidR="004273EF" w:rsidRPr="005A7041" w:rsidRDefault="001F7E7B" w:rsidP="002C21B5">
            <w:pPr>
              <w:pStyle w:val="Prrafodelista"/>
              <w:numPr>
                <w:ilvl w:val="0"/>
                <w:numId w:val="39"/>
              </w:numPr>
              <w:suppressAutoHyphens/>
              <w:ind w:left="1024" w:hanging="357"/>
              <w:contextualSpacing w:val="0"/>
              <w:jc w:val="both"/>
              <w:rPr>
                <w:lang w:val="es-ES"/>
              </w:rPr>
            </w:pPr>
            <w:r w:rsidRPr="005A7041">
              <w:rPr>
                <w:lang w:val="es-ES"/>
              </w:rPr>
              <w:t xml:space="preserve">las razones por las cuales </w:t>
            </w:r>
            <w:r w:rsidR="004273EF" w:rsidRPr="005A7041">
              <w:rPr>
                <w:lang w:val="es-ES"/>
              </w:rPr>
              <w:t xml:space="preserve">la Parte Técnica de su Oferta no cumplió los requisitos del </w:t>
            </w:r>
            <w:r w:rsidR="005A35F0" w:rsidRPr="005A7041">
              <w:rPr>
                <w:lang w:val="es-ES"/>
              </w:rPr>
              <w:t>documento de licitación</w:t>
            </w:r>
            <w:r w:rsidR="004273EF" w:rsidRPr="005A7041">
              <w:rPr>
                <w:lang w:val="es-ES"/>
              </w:rPr>
              <w:t>;</w:t>
            </w:r>
          </w:p>
          <w:p w14:paraId="5001E94C" w14:textId="0FE76480" w:rsidR="004273EF" w:rsidRPr="005A7041" w:rsidRDefault="004273EF" w:rsidP="002C21B5">
            <w:pPr>
              <w:pStyle w:val="Prrafodelista"/>
              <w:numPr>
                <w:ilvl w:val="0"/>
                <w:numId w:val="39"/>
              </w:numPr>
              <w:suppressAutoHyphens/>
              <w:ind w:left="1024" w:hanging="357"/>
              <w:contextualSpacing w:val="0"/>
              <w:jc w:val="both"/>
              <w:rPr>
                <w:spacing w:val="-2"/>
                <w:lang w:val="es-ES"/>
              </w:rPr>
            </w:pPr>
            <w:r w:rsidRPr="005A7041">
              <w:rPr>
                <w:spacing w:val="-2"/>
                <w:lang w:val="es-ES"/>
              </w:rPr>
              <w:t xml:space="preserve">que el sobre con la leyenda </w:t>
            </w:r>
            <w:r w:rsidR="003C2A3E" w:rsidRPr="005A7041">
              <w:rPr>
                <w:spacing w:val="-2"/>
                <w:lang w:val="es-ES"/>
              </w:rPr>
              <w:t>“</w:t>
            </w:r>
            <w:r w:rsidR="005413C8" w:rsidRPr="005A7041">
              <w:rPr>
                <w:smallCaps/>
                <w:spacing w:val="-2"/>
                <w:lang w:val="es-ES"/>
              </w:rPr>
              <w:t>Segundo sobre:</w:t>
            </w:r>
            <w:r w:rsidR="005413C8" w:rsidRPr="005A7041">
              <w:rPr>
                <w:spacing w:val="-2"/>
                <w:lang w:val="es-ES"/>
              </w:rPr>
              <w:t xml:space="preserve"> </w:t>
            </w:r>
            <w:r w:rsidRPr="005A7041">
              <w:rPr>
                <w:smallCaps/>
                <w:spacing w:val="-2"/>
                <w:lang w:val="es-ES"/>
              </w:rPr>
              <w:t>Parte Financiera</w:t>
            </w:r>
            <w:r w:rsidR="003C2A3E" w:rsidRPr="005A7041">
              <w:rPr>
                <w:spacing w:val="-2"/>
                <w:lang w:val="es-ES"/>
              </w:rPr>
              <w:t>”</w:t>
            </w:r>
            <w:r w:rsidRPr="005A7041">
              <w:rPr>
                <w:spacing w:val="-2"/>
                <w:lang w:val="es-ES"/>
              </w:rPr>
              <w:t xml:space="preserve"> se </w:t>
            </w:r>
            <w:r w:rsidR="006A152C" w:rsidRPr="005A7041">
              <w:rPr>
                <w:spacing w:val="-2"/>
                <w:lang w:val="es-ES"/>
              </w:rPr>
              <w:t xml:space="preserve">les </w:t>
            </w:r>
            <w:r w:rsidRPr="005A7041">
              <w:rPr>
                <w:spacing w:val="-2"/>
                <w:lang w:val="es-ES"/>
              </w:rPr>
              <w:t xml:space="preserve">devolverá sin abrir una vez finalizado el proceso de </w:t>
            </w:r>
            <w:r w:rsidR="006B49F6" w:rsidRPr="005A7041">
              <w:rPr>
                <w:spacing w:val="-2"/>
                <w:lang w:val="es-ES"/>
              </w:rPr>
              <w:t xml:space="preserve">selección </w:t>
            </w:r>
            <w:r w:rsidRPr="005A7041">
              <w:rPr>
                <w:spacing w:val="-2"/>
                <w:lang w:val="es-ES"/>
              </w:rPr>
              <w:t>y firmado el Contrato;</w:t>
            </w:r>
          </w:p>
          <w:p w14:paraId="745FF361" w14:textId="30CFEC95" w:rsidR="004273EF" w:rsidRPr="005A7041" w:rsidRDefault="004273EF" w:rsidP="002C21B5">
            <w:pPr>
              <w:pStyle w:val="Prrafodelista"/>
              <w:numPr>
                <w:ilvl w:val="0"/>
                <w:numId w:val="39"/>
              </w:numPr>
              <w:suppressAutoHyphens/>
              <w:ind w:left="1024" w:hanging="357"/>
              <w:contextualSpacing w:val="0"/>
              <w:jc w:val="both"/>
              <w:rPr>
                <w:lang w:val="es-ES"/>
              </w:rPr>
            </w:pPr>
            <w:r w:rsidRPr="005A7041">
              <w:rPr>
                <w:lang w:val="es-ES"/>
              </w:rPr>
              <w:t xml:space="preserve">que se les informa la fecha, hora y </w:t>
            </w:r>
            <w:r w:rsidR="00A31552" w:rsidRPr="005A7041">
              <w:rPr>
                <w:lang w:val="es-ES"/>
              </w:rPr>
              <w:t>lugar</w:t>
            </w:r>
            <w:r w:rsidRPr="005A7041">
              <w:rPr>
                <w:lang w:val="es-ES"/>
              </w:rPr>
              <w:t xml:space="preserve"> de la apertura pública de los sobres marcados con la leyenda </w:t>
            </w:r>
            <w:r w:rsidR="003C2A3E" w:rsidRPr="005A7041">
              <w:rPr>
                <w:lang w:val="es-ES"/>
              </w:rPr>
              <w:t>“</w:t>
            </w:r>
            <w:r w:rsidR="005413C8" w:rsidRPr="005A7041">
              <w:rPr>
                <w:smallCaps/>
                <w:lang w:val="es-ES"/>
              </w:rPr>
              <w:t>Segundo sobre:</w:t>
            </w:r>
            <w:r w:rsidR="005413C8" w:rsidRPr="005A7041">
              <w:rPr>
                <w:lang w:val="es-ES"/>
              </w:rPr>
              <w:t xml:space="preserve"> </w:t>
            </w:r>
            <w:r w:rsidR="005413C8" w:rsidRPr="005A7041">
              <w:rPr>
                <w:smallCaps/>
                <w:lang w:val="es-ES"/>
              </w:rPr>
              <w:t>Parte Financiera</w:t>
            </w:r>
            <w:r w:rsidR="00FF0452" w:rsidRPr="005A7041">
              <w:rPr>
                <w:smallCaps/>
                <w:lang w:val="es-ES"/>
              </w:rPr>
              <w:t>”</w:t>
            </w:r>
            <w:r w:rsidR="005413C8" w:rsidRPr="005A7041">
              <w:rPr>
                <w:lang w:val="es-ES"/>
              </w:rPr>
              <w:t xml:space="preserve">. </w:t>
            </w:r>
          </w:p>
          <w:p w14:paraId="0C42BB76" w14:textId="7746D179" w:rsidR="004273EF" w:rsidRPr="005A7041" w:rsidRDefault="004273EF" w:rsidP="002C21B5">
            <w:pPr>
              <w:pStyle w:val="Header2-SubClauses"/>
              <w:tabs>
                <w:tab w:val="clear" w:pos="2844"/>
              </w:tabs>
              <w:spacing w:after="0"/>
              <w:ind w:left="599" w:hanging="626"/>
              <w:rPr>
                <w:lang w:val="es-ES"/>
              </w:rPr>
            </w:pPr>
            <w:r w:rsidRPr="005A7041">
              <w:rPr>
                <w:lang w:val="es-ES"/>
              </w:rPr>
              <w:t xml:space="preserve">Simultáneamente, el </w:t>
            </w:r>
            <w:r w:rsidR="00403134" w:rsidRPr="005A7041">
              <w:rPr>
                <w:lang w:val="es-ES"/>
              </w:rPr>
              <w:t>Contratante</w:t>
            </w:r>
            <w:r w:rsidRPr="005A7041">
              <w:rPr>
                <w:lang w:val="es-ES"/>
              </w:rPr>
              <w:t xml:space="preserve"> deberá notificar por escrito a los Licitantes </w:t>
            </w:r>
            <w:r w:rsidR="006A152C" w:rsidRPr="005A7041">
              <w:rPr>
                <w:lang w:val="es-ES"/>
              </w:rPr>
              <w:t>cuyas</w:t>
            </w:r>
            <w:r w:rsidRPr="005A7041">
              <w:rPr>
                <w:lang w:val="es-ES"/>
              </w:rPr>
              <w:t xml:space="preserve"> Partes Técnicas cumplieron </w:t>
            </w:r>
            <w:r w:rsidR="006A152C" w:rsidRPr="005A7041">
              <w:rPr>
                <w:lang w:val="es-ES"/>
              </w:rPr>
              <w:t>sustancialmente</w:t>
            </w:r>
            <w:r w:rsidR="003A51A6" w:rsidRPr="005A7041">
              <w:rPr>
                <w:lang w:val="es-ES"/>
              </w:rPr>
              <w:t xml:space="preserve"> </w:t>
            </w:r>
            <w:r w:rsidRPr="005A7041">
              <w:rPr>
                <w:lang w:val="es-ES"/>
              </w:rPr>
              <w:t xml:space="preserve">los requisitos del </w:t>
            </w:r>
            <w:r w:rsidR="005A35F0" w:rsidRPr="005A7041">
              <w:rPr>
                <w:lang w:val="es-ES"/>
              </w:rPr>
              <w:t>documento de licitación</w:t>
            </w:r>
            <w:r w:rsidRPr="005A7041">
              <w:rPr>
                <w:lang w:val="es-ES"/>
              </w:rPr>
              <w:t xml:space="preserve"> y los </w:t>
            </w:r>
            <w:r w:rsidR="00403134" w:rsidRPr="005A7041">
              <w:rPr>
                <w:lang w:val="es-ES"/>
              </w:rPr>
              <w:t xml:space="preserve">criterios de calificación </w:t>
            </w:r>
            <w:r w:rsidRPr="005A7041">
              <w:rPr>
                <w:lang w:val="es-ES"/>
              </w:rPr>
              <w:t>en las evaluaciones, y les comunicará lo siguiente:</w:t>
            </w:r>
          </w:p>
          <w:p w14:paraId="609694FA" w14:textId="712FAB50" w:rsidR="004273EF" w:rsidRPr="005A7041" w:rsidRDefault="004273EF" w:rsidP="002C21B5">
            <w:pPr>
              <w:pStyle w:val="Prrafodelista"/>
              <w:numPr>
                <w:ilvl w:val="0"/>
                <w:numId w:val="40"/>
              </w:numPr>
              <w:suppressAutoHyphens/>
              <w:ind w:left="1024" w:hanging="357"/>
              <w:contextualSpacing w:val="0"/>
              <w:jc w:val="both"/>
              <w:rPr>
                <w:lang w:val="es-ES"/>
              </w:rPr>
            </w:pPr>
            <w:r w:rsidRPr="005A7041">
              <w:rPr>
                <w:lang w:val="es-ES"/>
              </w:rPr>
              <w:t xml:space="preserve">que su Oferta ha sido evaluada y ha cumplido </w:t>
            </w:r>
            <w:r w:rsidR="00D3578B" w:rsidRPr="005A7041">
              <w:rPr>
                <w:lang w:val="es-ES"/>
              </w:rPr>
              <w:t>sustancialmente</w:t>
            </w:r>
            <w:r w:rsidRPr="005A7041">
              <w:rPr>
                <w:lang w:val="es-ES"/>
              </w:rPr>
              <w:t xml:space="preserve"> los requisitos del </w:t>
            </w:r>
            <w:r w:rsidR="005A35F0" w:rsidRPr="005A7041">
              <w:rPr>
                <w:lang w:val="es-ES"/>
              </w:rPr>
              <w:t>documento de licitación</w:t>
            </w:r>
            <w:r w:rsidRPr="005A7041">
              <w:rPr>
                <w:lang w:val="es-ES"/>
              </w:rPr>
              <w:t xml:space="preserve"> y los </w:t>
            </w:r>
            <w:r w:rsidR="00A07D92" w:rsidRPr="005A7041">
              <w:rPr>
                <w:lang w:val="es-ES"/>
              </w:rPr>
              <w:t>requisitos</w:t>
            </w:r>
            <w:r w:rsidR="00A31552" w:rsidRPr="005A7041">
              <w:rPr>
                <w:lang w:val="es-ES"/>
              </w:rPr>
              <w:t xml:space="preserve"> de calificación;</w:t>
            </w:r>
          </w:p>
          <w:p w14:paraId="0BDE1E67" w14:textId="3BBC9BC7" w:rsidR="004273EF" w:rsidRPr="005A7041" w:rsidRDefault="004273EF" w:rsidP="002C21B5">
            <w:pPr>
              <w:pStyle w:val="Prrafodelista"/>
              <w:numPr>
                <w:ilvl w:val="0"/>
                <w:numId w:val="40"/>
              </w:numPr>
              <w:suppressAutoHyphens/>
              <w:ind w:left="1024" w:hanging="357"/>
              <w:contextualSpacing w:val="0"/>
              <w:jc w:val="both"/>
              <w:rPr>
                <w:lang w:val="es-ES"/>
              </w:rPr>
            </w:pPr>
            <w:r w:rsidRPr="005A7041">
              <w:rPr>
                <w:lang w:val="es-ES"/>
              </w:rPr>
              <w:t xml:space="preserve">que sus sobres marcados con la leyenda </w:t>
            </w:r>
            <w:r w:rsidR="003C2A3E" w:rsidRPr="005A7041">
              <w:rPr>
                <w:lang w:val="es-ES"/>
              </w:rPr>
              <w:t>“</w:t>
            </w:r>
            <w:r w:rsidR="00FF0452" w:rsidRPr="005A7041">
              <w:rPr>
                <w:smallCaps/>
                <w:lang w:val="es-ES"/>
              </w:rPr>
              <w:t>Segundo sobre:</w:t>
            </w:r>
            <w:r w:rsidR="00FF0452" w:rsidRPr="005A7041">
              <w:rPr>
                <w:lang w:val="es-ES"/>
              </w:rPr>
              <w:t xml:space="preserve"> </w:t>
            </w:r>
            <w:r w:rsidR="00FF0452" w:rsidRPr="005A7041">
              <w:rPr>
                <w:smallCaps/>
                <w:lang w:val="es-ES"/>
              </w:rPr>
              <w:t>Parte Financiera</w:t>
            </w:r>
            <w:r w:rsidR="003C2A3E" w:rsidRPr="005A7041">
              <w:rPr>
                <w:lang w:val="es-ES"/>
              </w:rPr>
              <w:t>”</w:t>
            </w:r>
            <w:r w:rsidRPr="005A7041">
              <w:rPr>
                <w:lang w:val="es-ES"/>
              </w:rPr>
              <w:t xml:space="preserve"> se abrirán durante la apertura pública de las Partes Financieras;</w:t>
            </w:r>
          </w:p>
          <w:p w14:paraId="63411841" w14:textId="5B84E22A" w:rsidR="004273EF" w:rsidRPr="005A7041" w:rsidRDefault="004273EF" w:rsidP="002C21B5">
            <w:pPr>
              <w:pStyle w:val="Prrafodelista"/>
              <w:numPr>
                <w:ilvl w:val="0"/>
                <w:numId w:val="40"/>
              </w:numPr>
              <w:suppressAutoHyphens/>
              <w:ind w:left="1024" w:hanging="357"/>
              <w:contextualSpacing w:val="0"/>
              <w:jc w:val="both"/>
              <w:rPr>
                <w:lang w:val="es-ES"/>
              </w:rPr>
            </w:pPr>
            <w:r w:rsidRPr="005A7041">
              <w:rPr>
                <w:lang w:val="es-ES"/>
              </w:rPr>
              <w:t xml:space="preserve">que se les informa la fecha, hora y </w:t>
            </w:r>
            <w:r w:rsidR="00A31552" w:rsidRPr="005A7041">
              <w:rPr>
                <w:lang w:val="es-ES"/>
              </w:rPr>
              <w:t>lugar</w:t>
            </w:r>
            <w:r w:rsidRPr="005A7041">
              <w:rPr>
                <w:lang w:val="es-ES"/>
              </w:rPr>
              <w:t xml:space="preserve"> de la apertura pública de los sobres marcados con la leyenda </w:t>
            </w:r>
            <w:r w:rsidR="003C2A3E" w:rsidRPr="005A7041">
              <w:rPr>
                <w:lang w:val="es-ES"/>
              </w:rPr>
              <w:t>“</w:t>
            </w:r>
            <w:r w:rsidR="00FF0452" w:rsidRPr="005A7041">
              <w:rPr>
                <w:smallCaps/>
                <w:lang w:val="es-ES"/>
              </w:rPr>
              <w:t>Segundo sobre:</w:t>
            </w:r>
            <w:r w:rsidR="00FF0452" w:rsidRPr="005A7041">
              <w:rPr>
                <w:lang w:val="es-ES"/>
              </w:rPr>
              <w:t xml:space="preserve"> </w:t>
            </w:r>
            <w:r w:rsidR="00FF0452" w:rsidRPr="005A7041">
              <w:rPr>
                <w:smallCaps/>
                <w:lang w:val="es-ES"/>
              </w:rPr>
              <w:t>Parte Financiera</w:t>
            </w:r>
            <w:r w:rsidR="003C2A3E" w:rsidRPr="005A7041">
              <w:rPr>
                <w:lang w:val="es-ES"/>
              </w:rPr>
              <w:t>”</w:t>
            </w:r>
            <w:r w:rsidR="00FF0452" w:rsidRPr="005A7041">
              <w:rPr>
                <w:lang w:val="es-ES"/>
              </w:rPr>
              <w:t xml:space="preserve">, según </w:t>
            </w:r>
            <w:r w:rsidR="00FF0452" w:rsidRPr="005A7041">
              <w:rPr>
                <w:b/>
                <w:bCs/>
                <w:lang w:val="es-ES"/>
              </w:rPr>
              <w:t>se especifica</w:t>
            </w:r>
            <w:r w:rsidR="00FF0452" w:rsidRPr="005A7041">
              <w:rPr>
                <w:b/>
                <w:lang w:val="es-ES"/>
              </w:rPr>
              <w:t xml:space="preserve"> en los DDL</w:t>
            </w:r>
            <w:r w:rsidR="00D23916" w:rsidRPr="005A7041">
              <w:rPr>
                <w:lang w:val="es-ES"/>
              </w:rPr>
              <w:t>.</w:t>
            </w:r>
          </w:p>
          <w:p w14:paraId="31B36543" w14:textId="682FA13C" w:rsidR="004273EF" w:rsidRPr="005A7041" w:rsidRDefault="00A07D92" w:rsidP="002C21B5">
            <w:pPr>
              <w:pStyle w:val="Header2-SubClauses"/>
              <w:tabs>
                <w:tab w:val="clear" w:pos="2844"/>
              </w:tabs>
              <w:spacing w:after="0"/>
              <w:ind w:left="599" w:hanging="626"/>
              <w:rPr>
                <w:lang w:val="es-ES"/>
              </w:rPr>
            </w:pPr>
            <w:r w:rsidRPr="005A7041">
              <w:rPr>
                <w:bCs/>
                <w:spacing w:val="-2"/>
                <w:lang w:val="es-ES"/>
              </w:rPr>
              <w:t>La fecha de apertura será no menor a diez (10) Días Hábiles a partir de la fecha de notificación de los resultados de la evaluación técnica, especificados en las IAL 34.1 y 34.2. No obstante, si el Contratante recibe una queja sobre los resultados de la evaluación técnica dentro de los diez (10) Días Hábiles, la fecha de apertura estará sujeta a la IAL 52.1</w:t>
            </w:r>
            <w:r w:rsidR="004273EF" w:rsidRPr="005A7041">
              <w:rPr>
                <w:lang w:val="es-ES"/>
              </w:rPr>
              <w:t>. La Parte Financiera de la Oferta se abrirá públicamente en presencia de los representantes designados por los Licitantes y</w:t>
            </w:r>
            <w:r w:rsidR="00E413C3" w:rsidRPr="005A7041">
              <w:rPr>
                <w:lang w:val="es-ES"/>
              </w:rPr>
              <w:t xml:space="preserve"> de</w:t>
            </w:r>
            <w:r w:rsidR="004273EF" w:rsidRPr="005A7041">
              <w:rPr>
                <w:lang w:val="es-ES"/>
              </w:rPr>
              <w:t xml:space="preserve"> toda persona que desee estar presente.</w:t>
            </w:r>
          </w:p>
          <w:p w14:paraId="2DA2F0D5" w14:textId="6F28BA2A" w:rsidR="004273EF" w:rsidRPr="005A7041" w:rsidRDefault="004273EF" w:rsidP="002C21B5">
            <w:pPr>
              <w:pStyle w:val="Header2-SubClauses"/>
              <w:tabs>
                <w:tab w:val="clear" w:pos="2844"/>
              </w:tabs>
              <w:spacing w:after="0"/>
              <w:ind w:left="599" w:hanging="626"/>
              <w:rPr>
                <w:lang w:val="es-ES"/>
              </w:rPr>
            </w:pPr>
            <w:r w:rsidRPr="005A7041">
              <w:rPr>
                <w:lang w:val="es-ES"/>
              </w:rPr>
              <w:t xml:space="preserve">En esta apertura pública, el </w:t>
            </w:r>
            <w:r w:rsidR="00CB7887" w:rsidRPr="005A7041">
              <w:rPr>
                <w:lang w:val="es-ES"/>
              </w:rPr>
              <w:t>Contratante</w:t>
            </w:r>
            <w:r w:rsidRPr="005A7041">
              <w:rPr>
                <w:lang w:val="es-ES"/>
              </w:rPr>
              <w:t xml:space="preserve"> abrirá las Partes Financieras en presencia de los Licitantes o sus representantes designados y </w:t>
            </w:r>
            <w:r w:rsidR="00E413C3" w:rsidRPr="005A7041">
              <w:rPr>
                <w:lang w:val="es-ES"/>
              </w:rPr>
              <w:t xml:space="preserve">de </w:t>
            </w:r>
            <w:r w:rsidRPr="005A7041">
              <w:rPr>
                <w:lang w:val="es-ES"/>
              </w:rPr>
              <w:t xml:space="preserve">toda persona que desee estar presente. Los Licitantes que cumplan los </w:t>
            </w:r>
            <w:r w:rsidR="00CB7887" w:rsidRPr="005A7041">
              <w:rPr>
                <w:lang w:val="es-ES"/>
              </w:rPr>
              <w:t xml:space="preserve">criterios de calificación </w:t>
            </w:r>
            <w:r w:rsidRPr="005A7041">
              <w:rPr>
                <w:lang w:val="es-ES"/>
              </w:rPr>
              <w:t xml:space="preserve">y cuyas Ofertas </w:t>
            </w:r>
            <w:r w:rsidR="00CB7887" w:rsidRPr="005A7041">
              <w:rPr>
                <w:lang w:val="es-ES"/>
              </w:rPr>
              <w:t xml:space="preserve">respondan sustancialmente a los requisitos </w:t>
            </w:r>
            <w:r w:rsidRPr="005A7041">
              <w:rPr>
                <w:lang w:val="es-ES"/>
              </w:rPr>
              <w:t xml:space="preserve">accederán a la segunda apertura pública, en la que se abrirán los sobres marcados con la leyenda </w:t>
            </w:r>
            <w:r w:rsidR="003C2A3E" w:rsidRPr="005A7041">
              <w:rPr>
                <w:lang w:val="es-ES"/>
              </w:rPr>
              <w:t>“</w:t>
            </w:r>
            <w:r w:rsidR="00B74B38" w:rsidRPr="005A7041">
              <w:rPr>
                <w:smallCaps/>
                <w:lang w:val="es-ES"/>
              </w:rPr>
              <w:t>Segundo sobre:</w:t>
            </w:r>
            <w:r w:rsidR="00B74B38" w:rsidRPr="005A7041">
              <w:rPr>
                <w:lang w:val="es-ES"/>
              </w:rPr>
              <w:t xml:space="preserve"> </w:t>
            </w:r>
            <w:r w:rsidRPr="005A7041">
              <w:rPr>
                <w:smallCaps/>
                <w:lang w:val="es-ES"/>
              </w:rPr>
              <w:t>Parte Financiera</w:t>
            </w:r>
            <w:r w:rsidR="003C2A3E" w:rsidRPr="005A7041">
              <w:rPr>
                <w:lang w:val="es-ES"/>
              </w:rPr>
              <w:t>”</w:t>
            </w:r>
            <w:r w:rsidRPr="005A7041">
              <w:rPr>
                <w:lang w:val="es-ES"/>
              </w:rPr>
              <w:t xml:space="preserve">. Cada uno de estos sobres será inspeccionado para confirmar que continúen sellados y no hayan sido abiertos. Luego, el </w:t>
            </w:r>
            <w:r w:rsidR="00CB7887" w:rsidRPr="005A7041">
              <w:rPr>
                <w:lang w:val="es-ES"/>
              </w:rPr>
              <w:t>Contratante</w:t>
            </w:r>
            <w:r w:rsidRPr="005A7041">
              <w:rPr>
                <w:lang w:val="es-ES"/>
              </w:rPr>
              <w:t xml:space="preserve"> procederá a abrirlos y leerá en voz alta los nombres de cada Licitante</w:t>
            </w:r>
            <w:r w:rsidR="00A07D92" w:rsidRPr="005A7041">
              <w:rPr>
                <w:lang w:val="es-ES"/>
              </w:rPr>
              <w:t>, el puntaje técnico</w:t>
            </w:r>
            <w:r w:rsidRPr="005A7041">
              <w:rPr>
                <w:lang w:val="es-ES"/>
              </w:rPr>
              <w:t xml:space="preserve"> y los precios totales de las Ofertas por lote </w:t>
            </w:r>
            <w:r w:rsidRPr="005A7041">
              <w:rPr>
                <w:lang w:val="es-ES"/>
              </w:rPr>
              <w:lastRenderedPageBreak/>
              <w:t>(contrato)</w:t>
            </w:r>
            <w:r w:rsidR="00CB7887" w:rsidRPr="005A7041">
              <w:rPr>
                <w:lang w:val="es-ES"/>
              </w:rPr>
              <w:t>,</w:t>
            </w:r>
            <w:r w:rsidRPr="005A7041">
              <w:rPr>
                <w:lang w:val="es-ES"/>
              </w:rPr>
              <w:t xml:space="preserve"> si correspondiera, incluidos los des</w:t>
            </w:r>
            <w:r w:rsidR="00CB7887" w:rsidRPr="005A7041">
              <w:rPr>
                <w:lang w:val="es-ES"/>
              </w:rPr>
              <w:t>cuentos y la Oferta Alternativa</w:t>
            </w:r>
            <w:r w:rsidRPr="005A7041">
              <w:rPr>
                <w:lang w:val="es-ES"/>
              </w:rPr>
              <w:t>-Parte Financiera, así como cualquier otro detalle que considere apropiado.</w:t>
            </w:r>
          </w:p>
          <w:p w14:paraId="5EFDD645" w14:textId="2AE0C45E" w:rsidR="004273EF" w:rsidRPr="005A7041" w:rsidRDefault="004273EF" w:rsidP="002C21B5">
            <w:pPr>
              <w:pStyle w:val="Header2-SubClauses"/>
              <w:tabs>
                <w:tab w:val="clear" w:pos="2844"/>
              </w:tabs>
              <w:spacing w:after="0"/>
              <w:ind w:left="599" w:hanging="626"/>
              <w:rPr>
                <w:lang w:val="es-ES"/>
              </w:rPr>
            </w:pPr>
            <w:r w:rsidRPr="005A7041">
              <w:rPr>
                <w:bCs/>
                <w:spacing w:val="-2"/>
                <w:lang w:val="es-ES"/>
              </w:rPr>
              <w:t>Únicamente</w:t>
            </w:r>
            <w:r w:rsidRPr="005A7041">
              <w:rPr>
                <w:lang w:val="es-ES"/>
              </w:rPr>
              <w:t xml:space="preserve"> </w:t>
            </w:r>
            <w:r w:rsidR="00985475" w:rsidRPr="005A7041">
              <w:rPr>
                <w:lang w:val="es-ES"/>
              </w:rPr>
              <w:t xml:space="preserve">se considerarán en la siguiente etapa de evaluación </w:t>
            </w:r>
            <w:r w:rsidRPr="005A7041">
              <w:rPr>
                <w:lang w:val="es-ES"/>
              </w:rPr>
              <w:t xml:space="preserve">los sobres de las Partes Financieras de las Ofertas, las Partes Financieras de las Ofertas Alternativas y los descuentos que se </w:t>
            </w:r>
            <w:r w:rsidR="00985475" w:rsidRPr="005A7041">
              <w:rPr>
                <w:lang w:val="es-ES"/>
              </w:rPr>
              <w:t xml:space="preserve">hayan abierto y leído </w:t>
            </w:r>
            <w:r w:rsidRPr="005A7041">
              <w:rPr>
                <w:lang w:val="es-ES"/>
              </w:rPr>
              <w:t>en la apertura de Ofertas. La Carta de</w:t>
            </w:r>
            <w:r w:rsidR="0060446E" w:rsidRPr="005A7041">
              <w:rPr>
                <w:lang w:val="es-ES"/>
              </w:rPr>
              <w:t xml:space="preserve"> Oferta</w:t>
            </w:r>
            <w:r w:rsidR="00AA0687" w:rsidRPr="005A7041">
              <w:rPr>
                <w:lang w:val="es-ES"/>
              </w:rPr>
              <w:noBreakHyphen/>
            </w:r>
            <w:r w:rsidR="0060446E" w:rsidRPr="005A7041">
              <w:rPr>
                <w:lang w:val="es-ES"/>
              </w:rPr>
              <w:t>Parte Financiera y lo</w:t>
            </w:r>
            <w:r w:rsidRPr="005A7041">
              <w:rPr>
                <w:lang w:val="es-ES"/>
              </w:rPr>
              <w:t xml:space="preserve">s </w:t>
            </w:r>
            <w:r w:rsidR="0060446E" w:rsidRPr="005A7041">
              <w:rPr>
                <w:lang w:val="es-ES"/>
              </w:rPr>
              <w:t xml:space="preserve">Programas </w:t>
            </w:r>
            <w:r w:rsidRPr="005A7041">
              <w:rPr>
                <w:lang w:val="es-ES"/>
              </w:rPr>
              <w:t xml:space="preserve">de </w:t>
            </w:r>
            <w:r w:rsidR="003A6B22" w:rsidRPr="005A7041">
              <w:rPr>
                <w:lang w:val="es-ES"/>
              </w:rPr>
              <w:t>A</w:t>
            </w:r>
            <w:r w:rsidR="00985475" w:rsidRPr="005A7041">
              <w:rPr>
                <w:lang w:val="es-ES"/>
              </w:rPr>
              <w:t>ctividades</w:t>
            </w:r>
            <w:r w:rsidR="003A6B22" w:rsidRPr="005A7041">
              <w:rPr>
                <w:lang w:val="es-ES"/>
              </w:rPr>
              <w:t xml:space="preserve"> </w:t>
            </w:r>
            <w:r w:rsidR="00E413C3" w:rsidRPr="005A7041">
              <w:rPr>
                <w:lang w:val="es-ES"/>
              </w:rPr>
              <w:t xml:space="preserve">con </w:t>
            </w:r>
            <w:r w:rsidR="00ED06F8" w:rsidRPr="005A7041">
              <w:rPr>
                <w:lang w:val="es-ES"/>
              </w:rPr>
              <w:t>estipulación de</w:t>
            </w:r>
            <w:r w:rsidR="00E413C3" w:rsidRPr="005A7041">
              <w:rPr>
                <w:lang w:val="es-ES"/>
              </w:rPr>
              <w:t xml:space="preserve"> precios </w:t>
            </w:r>
            <w:r w:rsidRPr="005A7041">
              <w:rPr>
                <w:lang w:val="es-ES"/>
              </w:rPr>
              <w:t>deberán ser inicialadas por los representantes del Co</w:t>
            </w:r>
            <w:r w:rsidR="003A6B22" w:rsidRPr="005A7041">
              <w:rPr>
                <w:lang w:val="es-ES"/>
              </w:rPr>
              <w:t>ntratante</w:t>
            </w:r>
            <w:r w:rsidRPr="005A7041">
              <w:rPr>
                <w:lang w:val="es-ES"/>
              </w:rPr>
              <w:t xml:space="preserve"> presentes en el acto de apertura de Ofertas de acuerdo con lo especificado </w:t>
            </w:r>
            <w:r w:rsidRPr="005A7041">
              <w:rPr>
                <w:b/>
                <w:lang w:val="es-ES"/>
              </w:rPr>
              <w:t xml:space="preserve">en </w:t>
            </w:r>
            <w:r w:rsidR="00B27DF3" w:rsidRPr="005A7041">
              <w:rPr>
                <w:b/>
                <w:lang w:val="es-ES"/>
              </w:rPr>
              <w:t>los DDL</w:t>
            </w:r>
            <w:r w:rsidRPr="005A7041">
              <w:rPr>
                <w:lang w:val="es-ES"/>
              </w:rPr>
              <w:t>.</w:t>
            </w:r>
          </w:p>
          <w:p w14:paraId="0E739901" w14:textId="1182E425" w:rsidR="004273EF" w:rsidRPr="005A7041" w:rsidRDefault="004273EF" w:rsidP="002C21B5">
            <w:pPr>
              <w:pStyle w:val="Header2-SubClauses"/>
              <w:tabs>
                <w:tab w:val="clear" w:pos="2844"/>
              </w:tabs>
              <w:spacing w:after="0"/>
              <w:ind w:left="599" w:hanging="626"/>
              <w:rPr>
                <w:lang w:val="es-ES"/>
              </w:rPr>
            </w:pPr>
            <w:r w:rsidRPr="005A7041">
              <w:rPr>
                <w:bCs/>
                <w:spacing w:val="-2"/>
                <w:lang w:val="es-ES"/>
              </w:rPr>
              <w:t>El</w:t>
            </w:r>
            <w:r w:rsidRPr="005A7041">
              <w:rPr>
                <w:lang w:val="es-ES"/>
              </w:rPr>
              <w:t xml:space="preserve"> </w:t>
            </w:r>
            <w:r w:rsidR="00D43CDB" w:rsidRPr="005A7041">
              <w:rPr>
                <w:lang w:val="es-ES"/>
              </w:rPr>
              <w:t xml:space="preserve">Contratante </w:t>
            </w:r>
            <w:r w:rsidRPr="005A7041">
              <w:rPr>
                <w:lang w:val="es-ES"/>
              </w:rPr>
              <w:t>no analizará l</w:t>
            </w:r>
            <w:r w:rsidR="00D43CDB" w:rsidRPr="005A7041">
              <w:rPr>
                <w:lang w:val="es-ES"/>
              </w:rPr>
              <w:t xml:space="preserve">as características </w:t>
            </w:r>
            <w:r w:rsidRPr="005A7041">
              <w:rPr>
                <w:lang w:val="es-ES"/>
              </w:rPr>
              <w:t>de las Ofertas ni rechazará sobre</w:t>
            </w:r>
            <w:r w:rsidR="004D32BB" w:rsidRPr="005A7041">
              <w:rPr>
                <w:lang w:val="es-ES"/>
              </w:rPr>
              <w:t>s</w:t>
            </w:r>
            <w:r w:rsidRPr="005A7041">
              <w:rPr>
                <w:lang w:val="es-ES"/>
              </w:rPr>
              <w:t xml:space="preserve"> mar</w:t>
            </w:r>
            <w:r w:rsidR="004D32BB" w:rsidRPr="005A7041">
              <w:rPr>
                <w:lang w:val="es-ES"/>
              </w:rPr>
              <w:t>c</w:t>
            </w:r>
            <w:r w:rsidRPr="005A7041">
              <w:rPr>
                <w:lang w:val="es-ES"/>
              </w:rPr>
              <w:t xml:space="preserve">ados con la leyenda </w:t>
            </w:r>
            <w:r w:rsidR="003C2A3E" w:rsidRPr="005A7041">
              <w:rPr>
                <w:lang w:val="es-ES"/>
              </w:rPr>
              <w:t>“</w:t>
            </w:r>
            <w:r w:rsidR="00411238" w:rsidRPr="005A7041">
              <w:rPr>
                <w:smallCaps/>
                <w:lang w:val="es-ES"/>
              </w:rPr>
              <w:t>Segundo sobre:</w:t>
            </w:r>
            <w:r w:rsidR="00411238" w:rsidRPr="005A7041">
              <w:rPr>
                <w:lang w:val="es-ES"/>
              </w:rPr>
              <w:t xml:space="preserve"> </w:t>
            </w:r>
            <w:r w:rsidRPr="005A7041">
              <w:rPr>
                <w:smallCaps/>
                <w:lang w:val="es-ES"/>
              </w:rPr>
              <w:t>Parte Financiera</w:t>
            </w:r>
            <w:r w:rsidR="003C2A3E" w:rsidRPr="005A7041">
              <w:rPr>
                <w:lang w:val="es-ES"/>
              </w:rPr>
              <w:t>”</w:t>
            </w:r>
            <w:r w:rsidRPr="005A7041">
              <w:rPr>
                <w:lang w:val="es-ES"/>
              </w:rPr>
              <w:t>.</w:t>
            </w:r>
          </w:p>
          <w:p w14:paraId="2CD79606" w14:textId="5059E6DA" w:rsidR="004273EF" w:rsidRPr="005A7041" w:rsidRDefault="004273EF" w:rsidP="002C21B5">
            <w:pPr>
              <w:pStyle w:val="Header2-SubClauses"/>
              <w:tabs>
                <w:tab w:val="clear" w:pos="2844"/>
              </w:tabs>
              <w:spacing w:after="0"/>
              <w:ind w:left="599" w:hanging="626"/>
              <w:rPr>
                <w:lang w:val="es-ES"/>
              </w:rPr>
            </w:pPr>
            <w:r w:rsidRPr="005A7041">
              <w:rPr>
                <w:bCs/>
                <w:spacing w:val="-2"/>
                <w:lang w:val="es-ES"/>
              </w:rPr>
              <w:t>El</w:t>
            </w:r>
            <w:r w:rsidRPr="005A7041">
              <w:rPr>
                <w:lang w:val="es-ES"/>
              </w:rPr>
              <w:t xml:space="preserve"> </w:t>
            </w:r>
            <w:r w:rsidR="00D43CDB" w:rsidRPr="005A7041">
              <w:rPr>
                <w:lang w:val="es-ES"/>
              </w:rPr>
              <w:t xml:space="preserve">Contratante </w:t>
            </w:r>
            <w:r w:rsidRPr="005A7041">
              <w:rPr>
                <w:lang w:val="es-ES"/>
              </w:rPr>
              <w:t xml:space="preserve">preparará un </w:t>
            </w:r>
            <w:r w:rsidR="00D23916" w:rsidRPr="005A7041">
              <w:rPr>
                <w:lang w:val="es-ES"/>
              </w:rPr>
              <w:t>registro</w:t>
            </w:r>
            <w:r w:rsidRPr="005A7041">
              <w:rPr>
                <w:lang w:val="es-ES"/>
              </w:rPr>
              <w:t xml:space="preserve"> de la apertura de la</w:t>
            </w:r>
            <w:r w:rsidR="00862DC0" w:rsidRPr="005A7041">
              <w:rPr>
                <w:lang w:val="es-ES"/>
              </w:rPr>
              <w:t>s</w:t>
            </w:r>
            <w:r w:rsidRPr="005A7041">
              <w:rPr>
                <w:lang w:val="es-ES"/>
              </w:rPr>
              <w:t xml:space="preserve"> Parte</w:t>
            </w:r>
            <w:r w:rsidR="00862DC0" w:rsidRPr="005A7041">
              <w:rPr>
                <w:lang w:val="es-ES"/>
              </w:rPr>
              <w:t>s</w:t>
            </w:r>
            <w:r w:rsidRPr="005A7041">
              <w:rPr>
                <w:lang w:val="es-ES"/>
              </w:rPr>
              <w:t xml:space="preserve"> Financiera</w:t>
            </w:r>
            <w:r w:rsidR="00862DC0" w:rsidRPr="005A7041">
              <w:rPr>
                <w:lang w:val="es-ES"/>
              </w:rPr>
              <w:t>s</w:t>
            </w:r>
            <w:r w:rsidRPr="005A7041">
              <w:rPr>
                <w:lang w:val="es-ES"/>
              </w:rPr>
              <w:t xml:space="preserve"> de la</w:t>
            </w:r>
            <w:r w:rsidR="00862DC0" w:rsidRPr="005A7041">
              <w:rPr>
                <w:lang w:val="es-ES"/>
              </w:rPr>
              <w:t>s</w:t>
            </w:r>
            <w:r w:rsidRPr="005A7041">
              <w:rPr>
                <w:lang w:val="es-ES"/>
              </w:rPr>
              <w:t xml:space="preserve"> Oferta</w:t>
            </w:r>
            <w:r w:rsidR="00862DC0" w:rsidRPr="005A7041">
              <w:rPr>
                <w:lang w:val="es-ES"/>
              </w:rPr>
              <w:t>s</w:t>
            </w:r>
            <w:r w:rsidRPr="005A7041">
              <w:rPr>
                <w:lang w:val="es-ES"/>
              </w:rPr>
              <w:t xml:space="preserve"> que deberá incluir, </w:t>
            </w:r>
            <w:r w:rsidR="00E27574" w:rsidRPr="005A7041">
              <w:rPr>
                <w:lang w:val="es-ES"/>
              </w:rPr>
              <w:br/>
            </w:r>
            <w:r w:rsidRPr="005A7041">
              <w:rPr>
                <w:lang w:val="es-ES"/>
              </w:rPr>
              <w:t>como mínimo:</w:t>
            </w:r>
          </w:p>
          <w:p w14:paraId="3F7B7AED" w14:textId="259C4295" w:rsidR="004273EF" w:rsidRPr="005A7041" w:rsidRDefault="004273EF" w:rsidP="002C21B5">
            <w:pPr>
              <w:pStyle w:val="Prrafodelista"/>
              <w:numPr>
                <w:ilvl w:val="0"/>
                <w:numId w:val="84"/>
              </w:numPr>
              <w:suppressAutoHyphens/>
              <w:contextualSpacing w:val="0"/>
              <w:jc w:val="both"/>
              <w:rPr>
                <w:lang w:val="es-ES"/>
              </w:rPr>
            </w:pPr>
            <w:r w:rsidRPr="005A7041">
              <w:rPr>
                <w:lang w:val="es-ES"/>
              </w:rPr>
              <w:t xml:space="preserve">el nombre del Licitante que presentó </w:t>
            </w:r>
            <w:r w:rsidR="00AD7264" w:rsidRPr="005A7041">
              <w:rPr>
                <w:lang w:val="es-ES"/>
              </w:rPr>
              <w:t>la</w:t>
            </w:r>
            <w:r w:rsidRPr="005A7041">
              <w:rPr>
                <w:lang w:val="es-ES"/>
              </w:rPr>
              <w:t xml:space="preserve"> Parte Financiera de la Oferta que fue abierta;</w:t>
            </w:r>
          </w:p>
          <w:p w14:paraId="7F2799C1" w14:textId="76B3190E" w:rsidR="004273EF" w:rsidRPr="005A7041" w:rsidRDefault="004273EF" w:rsidP="002C21B5">
            <w:pPr>
              <w:pStyle w:val="Prrafodelista"/>
              <w:numPr>
                <w:ilvl w:val="0"/>
                <w:numId w:val="84"/>
              </w:numPr>
              <w:suppressAutoHyphens/>
              <w:contextualSpacing w:val="0"/>
              <w:jc w:val="both"/>
              <w:rPr>
                <w:lang w:val="es-ES"/>
              </w:rPr>
            </w:pPr>
            <w:r w:rsidRPr="005A7041">
              <w:rPr>
                <w:lang w:val="es-ES"/>
              </w:rPr>
              <w:t>el Precio de la Oferta, por lote (contrato)</w:t>
            </w:r>
            <w:r w:rsidR="00AD7264" w:rsidRPr="005A7041">
              <w:rPr>
                <w:lang w:val="es-ES"/>
              </w:rPr>
              <w:t>,</w:t>
            </w:r>
            <w:r w:rsidRPr="005A7041">
              <w:rPr>
                <w:lang w:val="es-ES"/>
              </w:rPr>
              <w:t xml:space="preserve"> si corresponde, incluidos los descuentos;</w:t>
            </w:r>
          </w:p>
          <w:p w14:paraId="2D428224" w14:textId="1FFF4AF7" w:rsidR="004273EF" w:rsidRPr="005A7041" w:rsidRDefault="004273EF" w:rsidP="002C21B5">
            <w:pPr>
              <w:pStyle w:val="Prrafodelista"/>
              <w:numPr>
                <w:ilvl w:val="0"/>
                <w:numId w:val="84"/>
              </w:numPr>
              <w:suppressAutoHyphens/>
              <w:contextualSpacing w:val="0"/>
              <w:jc w:val="both"/>
              <w:rPr>
                <w:spacing w:val="-2"/>
                <w:lang w:val="es-ES"/>
              </w:rPr>
            </w:pPr>
            <w:r w:rsidRPr="005A7041">
              <w:rPr>
                <w:spacing w:val="-2"/>
                <w:lang w:val="es-ES"/>
              </w:rPr>
              <w:t>si corres</w:t>
            </w:r>
            <w:r w:rsidR="00AD7264" w:rsidRPr="005A7041">
              <w:rPr>
                <w:spacing w:val="-2"/>
                <w:lang w:val="es-ES"/>
              </w:rPr>
              <w:t>ponde, las Ofertas Alternativas</w:t>
            </w:r>
            <w:r w:rsidRPr="005A7041">
              <w:rPr>
                <w:spacing w:val="-2"/>
                <w:lang w:val="es-ES"/>
              </w:rPr>
              <w:t>-Parte Financiera.</w:t>
            </w:r>
          </w:p>
          <w:p w14:paraId="65B2672D" w14:textId="65770EB8" w:rsidR="004273EF" w:rsidRPr="005A7041" w:rsidRDefault="004273EF" w:rsidP="002C21B5">
            <w:pPr>
              <w:pStyle w:val="Header2-SubClauses"/>
              <w:tabs>
                <w:tab w:val="clear" w:pos="2844"/>
              </w:tabs>
              <w:spacing w:after="0"/>
              <w:ind w:left="599" w:hanging="626"/>
              <w:rPr>
                <w:lang w:val="es-ES"/>
              </w:rPr>
            </w:pPr>
            <w:r w:rsidRPr="005A7041">
              <w:rPr>
                <w:lang w:val="es-ES"/>
              </w:rPr>
              <w:t>Se solicitará a los Licitantes</w:t>
            </w:r>
            <w:r w:rsidR="0022032E" w:rsidRPr="005A7041">
              <w:rPr>
                <w:lang w:val="es-ES"/>
              </w:rPr>
              <w:t xml:space="preserve"> cuyos sobres marcados con </w:t>
            </w:r>
            <w:r w:rsidRPr="005A7041">
              <w:rPr>
                <w:lang w:val="es-ES"/>
              </w:rPr>
              <w:t xml:space="preserve">la leyenda </w:t>
            </w:r>
            <w:r w:rsidR="003C2A3E" w:rsidRPr="005A7041">
              <w:rPr>
                <w:lang w:val="es-ES"/>
              </w:rPr>
              <w:t>“</w:t>
            </w:r>
            <w:r w:rsidR="00411238" w:rsidRPr="005A7041">
              <w:rPr>
                <w:smallCaps/>
                <w:lang w:val="es-ES"/>
              </w:rPr>
              <w:t>Segundo sobre:</w:t>
            </w:r>
            <w:r w:rsidR="00411238" w:rsidRPr="005A7041">
              <w:rPr>
                <w:lang w:val="es-ES"/>
              </w:rPr>
              <w:t xml:space="preserve"> </w:t>
            </w:r>
            <w:r w:rsidRPr="005A7041">
              <w:rPr>
                <w:smallCaps/>
                <w:lang w:val="es-ES"/>
              </w:rPr>
              <w:t>Parte Financiera</w:t>
            </w:r>
            <w:r w:rsidR="003C2A3E" w:rsidRPr="005A7041">
              <w:rPr>
                <w:lang w:val="es-ES"/>
              </w:rPr>
              <w:t>”</w:t>
            </w:r>
            <w:r w:rsidRPr="005A7041">
              <w:rPr>
                <w:lang w:val="es-ES"/>
              </w:rPr>
              <w:t xml:space="preserve"> hayan sido abiertos, o a sus representantes</w:t>
            </w:r>
            <w:r w:rsidR="0022032E" w:rsidRPr="005A7041">
              <w:rPr>
                <w:lang w:val="es-ES"/>
              </w:rPr>
              <w:t>,</w:t>
            </w:r>
            <w:r w:rsidRPr="005A7041">
              <w:rPr>
                <w:lang w:val="es-ES"/>
              </w:rPr>
              <w:t xml:space="preserve"> que firmen el </w:t>
            </w:r>
            <w:r w:rsidR="00D23916" w:rsidRPr="005A7041">
              <w:rPr>
                <w:lang w:val="es-ES"/>
              </w:rPr>
              <w:t>registro</w:t>
            </w:r>
            <w:r w:rsidRPr="005A7041">
              <w:rPr>
                <w:lang w:val="es-ES"/>
              </w:rPr>
              <w:t>. La ausencia de</w:t>
            </w:r>
            <w:r w:rsidR="00D23916" w:rsidRPr="005A7041">
              <w:rPr>
                <w:lang w:val="es-ES"/>
              </w:rPr>
              <w:t xml:space="preserve"> la</w:t>
            </w:r>
            <w:r w:rsidRPr="005A7041">
              <w:rPr>
                <w:lang w:val="es-ES"/>
              </w:rPr>
              <w:t xml:space="preserve"> firma de un Licitante en el </w:t>
            </w:r>
            <w:r w:rsidR="00D23916" w:rsidRPr="005A7041">
              <w:rPr>
                <w:lang w:val="es-ES"/>
              </w:rPr>
              <w:t>registro</w:t>
            </w:r>
            <w:r w:rsidRPr="005A7041">
              <w:rPr>
                <w:lang w:val="es-ES"/>
              </w:rPr>
              <w:t xml:space="preserve"> no invalidará</w:t>
            </w:r>
            <w:r w:rsidR="00D23916" w:rsidRPr="005A7041">
              <w:rPr>
                <w:lang w:val="es-ES"/>
              </w:rPr>
              <w:t xml:space="preserve"> su contenido ni efecto</w:t>
            </w:r>
            <w:r w:rsidRPr="005A7041">
              <w:rPr>
                <w:lang w:val="es-ES"/>
              </w:rPr>
              <w:t>. Se en</w:t>
            </w:r>
            <w:r w:rsidR="00D23916" w:rsidRPr="005A7041">
              <w:rPr>
                <w:lang w:val="es-ES"/>
              </w:rPr>
              <w:t>tregará una copia de dicho registro</w:t>
            </w:r>
            <w:r w:rsidR="00677299" w:rsidRPr="005A7041">
              <w:rPr>
                <w:lang w:val="es-ES"/>
              </w:rPr>
              <w:t xml:space="preserve"> </w:t>
            </w:r>
            <w:r w:rsidRPr="005A7041">
              <w:rPr>
                <w:lang w:val="es-ES"/>
              </w:rPr>
              <w:t>a todos los Licitantes.</w:t>
            </w:r>
          </w:p>
        </w:tc>
      </w:tr>
      <w:tr w:rsidR="006C02F8" w:rsidRPr="00EE3B4C" w14:paraId="170AE22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072" w:type="dxa"/>
            <w:gridSpan w:val="2"/>
            <w:tcBorders>
              <w:top w:val="nil"/>
              <w:left w:val="nil"/>
              <w:bottom w:val="nil"/>
              <w:right w:val="nil"/>
            </w:tcBorders>
          </w:tcPr>
          <w:p w14:paraId="2625E690" w14:textId="33CD6E50" w:rsidR="006C02F8" w:rsidRPr="005A7041" w:rsidRDefault="006C02F8" w:rsidP="002C21B5">
            <w:pPr>
              <w:pStyle w:val="ITBHeading1"/>
              <w:tabs>
                <w:tab w:val="clear" w:pos="3742"/>
              </w:tabs>
              <w:spacing w:before="0" w:after="0"/>
              <w:ind w:left="346"/>
            </w:pPr>
            <w:bookmarkStart w:id="319" w:name="_Toc454982032"/>
            <w:bookmarkStart w:id="320" w:name="_Toc193728096"/>
            <w:r w:rsidRPr="005A7041">
              <w:lastRenderedPageBreak/>
              <w:t>Evaluación de las Partes Financieras de las Ofertas</w:t>
            </w:r>
            <w:bookmarkEnd w:id="319"/>
            <w:bookmarkEnd w:id="320"/>
          </w:p>
        </w:tc>
      </w:tr>
      <w:tr w:rsidR="006C02F8" w:rsidRPr="00EE3B4C" w14:paraId="696FF19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4AC754E" w14:textId="66EFB9E8" w:rsidR="006C02F8" w:rsidRPr="005A7041" w:rsidRDefault="00892CF2" w:rsidP="002C21B5">
            <w:pPr>
              <w:pStyle w:val="ITBHeading2"/>
              <w:spacing w:after="0"/>
              <w:rPr>
                <w:lang w:val="es-ES"/>
              </w:rPr>
            </w:pPr>
            <w:bookmarkStart w:id="321" w:name="_Toc455487628"/>
            <w:bookmarkStart w:id="322" w:name="_Toc193728097"/>
            <w:r w:rsidRPr="005A7041">
              <w:rPr>
                <w:lang w:val="es-ES"/>
              </w:rPr>
              <w:t xml:space="preserve">Evaluación </w:t>
            </w:r>
            <w:r w:rsidR="00E27574" w:rsidRPr="005A7041">
              <w:rPr>
                <w:lang w:val="es-ES"/>
              </w:rPr>
              <w:br/>
            </w:r>
            <w:r w:rsidRPr="005A7041">
              <w:rPr>
                <w:lang w:val="es-ES"/>
              </w:rPr>
              <w:t>de las Partes Financieras</w:t>
            </w:r>
            <w:bookmarkEnd w:id="321"/>
            <w:bookmarkEnd w:id="322"/>
          </w:p>
        </w:tc>
        <w:tc>
          <w:tcPr>
            <w:tcW w:w="6631" w:type="dxa"/>
            <w:tcBorders>
              <w:top w:val="nil"/>
              <w:left w:val="nil"/>
              <w:bottom w:val="nil"/>
              <w:right w:val="nil"/>
            </w:tcBorders>
          </w:tcPr>
          <w:p w14:paraId="19EE0234" w14:textId="3B589BB9" w:rsidR="006C02F8" w:rsidRPr="005A7041" w:rsidRDefault="00DC52CB" w:rsidP="002C21B5">
            <w:pPr>
              <w:pStyle w:val="Header2-SubClauses"/>
              <w:tabs>
                <w:tab w:val="clear" w:pos="2844"/>
              </w:tabs>
              <w:spacing w:after="0"/>
              <w:ind w:left="599" w:hanging="626"/>
              <w:rPr>
                <w:lang w:val="es-ES"/>
              </w:rPr>
            </w:pPr>
            <w:r w:rsidRPr="005A7041">
              <w:rPr>
                <w:lang w:val="es-ES"/>
              </w:rPr>
              <w:t>Para evaluar la</w:t>
            </w:r>
            <w:r w:rsidR="00892CF2" w:rsidRPr="005A7041">
              <w:rPr>
                <w:lang w:val="es-ES"/>
              </w:rPr>
              <w:t xml:space="preserve"> Parte Financiera</w:t>
            </w:r>
            <w:r w:rsidRPr="005A7041">
              <w:rPr>
                <w:lang w:val="es-ES"/>
              </w:rPr>
              <w:t xml:space="preserve"> de cada Oferta</w:t>
            </w:r>
            <w:r w:rsidR="00892CF2" w:rsidRPr="005A7041">
              <w:rPr>
                <w:lang w:val="es-ES"/>
              </w:rPr>
              <w:t xml:space="preserve">, el Contratante considerará lo siguiente: </w:t>
            </w:r>
          </w:p>
          <w:p w14:paraId="7A5FD5E8" w14:textId="76B9949C" w:rsidR="00892CF2" w:rsidRPr="005A7041" w:rsidRDefault="00892CF2" w:rsidP="002C21B5">
            <w:pPr>
              <w:numPr>
                <w:ilvl w:val="0"/>
                <w:numId w:val="31"/>
              </w:numPr>
              <w:ind w:left="1166" w:hanging="537"/>
              <w:jc w:val="both"/>
              <w:rPr>
                <w:lang w:val="es-ES"/>
              </w:rPr>
            </w:pPr>
            <w:r w:rsidRPr="005A7041">
              <w:rPr>
                <w:lang w:val="es-ES"/>
              </w:rPr>
              <w:t xml:space="preserve">el precio de la Oferta, excluidas </w:t>
            </w:r>
            <w:r w:rsidRPr="005A7041">
              <w:rPr>
                <w:color w:val="000000"/>
                <w:lang w:val="es-ES"/>
              </w:rPr>
              <w:t>las sumas</w:t>
            </w:r>
            <w:r w:rsidRPr="005A7041">
              <w:rPr>
                <w:lang w:val="es-ES"/>
              </w:rPr>
              <w:t xml:space="preserve"> provisionales y la reserva para imprevistos, de haberla, que se indican en las Listas Resumidas de Cantidades</w:t>
            </w:r>
            <w:r w:rsidRPr="005A7041">
              <w:rPr>
                <w:vertAlign w:val="superscript"/>
                <w:lang w:val="es-ES"/>
              </w:rPr>
              <w:footnoteReference w:id="4"/>
            </w:r>
            <w:r w:rsidRPr="005A7041">
              <w:rPr>
                <w:lang w:val="es-ES"/>
              </w:rPr>
              <w:t xml:space="preserve"> en los </w:t>
            </w:r>
            <w:r w:rsidR="00000143" w:rsidRPr="005A7041">
              <w:rPr>
                <w:lang w:val="es-ES"/>
              </w:rPr>
              <w:t>Contrato</w:t>
            </w:r>
            <w:r w:rsidRPr="005A7041">
              <w:rPr>
                <w:lang w:val="es-ES"/>
              </w:rPr>
              <w:t xml:space="preserve">s por medición de ejecución de obras, pero incluidos los rubros correspondientes a </w:t>
            </w:r>
            <w:r w:rsidR="00C400EE" w:rsidRPr="005A7041">
              <w:rPr>
                <w:lang w:val="es-ES"/>
              </w:rPr>
              <w:t>Trabajos por Administración</w:t>
            </w:r>
            <w:r w:rsidRPr="005A7041">
              <w:rPr>
                <w:vertAlign w:val="superscript"/>
                <w:lang w:val="es-ES"/>
              </w:rPr>
              <w:footnoteReference w:id="5"/>
            </w:r>
            <w:r w:rsidRPr="005A7041">
              <w:rPr>
                <w:lang w:val="es-ES"/>
              </w:rPr>
              <w:t>, cuyos precios por día se hubiesen obtenido competitivamente;</w:t>
            </w:r>
          </w:p>
          <w:p w14:paraId="499E263C" w14:textId="6C88DEAA" w:rsidR="00892CF2" w:rsidRPr="005A7041" w:rsidRDefault="00892CF2" w:rsidP="002C21B5">
            <w:pPr>
              <w:numPr>
                <w:ilvl w:val="0"/>
                <w:numId w:val="31"/>
              </w:numPr>
              <w:ind w:left="1166" w:hanging="537"/>
              <w:jc w:val="both"/>
              <w:rPr>
                <w:lang w:val="es-ES"/>
              </w:rPr>
            </w:pPr>
            <w:r w:rsidRPr="005A7041">
              <w:rPr>
                <w:lang w:val="es-ES"/>
              </w:rPr>
              <w:lastRenderedPageBreak/>
              <w:t>el ajuste de precios por corrección de errores aritméticos, conforme a la</w:t>
            </w:r>
            <w:r w:rsidR="003A51A6" w:rsidRPr="005A7041">
              <w:rPr>
                <w:lang w:val="es-ES"/>
              </w:rPr>
              <w:t xml:space="preserve"> </w:t>
            </w:r>
            <w:r w:rsidRPr="005A7041">
              <w:rPr>
                <w:lang w:val="es-ES"/>
              </w:rPr>
              <w:t>IAL</w:t>
            </w:r>
            <w:r w:rsidR="00C16D63" w:rsidRPr="005A7041">
              <w:rPr>
                <w:lang w:val="es-ES"/>
              </w:rPr>
              <w:t xml:space="preserve"> 36</w:t>
            </w:r>
            <w:r w:rsidRPr="005A7041">
              <w:rPr>
                <w:lang w:val="es-ES"/>
              </w:rPr>
              <w:t>.1;</w:t>
            </w:r>
          </w:p>
          <w:p w14:paraId="532D9680" w14:textId="0F0BA555" w:rsidR="00892CF2" w:rsidRPr="005A7041" w:rsidRDefault="00892CF2" w:rsidP="002C21B5">
            <w:pPr>
              <w:numPr>
                <w:ilvl w:val="0"/>
                <w:numId w:val="31"/>
              </w:numPr>
              <w:ind w:left="1166" w:hanging="537"/>
              <w:jc w:val="both"/>
              <w:rPr>
                <w:lang w:val="es-ES"/>
              </w:rPr>
            </w:pPr>
            <w:r w:rsidRPr="005A7041">
              <w:rPr>
                <w:lang w:val="es-ES"/>
              </w:rPr>
              <w:t>el ajuste de precios por descuentos ofrecidos, de acuerdo con la</w:t>
            </w:r>
            <w:r w:rsidR="003A51A6" w:rsidRPr="005A7041">
              <w:rPr>
                <w:lang w:val="es-ES"/>
              </w:rPr>
              <w:t xml:space="preserve"> </w:t>
            </w:r>
            <w:r w:rsidRPr="005A7041">
              <w:rPr>
                <w:lang w:val="es-ES"/>
              </w:rPr>
              <w:t>IAL 14.4;</w:t>
            </w:r>
          </w:p>
          <w:p w14:paraId="16F38A03" w14:textId="08B04A5A" w:rsidR="00892CF2" w:rsidRPr="005A7041" w:rsidRDefault="00892CF2" w:rsidP="002C21B5">
            <w:pPr>
              <w:numPr>
                <w:ilvl w:val="0"/>
                <w:numId w:val="31"/>
              </w:numPr>
              <w:ind w:left="1166" w:hanging="537"/>
              <w:jc w:val="both"/>
              <w:rPr>
                <w:spacing w:val="-2"/>
                <w:lang w:val="es-ES"/>
              </w:rPr>
            </w:pPr>
            <w:r w:rsidRPr="005A7041">
              <w:rPr>
                <w:spacing w:val="-2"/>
                <w:lang w:val="es-ES"/>
              </w:rPr>
              <w:t xml:space="preserve">la conversión a una moneda única del monto resultante de la aplicación de los apartados a) a c) precedentes, </w:t>
            </w:r>
            <w:r w:rsidR="001249D0" w:rsidRPr="005A7041">
              <w:rPr>
                <w:spacing w:val="-2"/>
                <w:lang w:val="es-ES"/>
              </w:rPr>
              <w:br/>
            </w:r>
            <w:r w:rsidRPr="005A7041">
              <w:rPr>
                <w:spacing w:val="-2"/>
                <w:lang w:val="es-ES"/>
              </w:rPr>
              <w:t>si procede, de conformidad con la</w:t>
            </w:r>
            <w:r w:rsidR="003A51A6" w:rsidRPr="005A7041">
              <w:rPr>
                <w:spacing w:val="-2"/>
                <w:lang w:val="es-ES"/>
              </w:rPr>
              <w:t xml:space="preserve"> </w:t>
            </w:r>
            <w:r w:rsidRPr="005A7041">
              <w:rPr>
                <w:spacing w:val="-2"/>
                <w:lang w:val="es-ES"/>
              </w:rPr>
              <w:t>IAL 3</w:t>
            </w:r>
            <w:r w:rsidR="00C16D63" w:rsidRPr="005A7041">
              <w:rPr>
                <w:spacing w:val="-2"/>
                <w:lang w:val="es-ES"/>
              </w:rPr>
              <w:t>7</w:t>
            </w:r>
            <w:r w:rsidR="001249D0" w:rsidRPr="005A7041">
              <w:rPr>
                <w:spacing w:val="-2"/>
                <w:lang w:val="es-ES"/>
              </w:rPr>
              <w:t>;</w:t>
            </w:r>
          </w:p>
          <w:p w14:paraId="1EF96300" w14:textId="6F215E15" w:rsidR="00C16D63" w:rsidRPr="005A7041" w:rsidRDefault="00C16D63" w:rsidP="002C21B5">
            <w:pPr>
              <w:numPr>
                <w:ilvl w:val="0"/>
                <w:numId w:val="31"/>
              </w:numPr>
              <w:ind w:left="1166" w:hanging="537"/>
              <w:jc w:val="both"/>
              <w:rPr>
                <w:lang w:val="es-ES"/>
              </w:rPr>
            </w:pPr>
            <w:r w:rsidRPr="005A7041">
              <w:rPr>
                <w:lang w:val="es-ES"/>
              </w:rPr>
              <w:t xml:space="preserve">el ajuste del precio debido a faltas de conformidad </w:t>
            </w:r>
            <w:r w:rsidR="00677299" w:rsidRPr="005A7041">
              <w:rPr>
                <w:lang w:val="es-ES"/>
              </w:rPr>
              <w:t xml:space="preserve">cuantificables </w:t>
            </w:r>
            <w:r w:rsidRPr="005A7041">
              <w:rPr>
                <w:lang w:val="es-ES"/>
              </w:rPr>
              <w:t xml:space="preserve">no </w:t>
            </w:r>
            <w:r w:rsidR="00677299" w:rsidRPr="005A7041">
              <w:rPr>
                <w:lang w:val="es-ES"/>
              </w:rPr>
              <w:t>significativas</w:t>
            </w:r>
            <w:r w:rsidR="009D6A46" w:rsidRPr="005A7041">
              <w:rPr>
                <w:lang w:val="es-ES"/>
              </w:rPr>
              <w:t xml:space="preserve"> de acuerdo con la IAL </w:t>
            </w:r>
            <w:r w:rsidR="00A07D92" w:rsidRPr="005A7041">
              <w:rPr>
                <w:lang w:val="es-ES"/>
              </w:rPr>
              <w:t>35.4</w:t>
            </w:r>
            <w:r w:rsidRPr="005A7041">
              <w:rPr>
                <w:lang w:val="es-ES"/>
              </w:rPr>
              <w:t xml:space="preserve">, y </w:t>
            </w:r>
          </w:p>
          <w:p w14:paraId="76A98BAA" w14:textId="004C3DE5" w:rsidR="00892CF2" w:rsidRPr="005A7041" w:rsidRDefault="00892CF2" w:rsidP="002C21B5">
            <w:pPr>
              <w:numPr>
                <w:ilvl w:val="0"/>
                <w:numId w:val="31"/>
              </w:numPr>
              <w:ind w:left="1166" w:hanging="537"/>
              <w:jc w:val="both"/>
              <w:rPr>
                <w:lang w:val="es-ES"/>
              </w:rPr>
            </w:pPr>
            <w:r w:rsidRPr="005A7041">
              <w:rPr>
                <w:lang w:val="es-ES"/>
              </w:rPr>
              <w:t xml:space="preserve">los factores de evaluación adicionales especificados en la </w:t>
            </w:r>
            <w:r w:rsidR="006675F7" w:rsidRPr="005A7041">
              <w:rPr>
                <w:lang w:val="es-ES"/>
              </w:rPr>
              <w:t>Sección</w:t>
            </w:r>
            <w:r w:rsidRPr="005A7041">
              <w:rPr>
                <w:lang w:val="es-ES"/>
              </w:rPr>
              <w:t xml:space="preserve"> III, </w:t>
            </w:r>
            <w:r w:rsidR="003C2A3E" w:rsidRPr="005A7041">
              <w:rPr>
                <w:lang w:val="es-ES"/>
              </w:rPr>
              <w:t>“</w:t>
            </w:r>
            <w:r w:rsidR="007F1685" w:rsidRPr="005A7041">
              <w:rPr>
                <w:lang w:val="es-ES"/>
              </w:rPr>
              <w:t xml:space="preserve">Criterios de </w:t>
            </w:r>
            <w:r w:rsidR="006675F7" w:rsidRPr="005A7041">
              <w:rPr>
                <w:lang w:val="es-ES"/>
              </w:rPr>
              <w:t xml:space="preserve">Evaluación </w:t>
            </w:r>
            <w:r w:rsidR="001249D0" w:rsidRPr="005A7041">
              <w:rPr>
                <w:lang w:val="es-ES"/>
              </w:rPr>
              <w:br/>
            </w:r>
            <w:r w:rsidR="006675F7" w:rsidRPr="005A7041">
              <w:rPr>
                <w:lang w:val="es-ES"/>
              </w:rPr>
              <w:t>y Calificación</w:t>
            </w:r>
            <w:r w:rsidR="003C2A3E" w:rsidRPr="005A7041">
              <w:rPr>
                <w:lang w:val="es-ES"/>
              </w:rPr>
              <w:t>”</w:t>
            </w:r>
            <w:r w:rsidRPr="005A7041">
              <w:rPr>
                <w:lang w:val="es-ES"/>
              </w:rPr>
              <w:t>.</w:t>
            </w:r>
          </w:p>
          <w:p w14:paraId="1541CBF4" w14:textId="7EB4A6E1" w:rsidR="00A07D92" w:rsidRPr="005A7041" w:rsidRDefault="00A07D92" w:rsidP="002C21B5">
            <w:pPr>
              <w:pStyle w:val="Header2-SubClauses"/>
              <w:tabs>
                <w:tab w:val="clear" w:pos="2844"/>
              </w:tabs>
              <w:spacing w:after="0"/>
              <w:ind w:left="599" w:hanging="626"/>
              <w:rPr>
                <w:lang w:val="es-ES"/>
              </w:rPr>
            </w:pPr>
            <w:r w:rsidRPr="005A7041">
              <w:rPr>
                <w:lang w:val="es-ES"/>
              </w:rPr>
              <w:t>Si se permite el ajuste de precios de conformidad con la IAL 14.5, el efecto estimado de las disposiciones de ajuste de precios de las Condiciones del Contrato, aplicadas durante el período de ejecución del Contrato, no se tendrá en cuenta en la evaluación de la Oferta.</w:t>
            </w:r>
          </w:p>
          <w:p w14:paraId="1839FA21" w14:textId="1B7B042E" w:rsidR="00A07D92" w:rsidRPr="005A7041" w:rsidRDefault="00A07D92" w:rsidP="002C21B5">
            <w:pPr>
              <w:pStyle w:val="Header2-SubClauses"/>
              <w:tabs>
                <w:tab w:val="clear" w:pos="2844"/>
              </w:tabs>
              <w:spacing w:after="0"/>
              <w:ind w:left="599" w:hanging="626"/>
              <w:rPr>
                <w:lang w:val="es-ES"/>
              </w:rPr>
            </w:pPr>
            <w:r w:rsidRPr="005A7041">
              <w:rPr>
                <w:lang w:val="es-ES"/>
              </w:rPr>
              <w:t xml:space="preserve">Si este documento de licitación permite a los Licitantes cotizar precios separados para diferentes lotes (contratos), cada lote será evaluado separadamente para determinar la Oferta Más </w:t>
            </w:r>
            <w:r w:rsidR="006D48C7" w:rsidRPr="005A7041">
              <w:rPr>
                <w:lang w:val="es-ES"/>
              </w:rPr>
              <w:t>Conveniente</w:t>
            </w:r>
            <w:r w:rsidRPr="005A7041">
              <w:rPr>
                <w:lang w:val="es-ES"/>
              </w:rPr>
              <w:t xml:space="preserve"> utilizando la metodología especificada en la Sección III, “Criterios de Evaluación y Calificación”. </w:t>
            </w:r>
            <w:r w:rsidRPr="005A7041">
              <w:rPr>
                <w:b/>
                <w:bCs/>
                <w:lang w:val="es-ES"/>
              </w:rPr>
              <w:t>Los descuentos que estén sujetos a la adjudicación de más de un lote no serán considerados para la evaluación de la Oferta</w:t>
            </w:r>
            <w:r w:rsidRPr="005A7041">
              <w:rPr>
                <w:lang w:val="es-ES"/>
              </w:rPr>
              <w:t>.</w:t>
            </w:r>
          </w:p>
          <w:p w14:paraId="371CDDA6" w14:textId="553DBAFE" w:rsidR="007204EC" w:rsidRPr="005A7041" w:rsidRDefault="00A07D92" w:rsidP="002C21B5">
            <w:pPr>
              <w:pStyle w:val="Header2-SubClauses"/>
              <w:tabs>
                <w:tab w:val="clear" w:pos="2844"/>
              </w:tabs>
              <w:spacing w:after="0"/>
              <w:ind w:left="599" w:hanging="626"/>
              <w:rPr>
                <w:lang w:val="es-ES"/>
              </w:rPr>
            </w:pPr>
            <w:r w:rsidRPr="005A7041">
              <w:rPr>
                <w:lang w:val="es-ES"/>
              </w:rPr>
              <w:t xml:space="preserve">Siempre que una Oferta cumpla sustancialmente con los requisitos, el Contratante deberá rectificar las </w:t>
            </w:r>
            <w:r w:rsidR="006D48C7" w:rsidRPr="005A7041">
              <w:rPr>
                <w:lang w:val="es-ES"/>
              </w:rPr>
              <w:t>inconformidades</w:t>
            </w:r>
            <w:r w:rsidRPr="005A7041">
              <w:rPr>
                <w:lang w:val="es-ES"/>
              </w:rPr>
              <w:t xml:space="preserve"> no materiales cuantificables relacionadas con el Precio de la Oferta. A tal efecto, el Precio de la Oferta se ajustará, únicamente con fines de comparación, para reflejar el precio de un elemento o componente faltante o no conforme, sumando el precio promedio del elemento o componente cotizado por los Licitantes que </w:t>
            </w:r>
            <w:r w:rsidR="006D48C7" w:rsidRPr="005A7041">
              <w:rPr>
                <w:lang w:val="es-ES"/>
              </w:rPr>
              <w:t>cumplen</w:t>
            </w:r>
            <w:r w:rsidRPr="005A7041">
              <w:rPr>
                <w:lang w:val="es-ES"/>
              </w:rPr>
              <w:t xml:space="preserve"> sustancialmente. Si el precio del artículo o componente no puede derivarse del precio de otros Licitantes que </w:t>
            </w:r>
            <w:r w:rsidR="006D48C7" w:rsidRPr="005A7041">
              <w:rPr>
                <w:lang w:val="es-ES"/>
              </w:rPr>
              <w:t xml:space="preserve">cumplen </w:t>
            </w:r>
            <w:r w:rsidRPr="005A7041">
              <w:rPr>
                <w:lang w:val="es-ES"/>
              </w:rPr>
              <w:t>sustancialmente, el Contratante utilizará su mejor estimac</w:t>
            </w:r>
            <w:r w:rsidR="006D48C7" w:rsidRPr="005A7041">
              <w:rPr>
                <w:lang w:val="es-ES"/>
              </w:rPr>
              <w:t>ión.</w:t>
            </w:r>
          </w:p>
        </w:tc>
      </w:tr>
      <w:tr w:rsidR="002D2FAA" w:rsidRPr="00EE3B4C" w14:paraId="327AC87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B9621EF" w14:textId="3382915B" w:rsidR="002D2FAA" w:rsidRPr="005A7041" w:rsidRDefault="002D2FAA" w:rsidP="002C21B5">
            <w:pPr>
              <w:pStyle w:val="ITBHeading2"/>
              <w:spacing w:after="0"/>
              <w:rPr>
                <w:lang w:val="es-ES"/>
              </w:rPr>
            </w:pPr>
            <w:bookmarkStart w:id="323" w:name="_Toc23236778"/>
            <w:bookmarkStart w:id="324" w:name="_Toc206489959"/>
            <w:bookmarkStart w:id="325" w:name="_Toc455487629"/>
            <w:bookmarkStart w:id="326" w:name="_Toc193728098"/>
            <w:r w:rsidRPr="005A7041">
              <w:rPr>
                <w:lang w:val="es-ES"/>
              </w:rPr>
              <w:lastRenderedPageBreak/>
              <w:t xml:space="preserve">Corrección </w:t>
            </w:r>
            <w:r w:rsidR="001249D0" w:rsidRPr="005A7041">
              <w:rPr>
                <w:lang w:val="es-ES"/>
              </w:rPr>
              <w:br/>
            </w:r>
            <w:r w:rsidRPr="005A7041">
              <w:rPr>
                <w:lang w:val="es-ES"/>
              </w:rPr>
              <w:t xml:space="preserve">de </w:t>
            </w:r>
            <w:r w:rsidR="00D561B6" w:rsidRPr="005A7041">
              <w:rPr>
                <w:lang w:val="es-ES"/>
              </w:rPr>
              <w:t xml:space="preserve">Errores </w:t>
            </w:r>
            <w:bookmarkEnd w:id="323"/>
            <w:bookmarkEnd w:id="324"/>
            <w:bookmarkEnd w:id="325"/>
            <w:r w:rsidR="00D561B6" w:rsidRPr="005A7041">
              <w:rPr>
                <w:lang w:val="es-ES"/>
              </w:rPr>
              <w:t>Aritméticos</w:t>
            </w:r>
            <w:bookmarkEnd w:id="326"/>
          </w:p>
        </w:tc>
        <w:tc>
          <w:tcPr>
            <w:tcW w:w="6631" w:type="dxa"/>
            <w:tcBorders>
              <w:top w:val="nil"/>
              <w:left w:val="nil"/>
              <w:bottom w:val="nil"/>
              <w:right w:val="nil"/>
            </w:tcBorders>
          </w:tcPr>
          <w:p w14:paraId="79A0CE9F" w14:textId="5FF5C2C9" w:rsidR="002D2FAA" w:rsidRPr="005A7041" w:rsidRDefault="00410A6B" w:rsidP="002C21B5">
            <w:pPr>
              <w:pStyle w:val="Header2-SubClauses"/>
              <w:tabs>
                <w:tab w:val="clear" w:pos="2844"/>
              </w:tabs>
              <w:spacing w:after="0"/>
              <w:ind w:left="599" w:hanging="626"/>
              <w:rPr>
                <w:lang w:val="es-ES"/>
              </w:rPr>
            </w:pPr>
            <w:r w:rsidRPr="005A7041">
              <w:rPr>
                <w:lang w:val="es-ES"/>
              </w:rPr>
              <w:t>Al evaluar la</w:t>
            </w:r>
            <w:r w:rsidR="003A51A6" w:rsidRPr="005A7041">
              <w:rPr>
                <w:lang w:val="es-ES"/>
              </w:rPr>
              <w:t xml:space="preserve"> </w:t>
            </w:r>
            <w:r w:rsidRPr="005A7041">
              <w:rPr>
                <w:lang w:val="es-ES"/>
              </w:rPr>
              <w:t xml:space="preserve">Parte Financiera de cada Oferta, </w:t>
            </w:r>
            <w:r w:rsidR="002D2FAA" w:rsidRPr="005A7041">
              <w:rPr>
                <w:lang w:val="es-ES"/>
              </w:rPr>
              <w:t xml:space="preserve">el </w:t>
            </w:r>
            <w:r w:rsidR="002D2FAA" w:rsidRPr="005A7041">
              <w:rPr>
                <w:rStyle w:val="StyleHeader2-SubClausesItalicChar"/>
                <w:rFonts w:cs="Times New Roman"/>
                <w:i w:val="0"/>
                <w:lang w:val="es-ES"/>
              </w:rPr>
              <w:t>Contratante</w:t>
            </w:r>
            <w:r w:rsidR="002D2FAA" w:rsidRPr="005A7041">
              <w:rPr>
                <w:lang w:val="es-ES"/>
              </w:rPr>
              <w:t xml:space="preserve"> corregirá los errores aritméticos de la siguiente forma:</w:t>
            </w:r>
          </w:p>
          <w:p w14:paraId="2923B342" w14:textId="3F3F3155" w:rsidR="002D2FAA" w:rsidRPr="005A7041" w:rsidRDefault="00AB1989" w:rsidP="002C21B5">
            <w:pPr>
              <w:pStyle w:val="P3Header1-Clauses"/>
              <w:numPr>
                <w:ilvl w:val="0"/>
                <w:numId w:val="0"/>
              </w:numPr>
              <w:spacing w:after="0"/>
              <w:ind w:left="1166" w:hanging="423"/>
              <w:outlineLvl w:val="5"/>
              <w:rPr>
                <w:szCs w:val="24"/>
                <w:lang w:val="es-ES"/>
              </w:rPr>
            </w:pPr>
            <w:r w:rsidRPr="005A7041">
              <w:rPr>
                <w:szCs w:val="24"/>
                <w:lang w:val="es-ES"/>
              </w:rPr>
              <w:t>(</w:t>
            </w:r>
            <w:r w:rsidR="002D2FAA" w:rsidRPr="005A7041">
              <w:rPr>
                <w:szCs w:val="24"/>
                <w:lang w:val="es-ES"/>
              </w:rPr>
              <w:t>a)</w:t>
            </w:r>
            <w:r w:rsidR="002D2FAA" w:rsidRPr="005A7041">
              <w:rPr>
                <w:szCs w:val="24"/>
                <w:lang w:val="es-ES"/>
              </w:rPr>
              <w:tab/>
              <w:t xml:space="preserve">solamente en el caso de los </w:t>
            </w:r>
            <w:r w:rsidR="00000143" w:rsidRPr="005A7041">
              <w:rPr>
                <w:lang w:val="es-ES"/>
              </w:rPr>
              <w:t>Contrato</w:t>
            </w:r>
            <w:r w:rsidR="002D2FAA" w:rsidRPr="005A7041">
              <w:rPr>
                <w:lang w:val="es-ES"/>
              </w:rPr>
              <w:t xml:space="preserve">s </w:t>
            </w:r>
            <w:r w:rsidR="002D2FAA" w:rsidRPr="005A7041">
              <w:rPr>
                <w:spacing w:val="-3"/>
                <w:lang w:val="es-ES"/>
              </w:rPr>
              <w:t>basados en la medición de ejecución de obra</w:t>
            </w:r>
            <w:r w:rsidR="002D2FAA" w:rsidRPr="005A7041">
              <w:rPr>
                <w:szCs w:val="24"/>
                <w:lang w:val="es-ES"/>
              </w:rPr>
              <w:t xml:space="preserve">, </w:t>
            </w:r>
            <w:r w:rsidR="002D2FAA" w:rsidRPr="005A7041">
              <w:rPr>
                <w:spacing w:val="-3"/>
                <w:lang w:val="es-ES"/>
              </w:rPr>
              <w:t xml:space="preserve">cuando haya una discrepancia entre el precio unitario y el total de un rubro que se haya obtenido multiplicando el precio unitario por la cantidad de unidades, prevalecerá el precio unitario cotizado, a menos que, a juicio del Contratante, hubiera </w:t>
            </w:r>
            <w:r w:rsidR="002D2FAA" w:rsidRPr="005A7041">
              <w:rPr>
                <w:spacing w:val="-3"/>
                <w:lang w:val="es-ES"/>
              </w:rPr>
              <w:lastRenderedPageBreak/>
              <w:t>un error evidente en la expresión del decimal en el precio unitario, en cuyo caso prevalecerá el precio total cotizado para ese rubro y se corregirá el precio unitario</w:t>
            </w:r>
            <w:r w:rsidR="002D2FAA" w:rsidRPr="005A7041">
              <w:rPr>
                <w:szCs w:val="24"/>
                <w:lang w:val="es-ES"/>
              </w:rPr>
              <w:t>;</w:t>
            </w:r>
          </w:p>
          <w:p w14:paraId="59A0AA71" w14:textId="7654631E" w:rsidR="002D2FAA" w:rsidRPr="005A7041" w:rsidRDefault="00AB1989" w:rsidP="002C21B5">
            <w:pPr>
              <w:pStyle w:val="P3Header1-Clauses"/>
              <w:numPr>
                <w:ilvl w:val="0"/>
                <w:numId w:val="0"/>
              </w:numPr>
              <w:spacing w:after="0"/>
              <w:ind w:left="1166" w:hanging="423"/>
              <w:outlineLvl w:val="5"/>
              <w:rPr>
                <w:szCs w:val="24"/>
                <w:lang w:val="es-ES"/>
              </w:rPr>
            </w:pPr>
            <w:r w:rsidRPr="005A7041">
              <w:rPr>
                <w:szCs w:val="24"/>
                <w:lang w:val="es-ES"/>
              </w:rPr>
              <w:t>(</w:t>
            </w:r>
            <w:r w:rsidR="002D2FAA" w:rsidRPr="005A7041">
              <w:rPr>
                <w:szCs w:val="24"/>
                <w:lang w:val="es-ES"/>
              </w:rPr>
              <w:t>b)</w:t>
            </w:r>
            <w:r w:rsidR="002D2FAA" w:rsidRPr="005A7041">
              <w:rPr>
                <w:szCs w:val="24"/>
                <w:lang w:val="es-ES"/>
              </w:rPr>
              <w:tab/>
            </w:r>
            <w:r w:rsidR="002D2FAA" w:rsidRPr="005A7041">
              <w:rPr>
                <w:lang w:val="es-ES"/>
              </w:rPr>
              <w:t>si hay un error en un total correspondiente a la adición o sustracción de subtotales, los subtotales prevalecerán sobre el total</w:t>
            </w:r>
            <w:r w:rsidR="003A51A6" w:rsidRPr="005A7041">
              <w:rPr>
                <w:lang w:val="es-ES"/>
              </w:rPr>
              <w:t xml:space="preserve"> </w:t>
            </w:r>
            <w:r w:rsidR="002D2FAA" w:rsidRPr="005A7041">
              <w:rPr>
                <w:lang w:val="es-ES"/>
              </w:rPr>
              <w:t>y este último deberá ajustarse, y</w:t>
            </w:r>
          </w:p>
          <w:p w14:paraId="03B78520" w14:textId="1E6B5C8D" w:rsidR="002D2FAA" w:rsidRPr="005A7041" w:rsidRDefault="00AB1989" w:rsidP="002C21B5">
            <w:pPr>
              <w:pStyle w:val="P3Header1-Clauses"/>
              <w:numPr>
                <w:ilvl w:val="0"/>
                <w:numId w:val="0"/>
              </w:numPr>
              <w:spacing w:after="0"/>
              <w:ind w:left="1166" w:hanging="423"/>
              <w:outlineLvl w:val="5"/>
              <w:rPr>
                <w:szCs w:val="24"/>
                <w:lang w:val="es-ES"/>
              </w:rPr>
            </w:pPr>
            <w:r w:rsidRPr="005A7041">
              <w:rPr>
                <w:szCs w:val="24"/>
                <w:lang w:val="es-ES"/>
              </w:rPr>
              <w:t>(</w:t>
            </w:r>
            <w:r w:rsidR="002D2FAA" w:rsidRPr="005A7041">
              <w:rPr>
                <w:szCs w:val="24"/>
                <w:lang w:val="es-ES"/>
              </w:rPr>
              <w:t>c)</w:t>
            </w:r>
            <w:r w:rsidR="002D2FAA" w:rsidRPr="005A7041">
              <w:rPr>
                <w:szCs w:val="24"/>
                <w:lang w:val="es-ES"/>
              </w:rPr>
              <w:tab/>
            </w:r>
            <w:r w:rsidR="002D2FAA" w:rsidRPr="005A7041">
              <w:rPr>
                <w:lang w:val="es-ES"/>
              </w:rPr>
              <w:t>si existe una discrepancia entre palabras y cifras, prevalecerá el monto expresado en palabras, a menos que este último corresponda a un error aritmético, en cuyo caso prevalecerán las cantidades en cifras, según lo dispuesto en los apartados a) y b) precedentes</w:t>
            </w:r>
            <w:r w:rsidR="002D2FAA" w:rsidRPr="005A7041">
              <w:rPr>
                <w:szCs w:val="24"/>
                <w:lang w:val="es-ES"/>
              </w:rPr>
              <w:t>.</w:t>
            </w:r>
          </w:p>
        </w:tc>
      </w:tr>
      <w:tr w:rsidR="002D2FAA" w:rsidRPr="00EE3B4C" w14:paraId="322DA76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B69144F" w14:textId="77777777" w:rsidR="002D2FAA" w:rsidRPr="005A7041" w:rsidRDefault="002D2FAA" w:rsidP="002C21B5">
            <w:pPr>
              <w:pStyle w:val="Header1-Clauses"/>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793CF270" w14:textId="239DB055" w:rsidR="002D2FAA" w:rsidRPr="005A7041" w:rsidRDefault="002D2FAA" w:rsidP="002C21B5">
            <w:pPr>
              <w:pStyle w:val="Header2-SubClauses"/>
              <w:spacing w:after="0"/>
              <w:ind w:left="620" w:hanging="634"/>
              <w:rPr>
                <w:lang w:val="es-ES"/>
              </w:rPr>
            </w:pPr>
            <w:r w:rsidRPr="005A7041">
              <w:rPr>
                <w:lang w:val="es-ES"/>
              </w:rPr>
              <w:t>Se pedirá a los Licitantes que acepten la corrección de los errores aritméticos. Si no aceptan la corrección realizada con arreglo a lo dispuesto en la</w:t>
            </w:r>
            <w:r w:rsidR="003A51A6" w:rsidRPr="005A7041">
              <w:rPr>
                <w:lang w:val="es-ES"/>
              </w:rPr>
              <w:t xml:space="preserve"> </w:t>
            </w:r>
            <w:r w:rsidRPr="005A7041">
              <w:rPr>
                <w:lang w:val="es-ES"/>
              </w:rPr>
              <w:t>IAL 3</w:t>
            </w:r>
            <w:r w:rsidR="004041A9" w:rsidRPr="005A7041">
              <w:rPr>
                <w:lang w:val="es-ES"/>
              </w:rPr>
              <w:t>6</w:t>
            </w:r>
            <w:r w:rsidRPr="005A7041">
              <w:rPr>
                <w:lang w:val="es-ES"/>
              </w:rPr>
              <w:t>.1, su Oferta será rechazada.</w:t>
            </w:r>
          </w:p>
        </w:tc>
      </w:tr>
      <w:tr w:rsidR="002D2FAA" w:rsidRPr="00EE3B4C" w14:paraId="0AB0BED1"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C7CDA70" w14:textId="4C599A1F" w:rsidR="002D2FAA" w:rsidRPr="005A7041" w:rsidRDefault="002D2FAA" w:rsidP="002C21B5">
            <w:pPr>
              <w:pStyle w:val="ITBHeading2"/>
              <w:spacing w:after="0"/>
              <w:rPr>
                <w:lang w:val="es-ES"/>
              </w:rPr>
            </w:pPr>
            <w:bookmarkStart w:id="327" w:name="_Toc455487630"/>
            <w:bookmarkStart w:id="328" w:name="_Toc193728099"/>
            <w:r w:rsidRPr="005A7041">
              <w:rPr>
                <w:lang w:val="es-ES"/>
              </w:rPr>
              <w:t xml:space="preserve">Conversión </w:t>
            </w:r>
            <w:r w:rsidR="001249D0" w:rsidRPr="005A7041">
              <w:rPr>
                <w:lang w:val="es-ES"/>
              </w:rPr>
              <w:br/>
            </w:r>
            <w:r w:rsidRPr="005A7041">
              <w:rPr>
                <w:lang w:val="es-ES"/>
              </w:rPr>
              <w:t xml:space="preserve">a una </w:t>
            </w:r>
            <w:r w:rsidR="001249D0" w:rsidRPr="005A7041">
              <w:rPr>
                <w:lang w:val="es-ES"/>
              </w:rPr>
              <w:br/>
            </w:r>
            <w:r w:rsidRPr="005A7041">
              <w:rPr>
                <w:lang w:val="es-ES"/>
              </w:rPr>
              <w:t>moneda única</w:t>
            </w:r>
            <w:bookmarkEnd w:id="327"/>
            <w:bookmarkEnd w:id="328"/>
          </w:p>
        </w:tc>
        <w:tc>
          <w:tcPr>
            <w:tcW w:w="6631" w:type="dxa"/>
            <w:tcBorders>
              <w:top w:val="nil"/>
              <w:left w:val="nil"/>
              <w:bottom w:val="nil"/>
              <w:right w:val="nil"/>
            </w:tcBorders>
          </w:tcPr>
          <w:p w14:paraId="7CD4CC5B" w14:textId="0465531C" w:rsidR="002D2FAA" w:rsidRPr="005A7041" w:rsidRDefault="002D2FAA" w:rsidP="002C21B5">
            <w:pPr>
              <w:pStyle w:val="Header2-SubClauses"/>
              <w:tabs>
                <w:tab w:val="num" w:pos="651"/>
              </w:tabs>
              <w:spacing w:after="0"/>
              <w:ind w:left="620" w:hanging="634"/>
              <w:rPr>
                <w:lang w:val="es-ES"/>
              </w:rPr>
            </w:pPr>
            <w:r w:rsidRPr="005A7041">
              <w:rPr>
                <w:lang w:val="es-ES"/>
              </w:rPr>
              <w:t xml:space="preserve">A los fines de evaluación y comparación, la moneda o las monedas de las Ofertas se convertirán a la moneda única indicada </w:t>
            </w:r>
            <w:r w:rsidRPr="005A7041">
              <w:rPr>
                <w:b/>
                <w:lang w:val="es-ES"/>
              </w:rPr>
              <w:t xml:space="preserve">en </w:t>
            </w:r>
            <w:r w:rsidR="00B27DF3" w:rsidRPr="005A7041">
              <w:rPr>
                <w:b/>
                <w:lang w:val="es-ES"/>
              </w:rPr>
              <w:t>los DDL</w:t>
            </w:r>
            <w:r w:rsidRPr="005A7041">
              <w:rPr>
                <w:lang w:val="es-ES"/>
              </w:rPr>
              <w:t xml:space="preserve">. </w:t>
            </w:r>
          </w:p>
        </w:tc>
      </w:tr>
      <w:tr w:rsidR="00A8330A" w:rsidRPr="00EE3B4C" w14:paraId="440CF4D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1AC2A3A1" w14:textId="772E7A0E" w:rsidR="00A8330A" w:rsidRPr="005A7041" w:rsidRDefault="00A8330A" w:rsidP="002C21B5">
            <w:pPr>
              <w:pStyle w:val="ITBHeading2"/>
              <w:spacing w:after="0"/>
              <w:rPr>
                <w:lang w:val="es-ES"/>
              </w:rPr>
            </w:pPr>
            <w:bookmarkStart w:id="329" w:name="_Toc193728100"/>
            <w:r w:rsidRPr="005A7041">
              <w:rPr>
                <w:lang w:val="es-ES"/>
              </w:rPr>
              <w:t>Margen de preferencia</w:t>
            </w:r>
            <w:bookmarkEnd w:id="329"/>
          </w:p>
        </w:tc>
        <w:tc>
          <w:tcPr>
            <w:tcW w:w="6631" w:type="dxa"/>
            <w:tcBorders>
              <w:top w:val="nil"/>
              <w:left w:val="nil"/>
              <w:bottom w:val="nil"/>
              <w:right w:val="nil"/>
            </w:tcBorders>
          </w:tcPr>
          <w:p w14:paraId="380C1EF8" w14:textId="69C2D38E" w:rsidR="00A8330A" w:rsidRPr="005A7041" w:rsidRDefault="00A8330A" w:rsidP="002C21B5">
            <w:pPr>
              <w:pStyle w:val="Header2-SubClauses"/>
              <w:numPr>
                <w:ilvl w:val="0"/>
                <w:numId w:val="0"/>
              </w:numPr>
              <w:tabs>
                <w:tab w:val="num" w:pos="2844"/>
              </w:tabs>
              <w:spacing w:after="0"/>
              <w:ind w:left="598" w:hanging="612"/>
              <w:rPr>
                <w:lang w:val="es-ES"/>
              </w:rPr>
            </w:pPr>
            <w:r w:rsidRPr="005A7041">
              <w:rPr>
                <w:spacing w:val="-2"/>
                <w:lang w:val="es-ES"/>
              </w:rPr>
              <w:t xml:space="preserve">38.1 Salvo que </w:t>
            </w:r>
            <w:r w:rsidRPr="005A7041">
              <w:rPr>
                <w:bCs/>
                <w:spacing w:val="-2"/>
                <w:lang w:val="es-ES"/>
              </w:rPr>
              <w:t>se especifique otra cosa</w:t>
            </w:r>
            <w:r w:rsidRPr="005A7041">
              <w:rPr>
                <w:b/>
                <w:bCs/>
                <w:spacing w:val="-2"/>
                <w:lang w:val="es-ES"/>
              </w:rPr>
              <w:t xml:space="preserve"> en </w:t>
            </w:r>
            <w:r w:rsidRPr="005A7041">
              <w:rPr>
                <w:b/>
                <w:spacing w:val="-2"/>
                <w:lang w:val="es-ES"/>
              </w:rPr>
              <w:t xml:space="preserve">los DDL, </w:t>
            </w:r>
            <w:r w:rsidRPr="005A7041">
              <w:rPr>
                <w:spacing w:val="-2"/>
                <w:lang w:val="es-ES"/>
              </w:rPr>
              <w:t xml:space="preserve">no </w:t>
            </w:r>
            <w:r w:rsidRPr="005A7041">
              <w:rPr>
                <w:spacing w:val="-2"/>
                <w:lang w:val="es-ES"/>
              </w:rPr>
              <w:br/>
              <w:t xml:space="preserve">se aplicará ningún margen de preferencia a los </w:t>
            </w:r>
            <w:r w:rsidRPr="005A7041">
              <w:rPr>
                <w:spacing w:val="-2"/>
                <w:lang w:val="es-ES"/>
              </w:rPr>
              <w:br/>
              <w:t>Licitantes nacionales</w:t>
            </w:r>
            <w:r w:rsidRPr="005A7041">
              <w:rPr>
                <w:rStyle w:val="Refdenotaalpie"/>
                <w:spacing w:val="-2"/>
                <w:lang w:val="es-ES"/>
              </w:rPr>
              <w:footnoteReference w:id="6"/>
            </w:r>
            <w:r w:rsidRPr="005A7041">
              <w:rPr>
                <w:spacing w:val="-2"/>
                <w:lang w:val="es-ES"/>
              </w:rPr>
              <w:t>.</w:t>
            </w:r>
          </w:p>
        </w:tc>
      </w:tr>
      <w:tr w:rsidR="002D2FAA" w:rsidRPr="00EE3B4C" w14:paraId="65A41E8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E50A363" w14:textId="34459B8A" w:rsidR="002D2FAA" w:rsidRPr="005A7041" w:rsidRDefault="002D2FAA" w:rsidP="002C21B5">
            <w:pPr>
              <w:pStyle w:val="ITBHeading2"/>
              <w:spacing w:after="0"/>
              <w:rPr>
                <w:lang w:val="es-ES"/>
              </w:rPr>
            </w:pPr>
            <w:bookmarkStart w:id="330" w:name="_Toc432229696"/>
            <w:bookmarkStart w:id="331" w:name="_Toc432663303"/>
            <w:bookmarkStart w:id="332" w:name="_Toc432663499"/>
            <w:bookmarkStart w:id="333" w:name="_Toc432663694"/>
            <w:bookmarkStart w:id="334" w:name="_Toc433224112"/>
            <w:bookmarkStart w:id="335" w:name="_Toc435519216"/>
            <w:bookmarkStart w:id="336" w:name="_Toc435624850"/>
            <w:bookmarkStart w:id="337" w:name="_Toc440526049"/>
            <w:bookmarkStart w:id="338" w:name="_Toc435624853"/>
            <w:bookmarkStart w:id="339" w:name="_Toc455487632"/>
            <w:bookmarkStart w:id="340" w:name="_Toc193728101"/>
            <w:bookmarkEnd w:id="330"/>
            <w:bookmarkEnd w:id="331"/>
            <w:bookmarkEnd w:id="332"/>
            <w:bookmarkEnd w:id="333"/>
            <w:bookmarkEnd w:id="334"/>
            <w:bookmarkEnd w:id="335"/>
            <w:bookmarkEnd w:id="336"/>
            <w:r w:rsidRPr="005A7041">
              <w:rPr>
                <w:lang w:val="es-ES"/>
              </w:rPr>
              <w:t xml:space="preserve">Comparación </w:t>
            </w:r>
            <w:r w:rsidR="001249D0" w:rsidRPr="005A7041">
              <w:rPr>
                <w:lang w:val="es-ES"/>
              </w:rPr>
              <w:br/>
            </w:r>
            <w:r w:rsidRPr="005A7041">
              <w:rPr>
                <w:lang w:val="es-ES"/>
              </w:rPr>
              <w:t>de las</w:t>
            </w:r>
            <w:r w:rsidR="00331FBF" w:rsidRPr="005A7041">
              <w:rPr>
                <w:lang w:val="es-ES"/>
              </w:rPr>
              <w:t xml:space="preserve"> Partes Financieras</w:t>
            </w:r>
            <w:bookmarkEnd w:id="337"/>
            <w:bookmarkEnd w:id="338"/>
            <w:bookmarkEnd w:id="339"/>
            <w:bookmarkEnd w:id="340"/>
          </w:p>
        </w:tc>
        <w:tc>
          <w:tcPr>
            <w:tcW w:w="6631" w:type="dxa"/>
            <w:tcBorders>
              <w:top w:val="nil"/>
              <w:left w:val="nil"/>
              <w:bottom w:val="nil"/>
              <w:right w:val="nil"/>
            </w:tcBorders>
          </w:tcPr>
          <w:p w14:paraId="7698F962" w14:textId="6A39A896" w:rsidR="002D2FAA" w:rsidRPr="005A7041" w:rsidRDefault="002D2FAA" w:rsidP="002C21B5">
            <w:pPr>
              <w:pStyle w:val="Header2-SubClauses"/>
              <w:spacing w:after="0"/>
              <w:ind w:left="620" w:hanging="634"/>
              <w:rPr>
                <w:rFonts w:cs="Times New Roman"/>
                <w:lang w:val="es-ES"/>
              </w:rPr>
            </w:pPr>
            <w:r w:rsidRPr="005A7041">
              <w:rPr>
                <w:rFonts w:cs="Times New Roman"/>
                <w:lang w:val="es-ES"/>
              </w:rPr>
              <w:t xml:space="preserve">El </w:t>
            </w:r>
            <w:r w:rsidRPr="005A7041">
              <w:rPr>
                <w:rStyle w:val="StyleHeader2-SubClausesItalicChar"/>
                <w:rFonts w:cs="Times New Roman"/>
                <w:i w:val="0"/>
                <w:lang w:val="es-ES"/>
              </w:rPr>
              <w:t>Contratante</w:t>
            </w:r>
            <w:r w:rsidRPr="005A7041">
              <w:rPr>
                <w:rFonts w:cs="Times New Roman"/>
                <w:lang w:val="es-ES"/>
              </w:rPr>
              <w:t xml:space="preserve"> comparará</w:t>
            </w:r>
            <w:r w:rsidR="00777176" w:rsidRPr="005A7041">
              <w:rPr>
                <w:rFonts w:cs="Times New Roman"/>
                <w:lang w:val="es-ES"/>
              </w:rPr>
              <w:t xml:space="preserve"> </w:t>
            </w:r>
            <w:r w:rsidRPr="005A7041">
              <w:rPr>
                <w:rFonts w:cs="Times New Roman"/>
                <w:lang w:val="es-ES"/>
              </w:rPr>
              <w:t>los costos evaluados de todas las Ofertas que se ajusten a los Documentos de Licitación</w:t>
            </w:r>
            <w:r w:rsidR="00777176" w:rsidRPr="005A7041">
              <w:rPr>
                <w:rFonts w:cs="Times New Roman"/>
                <w:lang w:val="es-ES"/>
              </w:rPr>
              <w:t xml:space="preserve"> y cumplan con los requisitos de calificación</w:t>
            </w:r>
            <w:r w:rsidRPr="005A7041">
              <w:rPr>
                <w:rFonts w:cs="Times New Roman"/>
                <w:lang w:val="es-ES"/>
              </w:rPr>
              <w:t>, para determinar cuál es</w:t>
            </w:r>
            <w:r w:rsidR="003A51A6" w:rsidRPr="005A7041">
              <w:rPr>
                <w:rFonts w:cs="Times New Roman"/>
                <w:lang w:val="es-ES"/>
              </w:rPr>
              <w:t xml:space="preserve"> </w:t>
            </w:r>
            <w:r w:rsidRPr="005A7041">
              <w:rPr>
                <w:rFonts w:cs="Times New Roman"/>
                <w:lang w:val="es-ES"/>
              </w:rPr>
              <w:t>la Oferta con el costo evaluado más bajo.</w:t>
            </w:r>
          </w:p>
        </w:tc>
      </w:tr>
      <w:tr w:rsidR="002D2FAA" w:rsidRPr="00EE3B4C" w14:paraId="187032F2"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4334F72" w14:textId="729DE581" w:rsidR="002D2FAA" w:rsidRPr="005A7041" w:rsidRDefault="002D2FAA" w:rsidP="002C21B5">
            <w:pPr>
              <w:pStyle w:val="ITBHeading2"/>
              <w:spacing w:after="0"/>
              <w:rPr>
                <w:lang w:val="es-ES"/>
              </w:rPr>
            </w:pPr>
            <w:bookmarkStart w:id="341" w:name="_Toc433224119"/>
            <w:bookmarkStart w:id="342" w:name="_Toc435519223"/>
            <w:bookmarkStart w:id="343" w:name="_Toc435624857"/>
            <w:bookmarkStart w:id="344" w:name="_Toc433224124"/>
            <w:bookmarkStart w:id="345" w:name="_Toc435519228"/>
            <w:bookmarkStart w:id="346" w:name="_Toc435624862"/>
            <w:bookmarkStart w:id="347" w:name="_Toc440526050"/>
            <w:bookmarkStart w:id="348" w:name="_Toc435624865"/>
            <w:bookmarkStart w:id="349" w:name="_Toc455487633"/>
            <w:bookmarkStart w:id="350" w:name="_Toc193728102"/>
            <w:bookmarkEnd w:id="341"/>
            <w:bookmarkEnd w:id="342"/>
            <w:bookmarkEnd w:id="343"/>
            <w:bookmarkEnd w:id="344"/>
            <w:bookmarkEnd w:id="345"/>
            <w:bookmarkEnd w:id="346"/>
            <w:r w:rsidRPr="005A7041">
              <w:rPr>
                <w:lang w:val="es-ES"/>
              </w:rPr>
              <w:t xml:space="preserve">Ofertas </w:t>
            </w:r>
            <w:r w:rsidR="00D561B6" w:rsidRPr="005A7041">
              <w:rPr>
                <w:lang w:val="es-ES"/>
              </w:rPr>
              <w:t xml:space="preserve">Anormalmente </w:t>
            </w:r>
            <w:bookmarkEnd w:id="347"/>
            <w:bookmarkEnd w:id="348"/>
            <w:bookmarkEnd w:id="349"/>
            <w:r w:rsidR="00D561B6" w:rsidRPr="005A7041">
              <w:rPr>
                <w:lang w:val="es-ES"/>
              </w:rPr>
              <w:t>Bajas</w:t>
            </w:r>
            <w:bookmarkEnd w:id="350"/>
          </w:p>
        </w:tc>
        <w:tc>
          <w:tcPr>
            <w:tcW w:w="6631" w:type="dxa"/>
            <w:tcBorders>
              <w:top w:val="nil"/>
              <w:left w:val="nil"/>
              <w:bottom w:val="nil"/>
              <w:right w:val="nil"/>
            </w:tcBorders>
          </w:tcPr>
          <w:p w14:paraId="1F7BA9AC" w14:textId="6DD11FB9" w:rsidR="002D2FAA" w:rsidRPr="005A7041" w:rsidRDefault="002D2FAA" w:rsidP="002C21B5">
            <w:pPr>
              <w:pStyle w:val="Header2-SubClauses"/>
              <w:spacing w:after="0"/>
              <w:ind w:left="620" w:hanging="634"/>
              <w:rPr>
                <w:spacing w:val="-4"/>
                <w:lang w:val="es-ES"/>
              </w:rPr>
            </w:pPr>
            <w:r w:rsidRPr="005A7041">
              <w:rPr>
                <w:spacing w:val="-4"/>
                <w:lang w:val="es-ES"/>
              </w:rPr>
              <w:t xml:space="preserve">Una Oferta </w:t>
            </w:r>
            <w:r w:rsidR="00D561B6" w:rsidRPr="005A7041">
              <w:rPr>
                <w:lang w:val="es-ES"/>
              </w:rPr>
              <w:t>Anormalmente Baja</w:t>
            </w:r>
            <w:r w:rsidRPr="005A7041">
              <w:rPr>
                <w:spacing w:val="-4"/>
                <w:lang w:val="es-ES"/>
              </w:rPr>
              <w:t xml:space="preserve"> es aquella cuyo precio, en combinación con otros elementos constitutivos de la Oferta</w:t>
            </w:r>
            <w:r w:rsidR="00FC0E65" w:rsidRPr="005A7041">
              <w:rPr>
                <w:spacing w:val="-4"/>
                <w:lang w:val="es-ES"/>
              </w:rPr>
              <w:t>,</w:t>
            </w:r>
            <w:r w:rsidRPr="005A7041">
              <w:rPr>
                <w:spacing w:val="-4"/>
                <w:lang w:val="es-ES"/>
              </w:rPr>
              <w:t xml:space="preserve"> parece ser tan bajo que despierta</w:t>
            </w:r>
            <w:r w:rsidR="00B8489D" w:rsidRPr="005A7041">
              <w:rPr>
                <w:spacing w:val="-4"/>
                <w:lang w:val="es-ES"/>
              </w:rPr>
              <w:t xml:space="preserve"> </w:t>
            </w:r>
            <w:r w:rsidRPr="005A7041">
              <w:rPr>
                <w:spacing w:val="-4"/>
                <w:lang w:val="es-ES"/>
              </w:rPr>
              <w:t xml:space="preserve">serias dudas sobre la capacidad del Licitante para ejecutar el Contrato al </w:t>
            </w:r>
            <w:r w:rsidR="00292E6F" w:rsidRPr="005A7041">
              <w:rPr>
                <w:spacing w:val="-4"/>
                <w:lang w:val="es-ES"/>
              </w:rPr>
              <w:br/>
            </w:r>
            <w:r w:rsidRPr="005A7041">
              <w:rPr>
                <w:spacing w:val="-4"/>
                <w:lang w:val="es-ES"/>
              </w:rPr>
              <w:t>precio cotizado.</w:t>
            </w:r>
          </w:p>
          <w:p w14:paraId="6628FC7B" w14:textId="3DB23086" w:rsidR="002D2FAA" w:rsidRPr="005A7041" w:rsidRDefault="002D2FAA" w:rsidP="002C21B5">
            <w:pPr>
              <w:pStyle w:val="Header2-SubClauses"/>
              <w:spacing w:after="0"/>
              <w:ind w:left="620" w:hanging="634"/>
              <w:rPr>
                <w:color w:val="000000"/>
                <w:spacing w:val="-4"/>
                <w:lang w:val="es-ES"/>
              </w:rPr>
            </w:pPr>
            <w:r w:rsidRPr="005A7041">
              <w:rPr>
                <w:lang w:val="es-ES"/>
              </w:rPr>
              <w:t xml:space="preserve">En caso de detectar lo que podría constituir una </w:t>
            </w:r>
            <w:r w:rsidRPr="005A7041">
              <w:rPr>
                <w:spacing w:val="-4"/>
                <w:lang w:val="es-ES"/>
              </w:rPr>
              <w:t xml:space="preserve">Oferta </w:t>
            </w:r>
            <w:r w:rsidR="00D561B6" w:rsidRPr="005A7041">
              <w:rPr>
                <w:lang w:val="es-ES"/>
              </w:rPr>
              <w:t>Anormalmente Baja</w:t>
            </w:r>
            <w:r w:rsidRPr="005A7041">
              <w:rPr>
                <w:color w:val="000000"/>
                <w:spacing w:val="-4"/>
                <w:lang w:val="es-ES"/>
              </w:rPr>
              <w:t xml:space="preserve">, el Contratante pedirá al Licitante que brinde aclaraciones por escrito y, en especial, que presente análisis </w:t>
            </w:r>
            <w:r w:rsidRPr="005A7041">
              <w:rPr>
                <w:noProof/>
                <w:lang w:val="es-ES"/>
              </w:rPr>
              <w:t>pormenorizados</w:t>
            </w:r>
            <w:r w:rsidRPr="005A7041">
              <w:rPr>
                <w:color w:val="000000"/>
                <w:spacing w:val="-4"/>
                <w:lang w:val="es-ES"/>
              </w:rPr>
              <w:t xml:space="preserve"> del Precio de la Oferta en relación con el objeto del Contrato, el alcance, la metodología propuesta, el cronograma, la distribución de riesgos y responsabilidades, y de cualquier otro requisito establecido en el </w:t>
            </w:r>
            <w:r w:rsidR="00AF5103" w:rsidRPr="005A7041">
              <w:rPr>
                <w:color w:val="000000"/>
                <w:spacing w:val="-4"/>
                <w:lang w:val="es-ES"/>
              </w:rPr>
              <w:t xml:space="preserve">Documento </w:t>
            </w:r>
            <w:r w:rsidR="005A35F0" w:rsidRPr="005A7041">
              <w:rPr>
                <w:color w:val="000000"/>
                <w:spacing w:val="-4"/>
                <w:lang w:val="es-ES"/>
              </w:rPr>
              <w:t xml:space="preserve">de </w:t>
            </w:r>
            <w:r w:rsidR="00AF5103" w:rsidRPr="005A7041">
              <w:rPr>
                <w:color w:val="000000"/>
                <w:spacing w:val="-4"/>
                <w:lang w:val="es-ES"/>
              </w:rPr>
              <w:t>Licitación</w:t>
            </w:r>
            <w:r w:rsidRPr="005A7041">
              <w:rPr>
                <w:color w:val="000000"/>
                <w:spacing w:val="-4"/>
                <w:lang w:val="es-ES"/>
              </w:rPr>
              <w:t>.</w:t>
            </w:r>
          </w:p>
          <w:p w14:paraId="4D6AE216" w14:textId="77777777" w:rsidR="002D2FAA" w:rsidRPr="005A7041" w:rsidRDefault="002D2FAA" w:rsidP="002C21B5">
            <w:pPr>
              <w:pStyle w:val="Header2-SubClauses"/>
              <w:spacing w:after="0"/>
              <w:ind w:left="620" w:hanging="634"/>
              <w:rPr>
                <w:spacing w:val="-4"/>
                <w:lang w:val="es-ES"/>
              </w:rPr>
            </w:pPr>
            <w:r w:rsidRPr="005A7041">
              <w:rPr>
                <w:spacing w:val="-4"/>
                <w:lang w:val="es-ES"/>
              </w:rPr>
              <w:lastRenderedPageBreak/>
              <w:t xml:space="preserve">Tras evaluar los análisis de precios, si determina que el Licitante no ha demostrado su capacidad para ejecutar el Contrato al precio cotizado, el Contratante rechazará la Oferta. </w:t>
            </w:r>
          </w:p>
        </w:tc>
      </w:tr>
      <w:tr w:rsidR="002D2FAA" w:rsidRPr="001C59B2" w14:paraId="17CFF61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35F364C" w14:textId="58C9F942" w:rsidR="002D2FAA" w:rsidRPr="005A7041" w:rsidRDefault="002D2FAA" w:rsidP="002C21B5">
            <w:pPr>
              <w:pStyle w:val="ITBHeading2"/>
              <w:spacing w:after="0"/>
              <w:rPr>
                <w:lang w:val="es-ES"/>
              </w:rPr>
            </w:pPr>
            <w:bookmarkStart w:id="351" w:name="_Toc435624866"/>
            <w:bookmarkStart w:id="352" w:name="_Toc440526051"/>
            <w:bookmarkStart w:id="353" w:name="_Toc455487634"/>
            <w:bookmarkStart w:id="354" w:name="_Toc193728103"/>
            <w:r w:rsidRPr="005A7041">
              <w:rPr>
                <w:lang w:val="es-ES"/>
              </w:rPr>
              <w:lastRenderedPageBreak/>
              <w:t>Ofertas desequilibradas o con pagos iniciales abultados</w:t>
            </w:r>
            <w:bookmarkEnd w:id="351"/>
            <w:bookmarkEnd w:id="352"/>
            <w:bookmarkEnd w:id="353"/>
            <w:bookmarkEnd w:id="354"/>
          </w:p>
        </w:tc>
        <w:tc>
          <w:tcPr>
            <w:tcW w:w="6631" w:type="dxa"/>
            <w:tcBorders>
              <w:top w:val="nil"/>
              <w:left w:val="nil"/>
              <w:bottom w:val="nil"/>
              <w:right w:val="nil"/>
            </w:tcBorders>
          </w:tcPr>
          <w:p w14:paraId="16B2C6EC" w14:textId="3F2DF115" w:rsidR="002D2FAA" w:rsidRPr="005A7041" w:rsidRDefault="002D2FAA" w:rsidP="002C21B5">
            <w:pPr>
              <w:pStyle w:val="Header2-SubClauses"/>
              <w:tabs>
                <w:tab w:val="num" w:pos="561"/>
              </w:tabs>
              <w:spacing w:after="0"/>
              <w:ind w:left="561" w:hanging="561"/>
              <w:rPr>
                <w:rStyle w:val="StyleHeader2-SubClausesItalicChar"/>
                <w:rFonts w:cs="Times New Roman"/>
                <w:i w:val="0"/>
                <w:iCs w:val="0"/>
                <w:noProof/>
                <w:lang w:val="es-ES"/>
              </w:rPr>
            </w:pPr>
            <w:r w:rsidRPr="005A7041">
              <w:rPr>
                <w:rFonts w:cs="Times New Roman"/>
                <w:noProof/>
                <w:lang w:val="es-ES"/>
              </w:rPr>
              <w:t xml:space="preserve">Si la Oferta por un </w:t>
            </w:r>
            <w:r w:rsidR="00000143" w:rsidRPr="005A7041">
              <w:rPr>
                <w:spacing w:val="-3"/>
                <w:lang w:val="es-ES"/>
              </w:rPr>
              <w:t>Contrato</w:t>
            </w:r>
            <w:r w:rsidRPr="005A7041">
              <w:rPr>
                <w:spacing w:val="-3"/>
                <w:lang w:val="es-ES"/>
              </w:rPr>
              <w:t xml:space="preserve"> basado en la medición de ejecución de obra </w:t>
            </w:r>
            <w:r w:rsidRPr="005A7041">
              <w:rPr>
                <w:rFonts w:cs="Times New Roman"/>
                <w:noProof/>
                <w:lang w:val="es-ES"/>
              </w:rPr>
              <w:t xml:space="preserve">con el costo evaluado más bajo está, a juicio del </w:t>
            </w:r>
            <w:r w:rsidRPr="005A7041">
              <w:rPr>
                <w:noProof/>
                <w:lang w:val="es-ES"/>
              </w:rPr>
              <w:t xml:space="preserve">Contratante, seriamente desequilibrada o </w:t>
            </w:r>
            <w:r w:rsidRPr="005A7041">
              <w:rPr>
                <w:lang w:val="es-ES"/>
              </w:rPr>
              <w:t>implica pagos iniciales abultados</w:t>
            </w:r>
            <w:r w:rsidRPr="005A7041">
              <w:rPr>
                <w:noProof/>
                <w:lang w:val="es-ES"/>
              </w:rPr>
              <w:t xml:space="preserve">, el </w:t>
            </w:r>
            <w:r w:rsidRPr="005A7041">
              <w:rPr>
                <w:rStyle w:val="StyleHeader2-SubClausesItalicChar"/>
                <w:rFonts w:cs="Times New Roman"/>
                <w:i w:val="0"/>
                <w:noProof/>
                <w:lang w:val="es-ES"/>
              </w:rPr>
              <w:t>Contratante</w:t>
            </w:r>
            <w:r w:rsidRPr="005A7041">
              <w:rPr>
                <w:noProof/>
                <w:lang w:val="es-ES"/>
              </w:rPr>
              <w:t xml:space="preserve"> puede pedir al Licitante que presente aclaraciones por escrito que incluyan, por ejemplo, análisis pormenorizados de precios para demostrar la coherencia del precio de la Oferta con el </w:t>
            </w:r>
            <w:r w:rsidRPr="005A7041">
              <w:rPr>
                <w:color w:val="000000"/>
                <w:spacing w:val="-4"/>
                <w:lang w:val="es-ES"/>
              </w:rPr>
              <w:t>alcance de las Obras, la metodología propuesta, el cronograma y</w:t>
            </w:r>
            <w:r w:rsidR="003A51A6" w:rsidRPr="005A7041">
              <w:rPr>
                <w:color w:val="000000"/>
                <w:spacing w:val="-4"/>
                <w:lang w:val="es-ES"/>
              </w:rPr>
              <w:t xml:space="preserve"> </w:t>
            </w:r>
            <w:r w:rsidRPr="005A7041">
              <w:rPr>
                <w:color w:val="000000"/>
                <w:spacing w:val="-4"/>
                <w:lang w:val="es-ES"/>
              </w:rPr>
              <w:t xml:space="preserve">cualquier otro requisito establecido en el </w:t>
            </w:r>
            <w:r w:rsidR="00AF5103" w:rsidRPr="005A7041">
              <w:rPr>
                <w:color w:val="000000"/>
                <w:spacing w:val="-4"/>
                <w:lang w:val="es-ES"/>
              </w:rPr>
              <w:t>D</w:t>
            </w:r>
            <w:r w:rsidR="005A35F0" w:rsidRPr="005A7041">
              <w:rPr>
                <w:color w:val="000000"/>
                <w:spacing w:val="-4"/>
                <w:lang w:val="es-ES"/>
              </w:rPr>
              <w:t>ocumento</w:t>
            </w:r>
            <w:r w:rsidR="00F47490" w:rsidRPr="005A7041">
              <w:rPr>
                <w:color w:val="000000"/>
                <w:spacing w:val="-4"/>
                <w:lang w:val="es-ES"/>
              </w:rPr>
              <w:t xml:space="preserve"> </w:t>
            </w:r>
            <w:r w:rsidR="005A35F0" w:rsidRPr="005A7041">
              <w:rPr>
                <w:color w:val="000000"/>
                <w:spacing w:val="-4"/>
                <w:lang w:val="es-ES"/>
              </w:rPr>
              <w:t xml:space="preserve">de </w:t>
            </w:r>
            <w:r w:rsidR="00AF5103" w:rsidRPr="005A7041">
              <w:rPr>
                <w:color w:val="000000"/>
                <w:spacing w:val="-4"/>
                <w:lang w:val="es-ES"/>
              </w:rPr>
              <w:t>L</w:t>
            </w:r>
            <w:r w:rsidR="005A35F0" w:rsidRPr="005A7041">
              <w:rPr>
                <w:color w:val="000000"/>
                <w:spacing w:val="-4"/>
                <w:lang w:val="es-ES"/>
              </w:rPr>
              <w:t>icitación</w:t>
            </w:r>
            <w:r w:rsidRPr="005A7041">
              <w:rPr>
                <w:rStyle w:val="StyleHeader2-SubClausesItalicChar"/>
                <w:rFonts w:cs="Times New Roman"/>
                <w:i w:val="0"/>
                <w:iCs w:val="0"/>
                <w:noProof/>
                <w:lang w:val="es-ES"/>
              </w:rPr>
              <w:t>.</w:t>
            </w:r>
          </w:p>
          <w:p w14:paraId="6385FFE2" w14:textId="77777777" w:rsidR="002D2FAA" w:rsidRPr="005A7041" w:rsidRDefault="002D2FAA" w:rsidP="002C21B5">
            <w:pPr>
              <w:pStyle w:val="Header2-SubClauses"/>
              <w:tabs>
                <w:tab w:val="num" w:pos="561"/>
              </w:tabs>
              <w:spacing w:after="0"/>
              <w:ind w:left="561" w:hanging="561"/>
              <w:rPr>
                <w:rFonts w:cs="Times New Roman"/>
                <w:noProof/>
                <w:lang w:val="es-ES"/>
              </w:rPr>
            </w:pPr>
            <w:r w:rsidRPr="005A7041">
              <w:rPr>
                <w:noProof/>
                <w:lang w:val="es-ES"/>
              </w:rPr>
              <w:t>Después de evaluar la información y los análisis pormenorizados de precios presentados por el Licitante, el Contratante puede, según proceda:</w:t>
            </w:r>
          </w:p>
          <w:p w14:paraId="26B66B21" w14:textId="77777777" w:rsidR="002D2FAA" w:rsidRPr="005A7041" w:rsidRDefault="002D2FAA" w:rsidP="002C21B5">
            <w:pPr>
              <w:pStyle w:val="P3Header1-Clauses"/>
              <w:spacing w:after="0"/>
              <w:ind w:left="1024"/>
              <w:rPr>
                <w:lang w:val="es-ES"/>
              </w:rPr>
            </w:pPr>
            <w:r w:rsidRPr="005A7041">
              <w:rPr>
                <w:lang w:val="es-ES"/>
              </w:rPr>
              <w:t>aceptar la Oferta, o</w:t>
            </w:r>
          </w:p>
          <w:p w14:paraId="3F38854A" w14:textId="77777777" w:rsidR="002D2FAA" w:rsidRPr="005A7041" w:rsidRDefault="002D2FAA" w:rsidP="002C21B5">
            <w:pPr>
              <w:pStyle w:val="P3Header1-Clauses"/>
              <w:spacing w:after="0"/>
              <w:ind w:left="1024"/>
              <w:rPr>
                <w:lang w:val="es-ES"/>
              </w:rPr>
            </w:pPr>
            <w:r w:rsidRPr="005A7041">
              <w:rPr>
                <w:lang w:val="es-ES"/>
              </w:rPr>
              <w:t>solicitar que el monto de la Garantía de Cumplimiento se incremente a expensas del Licitante hasta un nivel que no supere el 20 % del Precio del Contrato, o</w:t>
            </w:r>
          </w:p>
          <w:p w14:paraId="765E397A" w14:textId="77777777" w:rsidR="002D2FAA" w:rsidRPr="005A7041" w:rsidRDefault="002D2FAA" w:rsidP="002C21B5">
            <w:pPr>
              <w:pStyle w:val="P3Header1-Clauses"/>
              <w:spacing w:after="0"/>
              <w:ind w:left="1024"/>
              <w:rPr>
                <w:lang w:val="es-ES"/>
              </w:rPr>
            </w:pPr>
            <w:r w:rsidRPr="005A7041">
              <w:rPr>
                <w:lang w:val="es-ES"/>
              </w:rPr>
              <w:t xml:space="preserve">rechazar la Oferta. </w:t>
            </w:r>
          </w:p>
        </w:tc>
      </w:tr>
      <w:tr w:rsidR="008347D2" w:rsidRPr="00EE3B4C" w14:paraId="4C7862A5"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41" w:type="dxa"/>
            <w:tcBorders>
              <w:top w:val="nil"/>
              <w:left w:val="nil"/>
              <w:bottom w:val="nil"/>
              <w:right w:val="nil"/>
            </w:tcBorders>
          </w:tcPr>
          <w:p w14:paraId="3C1EC27D" w14:textId="77777777" w:rsidR="008347D2" w:rsidRPr="005A7041" w:rsidRDefault="008347D2" w:rsidP="002C21B5">
            <w:pPr>
              <w:pStyle w:val="ITBHeading2"/>
              <w:numPr>
                <w:ilvl w:val="0"/>
                <w:numId w:val="0"/>
              </w:numPr>
              <w:spacing w:after="0"/>
              <w:rPr>
                <w:lang w:val="es-ES"/>
              </w:rPr>
            </w:pPr>
          </w:p>
        </w:tc>
        <w:tc>
          <w:tcPr>
            <w:tcW w:w="6631" w:type="dxa"/>
            <w:tcBorders>
              <w:top w:val="nil"/>
              <w:left w:val="nil"/>
              <w:bottom w:val="nil"/>
              <w:right w:val="nil"/>
            </w:tcBorders>
          </w:tcPr>
          <w:p w14:paraId="03180B5B" w14:textId="4DA03F92" w:rsidR="008347D2" w:rsidRPr="005A7041" w:rsidRDefault="008347D2" w:rsidP="002C21B5">
            <w:pPr>
              <w:pStyle w:val="ITBHeading1"/>
              <w:tabs>
                <w:tab w:val="clear" w:pos="3742"/>
              </w:tabs>
              <w:spacing w:before="0" w:after="0"/>
              <w:ind w:left="346"/>
            </w:pPr>
            <w:bookmarkStart w:id="355" w:name="_Toc193728104"/>
            <w:r w:rsidRPr="005A7041">
              <w:t>Evaluación Combinada de las Partes Técnica y Financiera, Oferta Más Conveniente y Notificación de la Intención de Adjudicación</w:t>
            </w:r>
            <w:bookmarkEnd w:id="355"/>
            <w:r w:rsidRPr="005A7041">
              <w:t xml:space="preserve"> </w:t>
            </w:r>
          </w:p>
        </w:tc>
      </w:tr>
      <w:tr w:rsidR="002D2FAA" w:rsidRPr="00EE3B4C" w14:paraId="47DF7669"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41" w:type="dxa"/>
            <w:tcBorders>
              <w:top w:val="nil"/>
              <w:left w:val="nil"/>
              <w:bottom w:val="nil"/>
              <w:right w:val="nil"/>
            </w:tcBorders>
          </w:tcPr>
          <w:p w14:paraId="3DE5AD98" w14:textId="43C30B98" w:rsidR="002D2FAA" w:rsidRPr="005A7041" w:rsidRDefault="008347D2" w:rsidP="002C21B5">
            <w:pPr>
              <w:pStyle w:val="ITBHeading2"/>
              <w:spacing w:after="0"/>
              <w:rPr>
                <w:lang w:val="es-ES"/>
              </w:rPr>
            </w:pPr>
            <w:bookmarkStart w:id="356" w:name="_Toc455487635"/>
            <w:bookmarkStart w:id="357" w:name="_Toc193728105"/>
            <w:bookmarkStart w:id="358" w:name="_Toc438438862"/>
            <w:bookmarkStart w:id="359" w:name="_Toc438532656"/>
            <w:bookmarkStart w:id="360" w:name="_Toc438734006"/>
            <w:bookmarkStart w:id="361" w:name="_Toc438907043"/>
            <w:bookmarkStart w:id="362" w:name="_Toc438907242"/>
            <w:bookmarkStart w:id="363" w:name="_Toc97371042"/>
            <w:bookmarkStart w:id="364" w:name="_Toc139863139"/>
            <w:bookmarkStart w:id="365" w:name="_Toc325723958"/>
            <w:r w:rsidRPr="005A7041">
              <w:rPr>
                <w:lang w:val="es-ES"/>
              </w:rPr>
              <w:t>Evaluación Combinada de las Partes Técnica y Financiera y</w:t>
            </w:r>
            <w:r w:rsidR="00C318FA" w:rsidRPr="005A7041">
              <w:rPr>
                <w:lang w:val="es-ES"/>
              </w:rPr>
              <w:t xml:space="preserve"> </w:t>
            </w:r>
            <w:r w:rsidR="002D2FAA" w:rsidRPr="005A7041">
              <w:rPr>
                <w:lang w:val="es-ES"/>
              </w:rPr>
              <w:t xml:space="preserve">Oferta </w:t>
            </w:r>
            <w:r w:rsidR="004902AC" w:rsidRPr="005A7041">
              <w:rPr>
                <w:lang w:val="es-ES"/>
              </w:rPr>
              <w:t xml:space="preserve">Más </w:t>
            </w:r>
            <w:r w:rsidR="002D2FAA" w:rsidRPr="005A7041">
              <w:rPr>
                <w:lang w:val="es-ES"/>
              </w:rPr>
              <w:t>Conveniente</w:t>
            </w:r>
            <w:bookmarkEnd w:id="356"/>
            <w:bookmarkEnd w:id="357"/>
          </w:p>
        </w:tc>
        <w:tc>
          <w:tcPr>
            <w:tcW w:w="6631" w:type="dxa"/>
            <w:tcBorders>
              <w:top w:val="nil"/>
              <w:left w:val="nil"/>
              <w:bottom w:val="nil"/>
              <w:right w:val="nil"/>
            </w:tcBorders>
          </w:tcPr>
          <w:p w14:paraId="006D1521" w14:textId="16CF2235" w:rsidR="00C318FA" w:rsidRPr="005A7041" w:rsidRDefault="00C318FA" w:rsidP="002C21B5">
            <w:pPr>
              <w:pStyle w:val="Header2-SubClauses"/>
              <w:spacing w:after="0"/>
              <w:ind w:left="620" w:hanging="634"/>
              <w:rPr>
                <w:lang w:val="es-ES"/>
              </w:rPr>
            </w:pPr>
            <w:r w:rsidRPr="005A7041">
              <w:rPr>
                <w:lang w:val="es-ES"/>
              </w:rPr>
              <w:t xml:space="preserve">La evaluación del Contratante de las Ofertas que cumplan con los requisitos tendrá en cuenta los factores técnicos, además de los factores de costo, de conformidad con la Sección III, “Criterios de Evaluación y Calificación”. El peso que se asignará a los factores técnicos y al costo se especifica </w:t>
            </w:r>
            <w:r w:rsidRPr="005A7041">
              <w:rPr>
                <w:b/>
                <w:bCs/>
                <w:lang w:val="es-ES"/>
              </w:rPr>
              <w:t>en los DDL</w:t>
            </w:r>
            <w:r w:rsidRPr="005A7041">
              <w:rPr>
                <w:lang w:val="es-ES"/>
              </w:rPr>
              <w:t>. El Contratante clasificará las Ofertas según el puntaje de la Oferta evaluada (B).</w:t>
            </w:r>
          </w:p>
          <w:p w14:paraId="0F8DA429" w14:textId="31AEFCDB" w:rsidR="002D2FAA" w:rsidRPr="005A7041" w:rsidRDefault="002D2FAA" w:rsidP="002C21B5">
            <w:pPr>
              <w:pStyle w:val="Header2-SubClauses"/>
              <w:spacing w:after="0"/>
              <w:ind w:left="620" w:hanging="634"/>
              <w:rPr>
                <w:lang w:val="es-ES"/>
              </w:rPr>
            </w:pPr>
            <w:r w:rsidRPr="005A7041">
              <w:rPr>
                <w:lang w:val="es-ES"/>
              </w:rPr>
              <w:t xml:space="preserve">Tras comparar los costos evaluados de las Ofertas, el </w:t>
            </w:r>
            <w:r w:rsidRPr="005A7041">
              <w:rPr>
                <w:rFonts w:cs="Times New Roman"/>
                <w:lang w:val="es-ES"/>
              </w:rPr>
              <w:t>Contratante</w:t>
            </w:r>
            <w:r w:rsidRPr="005A7041">
              <w:rPr>
                <w:lang w:val="es-ES"/>
              </w:rPr>
              <w:t xml:space="preserve"> determinará cuál es la Oferta más Conveniente, que será la que haya sido presentada por un Licitante que reúna los </w:t>
            </w:r>
            <w:r w:rsidR="00F26F31" w:rsidRPr="005A7041">
              <w:rPr>
                <w:lang w:val="es-ES"/>
              </w:rPr>
              <w:t>Criterios de calificación</w:t>
            </w:r>
            <w:r w:rsidRPr="005A7041">
              <w:rPr>
                <w:lang w:val="es-ES"/>
              </w:rPr>
              <w:t xml:space="preserve"> y la que, según se </w:t>
            </w:r>
            <w:r w:rsidR="00292E6F" w:rsidRPr="005A7041">
              <w:rPr>
                <w:lang w:val="es-ES"/>
              </w:rPr>
              <w:br/>
            </w:r>
            <w:r w:rsidRPr="005A7041">
              <w:rPr>
                <w:lang w:val="es-ES"/>
              </w:rPr>
              <w:t>haya determinado</w:t>
            </w:r>
            <w:r w:rsidR="00C318FA" w:rsidRPr="005A7041">
              <w:rPr>
                <w:lang w:val="es-ES"/>
              </w:rPr>
              <w:t xml:space="preserve"> que </w:t>
            </w:r>
            <w:r w:rsidRPr="005A7041">
              <w:rPr>
                <w:rFonts w:cs="Times New Roman"/>
                <w:spacing w:val="-4"/>
                <w:lang w:val="es-ES"/>
              </w:rPr>
              <w:t xml:space="preserve">se ajusta sustancialmente </w:t>
            </w:r>
            <w:r w:rsidR="009C45FB" w:rsidRPr="005A7041">
              <w:rPr>
                <w:rFonts w:cs="Times New Roman"/>
                <w:spacing w:val="-4"/>
                <w:lang w:val="es-ES"/>
              </w:rPr>
              <w:t>al documento de licitación</w:t>
            </w:r>
            <w:r w:rsidR="00C318FA" w:rsidRPr="005A7041">
              <w:rPr>
                <w:spacing w:val="-4"/>
                <w:lang w:val="es-ES"/>
              </w:rPr>
              <w:t xml:space="preserve"> y es la oferta con el más alto puntaje técnico y financiero combinado.</w:t>
            </w:r>
          </w:p>
        </w:tc>
      </w:tr>
      <w:tr w:rsidR="002D2FAA" w:rsidRPr="00EE3B4C" w14:paraId="4A738CA0"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2441" w:type="dxa"/>
            <w:tcBorders>
              <w:top w:val="nil"/>
              <w:left w:val="nil"/>
              <w:bottom w:val="nil"/>
              <w:right w:val="nil"/>
            </w:tcBorders>
          </w:tcPr>
          <w:p w14:paraId="62CE78DA" w14:textId="31D3F6D0" w:rsidR="002D2FAA" w:rsidRPr="005A7041" w:rsidRDefault="002D2FAA" w:rsidP="002C21B5">
            <w:pPr>
              <w:pStyle w:val="ITBHeading2"/>
              <w:spacing w:after="0"/>
              <w:rPr>
                <w:lang w:val="es-ES"/>
              </w:rPr>
            </w:pPr>
            <w:bookmarkStart w:id="366" w:name="_Toc455487636"/>
            <w:bookmarkStart w:id="367" w:name="_Toc193728106"/>
            <w:r w:rsidRPr="005A7041">
              <w:rPr>
                <w:lang w:val="es-ES"/>
              </w:rPr>
              <w:t xml:space="preserve">Derecho del Contratante </w:t>
            </w:r>
            <w:r w:rsidR="00292E6F" w:rsidRPr="005A7041">
              <w:rPr>
                <w:lang w:val="es-ES"/>
              </w:rPr>
              <w:br/>
            </w:r>
            <w:r w:rsidRPr="005A7041">
              <w:rPr>
                <w:lang w:val="es-ES"/>
              </w:rPr>
              <w:t xml:space="preserve">a aceptar cualquier Oferta y rechazar </w:t>
            </w:r>
            <w:r w:rsidR="0084370F" w:rsidRPr="005A7041">
              <w:rPr>
                <w:lang w:val="es-ES"/>
              </w:rPr>
              <w:t xml:space="preserve">alguna o </w:t>
            </w:r>
            <w:r w:rsidRPr="005A7041">
              <w:rPr>
                <w:lang w:val="es-ES"/>
              </w:rPr>
              <w:t>todas las Ofertas</w:t>
            </w:r>
            <w:bookmarkEnd w:id="358"/>
            <w:bookmarkEnd w:id="359"/>
            <w:bookmarkEnd w:id="360"/>
            <w:bookmarkEnd w:id="361"/>
            <w:bookmarkEnd w:id="362"/>
            <w:bookmarkEnd w:id="363"/>
            <w:bookmarkEnd w:id="364"/>
            <w:bookmarkEnd w:id="365"/>
            <w:bookmarkEnd w:id="366"/>
            <w:bookmarkEnd w:id="367"/>
          </w:p>
        </w:tc>
        <w:tc>
          <w:tcPr>
            <w:tcW w:w="6631" w:type="dxa"/>
            <w:tcBorders>
              <w:top w:val="nil"/>
              <w:left w:val="nil"/>
              <w:bottom w:val="nil"/>
              <w:right w:val="nil"/>
            </w:tcBorders>
          </w:tcPr>
          <w:p w14:paraId="25FF33D0" w14:textId="487B97E6" w:rsidR="002D2FAA" w:rsidRPr="005A7041" w:rsidRDefault="002D2FAA" w:rsidP="002C21B5">
            <w:pPr>
              <w:pStyle w:val="Header2-SubClauses"/>
              <w:spacing w:after="0"/>
              <w:ind w:left="620" w:hanging="634"/>
              <w:rPr>
                <w:rFonts w:cs="Times New Roman"/>
                <w:lang w:val="es-ES"/>
              </w:rPr>
            </w:pPr>
            <w:r w:rsidRPr="005A7041">
              <w:rPr>
                <w:lang w:val="es-ES"/>
              </w:rPr>
              <w:t>El Contratante se reserva el derecho de aceptar o rechazar cualquier Oferta, de anular el proceso de Licitación y de rechazar todas las Ofertas en cualquier momento antes de</w:t>
            </w:r>
            <w:r w:rsidR="003A51A6" w:rsidRPr="005A7041">
              <w:rPr>
                <w:lang w:val="es-ES"/>
              </w:rPr>
              <w:t xml:space="preserve"> </w:t>
            </w:r>
            <w:r w:rsidRPr="005A7041">
              <w:rPr>
                <w:lang w:val="es-ES"/>
              </w:rPr>
              <w:t>la adjudicación del Contrato, sin que por ello adquiera</w:t>
            </w:r>
            <w:r w:rsidR="003A51A6" w:rsidRPr="005A7041">
              <w:rPr>
                <w:lang w:val="es-ES"/>
              </w:rPr>
              <w:t xml:space="preserve"> </w:t>
            </w:r>
            <w:r w:rsidRPr="005A7041">
              <w:rPr>
                <w:lang w:val="es-ES"/>
              </w:rPr>
              <w:t xml:space="preserve">responsabilidad alguna frente a los Licitantes. En caso de anularse el proceso, el Contratante devolverá prontamente </w:t>
            </w:r>
            <w:r w:rsidR="00292E6F" w:rsidRPr="005A7041">
              <w:rPr>
                <w:lang w:val="es-ES"/>
              </w:rPr>
              <w:br/>
            </w:r>
            <w:r w:rsidRPr="005A7041">
              <w:rPr>
                <w:lang w:val="es-ES"/>
              </w:rPr>
              <w:t xml:space="preserve">a los Licitantes todas las Ofertas y, específicamente, las Garantías </w:t>
            </w:r>
            <w:r w:rsidRPr="005A7041">
              <w:rPr>
                <w:rFonts w:cs="Times New Roman"/>
                <w:lang w:val="es-ES"/>
              </w:rPr>
              <w:t xml:space="preserve">de </w:t>
            </w:r>
            <w:r w:rsidR="00796E28" w:rsidRPr="005A7041">
              <w:rPr>
                <w:rFonts w:cs="Times New Roman"/>
                <w:lang w:val="es-ES"/>
              </w:rPr>
              <w:t>Mantenimiento</w:t>
            </w:r>
            <w:r w:rsidRPr="005A7041">
              <w:rPr>
                <w:rFonts w:cs="Times New Roman"/>
                <w:lang w:val="es-ES"/>
              </w:rPr>
              <w:t xml:space="preserve"> de la Oferta</w:t>
            </w:r>
            <w:r w:rsidRPr="005A7041">
              <w:rPr>
                <w:lang w:val="es-ES"/>
              </w:rPr>
              <w:t xml:space="preserve"> que </w:t>
            </w:r>
            <w:r w:rsidR="00292E6F" w:rsidRPr="005A7041">
              <w:rPr>
                <w:lang w:val="es-ES"/>
              </w:rPr>
              <w:br/>
            </w:r>
            <w:r w:rsidRPr="005A7041">
              <w:rPr>
                <w:lang w:val="es-ES"/>
              </w:rPr>
              <w:t>hubiera recibido.</w:t>
            </w:r>
          </w:p>
        </w:tc>
      </w:tr>
      <w:tr w:rsidR="002D2FAA" w:rsidRPr="00EE3B4C" w14:paraId="26E96239" w14:textId="77777777" w:rsidTr="005C0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41" w:type="dxa"/>
            <w:tcBorders>
              <w:top w:val="nil"/>
              <w:left w:val="nil"/>
              <w:bottom w:val="nil"/>
              <w:right w:val="nil"/>
            </w:tcBorders>
          </w:tcPr>
          <w:p w14:paraId="4DE6BCB4" w14:textId="471F1CB4" w:rsidR="002D2FAA" w:rsidRPr="005A7041" w:rsidRDefault="002D2FAA" w:rsidP="002C21B5">
            <w:pPr>
              <w:pStyle w:val="ITBHeading2"/>
              <w:spacing w:after="0"/>
              <w:rPr>
                <w:lang w:val="es-ES"/>
              </w:rPr>
            </w:pPr>
            <w:bookmarkStart w:id="368" w:name="_Toc431030699"/>
            <w:bookmarkStart w:id="369" w:name="_Toc440526055"/>
            <w:bookmarkStart w:id="370" w:name="_Toc435624874"/>
            <w:bookmarkStart w:id="371" w:name="_Toc455487637"/>
            <w:bookmarkStart w:id="372" w:name="_Toc193728107"/>
            <w:r w:rsidRPr="005A7041">
              <w:rPr>
                <w:lang w:val="es-ES"/>
              </w:rPr>
              <w:lastRenderedPageBreak/>
              <w:t xml:space="preserve">Plazo </w:t>
            </w:r>
            <w:r w:rsidR="00292E6F" w:rsidRPr="005A7041">
              <w:rPr>
                <w:lang w:val="es-ES"/>
              </w:rPr>
              <w:br/>
            </w:r>
            <w:r w:rsidRPr="005A7041">
              <w:rPr>
                <w:lang w:val="es-ES"/>
              </w:rPr>
              <w:t>Suspensivo</w:t>
            </w:r>
            <w:bookmarkEnd w:id="368"/>
            <w:bookmarkEnd w:id="369"/>
            <w:bookmarkEnd w:id="370"/>
            <w:bookmarkEnd w:id="371"/>
            <w:bookmarkEnd w:id="372"/>
          </w:p>
        </w:tc>
        <w:tc>
          <w:tcPr>
            <w:tcW w:w="6631" w:type="dxa"/>
            <w:tcBorders>
              <w:top w:val="nil"/>
              <w:left w:val="nil"/>
              <w:bottom w:val="nil"/>
              <w:right w:val="nil"/>
            </w:tcBorders>
          </w:tcPr>
          <w:p w14:paraId="27E2126B" w14:textId="66F3A3C1" w:rsidR="002D2FAA" w:rsidRPr="005A7041" w:rsidRDefault="00E65D43" w:rsidP="002C21B5">
            <w:pPr>
              <w:pStyle w:val="Header2-SubClauses"/>
              <w:spacing w:after="0"/>
              <w:ind w:left="620" w:hanging="634"/>
              <w:outlineLvl w:val="5"/>
              <w:rPr>
                <w:lang w:val="es-ES"/>
              </w:rPr>
            </w:pPr>
            <w:r w:rsidRPr="005A7041">
              <w:rPr>
                <w:lang w:val="es-ES"/>
              </w:rPr>
              <w:t xml:space="preserve">El Contrato no se adjudicará antes de la finalización del </w:t>
            </w:r>
            <w:r w:rsidR="00E51CC6" w:rsidRPr="005A7041">
              <w:rPr>
                <w:lang w:val="es-ES"/>
              </w:rPr>
              <w:t>Plazo Suspensivo</w:t>
            </w:r>
            <w:r w:rsidRPr="005A7041">
              <w:rPr>
                <w:lang w:val="es-ES"/>
              </w:rPr>
              <w:t xml:space="preserve">. El Período de Suspensión será de diez (10) </w:t>
            </w:r>
            <w:r w:rsidR="00711AC7" w:rsidRPr="005A7041">
              <w:rPr>
                <w:lang w:val="es-ES"/>
              </w:rPr>
              <w:t>días hábiles</w:t>
            </w:r>
            <w:r w:rsidRPr="005A7041">
              <w:rPr>
                <w:lang w:val="es-ES"/>
              </w:rPr>
              <w:t xml:space="preserve"> salvo que se extienda de conformidad con IAL 48. El </w:t>
            </w:r>
            <w:r w:rsidR="00E51CC6" w:rsidRPr="005A7041">
              <w:rPr>
                <w:lang w:val="es-ES"/>
              </w:rPr>
              <w:t>Plazo Suspensivo</w:t>
            </w:r>
            <w:r w:rsidRPr="005A7041">
              <w:rPr>
                <w:lang w:val="es-ES"/>
              </w:rPr>
              <w:t xml:space="preserve"> comenzará el día posterior a la fecha en que el Contratante haya transmitido a cada Licitante la Notificación de Intención de Adjudicación del Contrato. Cuando solo se presente una Oferta, o si este contrato es en respuesta a una situación de emergencia reconocida por el Banco, no se aplicará el </w:t>
            </w:r>
            <w:r w:rsidR="00E51CC6" w:rsidRPr="005A7041">
              <w:rPr>
                <w:lang w:val="es-ES"/>
              </w:rPr>
              <w:t>Plazo Suspensivo</w:t>
            </w:r>
            <w:r w:rsidRPr="005A7041">
              <w:rPr>
                <w:lang w:val="es-ES"/>
              </w:rPr>
              <w:t>.</w:t>
            </w:r>
          </w:p>
        </w:tc>
      </w:tr>
      <w:tr w:rsidR="00292E6F" w:rsidRPr="00EE3B4C" w14:paraId="49F0AEC4" w14:textId="77777777" w:rsidTr="005C0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49"/>
          <w:jc w:val="center"/>
        </w:trPr>
        <w:tc>
          <w:tcPr>
            <w:tcW w:w="2441" w:type="dxa"/>
            <w:tcBorders>
              <w:top w:val="nil"/>
              <w:left w:val="nil"/>
              <w:bottom w:val="nil"/>
              <w:right w:val="nil"/>
            </w:tcBorders>
          </w:tcPr>
          <w:p w14:paraId="6269E5E5" w14:textId="22AF491D" w:rsidR="00292E6F" w:rsidRPr="005A7041" w:rsidRDefault="00292E6F" w:rsidP="002C21B5">
            <w:pPr>
              <w:pStyle w:val="ITBHeading2"/>
              <w:spacing w:after="0"/>
              <w:rPr>
                <w:lang w:val="es-ES"/>
              </w:rPr>
            </w:pPr>
            <w:bookmarkStart w:id="373" w:name="_Toc193728108"/>
            <w:r w:rsidRPr="005A7041">
              <w:rPr>
                <w:lang w:val="es-ES"/>
              </w:rPr>
              <w:t xml:space="preserve">Notificación </w:t>
            </w:r>
            <w:r w:rsidRPr="005A7041">
              <w:rPr>
                <w:lang w:val="es-ES"/>
              </w:rPr>
              <w:br/>
              <w:t xml:space="preserve">de la Intención de Adjudicar </w:t>
            </w:r>
            <w:r w:rsidRPr="005A7041">
              <w:rPr>
                <w:lang w:val="es-ES"/>
              </w:rPr>
              <w:br/>
              <w:t>el Contrato</w:t>
            </w:r>
            <w:bookmarkEnd w:id="373"/>
          </w:p>
        </w:tc>
        <w:tc>
          <w:tcPr>
            <w:tcW w:w="6631" w:type="dxa"/>
            <w:vMerge w:val="restart"/>
            <w:tcBorders>
              <w:top w:val="nil"/>
              <w:left w:val="nil"/>
              <w:bottom w:val="nil"/>
              <w:right w:val="nil"/>
            </w:tcBorders>
          </w:tcPr>
          <w:p w14:paraId="77B018E7" w14:textId="52D0BFB6" w:rsidR="00292E6F" w:rsidRPr="005A7041" w:rsidRDefault="00AB1989" w:rsidP="002C21B5">
            <w:pPr>
              <w:pStyle w:val="Header2-SubClauses"/>
              <w:tabs>
                <w:tab w:val="clear" w:pos="2844"/>
              </w:tabs>
              <w:spacing w:after="0"/>
              <w:ind w:left="702" w:hanging="702"/>
              <w:rPr>
                <w:lang w:val="es-ES"/>
              </w:rPr>
            </w:pPr>
            <w:r w:rsidRPr="005A7041">
              <w:rPr>
                <w:lang w:val="es-ES"/>
              </w:rPr>
              <w:t xml:space="preserve">El Contratante transmitirá a cada Licitante, la Notificación de la Intención de Adjudicar el Contrato al Licitante seleccionado. </w:t>
            </w:r>
            <w:r w:rsidRPr="005A7041">
              <w:rPr>
                <w:rFonts w:cs="Times New Roman"/>
                <w:lang w:val="es-ES"/>
              </w:rPr>
              <w:t>La Notificación de la Intención de Adjudicar contendrá, como mínimo, la siguiente información:</w:t>
            </w:r>
          </w:p>
          <w:p w14:paraId="39B8567F" w14:textId="77777777" w:rsidR="00292E6F" w:rsidRPr="005A7041" w:rsidRDefault="00292E6F" w:rsidP="002C21B5">
            <w:pPr>
              <w:pStyle w:val="Ttulo4"/>
              <w:numPr>
                <w:ilvl w:val="0"/>
                <w:numId w:val="94"/>
              </w:numPr>
              <w:spacing w:before="0" w:after="0"/>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el nombre y la dirección del Licitante que haya presentado la Oferta seleccionada; </w:t>
            </w:r>
          </w:p>
          <w:p w14:paraId="6FDB1449" w14:textId="20A69F79" w:rsidR="00292E6F" w:rsidRPr="005A7041" w:rsidRDefault="00292E6F" w:rsidP="002C21B5">
            <w:pPr>
              <w:pStyle w:val="Ttulo4"/>
              <w:numPr>
                <w:ilvl w:val="0"/>
                <w:numId w:val="94"/>
              </w:numPr>
              <w:spacing w:before="0" w:after="0"/>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el Precio del Contrato de la Oferta seleccionada; </w:t>
            </w:r>
          </w:p>
          <w:p w14:paraId="3340B894" w14:textId="742C171F" w:rsidR="00F9676A" w:rsidRPr="005A7041" w:rsidRDefault="00F9676A" w:rsidP="002C21B5">
            <w:pPr>
              <w:pStyle w:val="Prrafodelista"/>
              <w:numPr>
                <w:ilvl w:val="0"/>
                <w:numId w:val="94"/>
              </w:numPr>
              <w:ind w:left="1278" w:hanging="567"/>
              <w:contextualSpacing w:val="0"/>
              <w:rPr>
                <w:lang w:val="es-ES"/>
              </w:rPr>
            </w:pPr>
            <w:r w:rsidRPr="005A7041">
              <w:rPr>
                <w:lang w:val="es-ES"/>
              </w:rPr>
              <w:t>el puntaje total combinado de la Oferta seleccionada;</w:t>
            </w:r>
          </w:p>
          <w:p w14:paraId="42A61FAB" w14:textId="61357192" w:rsidR="00292E6F" w:rsidRPr="005A7041" w:rsidRDefault="00292E6F" w:rsidP="002C21B5">
            <w:pPr>
              <w:pStyle w:val="Ttulo4"/>
              <w:numPr>
                <w:ilvl w:val="0"/>
                <w:numId w:val="94"/>
              </w:numPr>
              <w:spacing w:before="0" w:after="0"/>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los nombres de todos los Licitantes que presentaron Ofertas y los precios de sus Ofertas leídos en voz alta</w:t>
            </w:r>
            <w:r w:rsidR="00F16C59" w:rsidRPr="005A7041">
              <w:rPr>
                <w:rFonts w:ascii="Times New Roman" w:hAnsi="Times New Roman" w:cs="Times New Roman"/>
                <w:sz w:val="24"/>
                <w:szCs w:val="24"/>
                <w:lang w:val="es-ES"/>
              </w:rPr>
              <w:t xml:space="preserve">, los precios </w:t>
            </w:r>
            <w:r w:rsidRPr="005A7041">
              <w:rPr>
                <w:rFonts w:ascii="Times New Roman" w:hAnsi="Times New Roman" w:cs="Times New Roman"/>
                <w:sz w:val="24"/>
                <w:szCs w:val="24"/>
                <w:lang w:val="es-ES"/>
              </w:rPr>
              <w:t>evaluados</w:t>
            </w:r>
            <w:r w:rsidR="00F16C59" w:rsidRPr="005A7041">
              <w:rPr>
                <w:rFonts w:ascii="Times New Roman" w:hAnsi="Times New Roman" w:cs="Times New Roman"/>
                <w:sz w:val="24"/>
                <w:szCs w:val="24"/>
                <w:lang w:val="es-ES"/>
              </w:rPr>
              <w:t xml:space="preserve"> y los puntajes técnicos</w:t>
            </w:r>
            <w:r w:rsidRPr="005A7041">
              <w:rPr>
                <w:rFonts w:ascii="Times New Roman" w:hAnsi="Times New Roman" w:cs="Times New Roman"/>
                <w:sz w:val="24"/>
                <w:szCs w:val="24"/>
                <w:lang w:val="es-ES"/>
              </w:rPr>
              <w:t xml:space="preserve">; </w:t>
            </w:r>
          </w:p>
          <w:p w14:paraId="7A19B35E" w14:textId="691CA84A" w:rsidR="00292E6F" w:rsidRPr="005A7041" w:rsidRDefault="00292E6F" w:rsidP="002C21B5">
            <w:pPr>
              <w:pStyle w:val="Ttulo4"/>
              <w:numPr>
                <w:ilvl w:val="0"/>
                <w:numId w:val="94"/>
              </w:numPr>
              <w:spacing w:before="0" w:after="0"/>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 xml:space="preserve">una declaración donde se expongan las razones por las cuales no se seleccionó la Oferta del Licitante descalificado a quien se dirige la </w:t>
            </w:r>
            <w:r w:rsidR="00BC63C4" w:rsidRPr="005A7041">
              <w:rPr>
                <w:rFonts w:ascii="Times New Roman" w:hAnsi="Times New Roman" w:cs="Times New Roman"/>
                <w:sz w:val="24"/>
                <w:szCs w:val="24"/>
                <w:lang w:val="es-ES"/>
              </w:rPr>
              <w:t>notificación</w:t>
            </w:r>
            <w:r w:rsidRPr="005A7041">
              <w:rPr>
                <w:rFonts w:ascii="Times New Roman" w:hAnsi="Times New Roman" w:cs="Times New Roman"/>
                <w:sz w:val="24"/>
                <w:szCs w:val="24"/>
                <w:lang w:val="es-ES"/>
              </w:rPr>
              <w:t>;</w:t>
            </w:r>
          </w:p>
          <w:p w14:paraId="47030B98" w14:textId="77777777" w:rsidR="00292E6F" w:rsidRPr="005A7041" w:rsidRDefault="00292E6F" w:rsidP="002C21B5">
            <w:pPr>
              <w:pStyle w:val="Ttulo4"/>
              <w:numPr>
                <w:ilvl w:val="0"/>
                <w:numId w:val="94"/>
              </w:numPr>
              <w:spacing w:before="0" w:after="0"/>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la fecha de vencimiento del Plazo Suspensivo;</w:t>
            </w:r>
          </w:p>
          <w:p w14:paraId="13A55D15" w14:textId="785B8BDA" w:rsidR="005C0A59" w:rsidRPr="005A7041" w:rsidRDefault="00292E6F" w:rsidP="002C21B5">
            <w:pPr>
              <w:pStyle w:val="Ttulo4"/>
              <w:numPr>
                <w:ilvl w:val="0"/>
                <w:numId w:val="94"/>
              </w:numPr>
              <w:spacing w:before="0" w:after="0"/>
              <w:ind w:left="1278" w:hanging="567"/>
              <w:rPr>
                <w:rFonts w:ascii="Times New Roman" w:hAnsi="Times New Roman" w:cs="Times New Roman"/>
                <w:sz w:val="24"/>
                <w:szCs w:val="24"/>
                <w:lang w:val="es-ES"/>
              </w:rPr>
            </w:pPr>
            <w:r w:rsidRPr="005A7041">
              <w:rPr>
                <w:rFonts w:ascii="Times New Roman" w:hAnsi="Times New Roman" w:cs="Times New Roman"/>
                <w:sz w:val="24"/>
                <w:szCs w:val="24"/>
                <w:lang w:val="es-ES"/>
              </w:rPr>
              <w:t>instrucciones sobre cómo solicitar explicaciones del acto de selección o presentar una reclamación durante el Plazo Suspensiv</w:t>
            </w:r>
            <w:r w:rsidR="005C0A59" w:rsidRPr="005A7041">
              <w:rPr>
                <w:rFonts w:ascii="Times New Roman" w:hAnsi="Times New Roman" w:cs="Times New Roman"/>
                <w:sz w:val="24"/>
                <w:szCs w:val="24"/>
                <w:lang w:val="es-ES"/>
              </w:rPr>
              <w:t xml:space="preserve">o. </w:t>
            </w:r>
          </w:p>
        </w:tc>
      </w:tr>
      <w:tr w:rsidR="00292E6F" w:rsidRPr="00EE3B4C" w14:paraId="2CDE333D" w14:textId="77777777" w:rsidTr="005C0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41" w:type="dxa"/>
            <w:tcBorders>
              <w:top w:val="nil"/>
              <w:left w:val="nil"/>
              <w:bottom w:val="nil"/>
              <w:right w:val="nil"/>
            </w:tcBorders>
          </w:tcPr>
          <w:p w14:paraId="316D81A0" w14:textId="77777777" w:rsidR="00292E6F" w:rsidRPr="005A7041" w:rsidRDefault="00292E6F" w:rsidP="002C21B5">
            <w:pPr>
              <w:pStyle w:val="S1-Header2"/>
              <w:numPr>
                <w:ilvl w:val="0"/>
                <w:numId w:val="0"/>
              </w:numPr>
              <w:spacing w:after="0"/>
              <w:ind w:left="432"/>
              <w:rPr>
                <w:lang w:val="es-ES"/>
              </w:rPr>
            </w:pPr>
          </w:p>
        </w:tc>
        <w:tc>
          <w:tcPr>
            <w:tcW w:w="6631" w:type="dxa"/>
            <w:vMerge/>
            <w:tcBorders>
              <w:top w:val="nil"/>
              <w:left w:val="nil"/>
              <w:bottom w:val="nil"/>
              <w:right w:val="nil"/>
            </w:tcBorders>
          </w:tcPr>
          <w:p w14:paraId="1A8CF6A1" w14:textId="2F4B52B1" w:rsidR="00292E6F" w:rsidRPr="005A7041" w:rsidRDefault="00292E6F" w:rsidP="002C21B5">
            <w:pPr>
              <w:pStyle w:val="P3Header1-Clauses"/>
              <w:tabs>
                <w:tab w:val="num" w:pos="1798"/>
              </w:tabs>
              <w:spacing w:after="0"/>
              <w:ind w:left="1798" w:hanging="567"/>
              <w:rPr>
                <w:lang w:val="es-ES"/>
              </w:rPr>
            </w:pPr>
          </w:p>
        </w:tc>
      </w:tr>
      <w:tr w:rsidR="009C07C1" w:rsidRPr="001C59B2" w14:paraId="08232AF4" w14:textId="77777777" w:rsidTr="00053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517"/>
          <w:jc w:val="center"/>
        </w:trPr>
        <w:tc>
          <w:tcPr>
            <w:tcW w:w="9072" w:type="dxa"/>
            <w:gridSpan w:val="2"/>
            <w:tcBorders>
              <w:top w:val="nil"/>
              <w:left w:val="nil"/>
              <w:bottom w:val="nil"/>
              <w:right w:val="nil"/>
            </w:tcBorders>
          </w:tcPr>
          <w:p w14:paraId="63608034" w14:textId="6DBED854" w:rsidR="009C07C1" w:rsidRPr="005A7041" w:rsidRDefault="009C07C1" w:rsidP="002C21B5">
            <w:pPr>
              <w:pStyle w:val="ITBHeading1"/>
              <w:tabs>
                <w:tab w:val="clear" w:pos="3742"/>
              </w:tabs>
              <w:spacing w:before="0" w:after="0"/>
              <w:ind w:left="346"/>
            </w:pPr>
            <w:bookmarkStart w:id="374" w:name="_Toc193728109"/>
            <w:r w:rsidRPr="005A7041">
              <w:t xml:space="preserve">Adjudicación del </w:t>
            </w:r>
            <w:r w:rsidR="00000143" w:rsidRPr="005A7041">
              <w:t>Contrato</w:t>
            </w:r>
            <w:bookmarkEnd w:id="374"/>
          </w:p>
        </w:tc>
      </w:tr>
      <w:tr w:rsidR="002D2FAA" w:rsidRPr="00EE3B4C" w14:paraId="0F6E0C16"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83380DF" w14:textId="1221F2D7" w:rsidR="002D2FAA" w:rsidRPr="005A7041" w:rsidRDefault="002D2FAA" w:rsidP="002C21B5">
            <w:pPr>
              <w:pStyle w:val="ITBHeading2"/>
              <w:spacing w:after="0"/>
              <w:rPr>
                <w:lang w:val="es-ES"/>
              </w:rPr>
            </w:pPr>
            <w:bookmarkStart w:id="375" w:name="_Toc438438864"/>
            <w:bookmarkStart w:id="376" w:name="_Toc438532658"/>
            <w:bookmarkStart w:id="377" w:name="_Toc438734008"/>
            <w:bookmarkStart w:id="378" w:name="_Toc438907044"/>
            <w:bookmarkStart w:id="379" w:name="_Toc438907243"/>
            <w:bookmarkStart w:id="380" w:name="_Toc266443168"/>
            <w:bookmarkStart w:id="381" w:name="_Toc455487638"/>
            <w:bookmarkStart w:id="382" w:name="_Toc193728110"/>
            <w:r w:rsidRPr="005A7041">
              <w:rPr>
                <w:lang w:val="es-ES"/>
              </w:rPr>
              <w:t>Criterios de Adjudicación</w:t>
            </w:r>
            <w:bookmarkEnd w:id="375"/>
            <w:bookmarkEnd w:id="376"/>
            <w:bookmarkEnd w:id="377"/>
            <w:bookmarkEnd w:id="378"/>
            <w:bookmarkEnd w:id="379"/>
            <w:bookmarkEnd w:id="380"/>
            <w:bookmarkEnd w:id="381"/>
            <w:bookmarkEnd w:id="382"/>
          </w:p>
        </w:tc>
        <w:tc>
          <w:tcPr>
            <w:tcW w:w="6631" w:type="dxa"/>
            <w:tcBorders>
              <w:top w:val="nil"/>
              <w:left w:val="nil"/>
              <w:bottom w:val="nil"/>
              <w:right w:val="nil"/>
            </w:tcBorders>
          </w:tcPr>
          <w:p w14:paraId="7AE3C79F" w14:textId="00179172" w:rsidR="002D2FAA" w:rsidRPr="005A7041" w:rsidRDefault="008C2FD9" w:rsidP="002C21B5">
            <w:pPr>
              <w:pStyle w:val="Header2-SubClauses"/>
              <w:spacing w:after="0"/>
              <w:ind w:left="620" w:hanging="634"/>
              <w:rPr>
                <w:rFonts w:cs="Times New Roman"/>
                <w:lang w:val="es-ES"/>
              </w:rPr>
            </w:pPr>
            <w:r w:rsidRPr="005A7041">
              <w:rPr>
                <w:lang w:val="es-ES"/>
              </w:rPr>
              <w:t xml:space="preserve">Con sujeción a </w:t>
            </w:r>
            <w:r w:rsidR="002D2FAA" w:rsidRPr="005A7041">
              <w:rPr>
                <w:lang w:val="es-ES"/>
              </w:rPr>
              <w:t>lo dispuesto en la</w:t>
            </w:r>
            <w:r w:rsidR="003A51A6" w:rsidRPr="005A7041">
              <w:rPr>
                <w:lang w:val="es-ES"/>
              </w:rPr>
              <w:t xml:space="preserve"> </w:t>
            </w:r>
            <w:r w:rsidR="002D2FAA" w:rsidRPr="005A7041">
              <w:rPr>
                <w:lang w:val="es-ES"/>
              </w:rPr>
              <w:t>IAL 4</w:t>
            </w:r>
            <w:r w:rsidR="00167925" w:rsidRPr="005A7041">
              <w:rPr>
                <w:lang w:val="es-ES"/>
              </w:rPr>
              <w:t>3</w:t>
            </w:r>
            <w:r w:rsidR="002D2FAA" w:rsidRPr="005A7041">
              <w:rPr>
                <w:lang w:val="es-ES"/>
              </w:rPr>
              <w:t>,</w:t>
            </w:r>
            <w:r w:rsidR="002D2FAA" w:rsidRPr="005A7041">
              <w:rPr>
                <w:rFonts w:cs="Times New Roman"/>
                <w:lang w:val="es-ES"/>
              </w:rPr>
              <w:t xml:space="preserve"> el </w:t>
            </w:r>
            <w:r w:rsidR="002D2FAA" w:rsidRPr="005A7041">
              <w:rPr>
                <w:lang w:val="es-ES"/>
              </w:rPr>
              <w:t>Contratante</w:t>
            </w:r>
            <w:r w:rsidR="002D2FAA" w:rsidRPr="005A7041">
              <w:rPr>
                <w:rFonts w:cs="Times New Roman"/>
                <w:lang w:val="es-ES"/>
              </w:rPr>
              <w:t xml:space="preserve"> adjudicará el Contrato al </w:t>
            </w:r>
            <w:r w:rsidR="002D2FAA" w:rsidRPr="005A7041">
              <w:rPr>
                <w:lang w:val="es-ES"/>
              </w:rPr>
              <w:t>Licitante seleccionado</w:t>
            </w:r>
            <w:r w:rsidRPr="005A7041">
              <w:rPr>
                <w:lang w:val="es-ES"/>
              </w:rPr>
              <w:t xml:space="preserve">. Este será el Licitante </w:t>
            </w:r>
            <w:r w:rsidR="002D2FAA" w:rsidRPr="005A7041">
              <w:rPr>
                <w:lang w:val="es-ES"/>
              </w:rPr>
              <w:t>cuya Oferta ha</w:t>
            </w:r>
            <w:r w:rsidRPr="005A7041">
              <w:rPr>
                <w:lang w:val="es-ES"/>
              </w:rPr>
              <w:t xml:space="preserve">ya resultado </w:t>
            </w:r>
            <w:r w:rsidR="002D2FAA" w:rsidRPr="005A7041">
              <w:rPr>
                <w:lang w:val="es-ES"/>
              </w:rPr>
              <w:t>la Oferta más Conveniente</w:t>
            </w:r>
            <w:r w:rsidR="00167925" w:rsidRPr="005A7041">
              <w:rPr>
                <w:lang w:val="es-ES"/>
              </w:rPr>
              <w:t>,</w:t>
            </w:r>
            <w:r w:rsidR="003A51A6" w:rsidRPr="005A7041">
              <w:rPr>
                <w:lang w:val="es-ES"/>
              </w:rPr>
              <w:t xml:space="preserve"> </w:t>
            </w:r>
            <w:r w:rsidRPr="005A7041">
              <w:rPr>
                <w:lang w:val="es-ES"/>
              </w:rPr>
              <w:t xml:space="preserve">de acuerdo con lo establecido </w:t>
            </w:r>
            <w:r w:rsidR="00167925" w:rsidRPr="005A7041">
              <w:rPr>
                <w:lang w:val="es-ES"/>
              </w:rPr>
              <w:t>en la IAL 42</w:t>
            </w:r>
            <w:r w:rsidR="002D2FAA" w:rsidRPr="005A7041">
              <w:rPr>
                <w:lang w:val="es-ES"/>
              </w:rPr>
              <w:t>.</w:t>
            </w:r>
          </w:p>
        </w:tc>
      </w:tr>
      <w:tr w:rsidR="002D2FAA" w:rsidRPr="00EE3B4C" w14:paraId="392AA213"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441" w:type="dxa"/>
            <w:tcBorders>
              <w:top w:val="nil"/>
              <w:left w:val="nil"/>
              <w:bottom w:val="nil"/>
              <w:right w:val="nil"/>
            </w:tcBorders>
          </w:tcPr>
          <w:p w14:paraId="0BD25C12" w14:textId="7315B665" w:rsidR="002D2FAA" w:rsidRPr="005A7041" w:rsidRDefault="002D2FAA" w:rsidP="002C21B5">
            <w:pPr>
              <w:pStyle w:val="ITBHeading2"/>
              <w:spacing w:after="0"/>
              <w:rPr>
                <w:lang w:val="es-ES"/>
              </w:rPr>
            </w:pPr>
            <w:bookmarkStart w:id="383" w:name="_Toc438438866"/>
            <w:bookmarkStart w:id="384" w:name="_Toc438532660"/>
            <w:bookmarkStart w:id="385" w:name="_Toc438734010"/>
            <w:bookmarkStart w:id="386" w:name="_Toc438907046"/>
            <w:bookmarkStart w:id="387" w:name="_Toc438907245"/>
            <w:bookmarkStart w:id="388" w:name="_Toc266443169"/>
            <w:bookmarkStart w:id="389" w:name="_Toc455487639"/>
            <w:bookmarkStart w:id="390" w:name="_Toc193728111"/>
            <w:r w:rsidRPr="005A7041">
              <w:rPr>
                <w:lang w:val="es-ES"/>
              </w:rPr>
              <w:t>Notificación de la Adjudicación</w:t>
            </w:r>
            <w:bookmarkEnd w:id="383"/>
            <w:bookmarkEnd w:id="384"/>
            <w:bookmarkEnd w:id="385"/>
            <w:bookmarkEnd w:id="386"/>
            <w:bookmarkEnd w:id="387"/>
            <w:bookmarkEnd w:id="388"/>
            <w:bookmarkEnd w:id="389"/>
            <w:bookmarkEnd w:id="390"/>
          </w:p>
        </w:tc>
        <w:tc>
          <w:tcPr>
            <w:tcW w:w="6631" w:type="dxa"/>
            <w:tcBorders>
              <w:top w:val="nil"/>
              <w:left w:val="nil"/>
              <w:bottom w:val="nil"/>
              <w:right w:val="nil"/>
            </w:tcBorders>
          </w:tcPr>
          <w:p w14:paraId="2022DB3C" w14:textId="559BD299" w:rsidR="002D2FAA" w:rsidRPr="005A7041" w:rsidRDefault="002D2FAA" w:rsidP="002C21B5">
            <w:pPr>
              <w:pStyle w:val="Header2-SubClauses"/>
              <w:tabs>
                <w:tab w:val="clear" w:pos="2844"/>
                <w:tab w:val="num" w:pos="2827"/>
              </w:tabs>
              <w:spacing w:after="0"/>
              <w:ind w:left="620" w:hanging="634"/>
              <w:rPr>
                <w:lang w:val="es-ES"/>
              </w:rPr>
            </w:pPr>
            <w:r w:rsidRPr="005A7041">
              <w:rPr>
                <w:lang w:val="es-ES"/>
              </w:rPr>
              <w:t>Antes del vencimiento del Período de Validez de las Ofertas y una vez finalizado el Plazo Suspensivo</w:t>
            </w:r>
            <w:r w:rsidR="00474664" w:rsidRPr="005A7041">
              <w:rPr>
                <w:lang w:val="es-ES"/>
              </w:rPr>
              <w:t xml:space="preserve"> especificado en </w:t>
            </w:r>
            <w:r w:rsidR="009C45FB" w:rsidRPr="005A7041">
              <w:rPr>
                <w:lang w:val="es-ES"/>
              </w:rPr>
              <w:t xml:space="preserve">los DDL en referencia a </w:t>
            </w:r>
            <w:r w:rsidR="00474664" w:rsidRPr="005A7041">
              <w:rPr>
                <w:lang w:val="es-ES"/>
              </w:rPr>
              <w:t>IAL 44.1, o de cualquier prórroga otorgada, si la hubiera, o tras la resolución satisfactoria de una queja que se haya presentado en el curso del Plazo Suspensivo</w:t>
            </w:r>
            <w:r w:rsidR="00163D44" w:rsidRPr="005A7041">
              <w:rPr>
                <w:lang w:val="es-ES"/>
              </w:rPr>
              <w:t xml:space="preserve">, el Contratante notificará al Licitante seleccionado, por escrito, que su oferta ha sido aceptada. </w:t>
            </w:r>
            <w:r w:rsidR="008778C6" w:rsidRPr="005A7041">
              <w:rPr>
                <w:lang w:val="es-ES"/>
              </w:rPr>
              <w:t>En l</w:t>
            </w:r>
            <w:r w:rsidR="00163D44" w:rsidRPr="005A7041">
              <w:rPr>
                <w:lang w:val="es-ES"/>
              </w:rPr>
              <w:t xml:space="preserve">a </w:t>
            </w:r>
            <w:r w:rsidR="008778C6" w:rsidRPr="005A7041">
              <w:rPr>
                <w:lang w:val="es-ES"/>
              </w:rPr>
              <w:t>n</w:t>
            </w:r>
            <w:r w:rsidR="00163D44" w:rsidRPr="005A7041">
              <w:rPr>
                <w:lang w:val="es-ES"/>
              </w:rPr>
              <w:t xml:space="preserve">otificación de </w:t>
            </w:r>
            <w:r w:rsidR="008778C6" w:rsidRPr="005A7041">
              <w:rPr>
                <w:lang w:val="es-ES"/>
              </w:rPr>
              <w:t>a</w:t>
            </w:r>
            <w:r w:rsidR="00163D44" w:rsidRPr="005A7041">
              <w:rPr>
                <w:lang w:val="es-ES"/>
              </w:rPr>
              <w:t>djudicación (en lo sucesivo, y en las Condiciones de los Contratos y Formularios de Contrato denominada "Carta de Aceptación") especificará el monto que el Contratante pagará al Contratista como contraprestación por la ejecución del Contrato</w:t>
            </w:r>
            <w:r w:rsidR="00313AD7" w:rsidRPr="005A7041">
              <w:rPr>
                <w:lang w:val="es-ES"/>
              </w:rPr>
              <w:t xml:space="preserve"> (en lo sucesivo, y en las Condiciones de los Contratos y Formularios de Contrato denominado "Precio del Contrato")</w:t>
            </w:r>
            <w:r w:rsidR="00163D44" w:rsidRPr="005A7041">
              <w:rPr>
                <w:lang w:val="es-ES"/>
              </w:rPr>
              <w:t>.</w:t>
            </w:r>
          </w:p>
          <w:p w14:paraId="74414537" w14:textId="40E85CC8" w:rsidR="002D2FAA" w:rsidRPr="005A7041" w:rsidRDefault="00E65D43" w:rsidP="002C21B5">
            <w:pPr>
              <w:pStyle w:val="Header2-SubClauses"/>
              <w:spacing w:after="0"/>
              <w:ind w:left="620" w:hanging="634"/>
              <w:rPr>
                <w:lang w:val="es-ES"/>
              </w:rPr>
            </w:pPr>
            <w:r w:rsidRPr="005A7041">
              <w:rPr>
                <w:lang w:val="es-ES"/>
              </w:rPr>
              <w:lastRenderedPageBreak/>
              <w:t xml:space="preserve">Dentro de los diez (10) </w:t>
            </w:r>
            <w:r w:rsidR="00A0730E" w:rsidRPr="005A7041">
              <w:rPr>
                <w:lang w:val="es-ES"/>
              </w:rPr>
              <w:t>días hábiles</w:t>
            </w:r>
            <w:r w:rsidRPr="005A7041">
              <w:rPr>
                <w:lang w:val="es-ES"/>
              </w:rPr>
              <w:t xml:space="preserve"> posteriores a la fecha de transmisión de la Carta de Aceptación, </w:t>
            </w:r>
            <w:r w:rsidR="002D2FAA" w:rsidRPr="005A7041">
              <w:rPr>
                <w:lang w:val="es-ES"/>
              </w:rPr>
              <w:t xml:space="preserve">el Contratante publicará la Notificación de la Adjudicación del Contrato, que contendrá, como mínimo, la </w:t>
            </w:r>
            <w:r w:rsidR="004C20A7" w:rsidRPr="005A7041">
              <w:rPr>
                <w:lang w:val="es-ES"/>
              </w:rPr>
              <w:t xml:space="preserve">siguiente </w:t>
            </w:r>
            <w:r w:rsidR="002D2FAA" w:rsidRPr="005A7041">
              <w:rPr>
                <w:lang w:val="es-ES"/>
              </w:rPr>
              <w:t>información</w:t>
            </w:r>
            <w:r w:rsidR="004C20A7" w:rsidRPr="005A7041">
              <w:rPr>
                <w:lang w:val="es-ES"/>
              </w:rPr>
              <w:t xml:space="preserve">: </w:t>
            </w:r>
          </w:p>
          <w:p w14:paraId="68B95794" w14:textId="38D10DD6" w:rsidR="004C20A7" w:rsidRPr="005A7041" w:rsidRDefault="00CA64A9" w:rsidP="002C21B5">
            <w:pPr>
              <w:pStyle w:val="Ttulo4"/>
              <w:spacing w:before="0" w:after="0"/>
              <w:rPr>
                <w:szCs w:val="24"/>
                <w:lang w:val="es-ES"/>
              </w:rPr>
            </w:pPr>
            <w:r w:rsidRPr="005A7041">
              <w:rPr>
                <w:rFonts w:ascii="Times New Roman" w:eastAsia="Calibri" w:hAnsi="Times New Roman" w:cs="Times New Roman"/>
                <w:sz w:val="24"/>
                <w:szCs w:val="24"/>
                <w:lang w:val="es-ES"/>
              </w:rPr>
              <w:t xml:space="preserve">nombre </w:t>
            </w:r>
            <w:r w:rsidR="004C20A7" w:rsidRPr="005A7041">
              <w:rPr>
                <w:rFonts w:ascii="Times New Roman" w:eastAsia="Calibri" w:hAnsi="Times New Roman" w:cs="Times New Roman"/>
                <w:sz w:val="24"/>
                <w:szCs w:val="24"/>
                <w:lang w:val="es-ES"/>
              </w:rPr>
              <w:t>y dirección del Contratante;</w:t>
            </w:r>
          </w:p>
          <w:p w14:paraId="77D93A99" w14:textId="4752A4FF" w:rsidR="00A12A4C" w:rsidRPr="005A7041" w:rsidRDefault="00CA64A9" w:rsidP="002C21B5">
            <w:pPr>
              <w:pStyle w:val="Ttulo4"/>
              <w:spacing w:before="0" w:after="0"/>
              <w:rPr>
                <w:szCs w:val="24"/>
                <w:lang w:val="es-ES"/>
              </w:rPr>
            </w:pPr>
            <w:r w:rsidRPr="005A7041">
              <w:rPr>
                <w:rFonts w:ascii="Times New Roman" w:hAnsi="Times New Roman" w:cs="Times New Roman"/>
                <w:sz w:val="24"/>
                <w:szCs w:val="24"/>
                <w:lang w:val="es-ES"/>
              </w:rPr>
              <w:t xml:space="preserve">título </w:t>
            </w:r>
            <w:r w:rsidR="00A12A4C" w:rsidRPr="005A7041">
              <w:rPr>
                <w:rFonts w:ascii="Times New Roman" w:hAnsi="Times New Roman" w:cs="Times New Roman"/>
                <w:sz w:val="24"/>
                <w:szCs w:val="24"/>
                <w:lang w:val="es-ES"/>
              </w:rPr>
              <w:t>y número de referencia del contrato adjudicado, y el método de selección utilizado;</w:t>
            </w:r>
          </w:p>
          <w:p w14:paraId="102423D3" w14:textId="6F3F36C9" w:rsidR="004C20A7" w:rsidRPr="005A7041" w:rsidRDefault="00CA64A9" w:rsidP="002C21B5">
            <w:pPr>
              <w:pStyle w:val="Ttulo4"/>
              <w:spacing w:before="0" w:after="0"/>
              <w:rPr>
                <w:szCs w:val="24"/>
                <w:lang w:val="es-ES"/>
              </w:rPr>
            </w:pPr>
            <w:r w:rsidRPr="005A7041">
              <w:rPr>
                <w:rFonts w:ascii="Times New Roman" w:eastAsia="Calibri" w:hAnsi="Times New Roman" w:cs="Times New Roman"/>
                <w:sz w:val="24"/>
                <w:szCs w:val="24"/>
                <w:lang w:val="es-ES"/>
              </w:rPr>
              <w:t xml:space="preserve">nombres </w:t>
            </w:r>
            <w:r w:rsidR="004C20A7" w:rsidRPr="005A7041">
              <w:rPr>
                <w:rFonts w:ascii="Times New Roman" w:eastAsia="Calibri" w:hAnsi="Times New Roman" w:cs="Times New Roman"/>
                <w:sz w:val="24"/>
                <w:szCs w:val="24"/>
                <w:lang w:val="es-ES"/>
              </w:rPr>
              <w:t>de todos los Licitantes que hayan presentado Ofertas</w:t>
            </w:r>
            <w:r w:rsidR="00E65D43" w:rsidRPr="005A7041">
              <w:rPr>
                <w:rFonts w:ascii="Times New Roman" w:eastAsia="Calibri" w:hAnsi="Times New Roman" w:cs="Times New Roman"/>
                <w:sz w:val="24"/>
                <w:szCs w:val="24"/>
                <w:lang w:val="es-ES"/>
              </w:rPr>
              <w:t xml:space="preserve">, y los </w:t>
            </w:r>
            <w:r w:rsidR="007802A3" w:rsidRPr="005A7041">
              <w:rPr>
                <w:rFonts w:ascii="Times New Roman" w:eastAsia="Calibri" w:hAnsi="Times New Roman" w:cs="Times New Roman"/>
                <w:sz w:val="24"/>
                <w:szCs w:val="24"/>
                <w:lang w:val="es-ES"/>
              </w:rPr>
              <w:t>P</w:t>
            </w:r>
            <w:r w:rsidR="004C20A7" w:rsidRPr="005A7041">
              <w:rPr>
                <w:rFonts w:ascii="Times New Roman" w:eastAsia="Calibri" w:hAnsi="Times New Roman" w:cs="Times New Roman"/>
                <w:sz w:val="24"/>
                <w:szCs w:val="24"/>
                <w:lang w:val="es-ES"/>
              </w:rPr>
              <w:t xml:space="preserve">recios de </w:t>
            </w:r>
            <w:r w:rsidR="007802A3" w:rsidRPr="005A7041">
              <w:rPr>
                <w:rFonts w:ascii="Times New Roman" w:eastAsia="Calibri" w:hAnsi="Times New Roman" w:cs="Times New Roman"/>
                <w:sz w:val="24"/>
                <w:szCs w:val="24"/>
                <w:lang w:val="es-ES"/>
              </w:rPr>
              <w:t xml:space="preserve">las </w:t>
            </w:r>
            <w:r w:rsidR="004C20A7" w:rsidRPr="005A7041">
              <w:rPr>
                <w:rFonts w:ascii="Times New Roman" w:eastAsia="Calibri" w:hAnsi="Times New Roman" w:cs="Times New Roman"/>
                <w:sz w:val="24"/>
                <w:szCs w:val="24"/>
                <w:lang w:val="es-ES"/>
              </w:rPr>
              <w:t>Ofertas como fueron leídos en voz alta en el acto de apertura de las Ofertas y como fueron evaluados;</w:t>
            </w:r>
          </w:p>
          <w:p w14:paraId="5E552768" w14:textId="29C87445" w:rsidR="004C20A7" w:rsidRPr="005A7041" w:rsidRDefault="00CA64A9" w:rsidP="002C21B5">
            <w:pPr>
              <w:pStyle w:val="Ttulo4"/>
              <w:spacing w:before="0" w:after="0"/>
              <w:rPr>
                <w:szCs w:val="24"/>
                <w:lang w:val="es-ES"/>
              </w:rPr>
            </w:pPr>
            <w:r w:rsidRPr="005A7041">
              <w:rPr>
                <w:rFonts w:ascii="Times New Roman" w:eastAsia="Calibri" w:hAnsi="Times New Roman" w:cs="Times New Roman"/>
                <w:sz w:val="24"/>
                <w:szCs w:val="24"/>
                <w:lang w:val="es-ES"/>
              </w:rPr>
              <w:t xml:space="preserve">nombres </w:t>
            </w:r>
            <w:r w:rsidR="004C20A7" w:rsidRPr="005A7041">
              <w:rPr>
                <w:rFonts w:ascii="Times New Roman" w:eastAsia="Calibri" w:hAnsi="Times New Roman" w:cs="Times New Roman"/>
                <w:sz w:val="24"/>
                <w:szCs w:val="24"/>
                <w:lang w:val="es-ES"/>
              </w:rPr>
              <w:t xml:space="preserve">de todos los Licitantes cuyas Ofertas hayan sido rechazadas por </w:t>
            </w:r>
            <w:r w:rsidR="007802A3" w:rsidRPr="005A7041">
              <w:rPr>
                <w:rFonts w:ascii="Times New Roman" w:eastAsia="Calibri" w:hAnsi="Times New Roman" w:cs="Times New Roman"/>
                <w:sz w:val="24"/>
                <w:szCs w:val="24"/>
                <w:lang w:val="es-ES"/>
              </w:rPr>
              <w:t xml:space="preserve">no responder a lo requerido </w:t>
            </w:r>
            <w:r w:rsidR="004C20A7" w:rsidRPr="005A7041">
              <w:rPr>
                <w:rFonts w:ascii="Times New Roman" w:eastAsia="Calibri" w:hAnsi="Times New Roman" w:cs="Times New Roman"/>
                <w:sz w:val="24"/>
                <w:szCs w:val="24"/>
                <w:lang w:val="es-ES"/>
              </w:rPr>
              <w:t xml:space="preserve">o por no satisfacer los criterios de calificación, o </w:t>
            </w:r>
            <w:r w:rsidR="007802A3" w:rsidRPr="005A7041">
              <w:rPr>
                <w:rFonts w:ascii="Times New Roman" w:eastAsia="Calibri" w:hAnsi="Times New Roman" w:cs="Times New Roman"/>
                <w:sz w:val="24"/>
                <w:szCs w:val="24"/>
                <w:lang w:val="es-ES"/>
              </w:rPr>
              <w:t xml:space="preserve">aquellas </w:t>
            </w:r>
            <w:r w:rsidR="004C20A7" w:rsidRPr="005A7041">
              <w:rPr>
                <w:rFonts w:ascii="Times New Roman" w:eastAsia="Calibri" w:hAnsi="Times New Roman" w:cs="Times New Roman"/>
                <w:sz w:val="24"/>
                <w:szCs w:val="24"/>
                <w:lang w:val="es-ES"/>
              </w:rPr>
              <w:t xml:space="preserve">no </w:t>
            </w:r>
            <w:r w:rsidR="007802A3" w:rsidRPr="005A7041">
              <w:rPr>
                <w:rFonts w:ascii="Times New Roman" w:eastAsia="Calibri" w:hAnsi="Times New Roman" w:cs="Times New Roman"/>
                <w:sz w:val="24"/>
                <w:szCs w:val="24"/>
                <w:lang w:val="es-ES"/>
              </w:rPr>
              <w:t xml:space="preserve">hubieran </w:t>
            </w:r>
            <w:r w:rsidR="004C20A7" w:rsidRPr="005A7041">
              <w:rPr>
                <w:rFonts w:ascii="Times New Roman" w:eastAsia="Calibri" w:hAnsi="Times New Roman" w:cs="Times New Roman"/>
                <w:sz w:val="24"/>
                <w:szCs w:val="24"/>
                <w:lang w:val="es-ES"/>
              </w:rPr>
              <w:t>sido evaluadas, con las razones correspondientes;</w:t>
            </w:r>
            <w:r w:rsidR="007802A3" w:rsidRPr="005A7041">
              <w:rPr>
                <w:rFonts w:ascii="Times New Roman" w:eastAsia="Calibri" w:hAnsi="Times New Roman" w:cs="Times New Roman"/>
                <w:sz w:val="24"/>
                <w:szCs w:val="24"/>
                <w:lang w:val="es-ES"/>
              </w:rPr>
              <w:t xml:space="preserve"> </w:t>
            </w:r>
          </w:p>
          <w:p w14:paraId="514092B9" w14:textId="3C167634" w:rsidR="00E65D43" w:rsidRPr="005A7041" w:rsidRDefault="00CA64A9" w:rsidP="002C21B5">
            <w:pPr>
              <w:pStyle w:val="Ttulo4"/>
              <w:spacing w:before="0" w:after="0"/>
              <w:rPr>
                <w:szCs w:val="24"/>
                <w:lang w:val="es-ES"/>
              </w:rPr>
            </w:pPr>
            <w:r w:rsidRPr="005A7041">
              <w:rPr>
                <w:rFonts w:ascii="Times New Roman" w:eastAsia="Calibri" w:hAnsi="Times New Roman" w:cs="Times New Roman"/>
                <w:sz w:val="24"/>
                <w:szCs w:val="24"/>
                <w:lang w:val="es-ES"/>
              </w:rPr>
              <w:t xml:space="preserve">nombre </w:t>
            </w:r>
            <w:r w:rsidR="004C20A7" w:rsidRPr="005A7041">
              <w:rPr>
                <w:rFonts w:ascii="Times New Roman" w:eastAsia="Calibri" w:hAnsi="Times New Roman" w:cs="Times New Roman"/>
                <w:sz w:val="24"/>
                <w:szCs w:val="24"/>
                <w:lang w:val="es-ES"/>
              </w:rPr>
              <w:t>del Licitante seleccionado, precio total y final del Contrato, duración del Contrato y resumen de su alcance</w:t>
            </w:r>
            <w:r w:rsidR="00E65D43" w:rsidRPr="005A7041">
              <w:rPr>
                <w:rFonts w:ascii="Times New Roman" w:eastAsia="Calibri" w:hAnsi="Times New Roman" w:cs="Times New Roman"/>
                <w:sz w:val="24"/>
                <w:szCs w:val="24"/>
                <w:lang w:val="es-ES"/>
              </w:rPr>
              <w:t>; y</w:t>
            </w:r>
          </w:p>
          <w:p w14:paraId="35525765" w14:textId="09BBC80D" w:rsidR="004C20A7" w:rsidRPr="005A7041" w:rsidRDefault="00584C06" w:rsidP="002C21B5">
            <w:pPr>
              <w:pStyle w:val="Ttulo4"/>
              <w:spacing w:before="0" w:after="0"/>
              <w:rPr>
                <w:szCs w:val="24"/>
                <w:lang w:val="es-ES"/>
              </w:rPr>
            </w:pPr>
            <w:r w:rsidRPr="005A7041">
              <w:rPr>
                <w:rFonts w:ascii="Times New Roman" w:hAnsi="Times New Roman" w:cs="Times New Roman"/>
                <w:sz w:val="24"/>
                <w:szCs w:val="24"/>
                <w:lang w:val="es-ES"/>
              </w:rPr>
              <w:t xml:space="preserve">el </w:t>
            </w:r>
            <w:r w:rsidR="00E65D43" w:rsidRPr="005A7041">
              <w:rPr>
                <w:rFonts w:ascii="Times New Roman" w:hAnsi="Times New Roman" w:cs="Times New Roman"/>
                <w:sz w:val="24"/>
                <w:szCs w:val="24"/>
                <w:lang w:val="es-ES"/>
              </w:rPr>
              <w:t>Formulario de Divulgación de la Propiedad Efectiva del Licitante seleccionado</w:t>
            </w:r>
            <w:r w:rsidR="00F16C59" w:rsidRPr="005A7041">
              <w:rPr>
                <w:rFonts w:ascii="Times New Roman" w:hAnsi="Times New Roman" w:cs="Times New Roman"/>
                <w:sz w:val="24"/>
                <w:szCs w:val="24"/>
                <w:lang w:val="es-ES"/>
              </w:rPr>
              <w:t>.</w:t>
            </w:r>
          </w:p>
          <w:p w14:paraId="7222B946" w14:textId="3ED46E4B" w:rsidR="002D2FAA" w:rsidRPr="005A7041" w:rsidRDefault="002D2FAA" w:rsidP="002C21B5">
            <w:pPr>
              <w:pStyle w:val="Header2-SubClauses"/>
              <w:spacing w:after="0"/>
              <w:ind w:left="620" w:hanging="634"/>
              <w:rPr>
                <w:rFonts w:cs="Times New Roman"/>
                <w:lang w:val="es-ES"/>
              </w:rPr>
            </w:pPr>
            <w:r w:rsidRPr="005A7041">
              <w:rPr>
                <w:lang w:val="es-ES"/>
              </w:rPr>
              <w:t>La Notificación de la Adjudicación del Contrato se publicará en el sitio web de libre acceso del Contratante, de haberlo, o en al menos un diario de circulación nacional en el país del Contratante o en el boletín oficial.</w:t>
            </w:r>
          </w:p>
        </w:tc>
      </w:tr>
      <w:tr w:rsidR="002D2FAA" w:rsidRPr="00EE3B4C" w14:paraId="26C2DFBC"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3987F41" w14:textId="58F6DC68" w:rsidR="002D2FAA" w:rsidRPr="005A7041" w:rsidRDefault="002D2FAA" w:rsidP="002C21B5">
            <w:pPr>
              <w:pStyle w:val="Header1-Clauses"/>
              <w:numPr>
                <w:ilvl w:val="0"/>
                <w:numId w:val="0"/>
              </w:numPr>
              <w:spacing w:before="0"/>
              <w:rPr>
                <w:rFonts w:ascii="Times New Roman" w:hAnsi="Times New Roman"/>
                <w:sz w:val="24"/>
                <w:szCs w:val="24"/>
                <w:lang w:val="es-ES"/>
              </w:rPr>
            </w:pPr>
          </w:p>
        </w:tc>
        <w:tc>
          <w:tcPr>
            <w:tcW w:w="6631" w:type="dxa"/>
            <w:tcBorders>
              <w:top w:val="nil"/>
              <w:left w:val="nil"/>
              <w:bottom w:val="nil"/>
              <w:right w:val="nil"/>
            </w:tcBorders>
          </w:tcPr>
          <w:p w14:paraId="7C56BDF8" w14:textId="64F53A63" w:rsidR="002D2FAA" w:rsidRPr="005A7041" w:rsidRDefault="002D2FAA" w:rsidP="002C21B5">
            <w:pPr>
              <w:pStyle w:val="Header2-SubClauses"/>
              <w:spacing w:after="0"/>
              <w:ind w:left="620" w:hanging="634"/>
              <w:rPr>
                <w:lang w:val="es-ES"/>
              </w:rPr>
            </w:pPr>
            <w:r w:rsidRPr="005A7041">
              <w:rPr>
                <w:lang w:val="es-ES"/>
              </w:rPr>
              <w:t xml:space="preserve">Hasta que se prepare y ejecute un Contrato formal, la </w:t>
            </w:r>
            <w:r w:rsidR="00980071" w:rsidRPr="005A7041">
              <w:rPr>
                <w:lang w:val="es-ES"/>
              </w:rPr>
              <w:t>Carta</w:t>
            </w:r>
            <w:r w:rsidRPr="005A7041">
              <w:rPr>
                <w:lang w:val="es-ES"/>
              </w:rPr>
              <w:t xml:space="preserve"> </w:t>
            </w:r>
            <w:r w:rsidR="00163D44" w:rsidRPr="005A7041">
              <w:rPr>
                <w:lang w:val="es-ES"/>
              </w:rPr>
              <w:t>de Aceptación</w:t>
            </w:r>
            <w:r w:rsidR="007802A3" w:rsidRPr="005A7041">
              <w:rPr>
                <w:lang w:val="es-ES"/>
              </w:rPr>
              <w:t xml:space="preserve"> </w:t>
            </w:r>
            <w:r w:rsidRPr="005A7041">
              <w:rPr>
                <w:lang w:val="es-ES"/>
              </w:rPr>
              <w:t>constituirá un Contrato vinculante.</w:t>
            </w:r>
          </w:p>
        </w:tc>
      </w:tr>
      <w:tr w:rsidR="002D2FAA" w:rsidRPr="00EE3B4C" w14:paraId="2EDE4737"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77E5B34" w14:textId="20F62231" w:rsidR="002D2FAA" w:rsidRPr="005A7041" w:rsidRDefault="0077290C" w:rsidP="002C21B5">
            <w:pPr>
              <w:pStyle w:val="ITBHeading2"/>
              <w:spacing w:after="0"/>
              <w:rPr>
                <w:lang w:val="es-ES"/>
              </w:rPr>
            </w:pPr>
            <w:bookmarkStart w:id="391" w:name="_Toc455487640"/>
            <w:bookmarkStart w:id="392" w:name="_Toc193728112"/>
            <w:r w:rsidRPr="005A7041">
              <w:rPr>
                <w:lang w:val="es-ES"/>
              </w:rPr>
              <w:t xml:space="preserve">Explicaciones </w:t>
            </w:r>
            <w:r w:rsidR="00292E6F" w:rsidRPr="005A7041">
              <w:rPr>
                <w:lang w:val="es-ES"/>
              </w:rPr>
              <w:br/>
            </w:r>
            <w:r w:rsidRPr="005A7041">
              <w:rPr>
                <w:lang w:val="es-ES"/>
              </w:rPr>
              <w:t xml:space="preserve">del </w:t>
            </w:r>
            <w:r w:rsidR="002D2FAA" w:rsidRPr="005A7041">
              <w:rPr>
                <w:lang w:val="es-ES"/>
              </w:rPr>
              <w:t>Contratante</w:t>
            </w:r>
            <w:bookmarkEnd w:id="391"/>
            <w:bookmarkEnd w:id="392"/>
          </w:p>
        </w:tc>
        <w:tc>
          <w:tcPr>
            <w:tcW w:w="6631" w:type="dxa"/>
            <w:tcBorders>
              <w:top w:val="nil"/>
              <w:left w:val="nil"/>
              <w:bottom w:val="nil"/>
              <w:right w:val="nil"/>
            </w:tcBorders>
          </w:tcPr>
          <w:p w14:paraId="357D9C34" w14:textId="495950FD" w:rsidR="002D2FAA" w:rsidRPr="005A7041" w:rsidRDefault="007802A3" w:rsidP="002C21B5">
            <w:pPr>
              <w:pStyle w:val="Header2-SubClauses"/>
              <w:spacing w:after="0"/>
              <w:ind w:left="620" w:hanging="634"/>
              <w:rPr>
                <w:lang w:val="es-ES"/>
              </w:rPr>
            </w:pPr>
            <w:r w:rsidRPr="005A7041">
              <w:rPr>
                <w:lang w:val="es-ES"/>
              </w:rPr>
              <w:t>Al recibir la Notificación de Intención de Adjudicación de un Contrato referida en la IAL 45</w:t>
            </w:r>
            <w:r w:rsidR="004830F7" w:rsidRPr="005A7041">
              <w:rPr>
                <w:lang w:val="es-ES"/>
              </w:rPr>
              <w:t>.1, un L</w:t>
            </w:r>
            <w:r w:rsidRPr="005A7041">
              <w:rPr>
                <w:lang w:val="es-ES"/>
              </w:rPr>
              <w:t xml:space="preserve">icitante no ganador tendrá tres (3) días hábiles para solicitar por escrito al </w:t>
            </w:r>
            <w:r w:rsidR="004830F7" w:rsidRPr="005A7041">
              <w:rPr>
                <w:lang w:val="es-ES"/>
              </w:rPr>
              <w:t>Contratante</w:t>
            </w:r>
            <w:r w:rsidRPr="005A7041">
              <w:rPr>
                <w:lang w:val="es-ES"/>
              </w:rPr>
              <w:t xml:space="preserve"> i</w:t>
            </w:r>
            <w:r w:rsidR="004830F7" w:rsidRPr="005A7041">
              <w:rPr>
                <w:lang w:val="es-ES"/>
              </w:rPr>
              <w:t xml:space="preserve">nformación acerca del proceso. </w:t>
            </w:r>
            <w:r w:rsidRPr="005A7041">
              <w:rPr>
                <w:lang w:val="es-ES"/>
              </w:rPr>
              <w:t>El Contratante deberá proporcionar dicha información a los Licitantes no ganadores cuyas solicitudes se reciban dentro del plazo mencionado.</w:t>
            </w:r>
            <w:r w:rsidRPr="005A7041">
              <w:rPr>
                <w:b/>
                <w:lang w:val="es-ES"/>
              </w:rPr>
              <w:t xml:space="preserve"> </w:t>
            </w:r>
          </w:p>
        </w:tc>
      </w:tr>
      <w:tr w:rsidR="002D2FAA" w:rsidRPr="00EE3B4C" w14:paraId="1ADC1D81"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205ED808" w14:textId="77777777" w:rsidR="002D2FAA" w:rsidRPr="005A7041" w:rsidRDefault="002D2FAA" w:rsidP="002C21B5">
            <w:pPr>
              <w:pStyle w:val="S1-Header2"/>
              <w:numPr>
                <w:ilvl w:val="0"/>
                <w:numId w:val="0"/>
              </w:numPr>
              <w:spacing w:after="0"/>
              <w:ind w:left="432"/>
              <w:rPr>
                <w:lang w:val="es-ES"/>
              </w:rPr>
            </w:pPr>
          </w:p>
        </w:tc>
        <w:tc>
          <w:tcPr>
            <w:tcW w:w="6631" w:type="dxa"/>
            <w:tcBorders>
              <w:top w:val="nil"/>
              <w:left w:val="nil"/>
              <w:bottom w:val="nil"/>
              <w:right w:val="nil"/>
            </w:tcBorders>
          </w:tcPr>
          <w:p w14:paraId="364B05BC" w14:textId="296B3E68" w:rsidR="002D2FAA" w:rsidRPr="005A7041" w:rsidRDefault="006C6F80" w:rsidP="002C21B5">
            <w:pPr>
              <w:pStyle w:val="Header2-SubClauses"/>
              <w:spacing w:after="0"/>
              <w:ind w:left="620" w:hanging="634"/>
              <w:rPr>
                <w:lang w:val="es-ES"/>
              </w:rPr>
            </w:pPr>
            <w:r w:rsidRPr="005A7041">
              <w:rPr>
                <w:lang w:val="es-ES"/>
              </w:rPr>
              <w:t xml:space="preserve">En el caso de las solicitudes recibidas dentro del plazo, el Contratante deberá brindar las explicaciones correspondientes dentro de los 5 (cinco) días hábiles salvo que haya motivos justificables que lo obliguen a brindarlas fuera de este plazo. En ese caso, el Plazo Suspensivo </w:t>
            </w:r>
            <w:r w:rsidR="007802A3" w:rsidRPr="005A7041">
              <w:rPr>
                <w:lang w:val="es-ES"/>
              </w:rPr>
              <w:t>será automáticamente extendido hasta 5 días hábiles después de que se proporcione la información solicitada.</w:t>
            </w:r>
            <w:r w:rsidRPr="005A7041">
              <w:rPr>
                <w:lang w:val="es-ES"/>
              </w:rPr>
              <w:t xml:space="preserve"> Si se produjeran demoras en las explicaciones dirigidas a más de un Licitante, el Plazo Suspensivo no podrá finalizar antes de los 5 (cinco) días hábiles contados desde la fecha en que se brinden las últimas explicaciones. El Contratante deberá informar sobre la prórroga del Plazo Suspensivo a todos los </w:t>
            </w:r>
            <w:r w:rsidRPr="005A7041">
              <w:rPr>
                <w:lang w:val="es-ES"/>
              </w:rPr>
              <w:lastRenderedPageBreak/>
              <w:t>Licitantes de inmediato y a través del medio más rápido disponible</w:t>
            </w:r>
            <w:r w:rsidR="002D2FAA" w:rsidRPr="005A7041">
              <w:rPr>
                <w:lang w:val="es-ES"/>
              </w:rPr>
              <w:t>.</w:t>
            </w:r>
          </w:p>
          <w:p w14:paraId="71927695" w14:textId="1FA1AB09" w:rsidR="006C6F80" w:rsidRPr="005A7041" w:rsidRDefault="006C6F80" w:rsidP="002C21B5">
            <w:pPr>
              <w:pStyle w:val="Header2-SubClauses"/>
              <w:spacing w:after="0"/>
              <w:ind w:left="620" w:hanging="634"/>
              <w:rPr>
                <w:lang w:val="es-ES"/>
              </w:rPr>
            </w:pPr>
            <w:r w:rsidRPr="005A7041">
              <w:rPr>
                <w:lang w:val="es-ES"/>
              </w:rPr>
              <w:t xml:space="preserve">Cuando el Contratante reciba una solicitud de explicaciones fuera del plazo de 3 (tres) días hábiles establecido, deberá brindar las explicaciones lo antes posible y, normalmente, a más tardar 15 (quince) días hábiles después de la publicación de la Notificación de la Adjudicación del Contrato. Las solicitudes de explicaciones recibidas fuera del plazo de 3 (tres) días hábiles no </w:t>
            </w:r>
            <w:r w:rsidR="00685177" w:rsidRPr="005A7041">
              <w:rPr>
                <w:lang w:val="es-ES"/>
              </w:rPr>
              <w:t>darán pie a</w:t>
            </w:r>
            <w:r w:rsidRPr="005A7041">
              <w:rPr>
                <w:lang w:val="es-ES"/>
              </w:rPr>
              <w:t xml:space="preserve"> la prórroga del Plazo Suspensivo.</w:t>
            </w:r>
          </w:p>
        </w:tc>
      </w:tr>
      <w:tr w:rsidR="002D2FAA" w:rsidRPr="00EE3B4C" w14:paraId="3542F0C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09649C95" w14:textId="77777777" w:rsidR="002D2FAA" w:rsidRPr="005A7041" w:rsidRDefault="002D2FAA" w:rsidP="002C21B5">
            <w:pPr>
              <w:pStyle w:val="S1-Header2"/>
              <w:numPr>
                <w:ilvl w:val="0"/>
                <w:numId w:val="0"/>
              </w:numPr>
              <w:spacing w:after="0"/>
              <w:ind w:left="432"/>
              <w:rPr>
                <w:lang w:val="es-ES"/>
              </w:rPr>
            </w:pPr>
          </w:p>
        </w:tc>
        <w:tc>
          <w:tcPr>
            <w:tcW w:w="6631" w:type="dxa"/>
            <w:tcBorders>
              <w:top w:val="nil"/>
              <w:left w:val="nil"/>
              <w:bottom w:val="nil"/>
              <w:right w:val="nil"/>
            </w:tcBorders>
          </w:tcPr>
          <w:p w14:paraId="73D7B4E0" w14:textId="55F67D17" w:rsidR="002D2FAA" w:rsidRPr="005A7041" w:rsidRDefault="006C6F80" w:rsidP="002C21B5">
            <w:pPr>
              <w:pStyle w:val="Header2-SubClauses"/>
              <w:spacing w:after="0"/>
              <w:ind w:left="620" w:hanging="634"/>
              <w:rPr>
                <w:lang w:val="es-ES"/>
              </w:rPr>
            </w:pPr>
            <w:r w:rsidRPr="005A7041">
              <w:rPr>
                <w:lang w:val="es-ES"/>
              </w:rPr>
              <w:t xml:space="preserve">El </w:t>
            </w:r>
            <w:r w:rsidR="00863518" w:rsidRPr="005A7041">
              <w:rPr>
                <w:lang w:val="es-ES"/>
              </w:rPr>
              <w:t xml:space="preserve">Contratante </w:t>
            </w:r>
            <w:r w:rsidRPr="005A7041">
              <w:rPr>
                <w:lang w:val="es-ES"/>
              </w:rPr>
              <w:t>podrá brindar las explicaciones a los Licitantes no favorecidos por escrito o en forma verbal. Los gastos en que incurra el Licitante para asistir a la reunión en la que recibirá las explicaciones correrán por su cuenta.</w:t>
            </w:r>
          </w:p>
        </w:tc>
      </w:tr>
      <w:tr w:rsidR="002D2FAA" w:rsidRPr="00EE3B4C" w14:paraId="5AC2A3DF"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3259E817" w14:textId="78B347AE" w:rsidR="002D2FAA" w:rsidRPr="005A7041" w:rsidRDefault="002D2FAA" w:rsidP="002C21B5">
            <w:pPr>
              <w:pStyle w:val="ITBHeading2"/>
              <w:spacing w:after="0"/>
              <w:rPr>
                <w:lang w:val="es-ES"/>
              </w:rPr>
            </w:pPr>
            <w:bookmarkStart w:id="393" w:name="_Toc438438867"/>
            <w:bookmarkStart w:id="394" w:name="_Toc438532661"/>
            <w:bookmarkStart w:id="395" w:name="_Toc438734011"/>
            <w:bookmarkStart w:id="396" w:name="_Toc438907047"/>
            <w:bookmarkStart w:id="397" w:name="_Toc438907246"/>
            <w:bookmarkStart w:id="398" w:name="_Toc97371046"/>
            <w:bookmarkStart w:id="399" w:name="_Toc139863142"/>
            <w:bookmarkStart w:id="400" w:name="_Toc325723962"/>
            <w:bookmarkStart w:id="401" w:name="_Toc440526060"/>
            <w:bookmarkStart w:id="402" w:name="_Toc435624879"/>
            <w:bookmarkStart w:id="403" w:name="_Toc455487641"/>
            <w:bookmarkStart w:id="404" w:name="_Toc193728113"/>
            <w:r w:rsidRPr="005A7041">
              <w:rPr>
                <w:lang w:val="es-ES"/>
              </w:rPr>
              <w:t>Firma del Contrato</w:t>
            </w:r>
            <w:bookmarkEnd w:id="393"/>
            <w:bookmarkEnd w:id="394"/>
            <w:bookmarkEnd w:id="395"/>
            <w:bookmarkEnd w:id="396"/>
            <w:bookmarkEnd w:id="397"/>
            <w:bookmarkEnd w:id="398"/>
            <w:bookmarkEnd w:id="399"/>
            <w:bookmarkEnd w:id="400"/>
            <w:bookmarkEnd w:id="401"/>
            <w:bookmarkEnd w:id="402"/>
            <w:bookmarkEnd w:id="403"/>
            <w:bookmarkEnd w:id="404"/>
          </w:p>
        </w:tc>
        <w:tc>
          <w:tcPr>
            <w:tcW w:w="6631" w:type="dxa"/>
            <w:tcBorders>
              <w:top w:val="nil"/>
              <w:left w:val="nil"/>
              <w:bottom w:val="nil"/>
              <w:right w:val="nil"/>
            </w:tcBorders>
          </w:tcPr>
          <w:p w14:paraId="3E298AE7" w14:textId="568E3D7E" w:rsidR="002D2FAA" w:rsidRPr="005A7041" w:rsidRDefault="00E65D43" w:rsidP="002C21B5">
            <w:pPr>
              <w:pStyle w:val="Header2-SubClauses"/>
              <w:spacing w:after="0"/>
              <w:ind w:left="620" w:hanging="634"/>
              <w:outlineLvl w:val="5"/>
              <w:rPr>
                <w:lang w:val="es-ES"/>
              </w:rPr>
            </w:pPr>
            <w:r w:rsidRPr="005A7041">
              <w:rPr>
                <w:lang w:val="es-ES"/>
              </w:rPr>
              <w:t>El Contratante enviará al Licitante seleccionado la Carta de Aceptación, incluido el Convenio</w:t>
            </w:r>
            <w:r w:rsidR="00F16C59" w:rsidRPr="005A7041">
              <w:rPr>
                <w:lang w:val="es-ES"/>
              </w:rPr>
              <w:t xml:space="preserve"> y</w:t>
            </w:r>
            <w:r w:rsidRPr="005A7041">
              <w:rPr>
                <w:lang w:val="es-ES"/>
              </w:rPr>
              <w:t xml:space="preserve"> una solicitud para presentar el Formulario de Divulgación de la Propiedad Efectiva que proporciona información adicional sobre su titularidad real. El Formulario de Divulgación de la Propiedad Efectiva</w:t>
            </w:r>
            <w:r w:rsidR="00F16C59" w:rsidRPr="005A7041">
              <w:rPr>
                <w:lang w:val="es-ES"/>
              </w:rPr>
              <w:t xml:space="preserve"> </w:t>
            </w:r>
            <w:r w:rsidRPr="005A7041">
              <w:rPr>
                <w:lang w:val="es-ES"/>
              </w:rPr>
              <w:t>deberá e</w:t>
            </w:r>
            <w:r w:rsidR="009D6EFD" w:rsidRPr="005A7041">
              <w:rPr>
                <w:lang w:val="es-ES"/>
              </w:rPr>
              <w:t xml:space="preserve">nviarse </w:t>
            </w:r>
            <w:r w:rsidR="00004BF8" w:rsidRPr="005A7041">
              <w:rPr>
                <w:lang w:val="es-ES"/>
              </w:rPr>
              <w:t xml:space="preserve">al Contratante </w:t>
            </w:r>
            <w:r w:rsidR="009D6EFD" w:rsidRPr="005A7041">
              <w:rPr>
                <w:lang w:val="es-ES"/>
              </w:rPr>
              <w:t xml:space="preserve">dentro de los ocho (8) </w:t>
            </w:r>
            <w:r w:rsidR="00A0730E" w:rsidRPr="005A7041">
              <w:rPr>
                <w:lang w:val="es-ES"/>
              </w:rPr>
              <w:t>días hábiles</w:t>
            </w:r>
            <w:r w:rsidRPr="005A7041">
              <w:rPr>
                <w:lang w:val="es-ES"/>
              </w:rPr>
              <w:t xml:space="preserve"> posteriores a la recepción de esta solicitud.</w:t>
            </w:r>
          </w:p>
        </w:tc>
      </w:tr>
      <w:tr w:rsidR="002D2FAA" w:rsidRPr="00EE3B4C" w14:paraId="343E17C4"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781587B0" w14:textId="77777777" w:rsidR="002D2FAA" w:rsidRPr="005A7041" w:rsidRDefault="002D2FAA" w:rsidP="002C21B5">
            <w:pPr>
              <w:pStyle w:val="S1-Header2"/>
              <w:numPr>
                <w:ilvl w:val="0"/>
                <w:numId w:val="0"/>
              </w:numPr>
              <w:spacing w:after="0"/>
              <w:ind w:left="432"/>
              <w:rPr>
                <w:lang w:val="es-ES"/>
              </w:rPr>
            </w:pPr>
          </w:p>
        </w:tc>
        <w:tc>
          <w:tcPr>
            <w:tcW w:w="6631" w:type="dxa"/>
            <w:tcBorders>
              <w:top w:val="nil"/>
              <w:left w:val="nil"/>
              <w:bottom w:val="nil"/>
              <w:right w:val="nil"/>
            </w:tcBorders>
          </w:tcPr>
          <w:p w14:paraId="6D03576E" w14:textId="77777777" w:rsidR="002D2FAA" w:rsidRPr="005A7041" w:rsidRDefault="002D2FAA" w:rsidP="002C21B5">
            <w:pPr>
              <w:pStyle w:val="Header2-SubClauses"/>
              <w:spacing w:after="0"/>
              <w:ind w:left="620" w:hanging="634"/>
              <w:rPr>
                <w:lang w:val="es-ES"/>
              </w:rPr>
            </w:pPr>
            <w:r w:rsidRPr="005A7041">
              <w:rPr>
                <w:lang w:val="es-ES"/>
              </w:rPr>
              <w:t>Dentro de los veintiocho (28) días siguientes a la recepción del Convenio, el Licitante seleccionado deberá firmarlo, fecharlo y devolverlo al Contratante.</w:t>
            </w:r>
          </w:p>
        </w:tc>
      </w:tr>
      <w:tr w:rsidR="002D2FAA" w:rsidRPr="00EE3B4C" w14:paraId="75C36AEE"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4D2276F8" w14:textId="388633B4" w:rsidR="002D2FAA" w:rsidRPr="005A7041" w:rsidRDefault="002D2FAA" w:rsidP="002C21B5">
            <w:pPr>
              <w:pStyle w:val="ITBHeading2"/>
              <w:spacing w:after="0"/>
              <w:rPr>
                <w:lang w:val="es-ES"/>
              </w:rPr>
            </w:pPr>
            <w:bookmarkStart w:id="405" w:name="_Toc432229716"/>
            <w:bookmarkStart w:id="406" w:name="_Toc432663323"/>
            <w:bookmarkStart w:id="407" w:name="_Toc432663519"/>
            <w:bookmarkStart w:id="408" w:name="_Toc432663714"/>
            <w:bookmarkStart w:id="409" w:name="_Toc433224145"/>
            <w:bookmarkStart w:id="410" w:name="_Toc435519249"/>
            <w:bookmarkStart w:id="411" w:name="_Toc435624883"/>
            <w:bookmarkStart w:id="412" w:name="_Toc455487642"/>
            <w:bookmarkStart w:id="413" w:name="_Toc193728114"/>
            <w:bookmarkEnd w:id="405"/>
            <w:bookmarkEnd w:id="406"/>
            <w:bookmarkEnd w:id="407"/>
            <w:bookmarkEnd w:id="408"/>
            <w:bookmarkEnd w:id="409"/>
            <w:bookmarkEnd w:id="410"/>
            <w:bookmarkEnd w:id="411"/>
            <w:r w:rsidRPr="005A7041">
              <w:rPr>
                <w:lang w:val="es-ES"/>
              </w:rPr>
              <w:t>Garantía de Cumplimiento</w:t>
            </w:r>
            <w:bookmarkEnd w:id="412"/>
            <w:bookmarkEnd w:id="413"/>
          </w:p>
        </w:tc>
        <w:tc>
          <w:tcPr>
            <w:tcW w:w="6631" w:type="dxa"/>
            <w:tcBorders>
              <w:top w:val="nil"/>
              <w:left w:val="nil"/>
              <w:bottom w:val="nil"/>
              <w:right w:val="nil"/>
            </w:tcBorders>
          </w:tcPr>
          <w:p w14:paraId="3E3AEDD9" w14:textId="79A013FA" w:rsidR="002D2FAA" w:rsidRPr="005A7041" w:rsidRDefault="002D2FAA" w:rsidP="002C21B5">
            <w:pPr>
              <w:pStyle w:val="Header2-SubClauses"/>
              <w:spacing w:after="0"/>
              <w:ind w:left="620" w:hanging="634"/>
              <w:rPr>
                <w:rFonts w:cs="Times New Roman"/>
                <w:lang w:val="es-ES"/>
              </w:rPr>
            </w:pPr>
            <w:r w:rsidRPr="005A7041">
              <w:rPr>
                <w:lang w:val="es-ES"/>
              </w:rPr>
              <w:t xml:space="preserve">Dentro de los veintiocho (28) días siguientes a la recepción de la Carta de Aceptación cursada por el Contratante, el Licitante seleccionado deberá presentar la Garantía de Cumplimiento de conformidad con las Condiciones Generales del Contrato, </w:t>
            </w:r>
            <w:r w:rsidR="001F7E7B" w:rsidRPr="005A7041">
              <w:rPr>
                <w:rFonts w:cs="Times New Roman"/>
                <w:lang w:val="es-ES"/>
              </w:rPr>
              <w:t xml:space="preserve">y si </w:t>
            </w:r>
            <w:r w:rsidR="00733C5F" w:rsidRPr="005A7041">
              <w:rPr>
                <w:rFonts w:cs="Times New Roman"/>
                <w:lang w:val="es-ES"/>
              </w:rPr>
              <w:t>especificado</w:t>
            </w:r>
            <w:r w:rsidR="001F7E7B" w:rsidRPr="005A7041">
              <w:rPr>
                <w:rFonts w:cs="Times New Roman"/>
                <w:lang w:val="es-ES"/>
              </w:rPr>
              <w:t xml:space="preserve"> en</w:t>
            </w:r>
            <w:r w:rsidR="001F7E7B" w:rsidRPr="005A7041">
              <w:rPr>
                <w:rFonts w:cs="Times New Roman"/>
                <w:b/>
                <w:lang w:val="es-ES"/>
              </w:rPr>
              <w:t xml:space="preserve"> los DDL</w:t>
            </w:r>
            <w:r w:rsidR="001F7E7B" w:rsidRPr="005A7041">
              <w:rPr>
                <w:rFonts w:cs="Times New Roman"/>
                <w:lang w:val="es-ES"/>
              </w:rPr>
              <w:t xml:space="preserve">, la Garantía de Cumplimiento </w:t>
            </w:r>
            <w:r w:rsidR="00591DAE" w:rsidRPr="005A7041">
              <w:rPr>
                <w:rFonts w:cs="Times New Roman"/>
                <w:lang w:val="es-ES"/>
              </w:rPr>
              <w:t>Ambiental y Social (AS)</w:t>
            </w:r>
            <w:r w:rsidR="001F7E7B" w:rsidRPr="005A7041">
              <w:rPr>
                <w:lang w:val="es-ES"/>
              </w:rPr>
              <w:t xml:space="preserve"> </w:t>
            </w:r>
            <w:r w:rsidRPr="005A7041">
              <w:rPr>
                <w:lang w:val="es-ES"/>
              </w:rPr>
              <w:t>sujeto a la</w:t>
            </w:r>
            <w:r w:rsidR="003A51A6" w:rsidRPr="005A7041">
              <w:rPr>
                <w:lang w:val="es-ES"/>
              </w:rPr>
              <w:t xml:space="preserve"> </w:t>
            </w:r>
            <w:r w:rsidRPr="005A7041">
              <w:rPr>
                <w:lang w:val="es-ES"/>
              </w:rPr>
              <w:t xml:space="preserve">IAL </w:t>
            </w:r>
            <w:r w:rsidR="00B901B3" w:rsidRPr="005A7041">
              <w:rPr>
                <w:lang w:val="es-ES"/>
              </w:rPr>
              <w:t>41</w:t>
            </w:r>
            <w:r w:rsidRPr="005A7041">
              <w:rPr>
                <w:lang w:val="es-ES"/>
              </w:rPr>
              <w:t xml:space="preserve">.2 </w:t>
            </w:r>
            <w:r w:rsidR="007171B3" w:rsidRPr="005A7041">
              <w:rPr>
                <w:lang w:val="es-ES"/>
              </w:rPr>
              <w:t>(</w:t>
            </w:r>
            <w:r w:rsidRPr="005A7041">
              <w:rPr>
                <w:lang w:val="es-ES"/>
              </w:rPr>
              <w:t xml:space="preserve">b), utilizando para ello </w:t>
            </w:r>
            <w:r w:rsidR="001F7E7B" w:rsidRPr="005A7041">
              <w:rPr>
                <w:lang w:val="es-ES"/>
              </w:rPr>
              <w:t>los</w:t>
            </w:r>
            <w:r w:rsidRPr="005A7041">
              <w:rPr>
                <w:lang w:val="es-ES"/>
              </w:rPr>
              <w:t xml:space="preserve"> </w:t>
            </w:r>
            <w:r w:rsidR="00591DAE" w:rsidRPr="005A7041">
              <w:rPr>
                <w:lang w:val="es-ES"/>
              </w:rPr>
              <w:t xml:space="preserve">respectivos </w:t>
            </w:r>
            <w:r w:rsidRPr="005A7041">
              <w:rPr>
                <w:lang w:val="es-ES"/>
              </w:rPr>
              <w:t>formulario</w:t>
            </w:r>
            <w:r w:rsidR="001F7E7B" w:rsidRPr="005A7041">
              <w:rPr>
                <w:lang w:val="es-ES"/>
              </w:rPr>
              <w:t>s</w:t>
            </w:r>
            <w:r w:rsidRPr="005A7041">
              <w:rPr>
                <w:lang w:val="es-ES"/>
              </w:rPr>
              <w:t xml:space="preserve"> incluido</w:t>
            </w:r>
            <w:r w:rsidR="001F7E7B" w:rsidRPr="005A7041">
              <w:rPr>
                <w:lang w:val="es-ES"/>
              </w:rPr>
              <w:t>s</w:t>
            </w:r>
            <w:r w:rsidRPr="005A7041">
              <w:rPr>
                <w:lang w:val="es-ES"/>
              </w:rPr>
              <w:t xml:space="preserve"> en la </w:t>
            </w:r>
            <w:r w:rsidR="00494ABD" w:rsidRPr="005A7041">
              <w:rPr>
                <w:lang w:val="es-ES"/>
              </w:rPr>
              <w:t>S</w:t>
            </w:r>
            <w:r w:rsidRPr="005A7041">
              <w:rPr>
                <w:lang w:val="es-ES"/>
              </w:rPr>
              <w:t xml:space="preserve">ección X, </w:t>
            </w:r>
            <w:r w:rsidR="003C2A3E" w:rsidRPr="005A7041">
              <w:rPr>
                <w:lang w:val="es-ES"/>
              </w:rPr>
              <w:t>“</w:t>
            </w:r>
            <w:r w:rsidR="002755C2" w:rsidRPr="005A7041">
              <w:rPr>
                <w:lang w:val="es-ES"/>
              </w:rPr>
              <w:t>Formularios</w:t>
            </w:r>
            <w:r w:rsidRPr="005A7041">
              <w:rPr>
                <w:lang w:val="es-ES"/>
              </w:rPr>
              <w:t xml:space="preserve"> de</w:t>
            </w:r>
            <w:r w:rsidR="002755C2" w:rsidRPr="005A7041">
              <w:rPr>
                <w:lang w:val="es-ES"/>
              </w:rPr>
              <w:t>l</w:t>
            </w:r>
            <w:r w:rsidRPr="005A7041">
              <w:rPr>
                <w:lang w:val="es-ES"/>
              </w:rPr>
              <w:t xml:space="preserve"> Contrato</w:t>
            </w:r>
            <w:r w:rsidR="003C2A3E" w:rsidRPr="005A7041">
              <w:rPr>
                <w:lang w:val="es-ES"/>
              </w:rPr>
              <w:t>”</w:t>
            </w:r>
            <w:r w:rsidRPr="005A7041">
              <w:rPr>
                <w:lang w:val="es-ES"/>
              </w:rPr>
              <w:t>, o cualquier otro formulario aceptable para el Contratante. Si el Licitante seleccionado suministra una fianza como Garantía de Cumplimiento, debe cerciorarse de que la fianza haya sido emitida por una compañía de fianzas o seguros que resulte aceptable para el Contratante. Toda institución extranjera que proporcione una fianza deberá tener una institución financiera corresponsal en el país del Contratante, a menos que el Contratante haya convenido por escrito que no se requiere una institución financiera corresponsal.</w:t>
            </w:r>
          </w:p>
        </w:tc>
      </w:tr>
      <w:tr w:rsidR="002D2FAA" w:rsidRPr="00EE3B4C" w14:paraId="5A93AF7D"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4EA2924" w14:textId="77777777" w:rsidR="002D2FAA" w:rsidRPr="005A7041" w:rsidRDefault="002D2FAA" w:rsidP="002C21B5">
            <w:pPr>
              <w:ind w:left="990"/>
              <w:rPr>
                <w:lang w:val="es-ES"/>
              </w:rPr>
            </w:pPr>
          </w:p>
        </w:tc>
        <w:tc>
          <w:tcPr>
            <w:tcW w:w="6631" w:type="dxa"/>
            <w:tcBorders>
              <w:top w:val="nil"/>
              <w:left w:val="nil"/>
              <w:bottom w:val="nil"/>
              <w:right w:val="nil"/>
            </w:tcBorders>
          </w:tcPr>
          <w:p w14:paraId="06392D83" w14:textId="533EA3E0" w:rsidR="002D2FAA" w:rsidRPr="005A7041" w:rsidRDefault="002D2FAA" w:rsidP="002C21B5">
            <w:pPr>
              <w:pStyle w:val="Header2-SubClauses"/>
              <w:spacing w:after="0"/>
              <w:ind w:left="620" w:hanging="634"/>
              <w:rPr>
                <w:rFonts w:cs="Times New Roman"/>
                <w:lang w:val="es-ES"/>
              </w:rPr>
            </w:pPr>
            <w:r w:rsidRPr="005A7041">
              <w:rPr>
                <w:lang w:val="es-ES"/>
              </w:rPr>
              <w:t>El incumplimiento, por parte del Licitante seleccionado, de su obligación de presentar la Garantía de Cumplimiento</w:t>
            </w:r>
            <w:r w:rsidR="00A16386" w:rsidRPr="005A7041">
              <w:rPr>
                <w:lang w:val="es-ES"/>
              </w:rPr>
              <w:t xml:space="preserve">, y de Garantía de Cumplimiento </w:t>
            </w:r>
            <w:r w:rsidR="00591DAE" w:rsidRPr="005A7041">
              <w:rPr>
                <w:lang w:val="es-ES"/>
              </w:rPr>
              <w:t>Ambiental y Social (AS)</w:t>
            </w:r>
            <w:r w:rsidR="00A16386" w:rsidRPr="005A7041">
              <w:rPr>
                <w:lang w:val="es-ES"/>
              </w:rPr>
              <w:t xml:space="preserve">, </w:t>
            </w:r>
            <w:r w:rsidRPr="005A7041">
              <w:rPr>
                <w:lang w:val="es-ES"/>
              </w:rPr>
              <w:t xml:space="preserve">antes </w:t>
            </w:r>
            <w:r w:rsidRPr="005A7041">
              <w:rPr>
                <w:lang w:val="es-ES"/>
              </w:rPr>
              <w:lastRenderedPageBreak/>
              <w:t>mencionada</w:t>
            </w:r>
            <w:r w:rsidR="006009B5" w:rsidRPr="005A7041">
              <w:rPr>
                <w:lang w:val="es-ES"/>
              </w:rPr>
              <w:t>s</w:t>
            </w:r>
            <w:r w:rsidRPr="005A7041">
              <w:rPr>
                <w:lang w:val="es-ES"/>
              </w:rPr>
              <w:t xml:space="preserve"> o de firmar el Convenio constituirá causa suficiente para la anulación de la adjudicación y la pérdida de la Garantía de </w:t>
            </w:r>
            <w:r w:rsidR="00DA204A" w:rsidRPr="005A7041">
              <w:rPr>
                <w:lang w:val="es-ES"/>
              </w:rPr>
              <w:t>Mantenimiento</w:t>
            </w:r>
            <w:r w:rsidRPr="005A7041">
              <w:rPr>
                <w:lang w:val="es-ES"/>
              </w:rPr>
              <w:t xml:space="preserve"> de la Oferta. En ese caso, el Contratante puede adjudicar el Contrato al Licitante que presentó la segunda </w:t>
            </w:r>
            <w:r w:rsidRPr="005A7041">
              <w:rPr>
                <w:rFonts w:cs="Times New Roman"/>
                <w:lang w:val="es-ES"/>
              </w:rPr>
              <w:t>Oferta más Conveniente.</w:t>
            </w:r>
          </w:p>
        </w:tc>
      </w:tr>
      <w:tr w:rsidR="002D2FAA" w:rsidRPr="00EE3B4C" w14:paraId="7DB9DDC8"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41" w:type="dxa"/>
            <w:tcBorders>
              <w:top w:val="nil"/>
              <w:left w:val="nil"/>
              <w:bottom w:val="nil"/>
              <w:right w:val="nil"/>
            </w:tcBorders>
          </w:tcPr>
          <w:p w14:paraId="6EC03163" w14:textId="0A3A8364" w:rsidR="002D2FAA" w:rsidRPr="005A7041" w:rsidRDefault="002D2FAA" w:rsidP="002C21B5">
            <w:pPr>
              <w:pStyle w:val="ITBHeading2"/>
              <w:spacing w:after="0"/>
              <w:rPr>
                <w:lang w:val="es-ES"/>
              </w:rPr>
            </w:pPr>
            <w:bookmarkStart w:id="414" w:name="_Toc139863144"/>
            <w:bookmarkStart w:id="415" w:name="_Toc325723964"/>
            <w:bookmarkStart w:id="416" w:name="_Toc440526062"/>
            <w:bookmarkStart w:id="417" w:name="_Toc435624887"/>
            <w:bookmarkStart w:id="418" w:name="_Toc455487643"/>
            <w:bookmarkStart w:id="419" w:name="_Toc193728115"/>
            <w:r w:rsidRPr="005A7041">
              <w:rPr>
                <w:lang w:val="es-ES"/>
              </w:rPr>
              <w:lastRenderedPageBreak/>
              <w:t>Conciliador</w:t>
            </w:r>
            <w:bookmarkEnd w:id="414"/>
            <w:bookmarkEnd w:id="415"/>
            <w:bookmarkEnd w:id="416"/>
            <w:bookmarkEnd w:id="417"/>
            <w:bookmarkEnd w:id="418"/>
            <w:bookmarkEnd w:id="419"/>
          </w:p>
        </w:tc>
        <w:tc>
          <w:tcPr>
            <w:tcW w:w="6631" w:type="dxa"/>
            <w:tcBorders>
              <w:top w:val="nil"/>
              <w:left w:val="nil"/>
              <w:bottom w:val="nil"/>
              <w:right w:val="nil"/>
            </w:tcBorders>
          </w:tcPr>
          <w:p w14:paraId="5E33A124" w14:textId="3B01AB58" w:rsidR="002D2FAA" w:rsidRPr="005A7041" w:rsidRDefault="002D2FAA" w:rsidP="002C21B5">
            <w:pPr>
              <w:pStyle w:val="Header2-SubClauses"/>
              <w:spacing w:after="0"/>
              <w:ind w:left="620" w:hanging="634"/>
              <w:rPr>
                <w:rFonts w:cs="Times New Roman"/>
                <w:lang w:val="es-ES"/>
              </w:rPr>
            </w:pPr>
            <w:r w:rsidRPr="005A7041">
              <w:rPr>
                <w:spacing w:val="-3"/>
                <w:lang w:val="es-ES"/>
              </w:rPr>
              <w:t>El Contratante propone que se designe Conciliador en virtud del Contrato a la persona nombrada</w:t>
            </w:r>
            <w:r w:rsidRPr="005A7041">
              <w:rPr>
                <w:b/>
                <w:spacing w:val="-3"/>
                <w:lang w:val="es-ES"/>
              </w:rPr>
              <w:t xml:space="preserve"> en </w:t>
            </w:r>
            <w:r w:rsidR="00B27DF3" w:rsidRPr="005A7041">
              <w:rPr>
                <w:b/>
                <w:spacing w:val="-3"/>
                <w:lang w:val="es-ES"/>
              </w:rPr>
              <w:t>los DDL</w:t>
            </w:r>
            <w:r w:rsidRPr="005A7041">
              <w:rPr>
                <w:spacing w:val="-3"/>
                <w:lang w:val="es-ES"/>
              </w:rPr>
              <w:t xml:space="preserve">, a quien se le pagarán los honorarios por hora </w:t>
            </w:r>
            <w:r w:rsidRPr="005A7041">
              <w:rPr>
                <w:b/>
                <w:bCs/>
                <w:spacing w:val="-3"/>
                <w:lang w:val="es-ES"/>
              </w:rPr>
              <w:t>especificados</w:t>
            </w:r>
            <w:r w:rsidRPr="005A7041">
              <w:rPr>
                <w:spacing w:val="-3"/>
                <w:lang w:val="es-ES"/>
              </w:rPr>
              <w:t xml:space="preserve"> </w:t>
            </w:r>
            <w:r w:rsidRPr="005A7041">
              <w:rPr>
                <w:b/>
                <w:spacing w:val="-3"/>
                <w:lang w:val="es-ES"/>
              </w:rPr>
              <w:t xml:space="preserve">en </w:t>
            </w:r>
            <w:r w:rsidR="00B27DF3" w:rsidRPr="005A7041">
              <w:rPr>
                <w:b/>
                <w:spacing w:val="-3"/>
                <w:lang w:val="es-ES"/>
              </w:rPr>
              <w:t>los DDL</w:t>
            </w:r>
            <w:r w:rsidRPr="005A7041">
              <w:rPr>
                <w:spacing w:val="-3"/>
                <w:lang w:val="es-ES"/>
              </w:rPr>
              <w:t>, más gastos reembolsables.</w:t>
            </w:r>
            <w:r w:rsidRPr="005A7041">
              <w:rPr>
                <w:rFonts w:cs="Times New Roman"/>
                <w:lang w:val="es-ES"/>
              </w:rPr>
              <w:t xml:space="preserve"> </w:t>
            </w:r>
            <w:r w:rsidRPr="005A7041">
              <w:rPr>
                <w:spacing w:val="-3"/>
                <w:lang w:val="es-ES"/>
              </w:rPr>
              <w:t>Si el Licitante no estuviera de acuerdo con esta propuesta, deberá manifestarlo en su Oferta</w:t>
            </w:r>
            <w:r w:rsidRPr="005A7041">
              <w:rPr>
                <w:rFonts w:cs="Times New Roman"/>
                <w:lang w:val="es-ES"/>
              </w:rPr>
              <w:t xml:space="preserve">. Si, en </w:t>
            </w:r>
            <w:r w:rsidRPr="005A7041">
              <w:rPr>
                <w:spacing w:val="-3"/>
                <w:lang w:val="es-ES"/>
              </w:rPr>
              <w:t xml:space="preserve">la Carta de Aceptación, el Contratante manifiesta no estar de acuerdo con la designación del Conciliador, el Contratante solicitará que el Conciliador sea nombrado por la Autoridad Nominadora designada en las </w:t>
            </w:r>
            <w:r w:rsidR="00C901EE" w:rsidRPr="005A7041">
              <w:rPr>
                <w:spacing w:val="-3"/>
                <w:lang w:val="es-ES"/>
              </w:rPr>
              <w:t>Condiciones Particulares</w:t>
            </w:r>
            <w:r w:rsidRPr="005A7041">
              <w:rPr>
                <w:spacing w:val="-3"/>
                <w:lang w:val="es-ES"/>
              </w:rPr>
              <w:t xml:space="preserve"> del Contrato conforme a lo dispuesto en la </w:t>
            </w:r>
            <w:proofErr w:type="spellStart"/>
            <w:r w:rsidR="00C901EE" w:rsidRPr="005A7041">
              <w:rPr>
                <w:spacing w:val="-3"/>
                <w:lang w:val="es-ES"/>
              </w:rPr>
              <w:t>Subcláusula</w:t>
            </w:r>
            <w:proofErr w:type="spellEnd"/>
            <w:r w:rsidRPr="005A7041">
              <w:rPr>
                <w:spacing w:val="-3"/>
                <w:lang w:val="es-ES"/>
              </w:rPr>
              <w:t xml:space="preserve"> </w:t>
            </w:r>
            <w:r w:rsidRPr="005A7041">
              <w:rPr>
                <w:rFonts w:cs="Times New Roman"/>
                <w:lang w:val="es-ES"/>
              </w:rPr>
              <w:t>23.1 de las Condiciones Generales del Contrato (CGC).</w:t>
            </w:r>
          </w:p>
        </w:tc>
      </w:tr>
      <w:tr w:rsidR="001F7E7B" w:rsidRPr="00EE3B4C" w14:paraId="5EAE9D4E" w14:textId="77777777" w:rsidTr="00C46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13"/>
          <w:jc w:val="center"/>
        </w:trPr>
        <w:tc>
          <w:tcPr>
            <w:tcW w:w="2441" w:type="dxa"/>
            <w:tcBorders>
              <w:top w:val="nil"/>
              <w:left w:val="nil"/>
              <w:bottom w:val="nil"/>
              <w:right w:val="nil"/>
            </w:tcBorders>
          </w:tcPr>
          <w:p w14:paraId="72FF965E" w14:textId="2A74FA47" w:rsidR="001F7E7B" w:rsidRPr="005A7041" w:rsidRDefault="001F7E7B" w:rsidP="002C21B5">
            <w:pPr>
              <w:pStyle w:val="ITBHeading2"/>
              <w:spacing w:after="0"/>
              <w:rPr>
                <w:lang w:val="es-ES"/>
              </w:rPr>
            </w:pPr>
            <w:bookmarkStart w:id="420" w:name="_Toc193728116"/>
            <w:r w:rsidRPr="005A7041">
              <w:rPr>
                <w:lang w:val="es-ES"/>
              </w:rPr>
              <w:t>Quejas Relacionadas con Adquisiciones</w:t>
            </w:r>
            <w:bookmarkEnd w:id="420"/>
          </w:p>
        </w:tc>
        <w:tc>
          <w:tcPr>
            <w:tcW w:w="6631" w:type="dxa"/>
            <w:tcBorders>
              <w:top w:val="nil"/>
              <w:left w:val="nil"/>
              <w:bottom w:val="nil"/>
              <w:right w:val="nil"/>
            </w:tcBorders>
          </w:tcPr>
          <w:p w14:paraId="52388E0E" w14:textId="7CF1277F" w:rsidR="001F7E7B" w:rsidRPr="005A7041" w:rsidRDefault="001F7E7B" w:rsidP="002C21B5">
            <w:pPr>
              <w:pStyle w:val="Header2-SubClauses"/>
              <w:spacing w:after="0"/>
              <w:ind w:left="620" w:hanging="634"/>
              <w:rPr>
                <w:spacing w:val="-3"/>
                <w:lang w:val="es-ES"/>
              </w:rPr>
            </w:pPr>
            <w:r w:rsidRPr="005A7041">
              <w:rPr>
                <w:spacing w:val="-3"/>
                <w:lang w:val="es-ES"/>
              </w:rPr>
              <w:t>Los procedimientos para presentar una queja relacionada con el proceso de adquisiciones se especifican en</w:t>
            </w:r>
            <w:r w:rsidRPr="005A7041">
              <w:rPr>
                <w:b/>
                <w:spacing w:val="-3"/>
                <w:lang w:val="es-ES"/>
              </w:rPr>
              <w:t xml:space="preserve"> los DDL</w:t>
            </w:r>
            <w:r w:rsidRPr="005A7041">
              <w:rPr>
                <w:spacing w:val="-3"/>
                <w:lang w:val="es-ES"/>
              </w:rPr>
              <w:t>.</w:t>
            </w:r>
          </w:p>
        </w:tc>
      </w:tr>
    </w:tbl>
    <w:p w14:paraId="2C0D8E1E" w14:textId="77777777" w:rsidR="007B586E" w:rsidRPr="005A7041" w:rsidRDefault="007B586E" w:rsidP="002C21B5">
      <w:pPr>
        <w:pStyle w:val="Textoindependiente"/>
        <w:rPr>
          <w:lang w:val="es-ES"/>
        </w:rPr>
      </w:pPr>
      <w:bookmarkStart w:id="421" w:name="_Toc438532584"/>
      <w:bookmarkStart w:id="422" w:name="_Toc438532601"/>
      <w:bookmarkStart w:id="423" w:name="_Toc438532602"/>
      <w:bookmarkStart w:id="424" w:name="_Toc438532639"/>
      <w:bookmarkStart w:id="425" w:name="_Toc438532651"/>
      <w:bookmarkStart w:id="426" w:name="_Toc438532652"/>
      <w:bookmarkStart w:id="427" w:name="_Toc438532653"/>
      <w:bookmarkEnd w:id="421"/>
      <w:bookmarkEnd w:id="422"/>
      <w:bookmarkEnd w:id="423"/>
      <w:bookmarkEnd w:id="424"/>
      <w:bookmarkEnd w:id="425"/>
      <w:bookmarkEnd w:id="426"/>
      <w:bookmarkEnd w:id="427"/>
    </w:p>
    <w:p w14:paraId="1F11DA96" w14:textId="77777777" w:rsidR="007B586E" w:rsidRPr="005A7041" w:rsidRDefault="007B586E" w:rsidP="002C21B5">
      <w:pPr>
        <w:pStyle w:val="Textoindependiente"/>
        <w:rPr>
          <w:lang w:val="es-ES"/>
        </w:rPr>
        <w:sectPr w:rsidR="007B586E" w:rsidRPr="005A7041" w:rsidSect="006A12BE">
          <w:headerReference w:type="default" r:id="rId23"/>
          <w:footnotePr>
            <w:numRestart w:val="eachSect"/>
          </w:footnotePr>
          <w:pgSz w:w="12240" w:h="15840"/>
          <w:pgMar w:top="1440" w:right="1080" w:bottom="1440" w:left="1080" w:header="720" w:footer="720" w:gutter="0"/>
          <w:paperSrc w:first="15" w:other="15"/>
          <w:cols w:space="720"/>
        </w:sectPr>
      </w:pPr>
    </w:p>
    <w:p w14:paraId="683043AE" w14:textId="41F87FB6" w:rsidR="007B586E" w:rsidRPr="005A7041" w:rsidRDefault="00BF6483" w:rsidP="002C21B5">
      <w:pPr>
        <w:pStyle w:val="Subseccion"/>
        <w:spacing w:before="0" w:after="0"/>
        <w:rPr>
          <w:lang w:val="es-ES"/>
        </w:rPr>
      </w:pPr>
      <w:bookmarkStart w:id="428" w:name="_Toc450041027"/>
      <w:bookmarkStart w:id="429" w:name="_Toc482181953"/>
      <w:bookmarkStart w:id="430" w:name="_Toc485742076"/>
      <w:bookmarkStart w:id="431" w:name="_Toc34557108"/>
      <w:bookmarkStart w:id="432" w:name="_Toc122676752"/>
      <w:bookmarkStart w:id="433" w:name="_Toc438366665"/>
      <w:bookmarkStart w:id="434" w:name="_Toc41971239"/>
      <w:r w:rsidRPr="005A7041">
        <w:rPr>
          <w:lang w:val="es-ES"/>
        </w:rPr>
        <w:lastRenderedPageBreak/>
        <w:t>Sección I</w:t>
      </w:r>
      <w:r w:rsidR="007B586E" w:rsidRPr="005A7041">
        <w:rPr>
          <w:lang w:val="es-ES"/>
        </w:rPr>
        <w:t>I</w:t>
      </w:r>
      <w:r w:rsidR="002D4695" w:rsidRPr="005A7041">
        <w:rPr>
          <w:lang w:val="es-ES"/>
        </w:rPr>
        <w:t>.</w:t>
      </w:r>
      <w:r w:rsidR="007B586E" w:rsidRPr="005A7041">
        <w:rPr>
          <w:lang w:val="es-ES"/>
        </w:rPr>
        <w:t xml:space="preserve"> </w:t>
      </w:r>
      <w:r w:rsidR="00AE0F28" w:rsidRPr="005A7041">
        <w:rPr>
          <w:lang w:val="es-ES"/>
        </w:rPr>
        <w:t>Datos de la Licitación</w:t>
      </w:r>
      <w:r w:rsidR="007B586E" w:rsidRPr="005A7041">
        <w:rPr>
          <w:lang w:val="es-ES"/>
        </w:rPr>
        <w:t xml:space="preserve"> (</w:t>
      </w:r>
      <w:r w:rsidR="00B27DF3" w:rsidRPr="005A7041">
        <w:rPr>
          <w:lang w:val="es-ES"/>
        </w:rPr>
        <w:t>D</w:t>
      </w:r>
      <w:r w:rsidR="002B230E" w:rsidRPr="005A7041">
        <w:rPr>
          <w:lang w:val="es-ES"/>
        </w:rPr>
        <w:t>DL</w:t>
      </w:r>
      <w:r w:rsidR="007B586E" w:rsidRPr="005A7041">
        <w:rPr>
          <w:lang w:val="es-ES"/>
        </w:rPr>
        <w:t>)</w:t>
      </w:r>
      <w:bookmarkEnd w:id="428"/>
      <w:bookmarkEnd w:id="429"/>
      <w:bookmarkEnd w:id="430"/>
      <w:bookmarkEnd w:id="431"/>
      <w:bookmarkEnd w:id="432"/>
    </w:p>
    <w:bookmarkEnd w:id="433"/>
    <w:bookmarkEnd w:id="434"/>
    <w:p w14:paraId="1EA146C0" w14:textId="020BEA76" w:rsidR="006F30E7" w:rsidRPr="005A7041" w:rsidRDefault="003931A8" w:rsidP="002C21B5">
      <w:pPr>
        <w:ind w:right="582"/>
        <w:jc w:val="both"/>
        <w:rPr>
          <w:lang w:val="es-ES"/>
        </w:rPr>
      </w:pPr>
      <w:r w:rsidRPr="005A7041">
        <w:rPr>
          <w:lang w:val="es-ES"/>
        </w:rPr>
        <w:t xml:space="preserve">Los siguientes datos específicos de las Obras que se van a contratar </w:t>
      </w:r>
      <w:r w:rsidR="006F30E7" w:rsidRPr="005A7041">
        <w:rPr>
          <w:lang w:val="es-ES"/>
        </w:rPr>
        <w:t>complement</w:t>
      </w:r>
      <w:r w:rsidRPr="005A7041">
        <w:rPr>
          <w:lang w:val="es-ES"/>
        </w:rPr>
        <w:t>arán</w:t>
      </w:r>
      <w:r w:rsidR="006F30E7" w:rsidRPr="005A7041">
        <w:rPr>
          <w:lang w:val="es-ES"/>
        </w:rPr>
        <w:t>, suplement</w:t>
      </w:r>
      <w:r w:rsidRPr="005A7041">
        <w:rPr>
          <w:lang w:val="es-ES"/>
        </w:rPr>
        <w:t xml:space="preserve">arán o modificarán las disposiciones de las </w:t>
      </w:r>
      <w:r w:rsidR="00E87AD6" w:rsidRPr="005A7041">
        <w:rPr>
          <w:lang w:val="es-ES"/>
        </w:rPr>
        <w:t xml:space="preserve">Instrucciones </w:t>
      </w:r>
      <w:r w:rsidR="00C863BD" w:rsidRPr="005A7041">
        <w:rPr>
          <w:lang w:val="es-ES"/>
        </w:rPr>
        <w:t>a</w:t>
      </w:r>
      <w:r w:rsidR="00E87AD6" w:rsidRPr="005A7041">
        <w:rPr>
          <w:lang w:val="es-ES"/>
        </w:rPr>
        <w:t xml:space="preserve"> los Licitantes</w:t>
      </w:r>
      <w:r w:rsidR="006F30E7" w:rsidRPr="005A7041">
        <w:rPr>
          <w:lang w:val="es-ES"/>
        </w:rPr>
        <w:t xml:space="preserve"> (</w:t>
      </w:r>
      <w:r w:rsidR="00C863BD" w:rsidRPr="005A7041">
        <w:rPr>
          <w:lang w:val="es-ES"/>
        </w:rPr>
        <w:t>IAL</w:t>
      </w:r>
      <w:r w:rsidR="006F30E7" w:rsidRPr="005A7041">
        <w:rPr>
          <w:lang w:val="es-ES"/>
        </w:rPr>
        <w:t xml:space="preserve">). </w:t>
      </w:r>
      <w:r w:rsidRPr="005A7041">
        <w:rPr>
          <w:lang w:val="es-ES"/>
        </w:rPr>
        <w:t xml:space="preserve">De surgir un </w:t>
      </w:r>
      <w:r w:rsidR="006F30E7" w:rsidRPr="005A7041">
        <w:rPr>
          <w:lang w:val="es-ES"/>
        </w:rPr>
        <w:t>conflict</w:t>
      </w:r>
      <w:r w:rsidRPr="005A7041">
        <w:rPr>
          <w:lang w:val="es-ES"/>
        </w:rPr>
        <w:t>o</w:t>
      </w:r>
      <w:r w:rsidR="006F30E7" w:rsidRPr="005A7041">
        <w:rPr>
          <w:lang w:val="es-ES"/>
        </w:rPr>
        <w:t xml:space="preserve">, </w:t>
      </w:r>
      <w:r w:rsidRPr="005A7041">
        <w:rPr>
          <w:lang w:val="es-ES"/>
        </w:rPr>
        <w:t xml:space="preserve">las disposiciones de la presente prevalecerán sobre las contenidas en </w:t>
      </w:r>
      <w:r w:rsidR="00463537" w:rsidRPr="005A7041">
        <w:rPr>
          <w:lang w:val="es-ES"/>
        </w:rPr>
        <w:t xml:space="preserve">las </w:t>
      </w:r>
      <w:r w:rsidR="00C863BD" w:rsidRPr="005A7041">
        <w:rPr>
          <w:lang w:val="es-ES"/>
        </w:rPr>
        <w:t>IAL</w:t>
      </w:r>
      <w:r w:rsidR="006F30E7" w:rsidRPr="005A7041">
        <w:rPr>
          <w:lang w:val="es-ES"/>
        </w:rPr>
        <w:t>.</w:t>
      </w:r>
    </w:p>
    <w:p w14:paraId="2C23F3BE" w14:textId="0CDD22FB" w:rsidR="00370FC2" w:rsidRPr="005A7041" w:rsidRDefault="00A65C88" w:rsidP="002C21B5">
      <w:pPr>
        <w:suppressAutoHyphens/>
        <w:ind w:right="582"/>
        <w:jc w:val="both"/>
        <w:rPr>
          <w:i/>
          <w:color w:val="000000" w:themeColor="text1"/>
          <w:lang w:val="es-ES"/>
        </w:rPr>
      </w:pPr>
      <w:r w:rsidRPr="005A7041">
        <w:rPr>
          <w:i/>
          <w:color w:val="000000" w:themeColor="text1"/>
          <w:lang w:val="es-ES"/>
        </w:rPr>
        <w:t>[</w:t>
      </w:r>
      <w:r w:rsidR="00A01AAD" w:rsidRPr="005A7041">
        <w:rPr>
          <w:i/>
          <w:color w:val="000000" w:themeColor="text1"/>
          <w:lang w:val="es-ES"/>
        </w:rPr>
        <w:t xml:space="preserve">Cuando se utilice un sistema electrónico de adquisiciones, modifique las partes pertinentes de </w:t>
      </w:r>
      <w:r w:rsidR="00B27DF3" w:rsidRPr="005A7041">
        <w:rPr>
          <w:i/>
          <w:color w:val="000000" w:themeColor="text1"/>
          <w:lang w:val="es-ES"/>
        </w:rPr>
        <w:t>los DDL</w:t>
      </w:r>
      <w:r w:rsidR="00370FC2" w:rsidRPr="005A7041">
        <w:rPr>
          <w:i/>
          <w:color w:val="000000" w:themeColor="text1"/>
          <w:lang w:val="es-ES"/>
        </w:rPr>
        <w:t xml:space="preserve"> </w:t>
      </w:r>
      <w:r w:rsidR="00A01AAD" w:rsidRPr="005A7041">
        <w:rPr>
          <w:i/>
          <w:color w:val="000000" w:themeColor="text1"/>
          <w:lang w:val="es-ES"/>
        </w:rPr>
        <w:t>para que se correspondan con el proceso de adquisiciones por vía electrónica</w:t>
      </w:r>
      <w:r w:rsidRPr="005A7041">
        <w:rPr>
          <w:i/>
          <w:color w:val="000000" w:themeColor="text1"/>
          <w:lang w:val="es-ES"/>
        </w:rPr>
        <w:t>]</w:t>
      </w:r>
      <w:r w:rsidR="00A01AAD" w:rsidRPr="005A7041">
        <w:rPr>
          <w:i/>
          <w:color w:val="000000" w:themeColor="text1"/>
          <w:lang w:val="es-ES"/>
        </w:rPr>
        <w:t>.</w:t>
      </w:r>
    </w:p>
    <w:p w14:paraId="7A4A7824" w14:textId="7AE1C1DC" w:rsidR="006F30E7" w:rsidRPr="005A7041" w:rsidRDefault="006F30E7" w:rsidP="002C21B5">
      <w:pPr>
        <w:ind w:right="582"/>
        <w:jc w:val="both"/>
        <w:rPr>
          <w:i/>
          <w:lang w:val="es-ES"/>
        </w:rPr>
      </w:pPr>
      <w:r w:rsidRPr="005A7041">
        <w:rPr>
          <w:i/>
          <w:lang w:val="es-ES"/>
        </w:rPr>
        <w:t>[</w:t>
      </w:r>
      <w:r w:rsidR="00A01AAD" w:rsidRPr="005A7041">
        <w:rPr>
          <w:i/>
          <w:lang w:val="es-ES"/>
        </w:rPr>
        <w:t xml:space="preserve">Se suministran instrucciones para completar la Hoja de </w:t>
      </w:r>
      <w:r w:rsidR="00AE0F28" w:rsidRPr="005A7041">
        <w:rPr>
          <w:i/>
          <w:lang w:val="es-ES"/>
        </w:rPr>
        <w:t>Datos de la Licitación</w:t>
      </w:r>
      <w:r w:rsidRPr="005A7041">
        <w:rPr>
          <w:i/>
          <w:lang w:val="es-ES"/>
        </w:rPr>
        <w:t xml:space="preserve">, </w:t>
      </w:r>
      <w:r w:rsidR="00C05DBB" w:rsidRPr="005A7041">
        <w:rPr>
          <w:i/>
          <w:lang w:val="es-ES"/>
        </w:rPr>
        <w:t>si es necesario</w:t>
      </w:r>
      <w:r w:rsidRPr="005A7041">
        <w:rPr>
          <w:i/>
          <w:lang w:val="es-ES"/>
        </w:rPr>
        <w:t xml:space="preserve">, </w:t>
      </w:r>
      <w:r w:rsidR="00C05DBB" w:rsidRPr="005A7041">
        <w:rPr>
          <w:i/>
          <w:lang w:val="es-ES"/>
        </w:rPr>
        <w:t xml:space="preserve">en las notas en </w:t>
      </w:r>
      <w:r w:rsidR="00D1012A" w:rsidRPr="005A7041">
        <w:rPr>
          <w:i/>
          <w:lang w:val="es-ES"/>
        </w:rPr>
        <w:t xml:space="preserve">letra cursiva </w:t>
      </w:r>
      <w:r w:rsidRPr="005A7041">
        <w:rPr>
          <w:i/>
          <w:lang w:val="es-ES"/>
        </w:rPr>
        <w:t>in</w:t>
      </w:r>
      <w:r w:rsidR="00A01AAD" w:rsidRPr="005A7041">
        <w:rPr>
          <w:i/>
          <w:lang w:val="es-ES"/>
        </w:rPr>
        <w:t xml:space="preserve">cluidas en las </w:t>
      </w:r>
      <w:r w:rsidR="00C863BD" w:rsidRPr="005A7041">
        <w:rPr>
          <w:i/>
          <w:lang w:val="es-ES"/>
        </w:rPr>
        <w:t>IAL</w:t>
      </w:r>
      <w:r w:rsidR="00A01AAD" w:rsidRPr="005A7041">
        <w:rPr>
          <w:i/>
          <w:lang w:val="es-ES"/>
        </w:rPr>
        <w:t xml:space="preserve"> pertinentes</w:t>
      </w:r>
      <w:r w:rsidRPr="005A7041">
        <w:rPr>
          <w:i/>
          <w:lang w:val="es-ES"/>
        </w:rPr>
        <w:t>]</w:t>
      </w:r>
      <w:r w:rsidR="00A01AAD" w:rsidRPr="005A7041">
        <w:rPr>
          <w:i/>
          <w:lang w:val="es-ES"/>
        </w:rPr>
        <w:t>.</w:t>
      </w:r>
    </w:p>
    <w:p w14:paraId="15EFFF28" w14:textId="77777777" w:rsidR="007B586E" w:rsidRPr="005A7041" w:rsidRDefault="007B586E" w:rsidP="002C21B5">
      <w:pPr>
        <w:pStyle w:val="Descripcin"/>
        <w:tabs>
          <w:tab w:val="clear" w:pos="7254"/>
          <w:tab w:val="right" w:pos="7434"/>
        </w:tabs>
        <w:spacing w:before="0" w:after="0"/>
        <w:rPr>
          <w:rFonts w:ascii="Times New Roman" w:hAnsi="Times New Roman" w:cs="Times New Roman"/>
          <w:lang w:val="es-ES"/>
        </w:rPr>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37873" w:rsidRPr="001C59B2" w14:paraId="62D8E9AB" w14:textId="77777777" w:rsidTr="00F50707">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331C6199" w14:textId="0D31E8D2" w:rsidR="00437873" w:rsidRPr="005A7041" w:rsidRDefault="00437873" w:rsidP="002C21B5">
            <w:pPr>
              <w:jc w:val="center"/>
              <w:rPr>
                <w:lang w:val="es-ES"/>
              </w:rPr>
            </w:pPr>
            <w:r w:rsidRPr="005A7041">
              <w:rPr>
                <w:b/>
                <w:sz w:val="28"/>
                <w:lang w:val="es-ES"/>
              </w:rPr>
              <w:t>A.</w:t>
            </w:r>
            <w:r w:rsidR="003A51A6" w:rsidRPr="005A7041">
              <w:rPr>
                <w:b/>
                <w:sz w:val="28"/>
                <w:lang w:val="es-ES"/>
              </w:rPr>
              <w:t xml:space="preserve"> </w:t>
            </w:r>
            <w:r w:rsidR="00B11B4A" w:rsidRPr="005A7041">
              <w:rPr>
                <w:b/>
                <w:sz w:val="28"/>
                <w:lang w:val="es-ES"/>
              </w:rPr>
              <w:t>Aspectos</w:t>
            </w:r>
            <w:r w:rsidR="00C05DBB" w:rsidRPr="005A7041">
              <w:rPr>
                <w:b/>
                <w:sz w:val="28"/>
                <w:lang w:val="es-ES"/>
              </w:rPr>
              <w:t xml:space="preserve"> </w:t>
            </w:r>
            <w:r w:rsidR="00CA4F2B" w:rsidRPr="005A7041">
              <w:rPr>
                <w:b/>
                <w:sz w:val="28"/>
                <w:lang w:val="es-ES"/>
              </w:rPr>
              <w:t>Generales</w:t>
            </w:r>
          </w:p>
        </w:tc>
      </w:tr>
      <w:tr w:rsidR="00F439EB" w:rsidRPr="00EE3B4C" w14:paraId="5ECDFF64"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36894314" w14:textId="2E67B81D" w:rsidR="007B586E" w:rsidRPr="005A7041" w:rsidRDefault="00C863BD" w:rsidP="002C21B5">
            <w:pPr>
              <w:rPr>
                <w:b/>
                <w:lang w:val="es-ES"/>
              </w:rPr>
            </w:pPr>
            <w:r w:rsidRPr="005A7041">
              <w:rPr>
                <w:b/>
                <w:lang w:val="es-ES"/>
              </w:rPr>
              <w:t>IAL</w:t>
            </w:r>
            <w:r w:rsidR="007B586E" w:rsidRPr="005A7041">
              <w:rPr>
                <w:b/>
                <w:lang w:val="es-ES"/>
              </w:rPr>
              <w:t xml:space="preserve"> 1.1</w:t>
            </w:r>
          </w:p>
        </w:tc>
        <w:tc>
          <w:tcPr>
            <w:tcW w:w="7477" w:type="dxa"/>
            <w:tcBorders>
              <w:top w:val="single" w:sz="2" w:space="0" w:color="000000"/>
              <w:left w:val="nil"/>
              <w:bottom w:val="single" w:sz="2" w:space="0" w:color="000000"/>
              <w:right w:val="single" w:sz="2" w:space="0" w:color="000000"/>
            </w:tcBorders>
          </w:tcPr>
          <w:p w14:paraId="497C0823" w14:textId="3ABADDCB" w:rsidR="00401450" w:rsidRPr="005A7041" w:rsidRDefault="002C2BB6" w:rsidP="002C21B5">
            <w:pPr>
              <w:tabs>
                <w:tab w:val="right" w:pos="7272"/>
              </w:tabs>
              <w:rPr>
                <w:i/>
                <w:lang w:val="es-ES"/>
              </w:rPr>
            </w:pPr>
            <w:r w:rsidRPr="005A7041">
              <w:rPr>
                <w:lang w:val="es-ES"/>
              </w:rPr>
              <w:t>El</w:t>
            </w:r>
            <w:r w:rsidR="00401450" w:rsidRPr="005A7041">
              <w:rPr>
                <w:lang w:val="es-ES"/>
              </w:rPr>
              <w:t xml:space="preserve"> </w:t>
            </w:r>
            <w:r w:rsidRPr="005A7041">
              <w:rPr>
                <w:lang w:val="es-ES"/>
              </w:rPr>
              <w:t>número de referencia</w:t>
            </w:r>
            <w:r w:rsidR="00401450" w:rsidRPr="005A7041">
              <w:rPr>
                <w:lang w:val="es-ES"/>
              </w:rPr>
              <w:t xml:space="preserve"> </w:t>
            </w:r>
            <w:r w:rsidR="007E12F3" w:rsidRPr="005A7041">
              <w:rPr>
                <w:lang w:val="es-ES"/>
              </w:rPr>
              <w:t>de la Solicitud</w:t>
            </w:r>
            <w:r w:rsidR="007E12F3" w:rsidRPr="005A7041">
              <w:rPr>
                <w:b/>
                <w:i/>
                <w:lang w:val="es-ES"/>
              </w:rPr>
              <w:t xml:space="preserve"> </w:t>
            </w:r>
            <w:r w:rsidR="005F1BD8" w:rsidRPr="005A7041">
              <w:rPr>
                <w:lang w:val="es-ES"/>
              </w:rPr>
              <w:t>de Ofertas</w:t>
            </w:r>
            <w:r w:rsidR="00401450" w:rsidRPr="005A7041">
              <w:rPr>
                <w:lang w:val="es-ES"/>
              </w:rPr>
              <w:t xml:space="preserve"> (</w:t>
            </w:r>
            <w:r w:rsidR="00ED02B3" w:rsidRPr="005A7041">
              <w:rPr>
                <w:lang w:val="es-ES"/>
              </w:rPr>
              <w:t>SDO</w:t>
            </w:r>
            <w:r w:rsidR="00401450" w:rsidRPr="005A7041">
              <w:rPr>
                <w:lang w:val="es-ES"/>
              </w:rPr>
              <w:t xml:space="preserve">) </w:t>
            </w:r>
            <w:r w:rsidR="009C161E" w:rsidRPr="005A7041">
              <w:rPr>
                <w:lang w:val="es-ES"/>
              </w:rPr>
              <w:t>es:</w:t>
            </w:r>
            <w:r w:rsidR="009C161E" w:rsidRPr="005A7041">
              <w:rPr>
                <w:b/>
                <w:i/>
                <w:lang w:val="es-ES"/>
              </w:rPr>
              <w:t xml:space="preserve"> </w:t>
            </w:r>
            <w:r w:rsidR="003B7F4E">
              <w:rPr>
                <w:bCs/>
                <w:iCs/>
                <w:color w:val="0000FF"/>
                <w:lang w:val="es-ES"/>
              </w:rPr>
              <w:t>004</w:t>
            </w:r>
            <w:r w:rsidR="00AE6AE7" w:rsidRPr="00D95AB8">
              <w:rPr>
                <w:bCs/>
                <w:iCs/>
                <w:color w:val="0000FF"/>
                <w:lang w:val="es-ES"/>
              </w:rPr>
              <w:t>-2025-MINSA-PCRIS</w:t>
            </w:r>
          </w:p>
          <w:p w14:paraId="07BFB633" w14:textId="655C855D" w:rsidR="00401450" w:rsidRPr="005A7041" w:rsidRDefault="002C2BB6" w:rsidP="002C21B5">
            <w:pPr>
              <w:tabs>
                <w:tab w:val="right" w:pos="7272"/>
              </w:tabs>
              <w:rPr>
                <w:u w:val="single"/>
                <w:lang w:val="es-ES"/>
              </w:rPr>
            </w:pPr>
            <w:r w:rsidRPr="005A7041">
              <w:rPr>
                <w:lang w:val="es-ES"/>
              </w:rPr>
              <w:t>El</w:t>
            </w:r>
            <w:r w:rsidR="00401450" w:rsidRPr="005A7041">
              <w:rPr>
                <w:lang w:val="es-ES"/>
              </w:rPr>
              <w:t xml:space="preserve"> </w:t>
            </w:r>
            <w:r w:rsidR="00D73295" w:rsidRPr="005A7041">
              <w:rPr>
                <w:lang w:val="es-ES"/>
              </w:rPr>
              <w:t>Contratante</w:t>
            </w:r>
            <w:r w:rsidR="00401450" w:rsidRPr="005A7041">
              <w:rPr>
                <w:lang w:val="es-ES"/>
              </w:rPr>
              <w:t xml:space="preserve"> </w:t>
            </w:r>
            <w:r w:rsidRPr="005A7041">
              <w:rPr>
                <w:lang w:val="es-ES"/>
              </w:rPr>
              <w:t>e</w:t>
            </w:r>
            <w:r w:rsidR="00401450" w:rsidRPr="005A7041">
              <w:rPr>
                <w:lang w:val="es-ES"/>
              </w:rPr>
              <w:t xml:space="preserve">s: </w:t>
            </w:r>
            <w:r w:rsidR="00AE6AE7" w:rsidRPr="00AE6AE7">
              <w:rPr>
                <w:i/>
                <w:iCs/>
                <w:color w:val="0000FF"/>
                <w:lang w:val="es-ES"/>
              </w:rPr>
              <w:t>Programa Creación de Redes Integradas de Salud</w:t>
            </w:r>
            <w:r w:rsidR="00AE6AE7" w:rsidRPr="00AE6AE7">
              <w:rPr>
                <w:color w:val="0000FF"/>
                <w:lang w:val="es-ES"/>
              </w:rPr>
              <w:t xml:space="preserve"> </w:t>
            </w:r>
          </w:p>
          <w:p w14:paraId="36510F8A" w14:textId="26CA6309" w:rsidR="004B5B0D" w:rsidRPr="005A7041" w:rsidRDefault="004B5B0D" w:rsidP="002C21B5">
            <w:pPr>
              <w:tabs>
                <w:tab w:val="right" w:pos="7272"/>
              </w:tabs>
              <w:jc w:val="both"/>
              <w:rPr>
                <w:lang w:val="es-ES"/>
              </w:rPr>
            </w:pPr>
            <w:r w:rsidRPr="005A7041">
              <w:rPr>
                <w:lang w:val="es-ES"/>
              </w:rPr>
              <w:t xml:space="preserve">El nombre de la </w:t>
            </w:r>
            <w:r w:rsidR="00ED02B3" w:rsidRPr="005A7041">
              <w:rPr>
                <w:lang w:val="es-ES"/>
              </w:rPr>
              <w:t>SDO</w:t>
            </w:r>
            <w:r w:rsidRPr="005A7041">
              <w:rPr>
                <w:lang w:val="es-ES"/>
              </w:rPr>
              <w:t xml:space="preserve"> es: </w:t>
            </w:r>
            <w:r w:rsidR="00AE6AE7" w:rsidRPr="00AE6AE7">
              <w:rPr>
                <w:i/>
                <w:iCs/>
                <w:color w:val="0000FF"/>
                <w:lang w:val="es-ES"/>
              </w:rPr>
              <w:t xml:space="preserve">CONSTRUCCION (EJECUCION DE LA OBRA) DEL PROYECTO DE INVERSION PÚBLICA DENOMINADO: “MEJORAMIENTO Y AMPLIACIÓN DE LOS SERVICIOS DE SALUD DEL PRIMER NIVEL DE ATENCIÓN DE LA RED INTEGRADA DE SALUD (RIS) 2 – TRUJILLO, 5 DISTRITOS DE LA PROVINCIA DE TRUJILLO - DEPARTAMENTO DE LA LIBERTAD” CUI 2466669 - </w:t>
            </w:r>
            <w:r w:rsidR="001F5CBC" w:rsidRPr="001F5CBC">
              <w:rPr>
                <w:i/>
                <w:iCs/>
                <w:color w:val="0000FF"/>
                <w:lang w:val="es-ES"/>
              </w:rPr>
              <w:t xml:space="preserve">PUESTO DE SALUD VIRGEN DEL CARMEN  </w:t>
            </w:r>
          </w:p>
        </w:tc>
      </w:tr>
      <w:tr w:rsidR="00F439EB" w:rsidRPr="00EE3B4C" w14:paraId="212A05C2"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1FCB8C80" w14:textId="24A13DFA" w:rsidR="007B586E" w:rsidRPr="005A7041" w:rsidRDefault="00C863BD" w:rsidP="002C21B5">
            <w:pPr>
              <w:rPr>
                <w:b/>
                <w:lang w:val="es-ES"/>
              </w:rPr>
            </w:pPr>
            <w:r w:rsidRPr="005A7041">
              <w:rPr>
                <w:b/>
                <w:lang w:val="es-ES"/>
              </w:rPr>
              <w:t>IAL</w:t>
            </w:r>
            <w:r w:rsidR="007B586E" w:rsidRPr="005A7041">
              <w:rPr>
                <w:b/>
                <w:lang w:val="es-ES"/>
              </w:rPr>
              <w:t xml:space="preserve"> 1.</w:t>
            </w:r>
            <w:r w:rsidR="00DE587B" w:rsidRPr="005A7041">
              <w:rPr>
                <w:b/>
                <w:lang w:val="es-ES"/>
              </w:rPr>
              <w:t xml:space="preserve">2 </w:t>
            </w:r>
            <w:r w:rsidR="00E65D43" w:rsidRPr="005A7041">
              <w:rPr>
                <w:b/>
                <w:lang w:val="es-ES"/>
              </w:rPr>
              <w:t>(</w:t>
            </w:r>
            <w:r w:rsidR="00DE587B" w:rsidRPr="005A7041">
              <w:rPr>
                <w:b/>
                <w:lang w:val="es-ES"/>
              </w:rPr>
              <w:t>a)</w:t>
            </w:r>
          </w:p>
        </w:tc>
        <w:tc>
          <w:tcPr>
            <w:tcW w:w="7477" w:type="dxa"/>
            <w:tcBorders>
              <w:top w:val="single" w:sz="2" w:space="0" w:color="000000"/>
              <w:left w:val="nil"/>
              <w:bottom w:val="single" w:sz="2" w:space="0" w:color="000000"/>
              <w:right w:val="single" w:sz="2" w:space="0" w:color="000000"/>
            </w:tcBorders>
          </w:tcPr>
          <w:p w14:paraId="6617266D" w14:textId="500BD5A6" w:rsidR="00030555" w:rsidRPr="005A7041" w:rsidRDefault="002C2BB6" w:rsidP="002C21B5">
            <w:pPr>
              <w:tabs>
                <w:tab w:val="right" w:pos="7272"/>
              </w:tabs>
              <w:rPr>
                <w:lang w:val="es-ES"/>
              </w:rPr>
            </w:pPr>
            <w:r w:rsidRPr="005A7041">
              <w:rPr>
                <w:lang w:val="es-ES"/>
              </w:rPr>
              <w:t xml:space="preserve">El </w:t>
            </w:r>
            <w:r w:rsidR="00D9649F" w:rsidRPr="005A7041">
              <w:rPr>
                <w:lang w:val="es-ES"/>
              </w:rPr>
              <w:t>número</w:t>
            </w:r>
            <w:r w:rsidR="007B586E" w:rsidRPr="005A7041">
              <w:rPr>
                <w:lang w:val="es-ES"/>
              </w:rPr>
              <w:t xml:space="preserve"> </w:t>
            </w:r>
            <w:r w:rsidRPr="005A7041">
              <w:rPr>
                <w:lang w:val="es-ES"/>
              </w:rPr>
              <w:t xml:space="preserve">y la </w:t>
            </w:r>
            <w:r w:rsidR="007B586E" w:rsidRPr="005A7041">
              <w:rPr>
                <w:lang w:val="es-ES"/>
              </w:rPr>
              <w:t>identifica</w:t>
            </w:r>
            <w:r w:rsidRPr="005A7041">
              <w:rPr>
                <w:lang w:val="es-ES"/>
              </w:rPr>
              <w:t>ción de los lotes</w:t>
            </w:r>
            <w:r w:rsidR="007B586E" w:rsidRPr="005A7041">
              <w:rPr>
                <w:lang w:val="es-ES"/>
              </w:rPr>
              <w:t xml:space="preserve"> </w:t>
            </w:r>
            <w:r w:rsidR="00A56428" w:rsidRPr="005A7041">
              <w:rPr>
                <w:iCs/>
                <w:lang w:val="es-ES"/>
              </w:rPr>
              <w:t>(</w:t>
            </w:r>
            <w:r w:rsidR="000E64C9" w:rsidRPr="005A7041">
              <w:rPr>
                <w:iCs/>
                <w:lang w:val="es-ES"/>
              </w:rPr>
              <w:t>contratos</w:t>
            </w:r>
            <w:r w:rsidR="00A56428" w:rsidRPr="005A7041">
              <w:rPr>
                <w:iCs/>
                <w:lang w:val="es-ES"/>
              </w:rPr>
              <w:t>)</w:t>
            </w:r>
            <w:r w:rsidRPr="005A7041">
              <w:rPr>
                <w:iCs/>
                <w:lang w:val="es-ES"/>
              </w:rPr>
              <w:t xml:space="preserve"> que componen est</w:t>
            </w:r>
            <w:r w:rsidR="007E12F3" w:rsidRPr="005A7041">
              <w:rPr>
                <w:iCs/>
                <w:lang w:val="es-ES"/>
              </w:rPr>
              <w:t>a</w:t>
            </w:r>
            <w:r w:rsidRPr="005A7041">
              <w:rPr>
                <w:iCs/>
                <w:lang w:val="es-ES"/>
              </w:rPr>
              <w:t xml:space="preserve"> </w:t>
            </w:r>
            <w:r w:rsidR="00ED02B3" w:rsidRPr="005A7041">
              <w:rPr>
                <w:iCs/>
                <w:lang w:val="es-ES"/>
              </w:rPr>
              <w:t>SDO</w:t>
            </w:r>
            <w:r w:rsidR="007B586E" w:rsidRPr="005A7041">
              <w:rPr>
                <w:lang w:val="es-ES"/>
              </w:rPr>
              <w:t xml:space="preserve"> </w:t>
            </w:r>
            <w:r w:rsidRPr="005A7041">
              <w:rPr>
                <w:lang w:val="es-ES"/>
              </w:rPr>
              <w:t>e</w:t>
            </w:r>
            <w:r w:rsidR="007B586E" w:rsidRPr="005A7041">
              <w:rPr>
                <w:lang w:val="es-ES"/>
              </w:rPr>
              <w:t>s:</w:t>
            </w:r>
            <w:r w:rsidR="007B586E" w:rsidRPr="005A7041">
              <w:rPr>
                <w:b/>
                <w:lang w:val="es-ES"/>
              </w:rPr>
              <w:t xml:space="preserve"> </w:t>
            </w:r>
            <w:r w:rsidR="00312A16" w:rsidRPr="00D95AB8">
              <w:rPr>
                <w:bCs/>
                <w:color w:val="0000FF"/>
                <w:lang w:val="es-ES"/>
              </w:rPr>
              <w:t>lote único</w:t>
            </w:r>
          </w:p>
        </w:tc>
      </w:tr>
      <w:tr w:rsidR="00F439EB" w:rsidRPr="00EE3B4C" w14:paraId="7A2502A8" w14:textId="77777777" w:rsidTr="00357D4E">
        <w:trPr>
          <w:jc w:val="center"/>
        </w:trPr>
        <w:tc>
          <w:tcPr>
            <w:tcW w:w="1617" w:type="dxa"/>
            <w:tcBorders>
              <w:top w:val="single" w:sz="2" w:space="0" w:color="000000"/>
              <w:left w:val="single" w:sz="2" w:space="0" w:color="000000"/>
              <w:bottom w:val="single" w:sz="2" w:space="0" w:color="000000"/>
              <w:right w:val="single" w:sz="8" w:space="0" w:color="000000"/>
            </w:tcBorders>
          </w:tcPr>
          <w:p w14:paraId="642B9501" w14:textId="58D36BA6" w:rsidR="00EF54EE" w:rsidRPr="005A7041" w:rsidRDefault="00C863BD" w:rsidP="002C21B5">
            <w:pPr>
              <w:rPr>
                <w:b/>
                <w:lang w:val="es-ES"/>
              </w:rPr>
            </w:pPr>
            <w:r w:rsidRPr="005A7041">
              <w:rPr>
                <w:b/>
                <w:lang w:val="es-ES"/>
              </w:rPr>
              <w:t>IAL</w:t>
            </w:r>
            <w:r w:rsidR="00EF54EE" w:rsidRPr="005A7041">
              <w:rPr>
                <w:b/>
                <w:lang w:val="es-ES"/>
              </w:rPr>
              <w:t xml:space="preserve"> 1.2</w:t>
            </w:r>
            <w:r w:rsidR="00B82BAE" w:rsidRPr="005A7041">
              <w:rPr>
                <w:b/>
                <w:lang w:val="es-ES"/>
              </w:rPr>
              <w:t xml:space="preserve"> </w:t>
            </w:r>
            <w:r w:rsidR="00E65D43" w:rsidRPr="005A7041">
              <w:rPr>
                <w:b/>
                <w:lang w:val="es-ES"/>
              </w:rPr>
              <w:t>(</w:t>
            </w:r>
            <w:r w:rsidR="00EF54EE" w:rsidRPr="005A7041">
              <w:rPr>
                <w:b/>
                <w:lang w:val="es-ES"/>
              </w:rPr>
              <w:t>a)</w:t>
            </w:r>
          </w:p>
        </w:tc>
        <w:tc>
          <w:tcPr>
            <w:tcW w:w="7477" w:type="dxa"/>
            <w:tcBorders>
              <w:top w:val="single" w:sz="2" w:space="0" w:color="000000"/>
              <w:left w:val="nil"/>
              <w:bottom w:val="single" w:sz="2" w:space="0" w:color="000000"/>
              <w:right w:val="single" w:sz="2" w:space="0" w:color="000000"/>
            </w:tcBorders>
          </w:tcPr>
          <w:p w14:paraId="320C7E16" w14:textId="5875FF22" w:rsidR="00312A16" w:rsidRPr="00312A16" w:rsidRDefault="00312A16" w:rsidP="002C21B5">
            <w:pPr>
              <w:tabs>
                <w:tab w:val="right" w:pos="7272"/>
              </w:tabs>
              <w:jc w:val="both"/>
              <w:rPr>
                <w:lang w:val="es-ES"/>
              </w:rPr>
            </w:pPr>
            <w:r w:rsidRPr="00312A16">
              <w:rPr>
                <w:lang w:val="es-ES"/>
              </w:rPr>
              <w:t xml:space="preserve">El Contratante utilizará medios digitales para gestionar los siguientes aspectos:  las comunicaciones dirigidas del Contratante a los Oferentes, aclaraciones y enmiendas se realizarán desde el e-mail: </w:t>
            </w:r>
            <w:r w:rsidRPr="00D95AB8">
              <w:rPr>
                <w:color w:val="0000FF"/>
                <w:lang w:val="es-ES"/>
              </w:rPr>
              <w:t>comite-SDO</w:t>
            </w:r>
            <w:r w:rsidR="003B7F4E">
              <w:rPr>
                <w:color w:val="0000FF"/>
                <w:lang w:val="es-ES"/>
              </w:rPr>
              <w:t>004</w:t>
            </w:r>
            <w:r w:rsidRPr="00D95AB8">
              <w:rPr>
                <w:color w:val="0000FF"/>
                <w:lang w:val="es-ES"/>
              </w:rPr>
              <w:t>-2025@pcris.gob.pe</w:t>
            </w:r>
          </w:p>
          <w:p w14:paraId="3EAFD256" w14:textId="4AD11B3F" w:rsidR="00EF54EE" w:rsidRPr="005A7041" w:rsidRDefault="00312A16" w:rsidP="002C21B5">
            <w:pPr>
              <w:tabs>
                <w:tab w:val="right" w:pos="7272"/>
              </w:tabs>
              <w:jc w:val="both"/>
              <w:rPr>
                <w:rFonts w:ascii="Times New Roman Bold" w:hAnsi="Times New Roman Bold" w:cs="Times New Roman Bold"/>
                <w:b/>
                <w:bCs/>
                <w:spacing w:val="-2"/>
                <w:lang w:val="es-ES"/>
              </w:rPr>
            </w:pPr>
            <w:r w:rsidRPr="00312A16">
              <w:rPr>
                <w:lang w:val="es-ES"/>
              </w:rPr>
              <w:t>Asimismo, los oferentes dirigirán sus comunicaciones al Contratante al mencionado e-mail.</w:t>
            </w:r>
          </w:p>
        </w:tc>
      </w:tr>
      <w:tr w:rsidR="00F439EB" w:rsidRPr="00EE3B4C" w14:paraId="362A2AFE"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78E3E9EE" w14:textId="5B6178BE" w:rsidR="007B586E" w:rsidRPr="005A7041" w:rsidRDefault="00C863BD" w:rsidP="002C21B5">
            <w:pPr>
              <w:rPr>
                <w:b/>
                <w:lang w:val="es-ES"/>
              </w:rPr>
            </w:pPr>
            <w:r w:rsidRPr="005A7041">
              <w:rPr>
                <w:b/>
                <w:lang w:val="es-ES"/>
              </w:rPr>
              <w:t>IAL</w:t>
            </w:r>
            <w:r w:rsidR="007B586E" w:rsidRPr="005A7041">
              <w:rPr>
                <w:b/>
                <w:lang w:val="es-ES"/>
              </w:rPr>
              <w:t xml:space="preserve"> 2.1</w:t>
            </w:r>
          </w:p>
        </w:tc>
        <w:tc>
          <w:tcPr>
            <w:tcW w:w="7477" w:type="dxa"/>
            <w:tcBorders>
              <w:top w:val="single" w:sz="2" w:space="0" w:color="000000"/>
              <w:left w:val="nil"/>
              <w:bottom w:val="single" w:sz="2" w:space="0" w:color="000000"/>
              <w:right w:val="single" w:sz="2" w:space="0" w:color="000000"/>
            </w:tcBorders>
          </w:tcPr>
          <w:p w14:paraId="01D2423C" w14:textId="77777777" w:rsidR="00312A16" w:rsidRPr="00312A16" w:rsidRDefault="00312A16" w:rsidP="002C21B5">
            <w:pPr>
              <w:tabs>
                <w:tab w:val="right" w:pos="7272"/>
              </w:tabs>
              <w:rPr>
                <w:spacing w:val="-4"/>
                <w:lang w:val="es-ES"/>
              </w:rPr>
            </w:pPr>
            <w:r w:rsidRPr="00312A16">
              <w:rPr>
                <w:spacing w:val="-4"/>
                <w:lang w:val="es-ES"/>
              </w:rPr>
              <w:t xml:space="preserve">El Prestatario es </w:t>
            </w:r>
            <w:r w:rsidRPr="00312A16">
              <w:rPr>
                <w:color w:val="0000FF"/>
                <w:spacing w:val="-4"/>
                <w:lang w:val="es-ES"/>
              </w:rPr>
              <w:t>La Republica del Perú.</w:t>
            </w:r>
          </w:p>
          <w:p w14:paraId="123C4087" w14:textId="47C69973" w:rsidR="00312A16" w:rsidRPr="00312A16" w:rsidRDefault="00312A16" w:rsidP="002C21B5">
            <w:pPr>
              <w:tabs>
                <w:tab w:val="right" w:pos="7272"/>
              </w:tabs>
              <w:jc w:val="both"/>
              <w:rPr>
                <w:spacing w:val="-4"/>
                <w:lang w:val="es-ES"/>
              </w:rPr>
            </w:pPr>
            <w:r w:rsidRPr="00312A16">
              <w:rPr>
                <w:spacing w:val="-4"/>
                <w:lang w:val="es-ES"/>
              </w:rPr>
              <w:t xml:space="preserve">El nombre del Proyecto es </w:t>
            </w:r>
            <w:r w:rsidRPr="00312A16">
              <w:rPr>
                <w:color w:val="0000FF"/>
                <w:spacing w:val="-4"/>
                <w:lang w:val="es-ES"/>
              </w:rPr>
              <w:t xml:space="preserve">Programa de “Creación de Redes Integradas de Salud”. CONSTRUCCION (EJECUCION DE LA OBRA) DEL PROYECTO DE INVERSION PÚBLICA DENOMINADO: “MEJORAMIENTO Y AMPLIACIÓN DE LOS SERVICIOS DE SALUD DEL PRIMER NIVEL DE ATENCIÓN DE LA RED INTEGRADA DE SALUD (RIS) 2 – TRUJILLO, 5 DISTRITOS DE LA PROVINCIA DE TRUJILLO - DEPARTAMENTO DE LA LIBERTAD” CUI 2466669 </w:t>
            </w:r>
            <w:r w:rsidR="001F5CBC" w:rsidRPr="001F5CBC">
              <w:rPr>
                <w:color w:val="0000FF"/>
                <w:spacing w:val="-4"/>
                <w:lang w:val="es-ES"/>
              </w:rPr>
              <w:t xml:space="preserve">PUESTO DE SALUD VIRGEN DEL CARMEN  </w:t>
            </w:r>
          </w:p>
          <w:p w14:paraId="5A9235E3" w14:textId="6B36F310" w:rsidR="00DE587B" w:rsidRPr="005A7041" w:rsidRDefault="00312A16" w:rsidP="002C21B5">
            <w:pPr>
              <w:tabs>
                <w:tab w:val="right" w:pos="7272"/>
              </w:tabs>
              <w:jc w:val="both"/>
              <w:rPr>
                <w:spacing w:val="-4"/>
                <w:lang w:val="es-ES"/>
              </w:rPr>
            </w:pPr>
            <w:r w:rsidRPr="00312A16">
              <w:rPr>
                <w:spacing w:val="-4"/>
                <w:lang w:val="es-ES"/>
              </w:rPr>
              <w:t xml:space="preserve">El proyecto consiste en la </w:t>
            </w:r>
            <w:r w:rsidRPr="00312A16">
              <w:rPr>
                <w:color w:val="0000FF"/>
                <w:spacing w:val="-4"/>
                <w:lang w:val="es-ES"/>
              </w:rPr>
              <w:t xml:space="preserve">Construcción (ejecución de obras) del </w:t>
            </w:r>
            <w:r w:rsidR="00260357" w:rsidRPr="00260357">
              <w:rPr>
                <w:color w:val="0000FF"/>
                <w:spacing w:val="-4"/>
                <w:lang w:val="es-ES"/>
              </w:rPr>
              <w:t xml:space="preserve">PUESTO DE SALUD VIRGEN DEL </w:t>
            </w:r>
            <w:r w:rsidR="0058259D" w:rsidRPr="00260357">
              <w:rPr>
                <w:color w:val="0000FF"/>
                <w:spacing w:val="-4"/>
                <w:lang w:val="es-ES"/>
              </w:rPr>
              <w:t xml:space="preserve">CARMEN </w:t>
            </w:r>
            <w:r w:rsidR="0058259D" w:rsidRPr="00F20DC9">
              <w:rPr>
                <w:spacing w:val="-4"/>
                <w:lang w:val="es-ES"/>
              </w:rPr>
              <w:t>que</w:t>
            </w:r>
            <w:r w:rsidRPr="00F20DC9">
              <w:rPr>
                <w:spacing w:val="-4"/>
                <w:lang w:val="es-ES"/>
              </w:rPr>
              <w:t xml:space="preserve"> </w:t>
            </w:r>
            <w:r w:rsidRPr="00312A16">
              <w:rPr>
                <w:spacing w:val="-4"/>
                <w:lang w:val="es-ES"/>
              </w:rPr>
              <w:t xml:space="preserve">garanticen la continuidad de la atención de los servicios de salud durante todo el desarrollo del contrato, según lo definido en el proyecto: </w:t>
            </w:r>
            <w:r w:rsidRPr="00312A16">
              <w:rPr>
                <w:color w:val="0000FF"/>
                <w:spacing w:val="-4"/>
                <w:lang w:val="es-ES"/>
              </w:rPr>
              <w:t>“MEJORAMIENTO Y AMPLIACIÓN DE LOS SERVICIOS DE SALUD DEL PRIMER NIVEL DE ATENCIÓN DE LA RED INTEGRADA DE SALUD (RIS) 2 – TRUJILLO, 5 DISTRITOS DE LA PROVINCIA DE TRUJILLO - DEPARTAMENTO DE LA LIBERTAD”.</w:t>
            </w:r>
          </w:p>
        </w:tc>
      </w:tr>
      <w:tr w:rsidR="00F439EB" w:rsidRPr="00EE3B4C" w14:paraId="2E1087ED"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D9B30CF" w14:textId="2551748B" w:rsidR="00EF54EE" w:rsidRPr="005A7041" w:rsidRDefault="00C863BD" w:rsidP="002C21B5">
            <w:pPr>
              <w:rPr>
                <w:b/>
                <w:lang w:val="es-ES"/>
              </w:rPr>
            </w:pPr>
            <w:r w:rsidRPr="005A7041">
              <w:rPr>
                <w:b/>
                <w:bCs/>
                <w:lang w:val="es-ES"/>
              </w:rPr>
              <w:t>IAL</w:t>
            </w:r>
            <w:r w:rsidR="00EF54EE" w:rsidRPr="005A7041">
              <w:rPr>
                <w:b/>
                <w:bCs/>
                <w:lang w:val="es-ES"/>
              </w:rPr>
              <w:t xml:space="preserve"> 4.1</w:t>
            </w:r>
          </w:p>
        </w:tc>
        <w:tc>
          <w:tcPr>
            <w:tcW w:w="7477" w:type="dxa"/>
            <w:tcBorders>
              <w:top w:val="single" w:sz="2" w:space="0" w:color="000000"/>
              <w:left w:val="nil"/>
              <w:bottom w:val="single" w:sz="2" w:space="0" w:color="000000"/>
              <w:right w:val="single" w:sz="2" w:space="0" w:color="000000"/>
            </w:tcBorders>
          </w:tcPr>
          <w:p w14:paraId="35AC4CF1" w14:textId="086F3BA4" w:rsidR="00EF54EE" w:rsidRPr="005A7041" w:rsidRDefault="00B11B4A" w:rsidP="002C21B5">
            <w:pPr>
              <w:tabs>
                <w:tab w:val="right" w:pos="7272"/>
              </w:tabs>
              <w:rPr>
                <w:lang w:val="es-ES"/>
              </w:rPr>
            </w:pPr>
            <w:r w:rsidRPr="005A7041">
              <w:rPr>
                <w:iCs/>
                <w:lang w:val="es-ES"/>
              </w:rPr>
              <w:t>El n</w:t>
            </w:r>
            <w:r w:rsidR="00D9649F" w:rsidRPr="005A7041">
              <w:rPr>
                <w:iCs/>
                <w:lang w:val="es-ES"/>
              </w:rPr>
              <w:t>úmero</w:t>
            </w:r>
            <w:r w:rsidR="00EF54EE" w:rsidRPr="005A7041">
              <w:rPr>
                <w:iCs/>
                <w:lang w:val="es-ES"/>
              </w:rPr>
              <w:t xml:space="preserve"> </w:t>
            </w:r>
            <w:r w:rsidRPr="005A7041">
              <w:rPr>
                <w:iCs/>
                <w:lang w:val="es-ES"/>
              </w:rPr>
              <w:t xml:space="preserve">máximo de miembros de la </w:t>
            </w:r>
            <w:r w:rsidR="008C148F" w:rsidRPr="005A7041">
              <w:rPr>
                <w:iCs/>
                <w:lang w:val="es-ES"/>
              </w:rPr>
              <w:t>APCA</w:t>
            </w:r>
            <w:r w:rsidRPr="005A7041">
              <w:rPr>
                <w:iCs/>
                <w:lang w:val="es-ES"/>
              </w:rPr>
              <w:t xml:space="preserve"> será</w:t>
            </w:r>
            <w:r w:rsidR="00EF54EE" w:rsidRPr="005A7041">
              <w:rPr>
                <w:iCs/>
                <w:lang w:val="es-ES"/>
              </w:rPr>
              <w:t xml:space="preserve">: </w:t>
            </w:r>
            <w:r w:rsidR="00312A16" w:rsidRPr="00D95AB8">
              <w:rPr>
                <w:bCs/>
                <w:color w:val="0000FF"/>
                <w:lang w:val="es-ES" w:eastAsia="fr-FR"/>
              </w:rPr>
              <w:t>02</w:t>
            </w:r>
          </w:p>
        </w:tc>
      </w:tr>
      <w:tr w:rsidR="00F439EB" w:rsidRPr="00EE3B4C" w14:paraId="62764D87"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4B3B68C9" w14:textId="6E46E701" w:rsidR="00EF54EE" w:rsidRPr="005A7041" w:rsidRDefault="00C863BD" w:rsidP="002C21B5">
            <w:pPr>
              <w:rPr>
                <w:b/>
                <w:lang w:val="es-ES"/>
              </w:rPr>
            </w:pPr>
            <w:r w:rsidRPr="005A7041">
              <w:rPr>
                <w:b/>
                <w:iCs/>
                <w:lang w:val="es-ES"/>
              </w:rPr>
              <w:lastRenderedPageBreak/>
              <w:t>IAL</w:t>
            </w:r>
            <w:r w:rsidR="00EF54EE" w:rsidRPr="005A7041">
              <w:rPr>
                <w:b/>
                <w:iCs/>
                <w:lang w:val="es-ES"/>
              </w:rPr>
              <w:t xml:space="preserve"> 4.5</w:t>
            </w:r>
          </w:p>
        </w:tc>
        <w:tc>
          <w:tcPr>
            <w:tcW w:w="7477" w:type="dxa"/>
            <w:tcBorders>
              <w:top w:val="single" w:sz="2" w:space="0" w:color="000000"/>
              <w:left w:val="nil"/>
              <w:bottom w:val="single" w:sz="2" w:space="0" w:color="000000"/>
              <w:right w:val="single" w:sz="2" w:space="0" w:color="000000"/>
            </w:tcBorders>
          </w:tcPr>
          <w:p w14:paraId="412FD11E" w14:textId="0032E4BA" w:rsidR="00EF54EE" w:rsidRPr="005A7041" w:rsidRDefault="006C5D5E" w:rsidP="002C21B5">
            <w:pPr>
              <w:tabs>
                <w:tab w:val="right" w:pos="7272"/>
              </w:tabs>
              <w:jc w:val="both"/>
              <w:rPr>
                <w:lang w:val="es-ES"/>
              </w:rPr>
            </w:pPr>
            <w:r w:rsidRPr="005A7041">
              <w:rPr>
                <w:iCs/>
                <w:lang w:val="es-ES"/>
              </w:rPr>
              <w:t xml:space="preserve">La lista de empresas y personas inhabilitadas se puede consultar en el sitio web externo del </w:t>
            </w:r>
            <w:r w:rsidR="003320FB" w:rsidRPr="005A7041">
              <w:rPr>
                <w:iCs/>
                <w:lang w:val="es-ES"/>
              </w:rPr>
              <w:t>Banco</w:t>
            </w:r>
            <w:r w:rsidR="00EF54EE" w:rsidRPr="005A7041">
              <w:rPr>
                <w:iCs/>
                <w:lang w:val="es-ES"/>
              </w:rPr>
              <w:t xml:space="preserve">: </w:t>
            </w:r>
            <w:hyperlink r:id="rId24" w:history="1">
              <w:r w:rsidR="00F71D32" w:rsidRPr="00F46462">
                <w:rPr>
                  <w:rStyle w:val="Hipervnculo"/>
                  <w:lang w:val="es-ES"/>
                </w:rPr>
                <w:t>https://www.worldbank.org/en/projects-operations/procurement/debarred-firms</w:t>
              </w:r>
            </w:hyperlink>
          </w:p>
        </w:tc>
      </w:tr>
      <w:tr w:rsidR="00705C44" w:rsidRPr="00EE3B4C" w14:paraId="7BCBDBE5"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6F8927E1" w14:textId="76E2FD96" w:rsidR="00705C44" w:rsidRPr="005A7041" w:rsidRDefault="00705C44" w:rsidP="002C21B5">
            <w:pPr>
              <w:tabs>
                <w:tab w:val="right" w:pos="7254"/>
              </w:tabs>
              <w:jc w:val="center"/>
              <w:rPr>
                <w:lang w:val="es-ES"/>
              </w:rPr>
            </w:pPr>
            <w:r w:rsidRPr="005A7041">
              <w:rPr>
                <w:b/>
                <w:sz w:val="28"/>
                <w:lang w:val="es-ES"/>
              </w:rPr>
              <w:t>B.</w:t>
            </w:r>
            <w:r w:rsidR="003A51A6" w:rsidRPr="005A7041">
              <w:rPr>
                <w:b/>
                <w:sz w:val="28"/>
                <w:lang w:val="es-ES"/>
              </w:rPr>
              <w:t xml:space="preserve"> </w:t>
            </w:r>
            <w:r w:rsidRPr="005A7041">
              <w:rPr>
                <w:b/>
                <w:sz w:val="28"/>
                <w:lang w:val="es-ES"/>
              </w:rPr>
              <w:t>Conten</w:t>
            </w:r>
            <w:r w:rsidR="00163D3A" w:rsidRPr="005A7041">
              <w:rPr>
                <w:b/>
                <w:sz w:val="28"/>
                <w:lang w:val="es-ES"/>
              </w:rPr>
              <w:t xml:space="preserve">ido del </w:t>
            </w:r>
            <w:r w:rsidR="000D035D" w:rsidRPr="005A7041">
              <w:rPr>
                <w:b/>
                <w:sz w:val="28"/>
                <w:lang w:val="es-ES"/>
              </w:rPr>
              <w:t xml:space="preserve">Documento </w:t>
            </w:r>
            <w:r w:rsidR="005A35F0" w:rsidRPr="005A7041">
              <w:rPr>
                <w:b/>
                <w:sz w:val="28"/>
                <w:lang w:val="es-ES"/>
              </w:rPr>
              <w:t xml:space="preserve">de </w:t>
            </w:r>
            <w:r w:rsidR="000D035D" w:rsidRPr="005A7041">
              <w:rPr>
                <w:b/>
                <w:sz w:val="28"/>
                <w:lang w:val="es-ES"/>
              </w:rPr>
              <w:t>Licitación</w:t>
            </w:r>
          </w:p>
        </w:tc>
      </w:tr>
      <w:tr w:rsidR="00F439EB" w:rsidRPr="00EE3B4C" w14:paraId="04FACA6A"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56BFD574" w14:textId="25AD6880" w:rsidR="007B586E" w:rsidRPr="005A7041" w:rsidRDefault="00C863BD" w:rsidP="002C21B5">
            <w:pPr>
              <w:rPr>
                <w:b/>
                <w:lang w:val="es-ES"/>
              </w:rPr>
            </w:pPr>
            <w:r w:rsidRPr="005A7041">
              <w:rPr>
                <w:b/>
                <w:lang w:val="es-ES"/>
              </w:rPr>
              <w:t>IAL</w:t>
            </w:r>
            <w:r w:rsidR="007B586E" w:rsidRPr="005A7041">
              <w:rPr>
                <w:b/>
                <w:lang w:val="es-ES"/>
              </w:rPr>
              <w:t xml:space="preserve"> </w:t>
            </w:r>
            <w:r w:rsidR="00EF54EE" w:rsidRPr="005A7041">
              <w:rPr>
                <w:b/>
                <w:bCs/>
                <w:lang w:val="es-ES"/>
              </w:rPr>
              <w:t>7</w:t>
            </w:r>
            <w:r w:rsidR="007B586E" w:rsidRPr="005A7041">
              <w:rPr>
                <w:b/>
                <w:lang w:val="es-ES"/>
              </w:rPr>
              <w:t>.1</w:t>
            </w:r>
          </w:p>
        </w:tc>
        <w:tc>
          <w:tcPr>
            <w:tcW w:w="7477" w:type="dxa"/>
            <w:tcBorders>
              <w:top w:val="single" w:sz="2" w:space="0" w:color="000000"/>
              <w:left w:val="nil"/>
              <w:bottom w:val="single" w:sz="2" w:space="0" w:color="000000"/>
              <w:right w:val="single" w:sz="2" w:space="0" w:color="000000"/>
            </w:tcBorders>
          </w:tcPr>
          <w:p w14:paraId="3DE7E9A2" w14:textId="6DB8071C" w:rsidR="007B586E" w:rsidRPr="005A7041" w:rsidRDefault="00163D3A" w:rsidP="002C21B5">
            <w:pPr>
              <w:tabs>
                <w:tab w:val="right" w:pos="7272"/>
              </w:tabs>
              <w:jc w:val="both"/>
              <w:rPr>
                <w:lang w:val="es-ES"/>
              </w:rPr>
            </w:pPr>
            <w:r w:rsidRPr="005A7041">
              <w:rPr>
                <w:lang w:val="es-ES"/>
              </w:rPr>
              <w:t xml:space="preserve">Para </w:t>
            </w:r>
            <w:r w:rsidRPr="005A7041">
              <w:rPr>
                <w:b/>
                <w:bCs/>
                <w:u w:val="single"/>
                <w:lang w:val="es-ES"/>
              </w:rPr>
              <w:t>fines de aclaración de los propósitos de la Oferta</w:t>
            </w:r>
            <w:r w:rsidRPr="005A7041">
              <w:rPr>
                <w:lang w:val="es-ES"/>
              </w:rPr>
              <w:t xml:space="preserve"> únicamente</w:t>
            </w:r>
            <w:r w:rsidR="00EF54EE" w:rsidRPr="005A7041">
              <w:rPr>
                <w:lang w:val="es-ES"/>
              </w:rPr>
              <w:t xml:space="preserve">, </w:t>
            </w:r>
            <w:r w:rsidRPr="005A7041">
              <w:rPr>
                <w:lang w:val="es-ES"/>
              </w:rPr>
              <w:t xml:space="preserve">la dirección del </w:t>
            </w:r>
            <w:r w:rsidR="00D73295" w:rsidRPr="005A7041">
              <w:rPr>
                <w:lang w:val="es-ES"/>
              </w:rPr>
              <w:t>Contratante</w:t>
            </w:r>
            <w:r w:rsidRPr="005A7041">
              <w:rPr>
                <w:lang w:val="es-ES"/>
              </w:rPr>
              <w:t xml:space="preserve"> es</w:t>
            </w:r>
            <w:r w:rsidR="00312A16">
              <w:rPr>
                <w:lang w:val="es-ES"/>
              </w:rPr>
              <w:t xml:space="preserve"> la </w:t>
            </w:r>
            <w:r w:rsidR="00312A16" w:rsidRPr="00312A16">
              <w:rPr>
                <w:color w:val="0000FF"/>
                <w:lang w:val="es-PE"/>
              </w:rPr>
              <w:t>siguiente dirección de correo electrónico: comite-SDO</w:t>
            </w:r>
            <w:r w:rsidR="003B7F4E">
              <w:rPr>
                <w:color w:val="0000FF"/>
                <w:lang w:val="es-PE"/>
              </w:rPr>
              <w:t>004</w:t>
            </w:r>
            <w:r w:rsidR="00312A16" w:rsidRPr="00312A16">
              <w:rPr>
                <w:color w:val="0000FF"/>
                <w:lang w:val="es-PE"/>
              </w:rPr>
              <w:t>-2025@pcris.gob.pe</w:t>
            </w:r>
          </w:p>
        </w:tc>
      </w:tr>
      <w:tr w:rsidR="00370FC2" w:rsidRPr="001C59B2" w14:paraId="66301CD4"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43400D4" w14:textId="113F69AC" w:rsidR="00370FC2" w:rsidRPr="005A7041" w:rsidRDefault="00C863BD" w:rsidP="002C21B5">
            <w:pPr>
              <w:rPr>
                <w:b/>
                <w:lang w:val="es-ES"/>
              </w:rPr>
            </w:pPr>
            <w:r w:rsidRPr="005A7041">
              <w:rPr>
                <w:b/>
                <w:lang w:val="es-ES"/>
              </w:rPr>
              <w:t>IAL</w:t>
            </w:r>
            <w:r w:rsidR="00370FC2" w:rsidRPr="005A7041">
              <w:rPr>
                <w:b/>
                <w:lang w:val="es-ES"/>
              </w:rPr>
              <w:t xml:space="preserve"> 7.1</w:t>
            </w:r>
          </w:p>
        </w:tc>
        <w:tc>
          <w:tcPr>
            <w:tcW w:w="7477" w:type="dxa"/>
            <w:tcBorders>
              <w:top w:val="single" w:sz="2" w:space="0" w:color="000000"/>
              <w:left w:val="nil"/>
              <w:bottom w:val="single" w:sz="2" w:space="0" w:color="000000"/>
              <w:right w:val="single" w:sz="2" w:space="0" w:color="000000"/>
            </w:tcBorders>
          </w:tcPr>
          <w:p w14:paraId="307A2EF4" w14:textId="77777777" w:rsidR="00312A16" w:rsidRPr="00312A16" w:rsidRDefault="00312A16" w:rsidP="002C21B5">
            <w:pPr>
              <w:tabs>
                <w:tab w:val="right" w:pos="7254"/>
              </w:tabs>
              <w:jc w:val="both"/>
              <w:rPr>
                <w:iCs/>
                <w:lang w:val="es-ES"/>
              </w:rPr>
            </w:pPr>
            <w:r w:rsidRPr="00312A16">
              <w:rPr>
                <w:iCs/>
                <w:lang w:val="es-ES"/>
              </w:rPr>
              <w:t>Las aclaraciones deben enviarse en archivo PDF y Word.</w:t>
            </w:r>
          </w:p>
          <w:p w14:paraId="689BB5E1" w14:textId="255CAA45" w:rsidR="00312A16" w:rsidRPr="00312A16" w:rsidRDefault="00312A16" w:rsidP="002C21B5">
            <w:pPr>
              <w:tabs>
                <w:tab w:val="right" w:pos="7254"/>
              </w:tabs>
              <w:jc w:val="both"/>
              <w:rPr>
                <w:iCs/>
                <w:color w:val="0000FF"/>
                <w:lang w:val="es-ES"/>
              </w:rPr>
            </w:pPr>
            <w:r w:rsidRPr="00312A16">
              <w:rPr>
                <w:iCs/>
                <w:lang w:val="es-ES"/>
              </w:rPr>
              <w:t xml:space="preserve">Solicitud de aclaraciones pueden ser solicitadas hasta el día </w:t>
            </w:r>
            <w:r w:rsidR="001827E0">
              <w:rPr>
                <w:iCs/>
                <w:color w:val="0000FF"/>
                <w:lang w:val="es-ES"/>
              </w:rPr>
              <w:t>5</w:t>
            </w:r>
            <w:r w:rsidRPr="00312A16">
              <w:rPr>
                <w:iCs/>
                <w:color w:val="0000FF"/>
                <w:lang w:val="es-ES"/>
              </w:rPr>
              <w:t xml:space="preserve"> de </w:t>
            </w:r>
            <w:r w:rsidR="001827E0">
              <w:rPr>
                <w:iCs/>
                <w:color w:val="0000FF"/>
                <w:lang w:val="es-ES"/>
              </w:rPr>
              <w:t>mayo</w:t>
            </w:r>
            <w:r w:rsidRPr="00312A16">
              <w:rPr>
                <w:iCs/>
                <w:color w:val="0000FF"/>
                <w:lang w:val="es-ES"/>
              </w:rPr>
              <w:t xml:space="preserve"> de 2025 hasta las 23:59 horas Perú.</w:t>
            </w:r>
          </w:p>
          <w:p w14:paraId="389D5D98" w14:textId="77777777" w:rsidR="00312A16" w:rsidRPr="00312A16" w:rsidRDefault="00312A16" w:rsidP="002C21B5">
            <w:pPr>
              <w:tabs>
                <w:tab w:val="right" w:pos="7254"/>
              </w:tabs>
              <w:jc w:val="both"/>
              <w:rPr>
                <w:iCs/>
                <w:lang w:val="es-ES"/>
              </w:rPr>
            </w:pPr>
            <w:r w:rsidRPr="00312A16">
              <w:rPr>
                <w:iCs/>
                <w:lang w:val="es-ES"/>
              </w:rPr>
              <w:t>Nota: Considerar, que el tamaño máximo de recepción de correo es de 20 MB.  Se le pide asegurar la correcta recepción de los mensajes enviados por su representada. El Contratante realizará el acuse de recibo al correo electrónico de las firmas consultoras que enviaron su solicitud de aclaraciones.</w:t>
            </w:r>
          </w:p>
          <w:p w14:paraId="7A1080F4" w14:textId="081C566E" w:rsidR="00370FC2" w:rsidRPr="005A7041" w:rsidRDefault="00312A16" w:rsidP="002C21B5">
            <w:pPr>
              <w:tabs>
                <w:tab w:val="right" w:pos="7254"/>
              </w:tabs>
              <w:jc w:val="both"/>
              <w:rPr>
                <w:lang w:val="es-ES"/>
              </w:rPr>
            </w:pPr>
            <w:r w:rsidRPr="00312A16">
              <w:rPr>
                <w:iCs/>
                <w:lang w:val="es-ES"/>
              </w:rPr>
              <w:t xml:space="preserve">Asimismo, Las solicitudes de aclaración que se remitan vía correo electrónico deberán ser remitidas en hoja membretada, firmada y sellada por el representante legal de la empresa. </w:t>
            </w:r>
            <w:r w:rsidR="00C47B26" w:rsidRPr="005A7041">
              <w:rPr>
                <w:bCs/>
                <w:lang w:val="es-ES"/>
              </w:rPr>
              <w:t>_____________________________</w:t>
            </w:r>
            <w:r w:rsidR="008E4E83" w:rsidRPr="005A7041">
              <w:rPr>
                <w:bCs/>
                <w:lang w:val="es-ES"/>
              </w:rPr>
              <w:t>_____________</w:t>
            </w:r>
            <w:r w:rsidR="00C47B26" w:rsidRPr="005A7041">
              <w:rPr>
                <w:bCs/>
                <w:lang w:val="es-ES"/>
              </w:rPr>
              <w:t>__________________</w:t>
            </w:r>
          </w:p>
        </w:tc>
      </w:tr>
      <w:tr w:rsidR="00F439EB" w:rsidRPr="00EE3B4C" w14:paraId="728AA8E3"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532BE248" w14:textId="5FE7796D" w:rsidR="005E6252" w:rsidRPr="005A7041" w:rsidRDefault="00C863BD" w:rsidP="002C21B5">
            <w:pPr>
              <w:rPr>
                <w:b/>
                <w:lang w:val="es-ES"/>
              </w:rPr>
            </w:pPr>
            <w:r w:rsidRPr="005A7041">
              <w:rPr>
                <w:b/>
                <w:lang w:val="es-ES"/>
              </w:rPr>
              <w:t>IAL</w:t>
            </w:r>
            <w:r w:rsidR="005E6252" w:rsidRPr="005A7041">
              <w:rPr>
                <w:b/>
                <w:lang w:val="es-ES"/>
              </w:rPr>
              <w:t xml:space="preserve"> 7.4</w:t>
            </w:r>
          </w:p>
        </w:tc>
        <w:tc>
          <w:tcPr>
            <w:tcW w:w="7477" w:type="dxa"/>
            <w:tcBorders>
              <w:top w:val="single" w:sz="2" w:space="0" w:color="000000"/>
              <w:left w:val="nil"/>
              <w:bottom w:val="single" w:sz="2" w:space="0" w:color="000000"/>
              <w:right w:val="single" w:sz="2" w:space="0" w:color="000000"/>
            </w:tcBorders>
          </w:tcPr>
          <w:p w14:paraId="29945B8D" w14:textId="2FE51E3A" w:rsidR="00312A16" w:rsidRPr="00EE3B4C" w:rsidRDefault="00312A16" w:rsidP="002C21B5">
            <w:pPr>
              <w:tabs>
                <w:tab w:val="left" w:pos="567"/>
                <w:tab w:val="left" w:pos="4786"/>
                <w:tab w:val="left" w:pos="5686"/>
                <w:tab w:val="right" w:pos="7306"/>
              </w:tabs>
              <w:jc w:val="both"/>
              <w:rPr>
                <w:rFonts w:cs="Times New Roman"/>
                <w:szCs w:val="24"/>
                <w:lang w:val="es-MX"/>
              </w:rPr>
            </w:pPr>
            <w:r w:rsidRPr="00EE3B4C">
              <w:rPr>
                <w:rFonts w:cs="Times New Roman"/>
                <w:bCs/>
                <w:szCs w:val="24"/>
                <w:lang w:val="es-ES"/>
              </w:rPr>
              <w:t>Se realizará una reunión previa a la Licitación</w:t>
            </w:r>
            <w:r w:rsidRPr="00EE3B4C">
              <w:rPr>
                <w:rFonts w:cs="Times New Roman"/>
                <w:szCs w:val="24"/>
                <w:lang w:val="es-ES"/>
              </w:rPr>
              <w:t xml:space="preserve">: </w:t>
            </w:r>
          </w:p>
          <w:p w14:paraId="02A47D08" w14:textId="77777777" w:rsidR="001827E0" w:rsidRPr="00EE3B4C" w:rsidRDefault="001827E0" w:rsidP="002C21B5">
            <w:pPr>
              <w:tabs>
                <w:tab w:val="left" w:pos="567"/>
                <w:tab w:val="left" w:pos="4786"/>
                <w:tab w:val="left" w:pos="5686"/>
                <w:tab w:val="right" w:pos="7306"/>
              </w:tabs>
              <w:jc w:val="both"/>
              <w:rPr>
                <w:rFonts w:cs="Times New Roman"/>
                <w:szCs w:val="24"/>
                <w:lang w:val="es-MX"/>
              </w:rPr>
            </w:pPr>
            <w:r w:rsidRPr="00EE3B4C">
              <w:rPr>
                <w:rFonts w:cs="Times New Roman"/>
                <w:szCs w:val="24"/>
                <w:lang w:val="es-ES"/>
              </w:rPr>
              <w:t>Fecha de la reunión previa a la presentación de las ofertas:</w:t>
            </w:r>
            <w:r w:rsidRPr="00EE3B4C">
              <w:rPr>
                <w:rFonts w:cs="Times New Roman"/>
                <w:szCs w:val="24"/>
                <w:lang w:val="es-MX"/>
              </w:rPr>
              <w:t xml:space="preserve"> </w:t>
            </w:r>
            <w:r w:rsidRPr="00EE3B4C">
              <w:rPr>
                <w:rFonts w:cs="Times New Roman"/>
                <w:color w:val="0000FF"/>
                <w:szCs w:val="24"/>
                <w:lang w:val="es-MX"/>
              </w:rPr>
              <w:t>28 de abril de 2025.</w:t>
            </w:r>
          </w:p>
          <w:p w14:paraId="7B5D5526" w14:textId="2416B7F6" w:rsidR="001827E0" w:rsidRPr="00EE3B4C" w:rsidRDefault="001827E0" w:rsidP="002C21B5">
            <w:pPr>
              <w:pStyle w:val="BankNormal"/>
              <w:tabs>
                <w:tab w:val="right" w:pos="7218"/>
              </w:tabs>
              <w:spacing w:after="0"/>
              <w:jc w:val="both"/>
              <w:rPr>
                <w:rFonts w:ascii="Times New Roman" w:eastAsiaTheme="minorHAnsi" w:hAnsi="Times New Roman" w:cs="Times New Roman"/>
                <w:sz w:val="24"/>
                <w:szCs w:val="24"/>
                <w:lang w:val="es-MX"/>
              </w:rPr>
            </w:pPr>
            <w:r w:rsidRPr="00EE3B4C">
              <w:rPr>
                <w:rFonts w:ascii="Times New Roman" w:hAnsi="Times New Roman" w:cs="Times New Roman"/>
                <w:sz w:val="24"/>
                <w:szCs w:val="24"/>
                <w:lang w:val="es-ES"/>
              </w:rPr>
              <w:t>Hora:</w:t>
            </w:r>
            <w:r w:rsidRPr="00EE3B4C">
              <w:rPr>
                <w:rFonts w:ascii="Times New Roman" w:hAnsi="Times New Roman" w:cs="Times New Roman"/>
                <w:sz w:val="24"/>
                <w:szCs w:val="24"/>
                <w:lang w:val="es-ES" w:eastAsia="it-IT"/>
              </w:rPr>
              <w:t xml:space="preserve"> </w:t>
            </w:r>
            <w:r w:rsidRPr="00EE3B4C">
              <w:rPr>
                <w:rFonts w:ascii="Times New Roman" w:eastAsiaTheme="minorHAnsi" w:hAnsi="Times New Roman" w:cs="Times New Roman"/>
                <w:color w:val="0000FF"/>
                <w:sz w:val="24"/>
                <w:szCs w:val="24"/>
                <w:lang w:val="es-MX"/>
              </w:rPr>
              <w:t>1</w:t>
            </w:r>
            <w:r w:rsidR="00F20DC9">
              <w:rPr>
                <w:rFonts w:ascii="Times New Roman" w:eastAsiaTheme="minorHAnsi" w:hAnsi="Times New Roman" w:cs="Times New Roman"/>
                <w:color w:val="0000FF"/>
                <w:sz w:val="24"/>
                <w:szCs w:val="24"/>
                <w:lang w:val="es-MX"/>
              </w:rPr>
              <w:t>4</w:t>
            </w:r>
            <w:r w:rsidRPr="00EE3B4C">
              <w:rPr>
                <w:rFonts w:ascii="Times New Roman" w:eastAsiaTheme="minorHAnsi" w:hAnsi="Times New Roman" w:cs="Times New Roman"/>
                <w:color w:val="0000FF"/>
                <w:sz w:val="24"/>
                <w:szCs w:val="24"/>
                <w:lang w:val="es-MX"/>
              </w:rPr>
              <w:t>:00 horas</w:t>
            </w:r>
          </w:p>
          <w:p w14:paraId="3E1928FE" w14:textId="77777777" w:rsidR="00312A16" w:rsidRPr="00EE3B4C" w:rsidRDefault="00312A16" w:rsidP="002C21B5">
            <w:pPr>
              <w:pStyle w:val="BankNormal"/>
              <w:tabs>
                <w:tab w:val="right" w:pos="7218"/>
              </w:tabs>
              <w:spacing w:after="0"/>
              <w:jc w:val="both"/>
              <w:rPr>
                <w:rFonts w:ascii="Times New Roman" w:hAnsi="Times New Roman" w:cs="Times New Roman"/>
                <w:sz w:val="24"/>
                <w:szCs w:val="24"/>
                <w:lang w:val="es-ES" w:eastAsia="it-IT"/>
              </w:rPr>
            </w:pPr>
            <w:r w:rsidRPr="00EE3B4C">
              <w:rPr>
                <w:rFonts w:ascii="Times New Roman" w:hAnsi="Times New Roman" w:cs="Times New Roman"/>
                <w:sz w:val="24"/>
                <w:szCs w:val="24"/>
                <w:lang w:val="es-ES"/>
              </w:rPr>
              <w:t xml:space="preserve">Fecha y hora de reunión informativa virtual: </w:t>
            </w:r>
            <w:r w:rsidRPr="00EE3B4C">
              <w:rPr>
                <w:rFonts w:ascii="Times New Roman" w:hAnsi="Times New Roman" w:cs="Times New Roman"/>
                <w:sz w:val="24"/>
                <w:szCs w:val="24"/>
                <w:lang w:val="es-MX"/>
              </w:rPr>
              <w:t xml:space="preserve">vía plataforma </w:t>
            </w:r>
            <w:r w:rsidRPr="00EE3B4C">
              <w:rPr>
                <w:rFonts w:ascii="Times New Roman" w:hAnsi="Times New Roman" w:cs="Times New Roman"/>
                <w:color w:val="0000FF"/>
                <w:sz w:val="24"/>
                <w:szCs w:val="24"/>
                <w:lang w:val="es-MX"/>
              </w:rPr>
              <w:t xml:space="preserve">Microsoft </w:t>
            </w:r>
            <w:proofErr w:type="spellStart"/>
            <w:r w:rsidRPr="00EE3B4C">
              <w:rPr>
                <w:rFonts w:ascii="Times New Roman" w:hAnsi="Times New Roman" w:cs="Times New Roman"/>
                <w:color w:val="0000FF"/>
                <w:sz w:val="24"/>
                <w:szCs w:val="24"/>
                <w:lang w:val="es-MX"/>
              </w:rPr>
              <w:t>Teams</w:t>
            </w:r>
            <w:proofErr w:type="spellEnd"/>
          </w:p>
          <w:p w14:paraId="66466273" w14:textId="77777777" w:rsidR="00312A16" w:rsidRPr="00EE3B4C" w:rsidRDefault="00312A16" w:rsidP="002C21B5">
            <w:pPr>
              <w:pStyle w:val="Textoindependiente"/>
              <w:tabs>
                <w:tab w:val="right" w:pos="7306"/>
              </w:tabs>
              <w:jc w:val="both"/>
              <w:rPr>
                <w:rFonts w:ascii="Times New Roman" w:hAnsi="Times New Roman" w:cs="Times New Roman"/>
                <w:sz w:val="24"/>
                <w:szCs w:val="24"/>
                <w:u w:val="single"/>
                <w:lang w:val="pt-BR"/>
              </w:rPr>
            </w:pPr>
            <w:proofErr w:type="spellStart"/>
            <w:r w:rsidRPr="00EE3B4C">
              <w:rPr>
                <w:rFonts w:ascii="Times New Roman" w:hAnsi="Times New Roman" w:cs="Times New Roman"/>
                <w:sz w:val="24"/>
                <w:szCs w:val="24"/>
                <w:lang w:val="pt-BR"/>
              </w:rPr>
              <w:t>Teléfono</w:t>
            </w:r>
            <w:proofErr w:type="spellEnd"/>
            <w:r w:rsidRPr="00EE3B4C">
              <w:rPr>
                <w:rFonts w:ascii="Times New Roman" w:hAnsi="Times New Roman" w:cs="Times New Roman"/>
                <w:sz w:val="24"/>
                <w:szCs w:val="24"/>
                <w:lang w:val="pt-BR"/>
              </w:rPr>
              <w:t>: 5102033 Anexo: 556</w:t>
            </w:r>
          </w:p>
          <w:p w14:paraId="353BCF3D" w14:textId="34CE92E8" w:rsidR="00312A16" w:rsidRPr="00EE3B4C" w:rsidRDefault="00312A16" w:rsidP="002C21B5">
            <w:pPr>
              <w:pStyle w:val="BankNormal"/>
              <w:tabs>
                <w:tab w:val="right" w:pos="3346"/>
              </w:tabs>
              <w:spacing w:after="0"/>
              <w:jc w:val="both"/>
              <w:rPr>
                <w:rFonts w:ascii="Times New Roman" w:hAnsi="Times New Roman" w:cs="Times New Roman"/>
                <w:sz w:val="24"/>
                <w:szCs w:val="24"/>
                <w:u w:val="single"/>
                <w:lang w:val="pt-PT"/>
              </w:rPr>
            </w:pPr>
            <w:r w:rsidRPr="00EE3B4C">
              <w:rPr>
                <w:rFonts w:ascii="Times New Roman" w:hAnsi="Times New Roman" w:cs="Times New Roman"/>
                <w:sz w:val="24"/>
                <w:szCs w:val="24"/>
                <w:lang w:val="pt-BR"/>
              </w:rPr>
              <w:t xml:space="preserve">E-mail: </w:t>
            </w:r>
            <w:r w:rsidRPr="00EE3B4C">
              <w:rPr>
                <w:rFonts w:ascii="Times New Roman" w:hAnsi="Times New Roman" w:cs="Times New Roman"/>
                <w:color w:val="0000FF"/>
                <w:sz w:val="24"/>
                <w:szCs w:val="24"/>
                <w:lang w:val="es-PE"/>
              </w:rPr>
              <w:t>comite-SDO</w:t>
            </w:r>
            <w:r w:rsidR="003B7F4E">
              <w:rPr>
                <w:rFonts w:ascii="Times New Roman" w:hAnsi="Times New Roman" w:cs="Times New Roman"/>
                <w:color w:val="0000FF"/>
                <w:sz w:val="24"/>
                <w:szCs w:val="24"/>
                <w:lang w:val="es-PE"/>
              </w:rPr>
              <w:t>004</w:t>
            </w:r>
            <w:r w:rsidRPr="00EE3B4C">
              <w:rPr>
                <w:rFonts w:ascii="Times New Roman" w:hAnsi="Times New Roman" w:cs="Times New Roman"/>
                <w:color w:val="0000FF"/>
                <w:sz w:val="24"/>
                <w:szCs w:val="24"/>
                <w:lang w:val="es-PE"/>
              </w:rPr>
              <w:t>-2025@pcris.gob.pe</w:t>
            </w:r>
          </w:p>
          <w:p w14:paraId="62AF8152" w14:textId="699EBBB9" w:rsidR="00F71D32" w:rsidRPr="00EE3B4C" w:rsidRDefault="00312A16" w:rsidP="002C21B5">
            <w:pPr>
              <w:rPr>
                <w:rFonts w:cs="Times New Roman"/>
                <w:color w:val="0000FF"/>
                <w:szCs w:val="24"/>
                <w:lang w:val="pt-PT"/>
              </w:rPr>
            </w:pPr>
            <w:r w:rsidRPr="00EE3B4C">
              <w:rPr>
                <w:rFonts w:cs="Times New Roman"/>
                <w:szCs w:val="24"/>
                <w:lang w:val="pt-PT"/>
              </w:rPr>
              <w:t xml:space="preserve">Persona de contacto/coordinador de la reunión: </w:t>
            </w:r>
            <w:r w:rsidRPr="00EE3B4C">
              <w:rPr>
                <w:rFonts w:cs="Times New Roman"/>
                <w:color w:val="0000FF"/>
                <w:szCs w:val="24"/>
                <w:lang w:val="pt-PT"/>
              </w:rPr>
              <w:t xml:space="preserve"> </w:t>
            </w:r>
            <w:r w:rsidR="00F20DC9" w:rsidRPr="00F20DC9">
              <w:rPr>
                <w:rFonts w:cs="Times New Roman"/>
                <w:color w:val="0000FF"/>
                <w:szCs w:val="24"/>
                <w:lang w:val="pt-PT"/>
              </w:rPr>
              <w:t>Jocelyn Melgar Romero</w:t>
            </w:r>
          </w:p>
          <w:p w14:paraId="129B8003" w14:textId="26141DCA" w:rsidR="00F71D32" w:rsidRPr="00EE3B4C" w:rsidRDefault="00F71D32" w:rsidP="002C21B5">
            <w:pPr>
              <w:rPr>
                <w:lang w:val="es-ES"/>
              </w:rPr>
            </w:pPr>
            <w:r w:rsidRPr="00EE3B4C">
              <w:rPr>
                <w:rFonts w:cs="Times New Roman"/>
                <w:color w:val="0000FF"/>
                <w:szCs w:val="24"/>
                <w:lang w:val="pt-PT"/>
              </w:rPr>
              <w:t>El enlace será publicado en la página web de la Entidad.</w:t>
            </w:r>
          </w:p>
        </w:tc>
      </w:tr>
      <w:tr w:rsidR="00D961D9" w:rsidRPr="00EE3B4C" w14:paraId="36CD43F0"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08FEECB4" w14:textId="7BB42ADF" w:rsidR="00D961D9" w:rsidRPr="005A7041" w:rsidRDefault="00D961D9" w:rsidP="002C21B5">
            <w:pPr>
              <w:rPr>
                <w:b/>
                <w:lang w:val="es-ES"/>
              </w:rPr>
            </w:pPr>
            <w:r w:rsidRPr="005A7041">
              <w:rPr>
                <w:b/>
                <w:lang w:val="es-ES"/>
              </w:rPr>
              <w:t>IAL 7.6</w:t>
            </w:r>
          </w:p>
        </w:tc>
        <w:tc>
          <w:tcPr>
            <w:tcW w:w="7477" w:type="dxa"/>
            <w:tcBorders>
              <w:top w:val="single" w:sz="2" w:space="0" w:color="000000"/>
              <w:left w:val="nil"/>
              <w:bottom w:val="single" w:sz="2" w:space="0" w:color="000000"/>
              <w:right w:val="single" w:sz="2" w:space="0" w:color="000000"/>
            </w:tcBorders>
          </w:tcPr>
          <w:p w14:paraId="36CB7827" w14:textId="3EFEB5E5" w:rsidR="00D961D9" w:rsidRPr="00F71D32" w:rsidRDefault="00312A16" w:rsidP="002C21B5">
            <w:pPr>
              <w:jc w:val="both"/>
              <w:rPr>
                <w:bCs/>
                <w:lang w:val="es-ES"/>
              </w:rPr>
            </w:pPr>
            <w:r w:rsidRPr="00F71D32">
              <w:rPr>
                <w:bCs/>
                <w:color w:val="0000FF"/>
                <w:lang w:val="es-ES"/>
              </w:rPr>
              <w:t>Las actas derivadas de la reunión serán remitidas a los correos electrónicos de los participantes de esta.</w:t>
            </w:r>
          </w:p>
        </w:tc>
      </w:tr>
      <w:tr w:rsidR="00705C44" w:rsidRPr="00EE3B4C" w14:paraId="17603469"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4C7DF657" w14:textId="2CC1F37D" w:rsidR="00705C44" w:rsidRPr="005A7041" w:rsidRDefault="00705C44" w:rsidP="002C21B5">
            <w:pPr>
              <w:tabs>
                <w:tab w:val="right" w:pos="7254"/>
              </w:tabs>
              <w:jc w:val="center"/>
              <w:rPr>
                <w:lang w:val="es-ES"/>
              </w:rPr>
            </w:pPr>
            <w:r w:rsidRPr="005A7041">
              <w:rPr>
                <w:b/>
                <w:sz w:val="28"/>
                <w:lang w:val="es-ES"/>
              </w:rPr>
              <w:t>C.</w:t>
            </w:r>
            <w:r w:rsidR="003A51A6" w:rsidRPr="005A7041">
              <w:rPr>
                <w:b/>
                <w:sz w:val="28"/>
                <w:lang w:val="es-ES"/>
              </w:rPr>
              <w:t xml:space="preserve"> </w:t>
            </w:r>
            <w:r w:rsidRPr="005A7041">
              <w:rPr>
                <w:b/>
                <w:sz w:val="28"/>
                <w:lang w:val="es-ES"/>
              </w:rPr>
              <w:t>Prepara</w:t>
            </w:r>
            <w:r w:rsidR="00B2099A" w:rsidRPr="005A7041">
              <w:rPr>
                <w:b/>
                <w:sz w:val="28"/>
                <w:lang w:val="es-ES"/>
              </w:rPr>
              <w:t>ción de las Ofertas</w:t>
            </w:r>
          </w:p>
        </w:tc>
      </w:tr>
      <w:tr w:rsidR="00F439EB" w:rsidRPr="00EE3B4C" w14:paraId="5849EC4C"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60C75A96" w14:textId="44B00CBC" w:rsidR="00D12530" w:rsidRPr="005A7041" w:rsidRDefault="00C863BD" w:rsidP="002C21B5">
            <w:pPr>
              <w:pStyle w:val="Headfid1"/>
              <w:tabs>
                <w:tab w:val="right" w:pos="7434"/>
              </w:tabs>
              <w:spacing w:before="0" w:after="0"/>
              <w:rPr>
                <w:iCs/>
                <w:lang w:val="es-ES"/>
              </w:rPr>
            </w:pPr>
            <w:r w:rsidRPr="005A7041">
              <w:rPr>
                <w:iCs/>
                <w:lang w:val="es-ES"/>
              </w:rPr>
              <w:t>IAL</w:t>
            </w:r>
            <w:r w:rsidR="00D12530" w:rsidRPr="005A7041">
              <w:rPr>
                <w:iCs/>
                <w:lang w:val="es-ES"/>
              </w:rPr>
              <w:t xml:space="preserve"> 10.1</w:t>
            </w:r>
          </w:p>
        </w:tc>
        <w:tc>
          <w:tcPr>
            <w:tcW w:w="7477" w:type="dxa"/>
            <w:tcBorders>
              <w:top w:val="single" w:sz="2" w:space="0" w:color="000000"/>
              <w:left w:val="nil"/>
              <w:bottom w:val="single" w:sz="2" w:space="0" w:color="000000"/>
              <w:right w:val="single" w:sz="2" w:space="0" w:color="000000"/>
            </w:tcBorders>
          </w:tcPr>
          <w:p w14:paraId="5AEB2068" w14:textId="4066692E" w:rsidR="00D12530" w:rsidRPr="005A7041" w:rsidRDefault="00B2099A" w:rsidP="002C21B5">
            <w:pPr>
              <w:tabs>
                <w:tab w:val="right" w:pos="7254"/>
              </w:tabs>
              <w:rPr>
                <w:i/>
                <w:iCs/>
                <w:lang w:val="es-ES"/>
              </w:rPr>
            </w:pPr>
            <w:r w:rsidRPr="005A7041">
              <w:rPr>
                <w:lang w:val="es-ES"/>
              </w:rPr>
              <w:t>El idioma de la Oferta es</w:t>
            </w:r>
            <w:r w:rsidR="00D12530" w:rsidRPr="005A7041">
              <w:rPr>
                <w:lang w:val="es-ES"/>
              </w:rPr>
              <w:t xml:space="preserve">: </w:t>
            </w:r>
            <w:r w:rsidR="00312A16" w:rsidRPr="00312A16">
              <w:rPr>
                <w:b/>
                <w:i/>
                <w:iCs/>
                <w:color w:val="0000FF"/>
                <w:lang w:val="es-ES"/>
              </w:rPr>
              <w:t>español</w:t>
            </w:r>
            <w:r w:rsidR="00D12530" w:rsidRPr="005A7041">
              <w:rPr>
                <w:i/>
                <w:iCs/>
                <w:lang w:val="es-ES"/>
              </w:rPr>
              <w:t xml:space="preserve">. </w:t>
            </w:r>
          </w:p>
          <w:p w14:paraId="59857180" w14:textId="44D47D7B" w:rsidR="00D12530" w:rsidRPr="005A7041" w:rsidRDefault="004F23EC" w:rsidP="002C21B5">
            <w:pPr>
              <w:rPr>
                <w:iCs/>
                <w:spacing w:val="-4"/>
                <w:lang w:val="es-ES"/>
              </w:rPr>
            </w:pPr>
            <w:r w:rsidRPr="005A7041">
              <w:rPr>
                <w:iCs/>
                <w:spacing w:val="-4"/>
                <w:lang w:val="es-ES"/>
              </w:rPr>
              <w:t xml:space="preserve">Todo el intercambio de </w:t>
            </w:r>
            <w:r w:rsidR="00D12530" w:rsidRPr="005A7041">
              <w:rPr>
                <w:iCs/>
                <w:spacing w:val="-4"/>
                <w:lang w:val="es-ES"/>
              </w:rPr>
              <w:t>correspondenc</w:t>
            </w:r>
            <w:r w:rsidRPr="005A7041">
              <w:rPr>
                <w:iCs/>
                <w:spacing w:val="-4"/>
                <w:lang w:val="es-ES"/>
              </w:rPr>
              <w:t xml:space="preserve">ia se hará en el idioma </w:t>
            </w:r>
            <w:r w:rsidR="00312A16" w:rsidRPr="00312A16">
              <w:rPr>
                <w:iCs/>
                <w:color w:val="0000FF"/>
                <w:spacing w:val="-4"/>
                <w:lang w:val="es-ES"/>
              </w:rPr>
              <w:t>español</w:t>
            </w:r>
            <w:r w:rsidR="00D12530" w:rsidRPr="005A7041">
              <w:rPr>
                <w:iCs/>
                <w:spacing w:val="-4"/>
                <w:lang w:val="es-ES"/>
              </w:rPr>
              <w:t>.</w:t>
            </w:r>
          </w:p>
          <w:p w14:paraId="6F603123" w14:textId="66BBC6A6" w:rsidR="00D12530" w:rsidRPr="005A7041" w:rsidRDefault="004F23EC" w:rsidP="002C21B5">
            <w:pPr>
              <w:tabs>
                <w:tab w:val="right" w:pos="7254"/>
              </w:tabs>
              <w:rPr>
                <w:iCs/>
                <w:lang w:val="es-ES"/>
              </w:rPr>
            </w:pPr>
            <w:r w:rsidRPr="005A7041">
              <w:rPr>
                <w:iCs/>
                <w:spacing w:val="-4"/>
                <w:lang w:val="es-ES"/>
              </w:rPr>
              <w:t xml:space="preserve">El idioma </w:t>
            </w:r>
            <w:r w:rsidR="00086ABA" w:rsidRPr="005A7041">
              <w:rPr>
                <w:iCs/>
                <w:spacing w:val="-4"/>
                <w:lang w:val="es-ES"/>
              </w:rPr>
              <w:t xml:space="preserve">utilizado para la traducción de </w:t>
            </w:r>
            <w:r w:rsidR="00A21385" w:rsidRPr="005A7041">
              <w:rPr>
                <w:iCs/>
                <w:spacing w:val="-4"/>
                <w:lang w:val="es-ES"/>
              </w:rPr>
              <w:t xml:space="preserve">los documentos justificativos </w:t>
            </w:r>
            <w:r w:rsidR="00086ABA" w:rsidRPr="005A7041">
              <w:rPr>
                <w:iCs/>
                <w:spacing w:val="-4"/>
                <w:lang w:val="es-ES"/>
              </w:rPr>
              <w:t xml:space="preserve">y el material impreso es </w:t>
            </w:r>
            <w:r w:rsidR="00312A16" w:rsidRPr="00312A16">
              <w:rPr>
                <w:iCs/>
                <w:color w:val="0000FF"/>
                <w:spacing w:val="-4"/>
                <w:lang w:val="es-ES"/>
              </w:rPr>
              <w:t>español</w:t>
            </w:r>
            <w:r w:rsidR="00D12530" w:rsidRPr="005A7041">
              <w:rPr>
                <w:i/>
                <w:iCs/>
                <w:color w:val="000000"/>
                <w:lang w:val="es-ES"/>
              </w:rPr>
              <w:t>.</w:t>
            </w:r>
          </w:p>
        </w:tc>
      </w:tr>
      <w:tr w:rsidR="00886446" w:rsidRPr="00EE3B4C" w14:paraId="629AC0FB"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7F584BC4" w14:textId="55BC443D" w:rsidR="00886446" w:rsidRPr="005A7041" w:rsidRDefault="00886446" w:rsidP="002C21B5">
            <w:pPr>
              <w:rPr>
                <w:b/>
                <w:lang w:val="es-ES"/>
              </w:rPr>
            </w:pPr>
            <w:r w:rsidRPr="005A7041">
              <w:rPr>
                <w:b/>
                <w:lang w:val="es-ES"/>
              </w:rPr>
              <w:t>IAL 11.2 (h)</w:t>
            </w:r>
          </w:p>
        </w:tc>
        <w:tc>
          <w:tcPr>
            <w:tcW w:w="7477" w:type="dxa"/>
            <w:tcBorders>
              <w:top w:val="single" w:sz="2" w:space="0" w:color="000000"/>
              <w:left w:val="nil"/>
              <w:bottom w:val="single" w:sz="2" w:space="0" w:color="000000"/>
              <w:right w:val="single" w:sz="2" w:space="0" w:color="000000"/>
            </w:tcBorders>
          </w:tcPr>
          <w:p w14:paraId="289186CC" w14:textId="4E3DB106" w:rsidR="00886446" w:rsidRDefault="00886446" w:rsidP="002C21B5">
            <w:pPr>
              <w:tabs>
                <w:tab w:val="right" w:pos="7254"/>
              </w:tabs>
              <w:jc w:val="both"/>
              <w:rPr>
                <w:color w:val="000000" w:themeColor="text1"/>
                <w:lang w:val="es-ES"/>
              </w:rPr>
            </w:pPr>
            <w:r w:rsidRPr="005A7041">
              <w:rPr>
                <w:color w:val="000000" w:themeColor="text1"/>
                <w:lang w:val="es-ES"/>
              </w:rPr>
              <w:t xml:space="preserve">El Licitante deberá presentar los siguientes documentos adicionales en </w:t>
            </w:r>
            <w:r w:rsidR="00CF3602" w:rsidRPr="005A7041">
              <w:rPr>
                <w:color w:val="000000" w:themeColor="text1"/>
                <w:lang w:val="es-ES"/>
              </w:rPr>
              <w:t xml:space="preserve">la Parte Técnica de </w:t>
            </w:r>
            <w:r w:rsidRPr="005A7041">
              <w:rPr>
                <w:color w:val="000000" w:themeColor="text1"/>
                <w:lang w:val="es-ES"/>
              </w:rPr>
              <w:t xml:space="preserve">su Oferta: </w:t>
            </w:r>
          </w:p>
          <w:p w14:paraId="2F667FCB" w14:textId="6820A1E4" w:rsidR="00312A16" w:rsidRPr="00312A16" w:rsidRDefault="00312A16" w:rsidP="002C21B5">
            <w:pPr>
              <w:tabs>
                <w:tab w:val="right" w:pos="7254"/>
              </w:tabs>
              <w:jc w:val="both"/>
              <w:rPr>
                <w:color w:val="0000FF"/>
                <w:lang w:val="es-ES"/>
              </w:rPr>
            </w:pPr>
            <w:r w:rsidRPr="00312A16">
              <w:rPr>
                <w:color w:val="0000FF"/>
                <w:lang w:val="es-ES"/>
              </w:rPr>
              <w:t>Formulario Lista de cantidades</w:t>
            </w:r>
          </w:p>
          <w:p w14:paraId="0A414E24" w14:textId="46EF9034" w:rsidR="00312A16" w:rsidRPr="00312A16" w:rsidRDefault="00312A16" w:rsidP="002C21B5">
            <w:pPr>
              <w:tabs>
                <w:tab w:val="right" w:pos="7254"/>
              </w:tabs>
              <w:jc w:val="both"/>
              <w:rPr>
                <w:color w:val="0000FF"/>
                <w:lang w:val="es-ES"/>
              </w:rPr>
            </w:pPr>
            <w:r w:rsidRPr="00312A16">
              <w:rPr>
                <w:color w:val="0000FF"/>
                <w:lang w:val="es-ES"/>
              </w:rPr>
              <w:t>Formulario de Declaración de Mantenimiento de la Oferta.</w:t>
            </w:r>
          </w:p>
          <w:p w14:paraId="065F61D2" w14:textId="6F7C012A" w:rsidR="00312A16" w:rsidRPr="00312A16" w:rsidRDefault="00312A16" w:rsidP="002C21B5">
            <w:pPr>
              <w:tabs>
                <w:tab w:val="right" w:pos="7254"/>
              </w:tabs>
              <w:jc w:val="both"/>
              <w:rPr>
                <w:color w:val="0000FF"/>
                <w:lang w:val="es-ES"/>
              </w:rPr>
            </w:pPr>
            <w:r w:rsidRPr="00312A16">
              <w:rPr>
                <w:color w:val="0000FF"/>
                <w:lang w:val="es-ES"/>
              </w:rPr>
              <w:t>Formulario PER-1: Personal Clave propuesto.</w:t>
            </w:r>
          </w:p>
          <w:p w14:paraId="1438653F" w14:textId="0345A624" w:rsidR="00312A16" w:rsidRPr="00312A16" w:rsidRDefault="00312A16" w:rsidP="002C21B5">
            <w:pPr>
              <w:tabs>
                <w:tab w:val="right" w:pos="7254"/>
              </w:tabs>
              <w:jc w:val="both"/>
              <w:rPr>
                <w:color w:val="0000FF"/>
                <w:lang w:val="es-ES"/>
              </w:rPr>
            </w:pPr>
            <w:r w:rsidRPr="00312A16">
              <w:rPr>
                <w:color w:val="0000FF"/>
                <w:lang w:val="es-ES"/>
              </w:rPr>
              <w:t xml:space="preserve">Formulario PER-2: </w:t>
            </w:r>
            <w:proofErr w:type="spellStart"/>
            <w:r w:rsidRPr="00312A16">
              <w:rPr>
                <w:color w:val="0000FF"/>
                <w:lang w:val="es-ES"/>
              </w:rPr>
              <w:t>Curriculum</w:t>
            </w:r>
            <w:proofErr w:type="spellEnd"/>
            <w:r w:rsidRPr="00312A16">
              <w:rPr>
                <w:color w:val="0000FF"/>
                <w:lang w:val="es-ES"/>
              </w:rPr>
              <w:t xml:space="preserve"> Vitae del personal propuesto.</w:t>
            </w:r>
          </w:p>
          <w:p w14:paraId="5290DEF4" w14:textId="22036C8D" w:rsidR="00312A16" w:rsidRPr="00312A16" w:rsidRDefault="00312A16" w:rsidP="002C21B5">
            <w:pPr>
              <w:tabs>
                <w:tab w:val="right" w:pos="7254"/>
              </w:tabs>
              <w:jc w:val="both"/>
              <w:rPr>
                <w:color w:val="0000FF"/>
                <w:lang w:val="es-ES"/>
              </w:rPr>
            </w:pPr>
            <w:r w:rsidRPr="00312A16">
              <w:rPr>
                <w:color w:val="0000FF"/>
                <w:lang w:val="es-ES"/>
              </w:rPr>
              <w:t xml:space="preserve">Formulario para los equipos propuestos. </w:t>
            </w:r>
            <w:proofErr w:type="gramStart"/>
            <w:r w:rsidRPr="00312A16">
              <w:rPr>
                <w:color w:val="0000FF"/>
                <w:lang w:val="es-ES"/>
              </w:rPr>
              <w:t>El equipo a ofrecer</w:t>
            </w:r>
            <w:proofErr w:type="gramEnd"/>
            <w:r w:rsidRPr="00312A16">
              <w:rPr>
                <w:color w:val="0000FF"/>
                <w:lang w:val="es-ES"/>
              </w:rPr>
              <w:t xml:space="preserve"> puede ser propio o alquilado. El propietario debe declarar que brindará al servicio de la obra por el tiempo requerido.</w:t>
            </w:r>
          </w:p>
          <w:p w14:paraId="1AC611E8" w14:textId="30CF453B" w:rsidR="00312A16" w:rsidRPr="00312A16" w:rsidRDefault="00312A16" w:rsidP="002C21B5">
            <w:pPr>
              <w:tabs>
                <w:tab w:val="right" w:pos="7254"/>
              </w:tabs>
              <w:jc w:val="both"/>
              <w:rPr>
                <w:color w:val="0000FF"/>
                <w:lang w:val="es-ES"/>
              </w:rPr>
            </w:pPr>
            <w:r w:rsidRPr="00312A16">
              <w:rPr>
                <w:color w:val="0000FF"/>
                <w:lang w:val="es-ES"/>
              </w:rPr>
              <w:t>Formulario ELI 1.1: Información sobre el Licitante</w:t>
            </w:r>
          </w:p>
          <w:p w14:paraId="3BA9ADE6" w14:textId="1A9FBED4" w:rsidR="00312A16" w:rsidRPr="00312A16" w:rsidRDefault="00312A16" w:rsidP="002C21B5">
            <w:pPr>
              <w:tabs>
                <w:tab w:val="right" w:pos="7254"/>
              </w:tabs>
              <w:jc w:val="both"/>
              <w:rPr>
                <w:color w:val="0000FF"/>
                <w:lang w:val="es-ES"/>
              </w:rPr>
            </w:pPr>
            <w:r w:rsidRPr="00312A16">
              <w:rPr>
                <w:color w:val="0000FF"/>
                <w:lang w:val="es-ES"/>
              </w:rPr>
              <w:lastRenderedPageBreak/>
              <w:t>Formulario ELI 1.2: Información sobre los licitantes constituidos como APCA (si corresponde)</w:t>
            </w:r>
          </w:p>
          <w:p w14:paraId="7781285E" w14:textId="7D688F0C" w:rsidR="00312A16" w:rsidRPr="00312A16" w:rsidRDefault="00312A16" w:rsidP="002C21B5">
            <w:pPr>
              <w:tabs>
                <w:tab w:val="right" w:pos="7254"/>
              </w:tabs>
              <w:jc w:val="both"/>
              <w:rPr>
                <w:color w:val="0000FF"/>
                <w:lang w:val="es-ES"/>
              </w:rPr>
            </w:pPr>
            <w:r w:rsidRPr="00312A16">
              <w:rPr>
                <w:color w:val="0000FF"/>
                <w:lang w:val="es-ES"/>
              </w:rPr>
              <w:t>Formulario CON – 2: Historia de incumplimiento de contratos, litigios pendientes y antecedentes de Litigios.</w:t>
            </w:r>
          </w:p>
          <w:p w14:paraId="30F699DB" w14:textId="2F44BCDE" w:rsidR="00312A16" w:rsidRPr="00312A16" w:rsidRDefault="00312A16" w:rsidP="002C21B5">
            <w:pPr>
              <w:tabs>
                <w:tab w:val="right" w:pos="7254"/>
              </w:tabs>
              <w:jc w:val="both"/>
              <w:rPr>
                <w:color w:val="0000FF"/>
                <w:lang w:val="es-ES"/>
              </w:rPr>
            </w:pPr>
            <w:r w:rsidRPr="00312A16">
              <w:rPr>
                <w:color w:val="0000FF"/>
                <w:lang w:val="es-ES"/>
              </w:rPr>
              <w:t>Formulario CON – 3: Declaración de desempeño AS</w:t>
            </w:r>
          </w:p>
          <w:p w14:paraId="7F793C33" w14:textId="13689C28" w:rsidR="00312A16" w:rsidRPr="00312A16" w:rsidRDefault="00312A16" w:rsidP="002C21B5">
            <w:pPr>
              <w:tabs>
                <w:tab w:val="right" w:pos="7254"/>
              </w:tabs>
              <w:jc w:val="both"/>
              <w:rPr>
                <w:color w:val="0000FF"/>
                <w:lang w:val="es-ES"/>
              </w:rPr>
            </w:pPr>
            <w:r w:rsidRPr="00312A16">
              <w:rPr>
                <w:color w:val="0000FF"/>
                <w:lang w:val="es-ES"/>
              </w:rPr>
              <w:t>Formulario CCC Compromisos Contractuales Vigentes/Obras en ejecución.</w:t>
            </w:r>
          </w:p>
          <w:p w14:paraId="690761F7" w14:textId="595904F3" w:rsidR="00312A16" w:rsidRPr="00312A16" w:rsidRDefault="00312A16" w:rsidP="002C21B5">
            <w:pPr>
              <w:tabs>
                <w:tab w:val="right" w:pos="7254"/>
              </w:tabs>
              <w:jc w:val="both"/>
              <w:rPr>
                <w:color w:val="0000FF"/>
                <w:lang w:val="es-ES"/>
              </w:rPr>
            </w:pPr>
            <w:r w:rsidRPr="00312A16">
              <w:rPr>
                <w:color w:val="0000FF"/>
                <w:lang w:val="es-ES"/>
              </w:rPr>
              <w:t>Formulario FIN - 3.1: Situación y desempeño en materia financiera.</w:t>
            </w:r>
          </w:p>
          <w:p w14:paraId="0375614F" w14:textId="37EEF0EE" w:rsidR="00312A16" w:rsidRPr="00312A16" w:rsidRDefault="00312A16" w:rsidP="002C21B5">
            <w:pPr>
              <w:tabs>
                <w:tab w:val="right" w:pos="7254"/>
              </w:tabs>
              <w:jc w:val="both"/>
              <w:rPr>
                <w:color w:val="0000FF"/>
                <w:lang w:val="es-ES"/>
              </w:rPr>
            </w:pPr>
            <w:r w:rsidRPr="00312A16">
              <w:rPr>
                <w:color w:val="0000FF"/>
                <w:lang w:val="es-ES"/>
              </w:rPr>
              <w:t>Formulario EXP 4.</w:t>
            </w:r>
            <w:r w:rsidR="00645B12">
              <w:rPr>
                <w:color w:val="0000FF"/>
                <w:lang w:val="es-ES"/>
              </w:rPr>
              <w:t>3</w:t>
            </w:r>
            <w:r w:rsidRPr="00312A16">
              <w:rPr>
                <w:color w:val="0000FF"/>
                <w:lang w:val="es-ES"/>
              </w:rPr>
              <w:t>: Experiencia General en construcciones</w:t>
            </w:r>
          </w:p>
          <w:p w14:paraId="17B33CFE" w14:textId="77777777" w:rsidR="00312A16" w:rsidRPr="005A7041" w:rsidRDefault="00312A16" w:rsidP="002C21B5">
            <w:pPr>
              <w:tabs>
                <w:tab w:val="right" w:pos="7254"/>
              </w:tabs>
              <w:jc w:val="both"/>
              <w:rPr>
                <w:color w:val="000000" w:themeColor="text1"/>
                <w:lang w:val="es-ES"/>
              </w:rPr>
            </w:pPr>
          </w:p>
          <w:p w14:paraId="71ED1526" w14:textId="77777777" w:rsidR="00886446" w:rsidRPr="005A7041" w:rsidRDefault="00886446" w:rsidP="002C21B5">
            <w:pPr>
              <w:tabs>
                <w:tab w:val="right" w:pos="7254"/>
              </w:tabs>
              <w:jc w:val="both"/>
              <w:rPr>
                <w:b/>
                <w:bCs/>
                <w:color w:val="000000" w:themeColor="text1"/>
                <w:lang w:val="es-ES"/>
              </w:rPr>
            </w:pPr>
            <w:r w:rsidRPr="005A7041">
              <w:rPr>
                <w:b/>
                <w:bCs/>
                <w:color w:val="000000" w:themeColor="text1"/>
                <w:lang w:val="es-ES"/>
              </w:rPr>
              <w:t>Normas de Conducta para el Personal del Contratista (AS)</w:t>
            </w:r>
          </w:p>
          <w:p w14:paraId="2F51593A" w14:textId="1CBE20D5" w:rsidR="00886446" w:rsidRPr="005A7041" w:rsidRDefault="00886446" w:rsidP="002C21B5">
            <w:pPr>
              <w:tabs>
                <w:tab w:val="right" w:pos="7254"/>
              </w:tabs>
              <w:jc w:val="both"/>
              <w:rPr>
                <w:color w:val="000000" w:themeColor="text1"/>
                <w:lang w:val="es-ES"/>
              </w:rPr>
            </w:pPr>
            <w:r w:rsidRPr="005A7041">
              <w:rPr>
                <w:color w:val="000000" w:themeColor="text1"/>
                <w:lang w:val="es-ES"/>
              </w:rPr>
              <w:t xml:space="preserve">El Licitante deberá presentar sus Normas de Conducta que aplicará al Personal del Contratista (como se define en la </w:t>
            </w:r>
            <w:proofErr w:type="spellStart"/>
            <w:r w:rsidRPr="005A7041">
              <w:rPr>
                <w:color w:val="000000" w:themeColor="text1"/>
                <w:lang w:val="es-ES"/>
              </w:rPr>
              <w:t>Subcláusula</w:t>
            </w:r>
            <w:proofErr w:type="spellEnd"/>
            <w:r w:rsidRPr="005A7041">
              <w:rPr>
                <w:color w:val="000000" w:themeColor="text1"/>
                <w:lang w:val="es-ES"/>
              </w:rPr>
              <w:t xml:space="preserve"> </w:t>
            </w:r>
            <w:r w:rsidR="000E1C4C" w:rsidRPr="005A7041">
              <w:rPr>
                <w:color w:val="000000" w:themeColor="text1"/>
                <w:lang w:val="es-ES"/>
              </w:rPr>
              <w:t>1 (</w:t>
            </w:r>
            <w:proofErr w:type="spellStart"/>
            <w:r w:rsidR="000E1C4C" w:rsidRPr="005A7041">
              <w:rPr>
                <w:color w:val="000000" w:themeColor="text1"/>
                <w:lang w:val="es-ES"/>
              </w:rPr>
              <w:t>ii</w:t>
            </w:r>
            <w:proofErr w:type="spellEnd"/>
            <w:r w:rsidR="000E1C4C" w:rsidRPr="005A7041">
              <w:rPr>
                <w:color w:val="000000" w:themeColor="text1"/>
                <w:lang w:val="es-ES"/>
              </w:rPr>
              <w:t>)</w:t>
            </w:r>
            <w:r w:rsidRPr="005A7041">
              <w:rPr>
                <w:color w:val="000000" w:themeColor="text1"/>
                <w:lang w:val="es-ES"/>
              </w:rPr>
              <w:t xml:space="preserve"> de las Condiciones Generales del Contrato), para garantizar el cumplimiento de las obligaciones ambientales y sociales (AS) del Contratista en virtud del Contrato. El Licitante utilizará para este propósito el formulario de las Normas de Conducta provisto en la Sección IV. No se realizarán modificaciones sustanciales a este formulario, excepto que el Licitante puede introducir requisitos adicionales, incluso según sea necesario para tener en cuenta los problemas / riesgos específicos del Contrato.</w:t>
            </w:r>
          </w:p>
          <w:p w14:paraId="5ED8DAD0" w14:textId="2F0C8B5B" w:rsidR="00886446" w:rsidRPr="005A7041" w:rsidRDefault="00886446" w:rsidP="002C21B5">
            <w:pPr>
              <w:tabs>
                <w:tab w:val="right" w:pos="7254"/>
              </w:tabs>
              <w:jc w:val="both"/>
              <w:rPr>
                <w:b/>
                <w:bCs/>
                <w:color w:val="000000" w:themeColor="text1"/>
                <w:lang w:val="es-ES"/>
              </w:rPr>
            </w:pPr>
            <w:r w:rsidRPr="005A7041">
              <w:rPr>
                <w:b/>
                <w:bCs/>
                <w:color w:val="000000" w:themeColor="text1"/>
                <w:lang w:val="es-ES"/>
              </w:rPr>
              <w:t xml:space="preserve">Estrategias de Gestión y Plan de </w:t>
            </w:r>
            <w:r w:rsidR="00A66FAA" w:rsidRPr="005A7041">
              <w:rPr>
                <w:b/>
                <w:bCs/>
                <w:color w:val="000000" w:themeColor="text1"/>
                <w:lang w:val="es-ES"/>
              </w:rPr>
              <w:t>Implementación</w:t>
            </w:r>
            <w:r w:rsidRPr="005A7041">
              <w:rPr>
                <w:b/>
                <w:bCs/>
                <w:color w:val="000000" w:themeColor="text1"/>
                <w:lang w:val="es-ES"/>
              </w:rPr>
              <w:t xml:space="preserve"> (EGP</w:t>
            </w:r>
            <w:r w:rsidR="00A66FAA" w:rsidRPr="005A7041">
              <w:rPr>
                <w:b/>
                <w:bCs/>
                <w:color w:val="000000" w:themeColor="text1"/>
                <w:lang w:val="es-ES"/>
              </w:rPr>
              <w:t>I</w:t>
            </w:r>
            <w:r w:rsidRPr="005A7041">
              <w:rPr>
                <w:b/>
                <w:bCs/>
                <w:color w:val="000000" w:themeColor="text1"/>
                <w:lang w:val="es-ES"/>
              </w:rPr>
              <w:t>) para gestionar los riesgos AS</w:t>
            </w:r>
          </w:p>
          <w:p w14:paraId="404F481C" w14:textId="509CA399" w:rsidR="00886446" w:rsidRPr="005A7041" w:rsidRDefault="00886446" w:rsidP="002C21B5">
            <w:pPr>
              <w:tabs>
                <w:tab w:val="right" w:pos="7254"/>
              </w:tabs>
              <w:jc w:val="both"/>
              <w:rPr>
                <w:color w:val="000000" w:themeColor="text1"/>
                <w:lang w:val="es-ES"/>
              </w:rPr>
            </w:pPr>
            <w:r w:rsidRPr="005A7041">
              <w:rPr>
                <w:color w:val="000000" w:themeColor="text1"/>
                <w:lang w:val="es-ES"/>
              </w:rPr>
              <w:t xml:space="preserve">El Licitante deberá presentar Estrategias de Gestión y Plan de </w:t>
            </w:r>
            <w:r w:rsidR="00A66FAA" w:rsidRPr="005A7041">
              <w:rPr>
                <w:color w:val="000000" w:themeColor="text1"/>
                <w:lang w:val="es-ES"/>
              </w:rPr>
              <w:t>Implementación</w:t>
            </w:r>
            <w:r w:rsidRPr="005A7041">
              <w:rPr>
                <w:color w:val="000000" w:themeColor="text1"/>
                <w:lang w:val="es-ES"/>
              </w:rPr>
              <w:t xml:space="preserve"> (EGP</w:t>
            </w:r>
            <w:r w:rsidR="00A66FAA" w:rsidRPr="005A7041">
              <w:rPr>
                <w:color w:val="000000" w:themeColor="text1"/>
                <w:lang w:val="es-ES"/>
              </w:rPr>
              <w:t>I</w:t>
            </w:r>
            <w:r w:rsidRPr="005A7041">
              <w:rPr>
                <w:color w:val="000000" w:themeColor="text1"/>
                <w:lang w:val="es-ES"/>
              </w:rPr>
              <w:t>) para administrar los siguientes riesgos ambientales y sociales (AS) clave:</w:t>
            </w:r>
          </w:p>
          <w:p w14:paraId="6E41365D" w14:textId="77777777" w:rsidR="00D92AA6" w:rsidRPr="00233962" w:rsidRDefault="00D92AA6" w:rsidP="002C21B5">
            <w:pPr>
              <w:pStyle w:val="Prrafodelista"/>
              <w:numPr>
                <w:ilvl w:val="0"/>
                <w:numId w:val="103"/>
              </w:numPr>
              <w:ind w:left="321" w:right="68" w:hanging="283"/>
              <w:contextualSpacing w:val="0"/>
              <w:jc w:val="both"/>
              <w:rPr>
                <w:rFonts w:eastAsia="Batang"/>
                <w:bCs/>
                <w:color w:val="0000FF"/>
                <w:lang w:val="es-PE" w:eastAsia="es-PE"/>
              </w:rPr>
            </w:pPr>
            <w:r w:rsidRPr="00233962">
              <w:rPr>
                <w:rFonts w:eastAsia="Batang"/>
                <w:bCs/>
                <w:color w:val="0000FF"/>
                <w:lang w:val="es-PE" w:eastAsia="es-PE"/>
              </w:rPr>
              <w:t>Control de material particulado, emisiones atmosféricas, ruidos y vibraciones.</w:t>
            </w:r>
          </w:p>
          <w:p w14:paraId="56CF7CAE" w14:textId="77777777" w:rsidR="00D92AA6" w:rsidRPr="00233962" w:rsidRDefault="00D92AA6" w:rsidP="002C21B5">
            <w:pPr>
              <w:pStyle w:val="Prrafodelista"/>
              <w:numPr>
                <w:ilvl w:val="0"/>
                <w:numId w:val="103"/>
              </w:numPr>
              <w:ind w:left="321" w:right="68" w:hanging="283"/>
              <w:contextualSpacing w:val="0"/>
              <w:jc w:val="both"/>
              <w:rPr>
                <w:rFonts w:eastAsia="Batang"/>
                <w:bCs/>
                <w:color w:val="0000FF"/>
                <w:lang w:val="es-PE" w:eastAsia="es-PE"/>
              </w:rPr>
            </w:pPr>
            <w:r w:rsidRPr="00233962">
              <w:rPr>
                <w:rFonts w:eastAsia="Batang"/>
                <w:bCs/>
                <w:color w:val="0000FF"/>
                <w:lang w:val="es-PE" w:eastAsia="es-PE"/>
              </w:rPr>
              <w:t>Gestión y manejo de la valorización de los residuos sólidos no municipales</w:t>
            </w:r>
          </w:p>
          <w:p w14:paraId="795F9317" w14:textId="26264139" w:rsidR="00CF3602" w:rsidRPr="00233962" w:rsidRDefault="00D92AA6" w:rsidP="002C21B5">
            <w:pPr>
              <w:pStyle w:val="Prrafodelista"/>
              <w:numPr>
                <w:ilvl w:val="0"/>
                <w:numId w:val="103"/>
              </w:numPr>
              <w:ind w:left="321" w:right="68" w:hanging="283"/>
              <w:contextualSpacing w:val="0"/>
              <w:jc w:val="both"/>
              <w:rPr>
                <w:rFonts w:eastAsia="Batang"/>
                <w:bCs/>
                <w:color w:val="0000FF"/>
                <w:lang w:val="es-PE" w:eastAsia="es-PE"/>
              </w:rPr>
            </w:pPr>
            <w:r w:rsidRPr="00233962">
              <w:rPr>
                <w:rFonts w:eastAsia="Batang"/>
                <w:bCs/>
                <w:color w:val="0000FF"/>
                <w:lang w:val="es-PE" w:eastAsia="es-PE"/>
              </w:rPr>
              <w:t>Gestión y manejo de efluentes en campamento y frentes de trabajo</w:t>
            </w:r>
          </w:p>
        </w:tc>
      </w:tr>
      <w:tr w:rsidR="00F439EB" w:rsidRPr="00A5317B" w14:paraId="3E1A4383"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6FAFEB2" w14:textId="73887D44" w:rsidR="00D12530" w:rsidRPr="005A7041" w:rsidRDefault="00C863BD" w:rsidP="002C21B5">
            <w:pPr>
              <w:rPr>
                <w:b/>
                <w:bCs/>
                <w:lang w:val="es-ES"/>
              </w:rPr>
            </w:pPr>
            <w:r w:rsidRPr="005A7041">
              <w:rPr>
                <w:b/>
                <w:lang w:val="es-ES"/>
              </w:rPr>
              <w:lastRenderedPageBreak/>
              <w:t>IAL</w:t>
            </w:r>
            <w:r w:rsidR="00D12530" w:rsidRPr="005A7041">
              <w:rPr>
                <w:b/>
                <w:lang w:val="es-ES"/>
              </w:rPr>
              <w:t xml:space="preserve"> 11.</w:t>
            </w:r>
            <w:r w:rsidR="001C3232" w:rsidRPr="005A7041">
              <w:rPr>
                <w:b/>
                <w:lang w:val="es-ES"/>
              </w:rPr>
              <w:t>3</w:t>
            </w:r>
            <w:r w:rsidR="00D12530" w:rsidRPr="005A7041">
              <w:rPr>
                <w:b/>
                <w:lang w:val="es-ES"/>
              </w:rPr>
              <w:t xml:space="preserve"> </w:t>
            </w:r>
            <w:r w:rsidR="001F4DDE" w:rsidRPr="005A7041">
              <w:rPr>
                <w:b/>
                <w:lang w:val="es-ES"/>
              </w:rPr>
              <w:t>(</w:t>
            </w:r>
            <w:r w:rsidR="00D12530" w:rsidRPr="005A7041">
              <w:rPr>
                <w:b/>
                <w:lang w:val="es-ES"/>
              </w:rPr>
              <w:t>b)</w:t>
            </w:r>
          </w:p>
        </w:tc>
        <w:tc>
          <w:tcPr>
            <w:tcW w:w="7477" w:type="dxa"/>
            <w:tcBorders>
              <w:top w:val="single" w:sz="2" w:space="0" w:color="000000"/>
              <w:left w:val="nil"/>
              <w:bottom w:val="single" w:sz="2" w:space="0" w:color="000000"/>
              <w:right w:val="single" w:sz="2" w:space="0" w:color="000000"/>
            </w:tcBorders>
          </w:tcPr>
          <w:p w14:paraId="0609B966" w14:textId="4FE82284" w:rsidR="00D12530" w:rsidRPr="00C60271" w:rsidRDefault="002846AC" w:rsidP="002C21B5">
            <w:pPr>
              <w:tabs>
                <w:tab w:val="right" w:pos="7254"/>
              </w:tabs>
              <w:rPr>
                <w:bCs/>
                <w:iCs/>
                <w:color w:val="FF0000"/>
                <w:highlight w:val="yellow"/>
                <w:lang w:val="es-ES"/>
              </w:rPr>
            </w:pPr>
            <w:r w:rsidRPr="00D92AA6">
              <w:rPr>
                <w:color w:val="0000FF"/>
                <w:lang w:val="es-ES"/>
              </w:rPr>
              <w:t>Ninguno</w:t>
            </w:r>
          </w:p>
        </w:tc>
      </w:tr>
      <w:tr w:rsidR="00F439EB" w:rsidRPr="001C59B2" w14:paraId="4E05A3EB"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109CE10B" w14:textId="24A0E0F4" w:rsidR="00D12530" w:rsidRPr="005A7041" w:rsidRDefault="00D92AA6" w:rsidP="002C21B5">
            <w:pPr>
              <w:rPr>
                <w:b/>
                <w:bCs/>
                <w:lang w:val="es-ES"/>
              </w:rPr>
            </w:pPr>
            <w:r>
              <w:rPr>
                <w:b/>
                <w:lang w:val="es-ES"/>
              </w:rPr>
              <w:t>A</w:t>
            </w:r>
            <w:r w:rsidR="00C863BD" w:rsidRPr="005A7041">
              <w:rPr>
                <w:b/>
                <w:lang w:val="es-ES"/>
              </w:rPr>
              <w:t>IAL</w:t>
            </w:r>
            <w:r w:rsidR="00D12530" w:rsidRPr="005A7041">
              <w:rPr>
                <w:b/>
                <w:lang w:val="es-ES"/>
              </w:rPr>
              <w:t xml:space="preserve"> 11.</w:t>
            </w:r>
            <w:r w:rsidR="001E185E" w:rsidRPr="005A7041">
              <w:rPr>
                <w:b/>
                <w:lang w:val="es-ES"/>
              </w:rPr>
              <w:t>3</w:t>
            </w:r>
            <w:r w:rsidR="00D12530" w:rsidRPr="005A7041">
              <w:rPr>
                <w:b/>
                <w:lang w:val="es-ES"/>
              </w:rPr>
              <w:t xml:space="preserve"> </w:t>
            </w:r>
            <w:r w:rsidR="001F4DDE" w:rsidRPr="005A7041">
              <w:rPr>
                <w:b/>
                <w:lang w:val="es-ES"/>
              </w:rPr>
              <w:t>(</w:t>
            </w:r>
            <w:r w:rsidR="001E185E" w:rsidRPr="005A7041">
              <w:rPr>
                <w:b/>
                <w:lang w:val="es-ES"/>
              </w:rPr>
              <w:t>d</w:t>
            </w:r>
            <w:r w:rsidR="00D12530" w:rsidRPr="005A7041">
              <w:rPr>
                <w:b/>
                <w:lang w:val="es-ES"/>
              </w:rPr>
              <w:t>)</w:t>
            </w:r>
          </w:p>
        </w:tc>
        <w:tc>
          <w:tcPr>
            <w:tcW w:w="7477" w:type="dxa"/>
            <w:tcBorders>
              <w:top w:val="single" w:sz="2" w:space="0" w:color="000000"/>
              <w:left w:val="nil"/>
              <w:bottom w:val="single" w:sz="2" w:space="0" w:color="000000"/>
              <w:right w:val="single" w:sz="2" w:space="0" w:color="000000"/>
            </w:tcBorders>
          </w:tcPr>
          <w:p w14:paraId="6D721E69" w14:textId="3BA94C17" w:rsidR="00D12530" w:rsidRPr="005A7041" w:rsidRDefault="00D92AA6" w:rsidP="002C21B5">
            <w:pPr>
              <w:tabs>
                <w:tab w:val="right" w:pos="7254"/>
              </w:tabs>
              <w:rPr>
                <w:lang w:val="es-ES"/>
              </w:rPr>
            </w:pPr>
            <w:r w:rsidRPr="00D92AA6">
              <w:rPr>
                <w:color w:val="0000FF"/>
                <w:lang w:val="es-ES"/>
              </w:rPr>
              <w:t>Ninguno</w:t>
            </w:r>
            <w:r w:rsidR="00D12530" w:rsidRPr="005A7041">
              <w:rPr>
                <w:b/>
                <w:lang w:val="es-ES"/>
              </w:rPr>
              <w:t>.</w:t>
            </w:r>
          </w:p>
        </w:tc>
      </w:tr>
      <w:tr w:rsidR="00F439EB" w:rsidRPr="00EE3B4C" w14:paraId="7211531B"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496E5F4A" w14:textId="16D5C47E" w:rsidR="00D12530" w:rsidRPr="005A7041" w:rsidRDefault="00C863BD" w:rsidP="002C21B5">
            <w:pPr>
              <w:rPr>
                <w:b/>
                <w:bCs/>
                <w:lang w:val="es-ES"/>
              </w:rPr>
            </w:pPr>
            <w:r w:rsidRPr="005A7041">
              <w:rPr>
                <w:b/>
                <w:lang w:val="es-ES"/>
              </w:rPr>
              <w:t>IAL</w:t>
            </w:r>
            <w:r w:rsidR="00D12530" w:rsidRPr="005A7041">
              <w:rPr>
                <w:b/>
                <w:lang w:val="es-ES"/>
              </w:rPr>
              <w:t xml:space="preserve"> 13.1</w:t>
            </w:r>
          </w:p>
        </w:tc>
        <w:tc>
          <w:tcPr>
            <w:tcW w:w="7477" w:type="dxa"/>
            <w:tcBorders>
              <w:top w:val="single" w:sz="2" w:space="0" w:color="000000"/>
              <w:left w:val="nil"/>
              <w:bottom w:val="single" w:sz="2" w:space="0" w:color="000000"/>
              <w:right w:val="single" w:sz="2" w:space="0" w:color="000000"/>
            </w:tcBorders>
          </w:tcPr>
          <w:p w14:paraId="03BC839A" w14:textId="3AA6CC53" w:rsidR="006567B8" w:rsidRPr="00F71D32" w:rsidRDefault="00F71D32" w:rsidP="002C21B5">
            <w:pPr>
              <w:tabs>
                <w:tab w:val="right" w:pos="7254"/>
              </w:tabs>
              <w:rPr>
                <w:lang w:val="es-ES"/>
              </w:rPr>
            </w:pPr>
            <w:r w:rsidRPr="00F71D32">
              <w:rPr>
                <w:bCs/>
                <w:iCs/>
                <w:color w:val="0000FF"/>
                <w:lang w:val="es-ES"/>
              </w:rPr>
              <w:t>No se</w:t>
            </w:r>
            <w:r w:rsidR="00226C1E" w:rsidRPr="00F71D32">
              <w:rPr>
                <w:bCs/>
                <w:iCs/>
                <w:color w:val="0000FF"/>
                <w:lang w:val="es-ES"/>
              </w:rPr>
              <w:t xml:space="preserve"> permitirá</w:t>
            </w:r>
            <w:r w:rsidR="00FD3BEC" w:rsidRPr="00F71D32">
              <w:rPr>
                <w:b/>
                <w:i/>
                <w:lang w:val="es-ES"/>
              </w:rPr>
              <w:t xml:space="preserve"> </w:t>
            </w:r>
            <w:r w:rsidR="00226C1E" w:rsidRPr="00F71D32">
              <w:rPr>
                <w:lang w:val="es-ES"/>
              </w:rPr>
              <w:t xml:space="preserve">presentar </w:t>
            </w:r>
            <w:r w:rsidR="00FD3BEC" w:rsidRPr="00F71D32">
              <w:rPr>
                <w:lang w:val="es-ES"/>
              </w:rPr>
              <w:t>Ofertas alternativas</w:t>
            </w:r>
            <w:r w:rsidR="00D12530" w:rsidRPr="00F71D32">
              <w:rPr>
                <w:lang w:val="es-ES"/>
              </w:rPr>
              <w:t>.</w:t>
            </w:r>
          </w:p>
        </w:tc>
      </w:tr>
      <w:tr w:rsidR="001E64B0" w:rsidRPr="00EE3B4C" w14:paraId="66673A0A"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1DAE1A70" w14:textId="25012257" w:rsidR="001E64B0" w:rsidRPr="005A7041" w:rsidRDefault="001E64B0" w:rsidP="001E64B0">
            <w:pPr>
              <w:rPr>
                <w:b/>
                <w:bCs/>
                <w:lang w:val="es-ES"/>
              </w:rPr>
            </w:pPr>
            <w:r w:rsidRPr="005A7041">
              <w:rPr>
                <w:b/>
                <w:lang w:val="es-ES"/>
              </w:rPr>
              <w:t>IAL 13.2</w:t>
            </w:r>
          </w:p>
        </w:tc>
        <w:tc>
          <w:tcPr>
            <w:tcW w:w="7477" w:type="dxa"/>
            <w:tcBorders>
              <w:top w:val="single" w:sz="2" w:space="0" w:color="000000"/>
              <w:left w:val="nil"/>
              <w:bottom w:val="single" w:sz="2" w:space="0" w:color="000000"/>
              <w:right w:val="single" w:sz="2" w:space="0" w:color="000000"/>
            </w:tcBorders>
          </w:tcPr>
          <w:p w14:paraId="134C04F7" w14:textId="366FCE92" w:rsidR="001E64B0" w:rsidRPr="00D92AA6" w:rsidRDefault="00EE3B4C" w:rsidP="001E64B0">
            <w:pPr>
              <w:tabs>
                <w:tab w:val="right" w:pos="7254"/>
              </w:tabs>
              <w:rPr>
                <w:iCs/>
                <w:lang w:val="es-ES"/>
              </w:rPr>
            </w:pPr>
            <w:r>
              <w:rPr>
                <w:bCs/>
                <w:iCs/>
                <w:color w:val="0000FF"/>
                <w:lang w:val="es-ES"/>
              </w:rPr>
              <w:t>No</w:t>
            </w:r>
            <w:r w:rsidR="001E64B0" w:rsidRPr="008C7FCC">
              <w:rPr>
                <w:bCs/>
                <w:iCs/>
                <w:color w:val="0000FF"/>
                <w:lang w:val="es-ES"/>
              </w:rPr>
              <w:t xml:space="preserve"> se permiten plazos alternativos</w:t>
            </w:r>
            <w:r>
              <w:rPr>
                <w:bCs/>
                <w:iCs/>
                <w:color w:val="0000FF"/>
                <w:lang w:val="es-ES"/>
              </w:rPr>
              <w:t>.</w:t>
            </w:r>
          </w:p>
        </w:tc>
      </w:tr>
      <w:tr w:rsidR="00F439EB" w:rsidRPr="00EE3B4C" w14:paraId="56777B2D"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12A8852" w14:textId="0BFBBE30" w:rsidR="00D12530" w:rsidRPr="005A7041" w:rsidRDefault="00C863BD" w:rsidP="002C21B5">
            <w:pPr>
              <w:rPr>
                <w:b/>
                <w:bCs/>
                <w:lang w:val="es-ES"/>
              </w:rPr>
            </w:pPr>
            <w:r w:rsidRPr="005A7041">
              <w:rPr>
                <w:b/>
                <w:iCs/>
                <w:lang w:val="es-ES"/>
              </w:rPr>
              <w:t>IAL</w:t>
            </w:r>
            <w:r w:rsidR="00D12530" w:rsidRPr="005A7041">
              <w:rPr>
                <w:b/>
                <w:iCs/>
                <w:lang w:val="es-ES"/>
              </w:rPr>
              <w:t xml:space="preserve"> 13.4</w:t>
            </w:r>
          </w:p>
        </w:tc>
        <w:tc>
          <w:tcPr>
            <w:tcW w:w="7477" w:type="dxa"/>
            <w:tcBorders>
              <w:top w:val="single" w:sz="2" w:space="0" w:color="000000"/>
              <w:left w:val="nil"/>
              <w:bottom w:val="single" w:sz="2" w:space="0" w:color="000000"/>
              <w:right w:val="single" w:sz="2" w:space="0" w:color="000000"/>
            </w:tcBorders>
          </w:tcPr>
          <w:p w14:paraId="15A783C9" w14:textId="184E626C" w:rsidR="00AA25C9" w:rsidRPr="00EE3B4C" w:rsidRDefault="00EE3B4C" w:rsidP="00EE3B4C">
            <w:pPr>
              <w:tabs>
                <w:tab w:val="right" w:pos="7254"/>
              </w:tabs>
              <w:rPr>
                <w:bCs/>
                <w:iCs/>
                <w:color w:val="0000FF"/>
                <w:lang w:val="es-ES"/>
              </w:rPr>
            </w:pPr>
            <w:r w:rsidRPr="00EE3B4C">
              <w:rPr>
                <w:bCs/>
                <w:iCs/>
                <w:color w:val="0000FF"/>
                <w:lang w:val="es-ES"/>
              </w:rPr>
              <w:t>No s</w:t>
            </w:r>
            <w:r w:rsidR="001E64B0" w:rsidRPr="00EE3B4C">
              <w:rPr>
                <w:bCs/>
                <w:iCs/>
                <w:color w:val="0000FF"/>
                <w:lang w:val="es-ES"/>
              </w:rPr>
              <w:t>e permitirán soluciones técnicas alternativas para la Obras</w:t>
            </w:r>
            <w:r w:rsidRPr="00EE3B4C">
              <w:rPr>
                <w:bCs/>
                <w:iCs/>
                <w:color w:val="0000FF"/>
                <w:lang w:val="es-ES"/>
              </w:rPr>
              <w:t>.</w:t>
            </w:r>
          </w:p>
        </w:tc>
      </w:tr>
      <w:tr w:rsidR="00F439EB" w:rsidRPr="00EE3B4C" w14:paraId="42F472EF"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40BD604A" w14:textId="697258B9" w:rsidR="00D12530" w:rsidRPr="005A7041" w:rsidRDefault="00C863BD" w:rsidP="002C21B5">
            <w:pPr>
              <w:rPr>
                <w:b/>
                <w:iCs/>
                <w:lang w:val="es-ES"/>
              </w:rPr>
            </w:pPr>
            <w:r w:rsidRPr="005A7041">
              <w:rPr>
                <w:b/>
                <w:lang w:val="es-ES"/>
              </w:rPr>
              <w:t>IAL</w:t>
            </w:r>
            <w:r w:rsidR="00D12530" w:rsidRPr="005A7041">
              <w:rPr>
                <w:b/>
                <w:lang w:val="es-ES"/>
              </w:rPr>
              <w:t xml:space="preserve"> 14.5</w:t>
            </w:r>
          </w:p>
        </w:tc>
        <w:tc>
          <w:tcPr>
            <w:tcW w:w="7477" w:type="dxa"/>
            <w:tcBorders>
              <w:top w:val="single" w:sz="2" w:space="0" w:color="000000"/>
              <w:left w:val="nil"/>
              <w:bottom w:val="single" w:sz="2" w:space="0" w:color="000000"/>
              <w:right w:val="single" w:sz="2" w:space="0" w:color="000000"/>
            </w:tcBorders>
          </w:tcPr>
          <w:p w14:paraId="3C23C2C9" w14:textId="635CE564" w:rsidR="00AA25C9" w:rsidRPr="005A7041" w:rsidRDefault="00A23647" w:rsidP="002C21B5">
            <w:pPr>
              <w:tabs>
                <w:tab w:val="right" w:pos="7254"/>
              </w:tabs>
              <w:jc w:val="both"/>
              <w:rPr>
                <w:iCs/>
                <w:lang w:val="es-ES"/>
              </w:rPr>
            </w:pPr>
            <w:r w:rsidRPr="005A7041">
              <w:rPr>
                <w:lang w:val="es-ES"/>
              </w:rPr>
              <w:t xml:space="preserve">Los precios cotizados por el </w:t>
            </w:r>
            <w:r w:rsidR="002D22FE" w:rsidRPr="005A7041">
              <w:rPr>
                <w:lang w:val="es-ES"/>
              </w:rPr>
              <w:t>Licitante</w:t>
            </w:r>
            <w:r w:rsidR="00D92AA6">
              <w:rPr>
                <w:lang w:val="es-ES"/>
              </w:rPr>
              <w:t xml:space="preserve"> </w:t>
            </w:r>
            <w:r w:rsidRPr="00D92AA6">
              <w:rPr>
                <w:bCs/>
                <w:iCs/>
                <w:color w:val="0000FF"/>
                <w:lang w:val="es-ES"/>
              </w:rPr>
              <w:t>no estarán</w:t>
            </w:r>
            <w:r w:rsidR="00656508" w:rsidRPr="005A7041">
              <w:rPr>
                <w:lang w:val="es-ES"/>
              </w:rPr>
              <w:t xml:space="preserve"> sujetos</w:t>
            </w:r>
            <w:r w:rsidRPr="005A7041">
              <w:rPr>
                <w:lang w:val="es-ES"/>
              </w:rPr>
              <w:t xml:space="preserve"> a ajustes durante la ejecución del </w:t>
            </w:r>
            <w:r w:rsidR="00D12530" w:rsidRPr="005A7041">
              <w:rPr>
                <w:lang w:val="es-ES"/>
              </w:rPr>
              <w:t>Contrat</w:t>
            </w:r>
            <w:r w:rsidRPr="005A7041">
              <w:rPr>
                <w:lang w:val="es-ES"/>
              </w:rPr>
              <w:t>o</w:t>
            </w:r>
            <w:r w:rsidR="00D12530" w:rsidRPr="005A7041">
              <w:rPr>
                <w:lang w:val="es-ES"/>
              </w:rPr>
              <w:t>.</w:t>
            </w:r>
            <w:r w:rsidR="003A51A6" w:rsidRPr="005A7041">
              <w:rPr>
                <w:lang w:val="es-ES"/>
              </w:rPr>
              <w:t xml:space="preserve"> </w:t>
            </w:r>
          </w:p>
        </w:tc>
      </w:tr>
      <w:tr w:rsidR="00F439EB" w:rsidRPr="00EE3B4C" w14:paraId="143D6FAE"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36EA1377" w14:textId="600912BD" w:rsidR="00D12530" w:rsidRPr="005A7041" w:rsidRDefault="00C863BD" w:rsidP="002C21B5">
            <w:pPr>
              <w:jc w:val="both"/>
              <w:rPr>
                <w:b/>
                <w:iCs/>
                <w:lang w:val="es-ES"/>
              </w:rPr>
            </w:pPr>
            <w:r w:rsidRPr="005A7041">
              <w:rPr>
                <w:b/>
                <w:lang w:val="es-ES"/>
              </w:rPr>
              <w:t>IAL</w:t>
            </w:r>
            <w:r w:rsidR="00D12530" w:rsidRPr="005A7041">
              <w:rPr>
                <w:b/>
                <w:lang w:val="es-ES"/>
              </w:rPr>
              <w:t xml:space="preserve"> 15.1</w:t>
            </w:r>
          </w:p>
        </w:tc>
        <w:tc>
          <w:tcPr>
            <w:tcW w:w="7477" w:type="dxa"/>
            <w:tcBorders>
              <w:top w:val="single" w:sz="2" w:space="0" w:color="000000"/>
              <w:left w:val="nil"/>
              <w:bottom w:val="single" w:sz="2" w:space="0" w:color="000000"/>
              <w:right w:val="single" w:sz="2" w:space="0" w:color="000000"/>
            </w:tcBorders>
          </w:tcPr>
          <w:p w14:paraId="4CF99180" w14:textId="268E09DA" w:rsidR="00C81F84" w:rsidRPr="005A7041" w:rsidRDefault="00F912CC" w:rsidP="002C21B5">
            <w:pPr>
              <w:tabs>
                <w:tab w:val="right" w:pos="7254"/>
              </w:tabs>
              <w:rPr>
                <w:b/>
                <w:i/>
                <w:lang w:val="es-ES"/>
              </w:rPr>
            </w:pPr>
            <w:r w:rsidRPr="005A7041">
              <w:rPr>
                <w:lang w:val="es-ES"/>
              </w:rPr>
              <w:t xml:space="preserve">El </w:t>
            </w:r>
            <w:r w:rsidR="002D22FE" w:rsidRPr="005A7041">
              <w:rPr>
                <w:lang w:val="es-ES"/>
              </w:rPr>
              <w:t>Licitante</w:t>
            </w:r>
            <w:r w:rsidR="00C81F84" w:rsidRPr="005A7041">
              <w:rPr>
                <w:lang w:val="es-ES"/>
              </w:rPr>
              <w:t xml:space="preserve"> </w:t>
            </w:r>
            <w:r w:rsidRPr="005A7041">
              <w:rPr>
                <w:lang w:val="es-ES"/>
              </w:rPr>
              <w:t>cotizará el precio e</w:t>
            </w:r>
            <w:r w:rsidR="00C81F84" w:rsidRPr="005A7041">
              <w:rPr>
                <w:lang w:val="es-ES"/>
              </w:rPr>
              <w:t xml:space="preserve">n: </w:t>
            </w:r>
            <w:r w:rsidR="00D92AA6" w:rsidRPr="00D92AA6">
              <w:rPr>
                <w:color w:val="0000FF"/>
                <w:lang w:val="es-ES"/>
              </w:rPr>
              <w:t>Soles</w:t>
            </w:r>
            <w:r w:rsidR="00D92AA6" w:rsidRPr="00D92AA6">
              <w:rPr>
                <w:bCs/>
                <w:iCs/>
                <w:lang w:val="es-ES"/>
              </w:rPr>
              <w:t>.</w:t>
            </w:r>
          </w:p>
          <w:p w14:paraId="1D4FAA1A" w14:textId="7E65EE2F" w:rsidR="00D12530" w:rsidRPr="005A7041" w:rsidRDefault="00F912CC" w:rsidP="002C21B5">
            <w:pPr>
              <w:tabs>
                <w:tab w:val="right" w:pos="7254"/>
              </w:tabs>
              <w:jc w:val="both"/>
              <w:rPr>
                <w:iCs/>
                <w:lang w:val="es-ES"/>
              </w:rPr>
            </w:pPr>
            <w:r w:rsidRPr="005A7041">
              <w:rPr>
                <w:lang w:val="es-ES"/>
              </w:rPr>
              <w:t>El Licitante que</w:t>
            </w:r>
            <w:r w:rsidR="00F96AA0" w:rsidRPr="005A7041">
              <w:rPr>
                <w:lang w:val="es-ES"/>
              </w:rPr>
              <w:t xml:space="preserve">, según prevé, va a </w:t>
            </w:r>
            <w:r w:rsidRPr="005A7041">
              <w:rPr>
                <w:lang w:val="es-ES"/>
              </w:rPr>
              <w:t xml:space="preserve">incurrir en gastos en otra moneda para </w:t>
            </w:r>
            <w:r w:rsidR="00F96AA0" w:rsidRPr="005A7041">
              <w:rPr>
                <w:lang w:val="es-ES"/>
              </w:rPr>
              <w:t xml:space="preserve">insumos de </w:t>
            </w:r>
            <w:r w:rsidRPr="005A7041">
              <w:rPr>
                <w:lang w:val="es-ES"/>
              </w:rPr>
              <w:t xml:space="preserve">las Obras </w:t>
            </w:r>
            <w:r w:rsidR="00F96AA0" w:rsidRPr="005A7041">
              <w:rPr>
                <w:lang w:val="es-ES"/>
              </w:rPr>
              <w:t xml:space="preserve">suministrados desde otro </w:t>
            </w:r>
            <w:r w:rsidRPr="005A7041">
              <w:rPr>
                <w:lang w:val="es-ES"/>
              </w:rPr>
              <w:t xml:space="preserve">país </w:t>
            </w:r>
            <w:r w:rsidR="00F96AA0" w:rsidRPr="005A7041">
              <w:rPr>
                <w:lang w:val="es-ES"/>
              </w:rPr>
              <w:t xml:space="preserve">distinto </w:t>
            </w:r>
            <w:r w:rsidRPr="005A7041">
              <w:rPr>
                <w:lang w:val="es-ES"/>
              </w:rPr>
              <w:t>del</w:t>
            </w:r>
            <w:r w:rsidR="00F96AA0" w:rsidRPr="005A7041">
              <w:rPr>
                <w:lang w:val="es-ES"/>
              </w:rPr>
              <w:t xml:space="preserve"> país del</w:t>
            </w:r>
            <w:r w:rsidRPr="005A7041">
              <w:rPr>
                <w:lang w:val="es-ES"/>
              </w:rPr>
              <w:t xml:space="preserve"> </w:t>
            </w:r>
            <w:r w:rsidR="00F96AA0" w:rsidRPr="005A7041">
              <w:rPr>
                <w:lang w:val="es-ES"/>
              </w:rPr>
              <w:t>C</w:t>
            </w:r>
            <w:r w:rsidRPr="005A7041">
              <w:rPr>
                <w:lang w:val="es-ES"/>
              </w:rPr>
              <w:t>ontratante (</w:t>
            </w:r>
            <w:r w:rsidR="003C2A3E" w:rsidRPr="005A7041">
              <w:rPr>
                <w:lang w:val="es-ES"/>
              </w:rPr>
              <w:t>“</w:t>
            </w:r>
            <w:r w:rsidR="0078448F" w:rsidRPr="005A7041">
              <w:rPr>
                <w:lang w:val="es-ES"/>
              </w:rPr>
              <w:t>necesidades de moneda extranjera</w:t>
            </w:r>
            <w:r w:rsidR="003C2A3E" w:rsidRPr="005A7041">
              <w:rPr>
                <w:lang w:val="es-ES"/>
              </w:rPr>
              <w:t>”</w:t>
            </w:r>
            <w:r w:rsidRPr="005A7041">
              <w:rPr>
                <w:lang w:val="es-ES"/>
              </w:rPr>
              <w:t xml:space="preserve">) </w:t>
            </w:r>
            <w:r w:rsidR="0078448F" w:rsidRPr="005A7041">
              <w:rPr>
                <w:lang w:val="es-ES"/>
              </w:rPr>
              <w:t xml:space="preserve">y desee recibir los pagos en divisas </w:t>
            </w:r>
            <w:r w:rsidRPr="005A7041">
              <w:rPr>
                <w:lang w:val="es-ES"/>
              </w:rPr>
              <w:t xml:space="preserve">deberá indicar sus requerimientos para que los pagos se efectúen hasta en tres monedas extranjeras de su elección, expresados en porcentajes del precio de la </w:t>
            </w:r>
            <w:r w:rsidR="0078448F" w:rsidRPr="005A7041">
              <w:rPr>
                <w:lang w:val="es-ES"/>
              </w:rPr>
              <w:t>O</w:t>
            </w:r>
            <w:r w:rsidRPr="005A7041">
              <w:rPr>
                <w:lang w:val="es-ES"/>
              </w:rPr>
              <w:t xml:space="preserve">ferta. El Licitante deberá incluir </w:t>
            </w:r>
            <w:r w:rsidR="007D10CD" w:rsidRPr="005A7041">
              <w:rPr>
                <w:lang w:val="es-ES"/>
              </w:rPr>
              <w:t>también</w:t>
            </w:r>
            <w:r w:rsidRPr="005A7041">
              <w:rPr>
                <w:lang w:val="es-ES"/>
              </w:rPr>
              <w:t xml:space="preserve"> l</w:t>
            </w:r>
            <w:r w:rsidR="007D10CD" w:rsidRPr="005A7041">
              <w:rPr>
                <w:lang w:val="es-ES"/>
              </w:rPr>
              <w:t>os tipos</w:t>
            </w:r>
            <w:r w:rsidRPr="005A7041">
              <w:rPr>
                <w:lang w:val="es-ES"/>
              </w:rPr>
              <w:t xml:space="preserve"> de cambio utilizad</w:t>
            </w:r>
            <w:r w:rsidR="007D10CD" w:rsidRPr="005A7041">
              <w:rPr>
                <w:lang w:val="es-ES"/>
              </w:rPr>
              <w:t>o</w:t>
            </w:r>
            <w:r w:rsidRPr="005A7041">
              <w:rPr>
                <w:lang w:val="es-ES"/>
              </w:rPr>
              <w:t xml:space="preserve">s para los cálculos en los formularios de la </w:t>
            </w:r>
            <w:r w:rsidR="006675F7" w:rsidRPr="005A7041">
              <w:rPr>
                <w:lang w:val="es-ES"/>
              </w:rPr>
              <w:t>Sección</w:t>
            </w:r>
            <w:r w:rsidRPr="005A7041">
              <w:rPr>
                <w:lang w:val="es-ES"/>
              </w:rPr>
              <w:t xml:space="preserve"> IV, </w:t>
            </w:r>
            <w:r w:rsidR="003C2A3E" w:rsidRPr="005A7041">
              <w:rPr>
                <w:lang w:val="es-ES"/>
              </w:rPr>
              <w:t>“</w:t>
            </w:r>
            <w:r w:rsidR="00F04D00" w:rsidRPr="005A7041">
              <w:rPr>
                <w:lang w:val="es-ES"/>
              </w:rPr>
              <w:t>Formularios de Licitación</w:t>
            </w:r>
            <w:r w:rsidR="003C2A3E" w:rsidRPr="005A7041">
              <w:rPr>
                <w:lang w:val="es-ES"/>
              </w:rPr>
              <w:t>”</w:t>
            </w:r>
            <w:r w:rsidRPr="005A7041">
              <w:rPr>
                <w:lang w:val="es-ES"/>
              </w:rPr>
              <w:t>.</w:t>
            </w:r>
          </w:p>
        </w:tc>
      </w:tr>
      <w:tr w:rsidR="001F4DDE" w:rsidRPr="00EE3B4C" w14:paraId="7612C237"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0D04BD3F" w14:textId="0EE37A0C" w:rsidR="001F4DDE" w:rsidRPr="005A7041" w:rsidRDefault="001F4DDE" w:rsidP="002C21B5">
            <w:pPr>
              <w:jc w:val="both"/>
              <w:rPr>
                <w:b/>
                <w:lang w:val="es-ES"/>
              </w:rPr>
            </w:pPr>
            <w:r w:rsidRPr="005A7041">
              <w:rPr>
                <w:b/>
                <w:bCs/>
                <w:lang w:val="es-ES"/>
              </w:rPr>
              <w:lastRenderedPageBreak/>
              <w:t>IAL 18.1</w:t>
            </w:r>
          </w:p>
        </w:tc>
        <w:tc>
          <w:tcPr>
            <w:tcW w:w="7477" w:type="dxa"/>
            <w:tcBorders>
              <w:top w:val="single" w:sz="2" w:space="0" w:color="000000"/>
              <w:left w:val="nil"/>
              <w:bottom w:val="single" w:sz="2" w:space="0" w:color="000000"/>
              <w:right w:val="single" w:sz="2" w:space="0" w:color="000000"/>
            </w:tcBorders>
          </w:tcPr>
          <w:p w14:paraId="09DCC8DF" w14:textId="12883C79" w:rsidR="001F4DDE" w:rsidRPr="005A7041" w:rsidRDefault="001F4DDE" w:rsidP="002C21B5">
            <w:pPr>
              <w:tabs>
                <w:tab w:val="right" w:pos="7254"/>
              </w:tabs>
              <w:rPr>
                <w:lang w:val="es-ES"/>
              </w:rPr>
            </w:pPr>
            <w:r w:rsidRPr="005A7041">
              <w:rPr>
                <w:color w:val="000000"/>
                <w:lang w:val="es-ES"/>
              </w:rPr>
              <w:t>La Oferta deberá ser válida hasta:</w:t>
            </w:r>
            <w:r w:rsidR="00D92AA6">
              <w:rPr>
                <w:color w:val="000000"/>
                <w:lang w:val="es-ES"/>
              </w:rPr>
              <w:t xml:space="preserve"> </w:t>
            </w:r>
            <w:r w:rsidR="00D92AA6" w:rsidRPr="00D92AA6">
              <w:rPr>
                <w:color w:val="0000FF"/>
                <w:lang w:val="es-ES"/>
              </w:rPr>
              <w:t>120 días, contados a partir del vencimiento del plazo de presentación de las Ofertas</w:t>
            </w:r>
          </w:p>
        </w:tc>
      </w:tr>
      <w:tr w:rsidR="000E1C4C" w:rsidRPr="00EE3B4C" w14:paraId="6C007255" w14:textId="77777777" w:rsidTr="00F02559">
        <w:trPr>
          <w:jc w:val="center"/>
        </w:trPr>
        <w:tc>
          <w:tcPr>
            <w:tcW w:w="1617" w:type="dxa"/>
            <w:tcBorders>
              <w:top w:val="single" w:sz="2" w:space="0" w:color="000000"/>
              <w:left w:val="single" w:sz="2" w:space="0" w:color="000000"/>
              <w:bottom w:val="single" w:sz="2" w:space="0" w:color="000000"/>
              <w:right w:val="single" w:sz="8" w:space="0" w:color="000000"/>
            </w:tcBorders>
          </w:tcPr>
          <w:p w14:paraId="75898694" w14:textId="58A7E2C5" w:rsidR="000E1C4C" w:rsidRPr="005A7041" w:rsidRDefault="000E1C4C" w:rsidP="002C21B5">
            <w:pPr>
              <w:rPr>
                <w:b/>
                <w:bCs/>
                <w:lang w:val="es-ES"/>
              </w:rPr>
            </w:pPr>
            <w:r w:rsidRPr="005A7041">
              <w:rPr>
                <w:b/>
                <w:lang w:val="es-ES"/>
              </w:rPr>
              <w:t>IAL 18.3 (a)</w:t>
            </w:r>
          </w:p>
        </w:tc>
        <w:tc>
          <w:tcPr>
            <w:tcW w:w="7477" w:type="dxa"/>
            <w:tcBorders>
              <w:top w:val="single" w:sz="2" w:space="0" w:color="000000"/>
              <w:left w:val="nil"/>
              <w:bottom w:val="single" w:sz="2" w:space="0" w:color="000000"/>
              <w:right w:val="single" w:sz="2" w:space="0" w:color="000000"/>
            </w:tcBorders>
          </w:tcPr>
          <w:p w14:paraId="79C09426" w14:textId="2A19EF82" w:rsidR="000E1C4C" w:rsidRPr="00D92AA6" w:rsidRDefault="00D92AA6" w:rsidP="002C21B5">
            <w:pPr>
              <w:tabs>
                <w:tab w:val="right" w:pos="7254"/>
              </w:tabs>
              <w:jc w:val="both"/>
              <w:rPr>
                <w:b/>
                <w:i/>
                <w:color w:val="0000FF"/>
                <w:lang w:val="es-ES"/>
              </w:rPr>
            </w:pPr>
            <w:r w:rsidRPr="00D92AA6">
              <w:rPr>
                <w:color w:val="0000FF"/>
                <w:lang w:val="es-ES"/>
              </w:rPr>
              <w:t>El precio “no estará” sujeto a ajuste de precio</w:t>
            </w:r>
            <w:r w:rsidR="000E1C4C" w:rsidRPr="00D92AA6">
              <w:rPr>
                <w:bCs/>
                <w:iCs/>
                <w:color w:val="0000FF"/>
                <w:lang w:val="es-ES"/>
              </w:rPr>
              <w:t>.</w:t>
            </w:r>
          </w:p>
        </w:tc>
      </w:tr>
      <w:tr w:rsidR="000E1C4C" w:rsidRPr="00EE3B4C" w14:paraId="6582FEB0" w14:textId="77777777" w:rsidTr="00F02559">
        <w:trPr>
          <w:jc w:val="center"/>
        </w:trPr>
        <w:tc>
          <w:tcPr>
            <w:tcW w:w="1617" w:type="dxa"/>
            <w:tcBorders>
              <w:top w:val="single" w:sz="2" w:space="0" w:color="000000"/>
              <w:left w:val="single" w:sz="2" w:space="0" w:color="000000"/>
              <w:bottom w:val="single" w:sz="2" w:space="0" w:color="000000"/>
              <w:right w:val="single" w:sz="8" w:space="0" w:color="000000"/>
            </w:tcBorders>
          </w:tcPr>
          <w:p w14:paraId="682F22E2" w14:textId="4FD42B3F" w:rsidR="000E1C4C" w:rsidRPr="005A7041" w:rsidRDefault="000E1C4C" w:rsidP="002C21B5">
            <w:pPr>
              <w:rPr>
                <w:b/>
                <w:lang w:val="es-ES"/>
              </w:rPr>
            </w:pPr>
            <w:r w:rsidRPr="005A7041">
              <w:rPr>
                <w:b/>
                <w:lang w:val="es-ES"/>
              </w:rPr>
              <w:t>IAL 19.1</w:t>
            </w:r>
          </w:p>
          <w:p w14:paraId="735A299D" w14:textId="77777777" w:rsidR="000E1C4C" w:rsidRPr="005A7041" w:rsidRDefault="000E1C4C" w:rsidP="002C21B5">
            <w:pPr>
              <w:ind w:left="990"/>
              <w:rPr>
                <w:b/>
                <w:lang w:val="es-ES"/>
              </w:rPr>
            </w:pPr>
          </w:p>
        </w:tc>
        <w:tc>
          <w:tcPr>
            <w:tcW w:w="7477" w:type="dxa"/>
            <w:tcBorders>
              <w:top w:val="single" w:sz="2" w:space="0" w:color="000000"/>
              <w:left w:val="nil"/>
              <w:bottom w:val="single" w:sz="2" w:space="0" w:color="000000"/>
              <w:right w:val="single" w:sz="2" w:space="0" w:color="000000"/>
            </w:tcBorders>
          </w:tcPr>
          <w:p w14:paraId="1D8545B3" w14:textId="06B41064" w:rsidR="000E1C4C" w:rsidRPr="00D92AA6" w:rsidRDefault="000E1C4C" w:rsidP="002C21B5">
            <w:pPr>
              <w:tabs>
                <w:tab w:val="right" w:pos="7254"/>
              </w:tabs>
              <w:rPr>
                <w:bCs/>
                <w:iCs/>
                <w:lang w:val="es-ES"/>
              </w:rPr>
            </w:pPr>
            <w:r w:rsidRPr="00D92AA6">
              <w:rPr>
                <w:bCs/>
                <w:iCs/>
                <w:color w:val="0000FF"/>
                <w:lang w:val="es-ES"/>
              </w:rPr>
              <w:t>No se exigirá</w:t>
            </w:r>
            <w:r w:rsidR="00D92AA6" w:rsidRPr="00D92AA6">
              <w:rPr>
                <w:bCs/>
                <w:iCs/>
                <w:color w:val="0000FF"/>
                <w:lang w:val="es-ES"/>
              </w:rPr>
              <w:t xml:space="preserve"> </w:t>
            </w:r>
            <w:r w:rsidRPr="00D92AA6">
              <w:rPr>
                <w:bCs/>
                <w:iCs/>
                <w:lang w:val="es-ES"/>
              </w:rPr>
              <w:t xml:space="preserve">una Garantía de Mantenimiento de la Oferta. </w:t>
            </w:r>
          </w:p>
          <w:p w14:paraId="77467853" w14:textId="4B8B61DC" w:rsidR="000E1C4C" w:rsidRPr="005A7041" w:rsidRDefault="000E1C4C" w:rsidP="002C21B5">
            <w:pPr>
              <w:tabs>
                <w:tab w:val="right" w:pos="7254"/>
              </w:tabs>
              <w:rPr>
                <w:lang w:val="es-ES"/>
              </w:rPr>
            </w:pPr>
            <w:r w:rsidRPr="00D92AA6">
              <w:rPr>
                <w:bCs/>
                <w:iCs/>
                <w:color w:val="0000FF"/>
                <w:lang w:val="es-ES"/>
              </w:rPr>
              <w:t>Se exigirá</w:t>
            </w:r>
            <w:r w:rsidR="00D92AA6">
              <w:rPr>
                <w:b/>
                <w:i/>
                <w:lang w:val="es-ES"/>
              </w:rPr>
              <w:t xml:space="preserve"> </w:t>
            </w:r>
            <w:r w:rsidRPr="005A7041">
              <w:rPr>
                <w:lang w:val="es-ES"/>
              </w:rPr>
              <w:t>una Declaración de Mantenimiento de la Oferta.</w:t>
            </w:r>
          </w:p>
        </w:tc>
      </w:tr>
      <w:tr w:rsidR="00F02559" w:rsidRPr="001C59B2" w14:paraId="6C469C0B" w14:textId="77777777" w:rsidTr="00F02559">
        <w:trPr>
          <w:jc w:val="center"/>
        </w:trPr>
        <w:tc>
          <w:tcPr>
            <w:tcW w:w="1617" w:type="dxa"/>
            <w:tcBorders>
              <w:top w:val="single" w:sz="2" w:space="0" w:color="000000"/>
              <w:left w:val="single" w:sz="2" w:space="0" w:color="000000"/>
              <w:bottom w:val="single" w:sz="2" w:space="0" w:color="000000"/>
              <w:right w:val="single" w:sz="8" w:space="0" w:color="000000"/>
            </w:tcBorders>
          </w:tcPr>
          <w:p w14:paraId="3D6BEACD" w14:textId="3505FBF1" w:rsidR="00F02559" w:rsidRPr="005A7041" w:rsidRDefault="00F02559" w:rsidP="002C21B5">
            <w:pPr>
              <w:rPr>
                <w:b/>
                <w:lang w:val="es-ES"/>
              </w:rPr>
            </w:pPr>
            <w:r w:rsidRPr="005A7041">
              <w:rPr>
                <w:b/>
                <w:lang w:val="es-ES"/>
              </w:rPr>
              <w:t>IAL 19.3 (d)</w:t>
            </w:r>
          </w:p>
        </w:tc>
        <w:tc>
          <w:tcPr>
            <w:tcW w:w="7477" w:type="dxa"/>
            <w:tcBorders>
              <w:top w:val="single" w:sz="2" w:space="0" w:color="000000"/>
              <w:left w:val="nil"/>
              <w:bottom w:val="single" w:sz="2" w:space="0" w:color="000000"/>
              <w:right w:val="single" w:sz="2" w:space="0" w:color="000000"/>
            </w:tcBorders>
          </w:tcPr>
          <w:p w14:paraId="701B8EEA" w14:textId="6E3348FE" w:rsidR="00F02559" w:rsidRPr="005A7041" w:rsidRDefault="00D92AA6" w:rsidP="002C21B5">
            <w:pPr>
              <w:tabs>
                <w:tab w:val="right" w:pos="7254"/>
              </w:tabs>
              <w:rPr>
                <w:b/>
                <w:i/>
                <w:lang w:val="es-ES"/>
              </w:rPr>
            </w:pPr>
            <w:r w:rsidRPr="00D92AA6">
              <w:rPr>
                <w:iCs/>
                <w:color w:val="0000FF"/>
                <w:lang w:val="es-ES"/>
              </w:rPr>
              <w:t>No aplica</w:t>
            </w:r>
          </w:p>
        </w:tc>
      </w:tr>
      <w:tr w:rsidR="00F02559" w:rsidRPr="00EE3B4C" w14:paraId="045C9390"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79A01B6C" w14:textId="42A9CDD0" w:rsidR="00F02559" w:rsidRPr="005A7041" w:rsidRDefault="00F02559" w:rsidP="002C21B5">
            <w:pPr>
              <w:rPr>
                <w:b/>
                <w:bCs/>
                <w:lang w:val="es-ES"/>
              </w:rPr>
            </w:pPr>
            <w:r w:rsidRPr="005A7041">
              <w:rPr>
                <w:b/>
                <w:bCs/>
                <w:lang w:val="es-ES"/>
              </w:rPr>
              <w:t>IAL 19.9</w:t>
            </w:r>
          </w:p>
        </w:tc>
        <w:tc>
          <w:tcPr>
            <w:tcW w:w="7477" w:type="dxa"/>
            <w:tcBorders>
              <w:top w:val="single" w:sz="2" w:space="0" w:color="000000"/>
              <w:left w:val="nil"/>
              <w:bottom w:val="single" w:sz="2" w:space="0" w:color="000000"/>
              <w:right w:val="single" w:sz="2" w:space="0" w:color="000000"/>
            </w:tcBorders>
          </w:tcPr>
          <w:p w14:paraId="213EE179" w14:textId="78C40FC4" w:rsidR="00F02559" w:rsidRPr="005A7041" w:rsidRDefault="00F02559" w:rsidP="002C21B5">
            <w:pPr>
              <w:tabs>
                <w:tab w:val="right" w:pos="7254"/>
              </w:tabs>
              <w:jc w:val="both"/>
              <w:rPr>
                <w:lang w:val="es-ES"/>
              </w:rPr>
            </w:pPr>
            <w:r w:rsidRPr="005A7041">
              <w:rPr>
                <w:lang w:val="es-ES"/>
              </w:rPr>
              <w:t xml:space="preserve">Si el Licitante ejecuta cualquiera de las acciones mencionadas en las IAL 19.9 a) o b), el Prestatario declarará al Licitante no elegible como adjudicatario de Contratos del Contratante por un período </w:t>
            </w:r>
            <w:r w:rsidR="004206B7" w:rsidRPr="005A7041">
              <w:rPr>
                <w:lang w:val="es-ES"/>
              </w:rPr>
              <w:t xml:space="preserve">de </w:t>
            </w:r>
            <w:r w:rsidR="00D92AA6" w:rsidRPr="00D92AA6">
              <w:rPr>
                <w:color w:val="0000FF"/>
                <w:lang w:val="es-ES"/>
              </w:rPr>
              <w:t>cuatro (4)</w:t>
            </w:r>
            <w:r w:rsidR="004206B7" w:rsidRPr="005A7041">
              <w:rPr>
                <w:lang w:val="es-ES"/>
              </w:rPr>
              <w:t xml:space="preserve"> años</w:t>
            </w:r>
            <w:r w:rsidR="004206B7" w:rsidRPr="005A7041">
              <w:rPr>
                <w:color w:val="000000" w:themeColor="text1"/>
                <w:lang w:val="es-ES"/>
              </w:rPr>
              <w:t>, comenzando desde la fecha en la que el Licitante ejecuta alguna de tales acciones.</w:t>
            </w:r>
          </w:p>
        </w:tc>
      </w:tr>
      <w:tr w:rsidR="00F02559" w:rsidRPr="00EE3B4C" w14:paraId="7C00314A" w14:textId="77777777" w:rsidTr="00F50707">
        <w:trPr>
          <w:jc w:val="center"/>
        </w:trPr>
        <w:tc>
          <w:tcPr>
            <w:tcW w:w="1617" w:type="dxa"/>
            <w:tcBorders>
              <w:top w:val="single" w:sz="2" w:space="0" w:color="000000"/>
              <w:left w:val="single" w:sz="2" w:space="0" w:color="000000"/>
              <w:bottom w:val="single" w:sz="4" w:space="0" w:color="auto"/>
              <w:right w:val="single" w:sz="8" w:space="0" w:color="000000"/>
            </w:tcBorders>
          </w:tcPr>
          <w:p w14:paraId="3F9F22EE" w14:textId="3163B0A1" w:rsidR="00F02559" w:rsidRPr="005A7041" w:rsidRDefault="00F02559" w:rsidP="002C21B5">
            <w:pPr>
              <w:rPr>
                <w:b/>
                <w:bCs/>
                <w:lang w:val="es-ES"/>
              </w:rPr>
            </w:pPr>
            <w:r w:rsidRPr="005A7041">
              <w:rPr>
                <w:b/>
                <w:bCs/>
                <w:lang w:val="es-ES"/>
              </w:rPr>
              <w:t>IAL 20.3</w:t>
            </w:r>
          </w:p>
        </w:tc>
        <w:tc>
          <w:tcPr>
            <w:tcW w:w="7477" w:type="dxa"/>
            <w:tcBorders>
              <w:top w:val="single" w:sz="2" w:space="0" w:color="000000"/>
              <w:left w:val="nil"/>
              <w:bottom w:val="single" w:sz="4" w:space="0" w:color="auto"/>
              <w:right w:val="single" w:sz="2" w:space="0" w:color="000000"/>
            </w:tcBorders>
          </w:tcPr>
          <w:p w14:paraId="570BD53C" w14:textId="361D01CE" w:rsidR="00F02559" w:rsidRPr="005A7041" w:rsidRDefault="00F02559" w:rsidP="002C21B5">
            <w:pPr>
              <w:tabs>
                <w:tab w:val="right" w:pos="7254"/>
              </w:tabs>
              <w:jc w:val="both"/>
              <w:rPr>
                <w:lang w:val="es-ES"/>
              </w:rPr>
            </w:pPr>
            <w:r w:rsidRPr="005A7041">
              <w:rPr>
                <w:lang w:val="es-ES"/>
              </w:rPr>
              <w:t>La confirmación escrita de la autorización para firmar en nombre del Licitante consistirá en</w:t>
            </w:r>
            <w:r w:rsidRPr="005A7041">
              <w:rPr>
                <w:b/>
                <w:lang w:val="es-ES"/>
              </w:rPr>
              <w:t xml:space="preserve">: </w:t>
            </w:r>
            <w:r w:rsidR="00D92AA6" w:rsidRPr="00D92AA6">
              <w:rPr>
                <w:bCs/>
                <w:iCs/>
                <w:color w:val="0000FF"/>
                <w:lang w:val="es-ES"/>
              </w:rPr>
              <w:t>Copia de los poderes de representante legal del Contratista o similar</w:t>
            </w:r>
            <w:r w:rsidR="00D92AA6">
              <w:rPr>
                <w:b/>
                <w:i/>
                <w:lang w:val="es-ES"/>
              </w:rPr>
              <w:t>.</w:t>
            </w:r>
          </w:p>
        </w:tc>
      </w:tr>
      <w:tr w:rsidR="00F02559" w:rsidRPr="00EE3B4C" w14:paraId="3B09B8DF" w14:textId="77777777" w:rsidTr="00E64B58">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7EE53AB2" w14:textId="77777777" w:rsidR="00F02559" w:rsidRPr="005A7041" w:rsidRDefault="00F02559" w:rsidP="002C21B5">
            <w:pPr>
              <w:tabs>
                <w:tab w:val="right" w:pos="7254"/>
              </w:tabs>
              <w:jc w:val="center"/>
              <w:rPr>
                <w:lang w:val="es-ES"/>
              </w:rPr>
            </w:pPr>
            <w:r w:rsidRPr="005A7041">
              <w:rPr>
                <w:b/>
                <w:bCs/>
                <w:sz w:val="28"/>
                <w:lang w:val="es-ES"/>
              </w:rPr>
              <w:t>D. Presentación de las Ofertas</w:t>
            </w:r>
          </w:p>
        </w:tc>
      </w:tr>
      <w:tr w:rsidR="00F02559" w:rsidRPr="00EE3B4C" w14:paraId="5B6D9465" w14:textId="77777777" w:rsidTr="00F50707">
        <w:trPr>
          <w:jc w:val="center"/>
        </w:trPr>
        <w:tc>
          <w:tcPr>
            <w:tcW w:w="1617" w:type="dxa"/>
            <w:tcBorders>
              <w:top w:val="single" w:sz="2" w:space="0" w:color="000000"/>
              <w:left w:val="single" w:sz="2" w:space="0" w:color="000000"/>
              <w:bottom w:val="single" w:sz="4" w:space="0" w:color="auto"/>
              <w:right w:val="single" w:sz="8" w:space="0" w:color="000000"/>
            </w:tcBorders>
          </w:tcPr>
          <w:p w14:paraId="4E6F197B" w14:textId="6D81C3B4" w:rsidR="00F02559" w:rsidRPr="005A7041" w:rsidRDefault="00F02559" w:rsidP="002C21B5">
            <w:pPr>
              <w:rPr>
                <w:b/>
                <w:bCs/>
                <w:lang w:val="es-ES"/>
              </w:rPr>
            </w:pPr>
            <w:r w:rsidRPr="005A7041">
              <w:rPr>
                <w:b/>
                <w:bCs/>
                <w:lang w:val="es-ES"/>
              </w:rPr>
              <w:t>IAL 21.2</w:t>
            </w:r>
          </w:p>
        </w:tc>
        <w:tc>
          <w:tcPr>
            <w:tcW w:w="7477" w:type="dxa"/>
            <w:tcBorders>
              <w:top w:val="single" w:sz="2" w:space="0" w:color="000000"/>
              <w:left w:val="nil"/>
              <w:bottom w:val="single" w:sz="4" w:space="0" w:color="auto"/>
              <w:right w:val="single" w:sz="2" w:space="0" w:color="000000"/>
            </w:tcBorders>
          </w:tcPr>
          <w:p w14:paraId="17315A9A" w14:textId="3C09EA24" w:rsidR="00F02559" w:rsidRPr="005A7041" w:rsidRDefault="00F02559" w:rsidP="002C21B5">
            <w:pPr>
              <w:tabs>
                <w:tab w:val="right" w:pos="7254"/>
              </w:tabs>
              <w:rPr>
                <w:lang w:val="es-ES"/>
              </w:rPr>
            </w:pPr>
            <w:r w:rsidRPr="005A7041">
              <w:rPr>
                <w:lang w:val="es-ES"/>
              </w:rPr>
              <w:t>Además del ejemplar original de la Oferta, el número de copias es</w:t>
            </w:r>
            <w:r w:rsidRPr="005A7041">
              <w:rPr>
                <w:b/>
                <w:lang w:val="es-ES"/>
              </w:rPr>
              <w:t xml:space="preserve">: </w:t>
            </w:r>
            <w:r w:rsidR="00D92AA6" w:rsidRPr="00D92AA6">
              <w:rPr>
                <w:bCs/>
                <w:iCs/>
                <w:color w:val="0000FF"/>
                <w:lang w:val="es-ES"/>
              </w:rPr>
              <w:t>00</w:t>
            </w:r>
            <w:r w:rsidRPr="005A7041">
              <w:rPr>
                <w:b/>
                <w:i/>
                <w:lang w:val="es-ES"/>
              </w:rPr>
              <w:t>.</w:t>
            </w:r>
            <w:r w:rsidR="007F4A7F">
              <w:rPr>
                <w:b/>
                <w:i/>
                <w:lang w:val="es-ES"/>
              </w:rPr>
              <w:t xml:space="preserve"> </w:t>
            </w:r>
          </w:p>
        </w:tc>
      </w:tr>
      <w:tr w:rsidR="00F02559" w:rsidRPr="00EE3B4C" w14:paraId="535F32F0" w14:textId="77777777" w:rsidTr="00F50707">
        <w:trPr>
          <w:jc w:val="center"/>
        </w:trPr>
        <w:tc>
          <w:tcPr>
            <w:tcW w:w="1617" w:type="dxa"/>
            <w:tcBorders>
              <w:top w:val="single" w:sz="4" w:space="0" w:color="auto"/>
              <w:left w:val="single" w:sz="4" w:space="0" w:color="auto"/>
              <w:bottom w:val="nil"/>
              <w:right w:val="single" w:sz="4" w:space="0" w:color="auto"/>
            </w:tcBorders>
          </w:tcPr>
          <w:p w14:paraId="7D8FFAE9" w14:textId="2130545A" w:rsidR="00F02559" w:rsidRPr="005A7041" w:rsidRDefault="00F02559" w:rsidP="002C21B5">
            <w:pPr>
              <w:rPr>
                <w:b/>
                <w:bCs/>
                <w:lang w:val="es-ES"/>
              </w:rPr>
            </w:pPr>
            <w:r w:rsidRPr="005A7041">
              <w:rPr>
                <w:b/>
                <w:bCs/>
                <w:lang w:val="es-ES"/>
              </w:rPr>
              <w:t xml:space="preserve">IAL 22.1 </w:t>
            </w:r>
          </w:p>
          <w:p w14:paraId="1799AE9D" w14:textId="77777777" w:rsidR="00F02559" w:rsidRPr="005A7041" w:rsidRDefault="00F02559" w:rsidP="002C21B5">
            <w:pPr>
              <w:ind w:left="990"/>
              <w:rPr>
                <w:b/>
                <w:bCs/>
                <w:lang w:val="es-ES"/>
              </w:rPr>
            </w:pPr>
          </w:p>
        </w:tc>
        <w:tc>
          <w:tcPr>
            <w:tcW w:w="7477" w:type="dxa"/>
            <w:vMerge w:val="restart"/>
            <w:tcBorders>
              <w:top w:val="single" w:sz="4" w:space="0" w:color="auto"/>
              <w:left w:val="single" w:sz="4" w:space="0" w:color="auto"/>
              <w:right w:val="single" w:sz="2" w:space="0" w:color="000000"/>
            </w:tcBorders>
          </w:tcPr>
          <w:p w14:paraId="0378EC75" w14:textId="77777777" w:rsidR="002C21B5" w:rsidRPr="007D1264" w:rsidRDefault="002C21B5" w:rsidP="002C21B5">
            <w:pPr>
              <w:rPr>
                <w:color w:val="0000FF"/>
                <w:lang w:val="es-ES"/>
              </w:rPr>
            </w:pPr>
            <w:r w:rsidRPr="007D1264">
              <w:rPr>
                <w:color w:val="0000FF"/>
                <w:lang w:val="es-ES"/>
              </w:rPr>
              <w:t xml:space="preserve">Exclusivamente a los </w:t>
            </w:r>
            <w:r w:rsidRPr="007D1264">
              <w:rPr>
                <w:color w:val="0000FF"/>
                <w:u w:val="single"/>
                <w:lang w:val="es-ES"/>
              </w:rPr>
              <w:t>efectos de la presentación de la Oferta</w:t>
            </w:r>
            <w:r w:rsidRPr="007D1264">
              <w:rPr>
                <w:color w:val="0000FF"/>
                <w:lang w:val="es-ES"/>
              </w:rPr>
              <w:t>, la dirección del Contratante es: Programa de Inversión Creación de Redes Integradas de Salud</w:t>
            </w:r>
          </w:p>
          <w:p w14:paraId="5113F608" w14:textId="21568198" w:rsidR="002C21B5" w:rsidRPr="007D1264" w:rsidRDefault="002C21B5" w:rsidP="002C21B5">
            <w:pPr>
              <w:rPr>
                <w:color w:val="0000FF"/>
                <w:lang w:val="es-ES"/>
              </w:rPr>
            </w:pPr>
            <w:r w:rsidRPr="007D1264">
              <w:rPr>
                <w:color w:val="0000FF"/>
                <w:lang w:val="es-ES"/>
              </w:rPr>
              <w:t xml:space="preserve">Atención: Comité de Evaluación SDO N° </w:t>
            </w:r>
            <w:r w:rsidR="00F71D32">
              <w:rPr>
                <w:color w:val="0000FF"/>
                <w:lang w:val="es-ES"/>
              </w:rPr>
              <w:t>0</w:t>
            </w:r>
            <w:r w:rsidR="00F20DC9">
              <w:rPr>
                <w:color w:val="0000FF"/>
                <w:lang w:val="es-ES"/>
              </w:rPr>
              <w:t>04</w:t>
            </w:r>
            <w:r w:rsidRPr="007D1264">
              <w:rPr>
                <w:color w:val="0000FF"/>
                <w:lang w:val="es-ES"/>
              </w:rPr>
              <w:t>-2025-PCRIS-MINSA</w:t>
            </w:r>
          </w:p>
          <w:p w14:paraId="05D26D39" w14:textId="77777777" w:rsidR="002C21B5" w:rsidRPr="007D1264" w:rsidRDefault="002C21B5" w:rsidP="002C21B5">
            <w:pPr>
              <w:rPr>
                <w:color w:val="0000FF"/>
                <w:lang w:val="es-ES"/>
              </w:rPr>
            </w:pPr>
            <w:r w:rsidRPr="007D1264">
              <w:rPr>
                <w:color w:val="0000FF"/>
                <w:lang w:val="es-ES"/>
              </w:rPr>
              <w:t>Dirección: Jirón Pedro Conde N° 261 - Lince</w:t>
            </w:r>
          </w:p>
          <w:p w14:paraId="74B4CECA" w14:textId="77777777" w:rsidR="002C21B5" w:rsidRPr="007D1264" w:rsidRDefault="002C21B5" w:rsidP="002C21B5">
            <w:pPr>
              <w:rPr>
                <w:color w:val="0000FF"/>
                <w:lang w:val="es-ES"/>
              </w:rPr>
            </w:pPr>
            <w:r w:rsidRPr="007D1264">
              <w:rPr>
                <w:color w:val="0000FF"/>
                <w:lang w:val="es-ES"/>
              </w:rPr>
              <w:t xml:space="preserve">Piso/Oficina </w:t>
            </w:r>
            <w:proofErr w:type="spellStart"/>
            <w:r w:rsidRPr="007D1264">
              <w:rPr>
                <w:color w:val="0000FF"/>
                <w:lang w:val="es-ES"/>
              </w:rPr>
              <w:t>n.</w:t>
            </w:r>
            <w:r w:rsidRPr="007D1264">
              <w:rPr>
                <w:color w:val="0000FF"/>
                <w:vertAlign w:val="superscript"/>
                <w:lang w:val="es-ES"/>
              </w:rPr>
              <w:t>o</w:t>
            </w:r>
            <w:proofErr w:type="spellEnd"/>
            <w:r w:rsidRPr="007D1264">
              <w:rPr>
                <w:color w:val="0000FF"/>
                <w:lang w:val="es-ES"/>
              </w:rPr>
              <w:t>: No aplica</w:t>
            </w:r>
          </w:p>
          <w:p w14:paraId="576E063B" w14:textId="77777777" w:rsidR="002C21B5" w:rsidRPr="007D1264" w:rsidRDefault="002C21B5" w:rsidP="002C21B5">
            <w:pPr>
              <w:rPr>
                <w:color w:val="0000FF"/>
                <w:lang w:val="es-ES"/>
              </w:rPr>
            </w:pPr>
            <w:r w:rsidRPr="007D1264">
              <w:rPr>
                <w:color w:val="0000FF"/>
                <w:lang w:val="es-ES"/>
              </w:rPr>
              <w:t xml:space="preserve">Ciudad: Lima </w:t>
            </w:r>
          </w:p>
          <w:p w14:paraId="32F1E02C" w14:textId="77777777" w:rsidR="002C21B5" w:rsidRPr="007D1264" w:rsidRDefault="002C21B5" w:rsidP="002C21B5">
            <w:pPr>
              <w:rPr>
                <w:color w:val="0000FF"/>
                <w:lang w:val="es-ES"/>
              </w:rPr>
            </w:pPr>
            <w:r w:rsidRPr="007D1264">
              <w:rPr>
                <w:color w:val="0000FF"/>
                <w:lang w:val="es-ES"/>
              </w:rPr>
              <w:t>Código postal: 15046</w:t>
            </w:r>
          </w:p>
          <w:p w14:paraId="0431D08E" w14:textId="77777777" w:rsidR="002C21B5" w:rsidRPr="007D1264" w:rsidRDefault="002C21B5" w:rsidP="002C21B5">
            <w:pPr>
              <w:rPr>
                <w:color w:val="0000FF"/>
                <w:lang w:val="es-ES"/>
              </w:rPr>
            </w:pPr>
            <w:r w:rsidRPr="007D1264">
              <w:rPr>
                <w:color w:val="0000FF"/>
                <w:lang w:val="es-ES"/>
              </w:rPr>
              <w:t>País: Perú</w:t>
            </w:r>
          </w:p>
          <w:p w14:paraId="061A7F87" w14:textId="77777777" w:rsidR="002C21B5" w:rsidRPr="007D1264" w:rsidRDefault="002C21B5" w:rsidP="002C21B5">
            <w:pPr>
              <w:widowControl w:val="0"/>
              <w:rPr>
                <w:color w:val="0000FF"/>
                <w:lang w:val="es-ES"/>
              </w:rPr>
            </w:pPr>
            <w:r w:rsidRPr="007D1264">
              <w:rPr>
                <w:color w:val="0000FF"/>
                <w:lang w:val="es-ES"/>
              </w:rPr>
              <w:t xml:space="preserve">La fecha límite para la presentación de la Oferta es: </w:t>
            </w:r>
          </w:p>
          <w:p w14:paraId="419B0A67" w14:textId="77777777" w:rsidR="002C21B5" w:rsidRPr="007D1264" w:rsidRDefault="002C21B5" w:rsidP="002C21B5">
            <w:pPr>
              <w:widowControl w:val="0"/>
              <w:rPr>
                <w:color w:val="0000FF"/>
                <w:lang w:val="es-ES"/>
              </w:rPr>
            </w:pPr>
            <w:r w:rsidRPr="007D1264">
              <w:rPr>
                <w:color w:val="0000FF"/>
                <w:lang w:val="es-ES"/>
              </w:rPr>
              <w:t>Fecha: 30 de mayo de 2025</w:t>
            </w:r>
          </w:p>
          <w:p w14:paraId="73EAD945" w14:textId="44665D8D" w:rsidR="002C21B5" w:rsidRPr="007D1264" w:rsidRDefault="002C21B5" w:rsidP="002C21B5">
            <w:pPr>
              <w:widowControl w:val="0"/>
              <w:rPr>
                <w:color w:val="0000FF"/>
                <w:u w:val="single"/>
                <w:lang w:val="es-ES"/>
              </w:rPr>
            </w:pPr>
            <w:r w:rsidRPr="007D1264">
              <w:rPr>
                <w:color w:val="0000FF"/>
                <w:lang w:val="es-ES"/>
              </w:rPr>
              <w:t xml:space="preserve">Hora: </w:t>
            </w:r>
            <w:r w:rsidR="00F71D32">
              <w:rPr>
                <w:color w:val="0000FF"/>
                <w:lang w:val="es-ES"/>
              </w:rPr>
              <w:t>1</w:t>
            </w:r>
            <w:r w:rsidR="00F20DC9">
              <w:rPr>
                <w:color w:val="0000FF"/>
                <w:lang w:val="es-ES"/>
              </w:rPr>
              <w:t>4</w:t>
            </w:r>
            <w:r w:rsidR="00B778FA">
              <w:rPr>
                <w:color w:val="0000FF"/>
                <w:lang w:val="es-ES"/>
              </w:rPr>
              <w:t>:</w:t>
            </w:r>
            <w:r w:rsidRPr="007D1264">
              <w:rPr>
                <w:color w:val="0000FF"/>
                <w:lang w:val="es-ES"/>
              </w:rPr>
              <w:t>00</w:t>
            </w:r>
            <w:r w:rsidR="00B778FA">
              <w:rPr>
                <w:color w:val="0000FF"/>
                <w:lang w:val="es-ES"/>
              </w:rPr>
              <w:t xml:space="preserve"> </w:t>
            </w:r>
            <w:proofErr w:type="spellStart"/>
            <w:r w:rsidRPr="007D1264">
              <w:rPr>
                <w:color w:val="0000FF"/>
                <w:lang w:val="es-ES"/>
              </w:rPr>
              <w:t>hrs</w:t>
            </w:r>
            <w:proofErr w:type="spellEnd"/>
          </w:p>
          <w:p w14:paraId="093BBA1A" w14:textId="139E33B1" w:rsidR="003D2C11" w:rsidRPr="003D2C11" w:rsidRDefault="002C21B5" w:rsidP="002C21B5">
            <w:pPr>
              <w:tabs>
                <w:tab w:val="right" w:pos="7254"/>
              </w:tabs>
              <w:jc w:val="both"/>
              <w:rPr>
                <w:color w:val="0000FF"/>
                <w:lang w:val="es-MX"/>
              </w:rPr>
            </w:pPr>
            <w:r w:rsidRPr="007D1264">
              <w:rPr>
                <w:color w:val="0000FF"/>
                <w:lang w:val="es-ES"/>
              </w:rPr>
              <w:t>Los Licitantes no podrán optar por presentar sus Ofertas en formato electrónico.</w:t>
            </w:r>
          </w:p>
        </w:tc>
      </w:tr>
      <w:tr w:rsidR="00F02559" w:rsidRPr="00EE3B4C" w14:paraId="21FAF7E8" w14:textId="77777777" w:rsidTr="00F50707">
        <w:trPr>
          <w:jc w:val="center"/>
        </w:trPr>
        <w:tc>
          <w:tcPr>
            <w:tcW w:w="1617" w:type="dxa"/>
            <w:tcBorders>
              <w:top w:val="nil"/>
              <w:left w:val="single" w:sz="4" w:space="0" w:color="auto"/>
              <w:bottom w:val="single" w:sz="4" w:space="0" w:color="auto"/>
              <w:right w:val="single" w:sz="4" w:space="0" w:color="auto"/>
            </w:tcBorders>
          </w:tcPr>
          <w:p w14:paraId="06320392" w14:textId="77777777" w:rsidR="00F02559" w:rsidRPr="005A7041" w:rsidRDefault="00F02559" w:rsidP="002C21B5">
            <w:pPr>
              <w:ind w:left="990"/>
              <w:rPr>
                <w:b/>
                <w:bCs/>
                <w:lang w:val="es-ES"/>
              </w:rPr>
            </w:pPr>
          </w:p>
        </w:tc>
        <w:tc>
          <w:tcPr>
            <w:tcW w:w="7477" w:type="dxa"/>
            <w:vMerge/>
            <w:tcBorders>
              <w:left w:val="single" w:sz="4" w:space="0" w:color="auto"/>
              <w:bottom w:val="single" w:sz="2" w:space="0" w:color="000000"/>
              <w:right w:val="single" w:sz="2" w:space="0" w:color="000000"/>
            </w:tcBorders>
          </w:tcPr>
          <w:p w14:paraId="47BFBE79" w14:textId="77777777" w:rsidR="00F02559" w:rsidRPr="005A7041" w:rsidRDefault="00F02559" w:rsidP="002C21B5">
            <w:pPr>
              <w:tabs>
                <w:tab w:val="right" w:pos="7254"/>
              </w:tabs>
              <w:ind w:left="990"/>
              <w:rPr>
                <w:lang w:val="es-ES"/>
              </w:rPr>
            </w:pPr>
          </w:p>
        </w:tc>
      </w:tr>
      <w:tr w:rsidR="00F02559" w:rsidRPr="00EE3B4C" w14:paraId="44FD2BF3" w14:textId="77777777" w:rsidTr="001538B7">
        <w:trPr>
          <w:jc w:val="center"/>
        </w:trPr>
        <w:tc>
          <w:tcPr>
            <w:tcW w:w="9094" w:type="dxa"/>
            <w:gridSpan w:val="2"/>
            <w:tcBorders>
              <w:top w:val="single" w:sz="4" w:space="0" w:color="auto"/>
              <w:left w:val="single" w:sz="4" w:space="0" w:color="auto"/>
              <w:bottom w:val="single" w:sz="4" w:space="0" w:color="auto"/>
              <w:right w:val="single" w:sz="2" w:space="0" w:color="000000"/>
            </w:tcBorders>
          </w:tcPr>
          <w:p w14:paraId="2453FC27" w14:textId="276F7391" w:rsidR="00F02559" w:rsidRPr="005A7041" w:rsidRDefault="00F02559" w:rsidP="002C21B5">
            <w:pPr>
              <w:tabs>
                <w:tab w:val="right" w:pos="7254"/>
              </w:tabs>
              <w:jc w:val="center"/>
              <w:rPr>
                <w:b/>
                <w:bCs/>
                <w:sz w:val="28"/>
                <w:lang w:val="es-ES"/>
              </w:rPr>
            </w:pPr>
            <w:r w:rsidRPr="005A7041">
              <w:rPr>
                <w:b/>
                <w:bCs/>
                <w:sz w:val="28"/>
                <w:lang w:val="es-ES"/>
              </w:rPr>
              <w:t>E. Apertura Pública de las Partes Técnicas de las Ofertas</w:t>
            </w:r>
          </w:p>
        </w:tc>
      </w:tr>
      <w:tr w:rsidR="00F02559" w:rsidRPr="00F71D32" w14:paraId="749E737E" w14:textId="77777777" w:rsidTr="00F50707">
        <w:trPr>
          <w:jc w:val="center"/>
        </w:trPr>
        <w:tc>
          <w:tcPr>
            <w:tcW w:w="1617" w:type="dxa"/>
            <w:tcBorders>
              <w:top w:val="single" w:sz="4" w:space="0" w:color="auto"/>
              <w:left w:val="single" w:sz="4" w:space="0" w:color="auto"/>
              <w:bottom w:val="single" w:sz="4" w:space="0" w:color="auto"/>
              <w:right w:val="single" w:sz="4" w:space="0" w:color="auto"/>
            </w:tcBorders>
          </w:tcPr>
          <w:p w14:paraId="340551DA" w14:textId="61741D5D" w:rsidR="00F02559" w:rsidRPr="005A7041" w:rsidRDefault="00F02559" w:rsidP="002C21B5">
            <w:pPr>
              <w:rPr>
                <w:b/>
                <w:lang w:val="es-ES"/>
              </w:rPr>
            </w:pPr>
            <w:r w:rsidRPr="005A7041">
              <w:rPr>
                <w:b/>
                <w:lang w:val="es-ES"/>
              </w:rPr>
              <w:t>IAL 25.1</w:t>
            </w:r>
          </w:p>
        </w:tc>
        <w:tc>
          <w:tcPr>
            <w:tcW w:w="7477" w:type="dxa"/>
            <w:tcBorders>
              <w:top w:val="single" w:sz="2" w:space="0" w:color="000000"/>
              <w:left w:val="single" w:sz="4" w:space="0" w:color="auto"/>
              <w:bottom w:val="single" w:sz="2" w:space="0" w:color="000000"/>
              <w:right w:val="single" w:sz="2" w:space="0" w:color="000000"/>
            </w:tcBorders>
          </w:tcPr>
          <w:p w14:paraId="4B21F87A" w14:textId="77777777" w:rsidR="00F02559" w:rsidRPr="005A7041" w:rsidRDefault="00F02559" w:rsidP="002C21B5">
            <w:pPr>
              <w:tabs>
                <w:tab w:val="right" w:pos="7254"/>
              </w:tabs>
              <w:rPr>
                <w:lang w:val="es-ES"/>
              </w:rPr>
            </w:pPr>
            <w:r w:rsidRPr="005A7041">
              <w:rPr>
                <w:lang w:val="es-ES"/>
              </w:rPr>
              <w:t xml:space="preserve">La apertura de las Ofertas se realizará en la fecha y el lugar siguientes: </w:t>
            </w:r>
          </w:p>
          <w:p w14:paraId="714649D1" w14:textId="386A4382" w:rsidR="00F02559" w:rsidRPr="003D2C11" w:rsidRDefault="00F02559" w:rsidP="002C21B5">
            <w:pPr>
              <w:tabs>
                <w:tab w:val="right" w:pos="7254"/>
              </w:tabs>
              <w:rPr>
                <w:color w:val="0000FF"/>
                <w:lang w:val="es-ES"/>
              </w:rPr>
            </w:pPr>
            <w:r w:rsidRPr="003D2C11">
              <w:rPr>
                <w:color w:val="0000FF"/>
                <w:lang w:val="es-ES"/>
              </w:rPr>
              <w:t xml:space="preserve">Domicilio: </w:t>
            </w:r>
            <w:r w:rsidR="003D2C11" w:rsidRPr="003D2C11">
              <w:rPr>
                <w:color w:val="0000FF"/>
                <w:lang w:val="es-ES"/>
              </w:rPr>
              <w:t>Jirón Pedro Conde N° 261 - Lince</w:t>
            </w:r>
          </w:p>
          <w:p w14:paraId="57FBEF4A" w14:textId="2D51D5F5" w:rsidR="00F02559" w:rsidRPr="003D2C11" w:rsidRDefault="00F02559" w:rsidP="002C21B5">
            <w:pPr>
              <w:tabs>
                <w:tab w:val="right" w:pos="7254"/>
              </w:tabs>
              <w:rPr>
                <w:color w:val="0000FF"/>
                <w:lang w:val="es-ES"/>
              </w:rPr>
            </w:pPr>
            <w:r w:rsidRPr="003D2C11">
              <w:rPr>
                <w:color w:val="0000FF"/>
                <w:lang w:val="es-ES"/>
              </w:rPr>
              <w:t xml:space="preserve">Ciudad: </w:t>
            </w:r>
            <w:r w:rsidR="003D2C11" w:rsidRPr="003D2C11">
              <w:rPr>
                <w:color w:val="0000FF"/>
                <w:lang w:val="es-ES"/>
              </w:rPr>
              <w:t>Lima</w:t>
            </w:r>
          </w:p>
          <w:p w14:paraId="7717C0A6" w14:textId="141EE827" w:rsidR="00F02559" w:rsidRPr="003D2C11" w:rsidRDefault="00F02559" w:rsidP="002C21B5">
            <w:pPr>
              <w:pStyle w:val="Textoindependiente"/>
              <w:rPr>
                <w:rFonts w:ascii="Times New Roman" w:hAnsi="Times New Roman" w:cs="Times New Roman"/>
                <w:color w:val="0000FF"/>
                <w:sz w:val="24"/>
                <w:lang w:val="es-ES"/>
              </w:rPr>
            </w:pPr>
            <w:r w:rsidRPr="003D2C11">
              <w:rPr>
                <w:rFonts w:ascii="Times New Roman" w:hAnsi="Times New Roman" w:cs="Times New Roman"/>
                <w:color w:val="0000FF"/>
                <w:sz w:val="24"/>
                <w:lang w:val="es-ES"/>
              </w:rPr>
              <w:t xml:space="preserve">País: </w:t>
            </w:r>
            <w:r w:rsidR="003D2C11">
              <w:rPr>
                <w:rFonts w:ascii="Times New Roman" w:hAnsi="Times New Roman" w:cs="Times New Roman"/>
                <w:color w:val="0000FF"/>
                <w:sz w:val="24"/>
                <w:lang w:val="es-ES"/>
              </w:rPr>
              <w:t>Perú</w:t>
            </w:r>
          </w:p>
          <w:p w14:paraId="6546872E" w14:textId="0AD11A98" w:rsidR="00F02559" w:rsidRPr="005A7041" w:rsidRDefault="00F02559" w:rsidP="002C21B5">
            <w:pPr>
              <w:rPr>
                <w:b/>
                <w:lang w:val="es-ES"/>
              </w:rPr>
            </w:pPr>
            <w:r w:rsidRPr="005A7041">
              <w:rPr>
                <w:lang w:val="es-ES"/>
              </w:rPr>
              <w:t xml:space="preserve">Fecha: </w:t>
            </w:r>
            <w:r w:rsidR="003D2C11" w:rsidRPr="00B14354">
              <w:rPr>
                <w:color w:val="0000FF"/>
                <w:lang w:val="es-ES"/>
              </w:rPr>
              <w:t>30 de mayo de 2025</w:t>
            </w:r>
          </w:p>
          <w:p w14:paraId="30D19DC6" w14:textId="261FB381" w:rsidR="00F02559" w:rsidRPr="005A7041" w:rsidRDefault="00F02559" w:rsidP="002C21B5">
            <w:pPr>
              <w:rPr>
                <w:lang w:val="es-ES"/>
              </w:rPr>
            </w:pPr>
            <w:r w:rsidRPr="005A7041">
              <w:rPr>
                <w:lang w:val="es-ES"/>
              </w:rPr>
              <w:t xml:space="preserve">Hora: </w:t>
            </w:r>
            <w:r w:rsidR="00F71D32">
              <w:rPr>
                <w:bCs/>
                <w:iCs/>
                <w:color w:val="0000FF"/>
                <w:lang w:val="es-ES"/>
              </w:rPr>
              <w:t>1</w:t>
            </w:r>
            <w:r w:rsidR="005D29AF">
              <w:rPr>
                <w:bCs/>
                <w:iCs/>
                <w:color w:val="0000FF"/>
                <w:lang w:val="es-ES"/>
              </w:rPr>
              <w:t>4</w:t>
            </w:r>
            <w:r w:rsidR="00F71D32">
              <w:rPr>
                <w:bCs/>
                <w:iCs/>
                <w:color w:val="0000FF"/>
                <w:lang w:val="es-ES"/>
              </w:rPr>
              <w:t>:3</w:t>
            </w:r>
            <w:r w:rsidR="00EF409E">
              <w:rPr>
                <w:bCs/>
                <w:iCs/>
                <w:color w:val="0000FF"/>
                <w:lang w:val="es-ES"/>
              </w:rPr>
              <w:t>0</w:t>
            </w:r>
            <w:r w:rsidR="00B778FA">
              <w:rPr>
                <w:bCs/>
                <w:iCs/>
                <w:color w:val="0000FF"/>
                <w:lang w:val="es-ES"/>
              </w:rPr>
              <w:t xml:space="preserve"> </w:t>
            </w:r>
            <w:proofErr w:type="spellStart"/>
            <w:r w:rsidR="00F71D32">
              <w:rPr>
                <w:bCs/>
                <w:iCs/>
                <w:color w:val="0000FF"/>
                <w:lang w:val="es-ES"/>
              </w:rPr>
              <w:t>hrs</w:t>
            </w:r>
            <w:proofErr w:type="spellEnd"/>
            <w:r w:rsidR="007F4A7F">
              <w:rPr>
                <w:bCs/>
                <w:iCs/>
                <w:color w:val="0000FF"/>
                <w:lang w:val="es-ES"/>
              </w:rPr>
              <w:t>.</w:t>
            </w:r>
          </w:p>
        </w:tc>
      </w:tr>
      <w:tr w:rsidR="00F02559" w:rsidRPr="00A5317B" w14:paraId="443599DE" w14:textId="77777777" w:rsidTr="00F50707">
        <w:trPr>
          <w:jc w:val="center"/>
        </w:trPr>
        <w:tc>
          <w:tcPr>
            <w:tcW w:w="1617" w:type="dxa"/>
            <w:tcBorders>
              <w:top w:val="single" w:sz="4" w:space="0" w:color="auto"/>
              <w:left w:val="single" w:sz="4" w:space="0" w:color="auto"/>
              <w:bottom w:val="single" w:sz="4" w:space="0" w:color="auto"/>
              <w:right w:val="single" w:sz="4" w:space="0" w:color="auto"/>
            </w:tcBorders>
          </w:tcPr>
          <w:p w14:paraId="7DC19C4F" w14:textId="67FC4077" w:rsidR="00F02559" w:rsidRPr="005A7041" w:rsidRDefault="00F02559" w:rsidP="002C21B5">
            <w:pPr>
              <w:rPr>
                <w:b/>
                <w:lang w:val="es-ES"/>
              </w:rPr>
            </w:pPr>
            <w:r w:rsidRPr="005A7041">
              <w:rPr>
                <w:b/>
                <w:lang w:val="es-ES"/>
              </w:rPr>
              <w:t>IAL 25.1</w:t>
            </w:r>
          </w:p>
        </w:tc>
        <w:tc>
          <w:tcPr>
            <w:tcW w:w="7477" w:type="dxa"/>
            <w:tcBorders>
              <w:top w:val="single" w:sz="2" w:space="0" w:color="000000"/>
              <w:left w:val="single" w:sz="4" w:space="0" w:color="auto"/>
              <w:bottom w:val="single" w:sz="2" w:space="0" w:color="000000"/>
              <w:right w:val="single" w:sz="2" w:space="0" w:color="000000"/>
            </w:tcBorders>
          </w:tcPr>
          <w:p w14:paraId="34B2A375" w14:textId="278FE76C" w:rsidR="003D2C11" w:rsidRPr="003D2C11" w:rsidRDefault="002C21B5" w:rsidP="002C21B5">
            <w:pPr>
              <w:tabs>
                <w:tab w:val="right" w:pos="7254"/>
              </w:tabs>
              <w:jc w:val="both"/>
              <w:rPr>
                <w:b/>
                <w:i/>
                <w:iCs/>
                <w:lang w:val="es-ES"/>
              </w:rPr>
            </w:pPr>
            <w:r>
              <w:rPr>
                <w:lang w:val="es-ES"/>
              </w:rPr>
              <w:t>No aplica</w:t>
            </w:r>
          </w:p>
        </w:tc>
      </w:tr>
      <w:tr w:rsidR="00F02559" w:rsidRPr="00EE3B4C" w14:paraId="25A42BBD" w14:textId="77777777" w:rsidTr="00F50707">
        <w:trPr>
          <w:jc w:val="center"/>
        </w:trPr>
        <w:tc>
          <w:tcPr>
            <w:tcW w:w="1617" w:type="dxa"/>
            <w:tcBorders>
              <w:top w:val="single" w:sz="4" w:space="0" w:color="auto"/>
              <w:left w:val="single" w:sz="2" w:space="0" w:color="000000"/>
              <w:bottom w:val="single" w:sz="2" w:space="0" w:color="000000"/>
              <w:right w:val="single" w:sz="8" w:space="0" w:color="000000"/>
            </w:tcBorders>
          </w:tcPr>
          <w:p w14:paraId="575CB5BC" w14:textId="272C2CCB" w:rsidR="00F02559" w:rsidRPr="005A7041" w:rsidRDefault="00F02559" w:rsidP="002C21B5">
            <w:pPr>
              <w:rPr>
                <w:b/>
                <w:bCs/>
                <w:lang w:val="es-ES"/>
              </w:rPr>
            </w:pPr>
            <w:r w:rsidRPr="005A7041">
              <w:rPr>
                <w:b/>
                <w:lang w:val="es-ES"/>
              </w:rPr>
              <w:t xml:space="preserve">IAL </w:t>
            </w:r>
            <w:r w:rsidRPr="005A7041" w:rsidDel="00137F11">
              <w:rPr>
                <w:b/>
                <w:lang w:val="es-ES"/>
              </w:rPr>
              <w:t>25.</w:t>
            </w:r>
            <w:r w:rsidRPr="005A7041">
              <w:rPr>
                <w:b/>
                <w:lang w:val="es-ES"/>
              </w:rPr>
              <w:t>6</w:t>
            </w:r>
          </w:p>
        </w:tc>
        <w:tc>
          <w:tcPr>
            <w:tcW w:w="7477" w:type="dxa"/>
            <w:tcBorders>
              <w:top w:val="single" w:sz="2" w:space="0" w:color="000000"/>
              <w:left w:val="nil"/>
              <w:bottom w:val="single" w:sz="2" w:space="0" w:color="000000"/>
              <w:right w:val="single" w:sz="2" w:space="0" w:color="000000"/>
            </w:tcBorders>
          </w:tcPr>
          <w:p w14:paraId="1AB4D034" w14:textId="773485F1" w:rsidR="00F02559" w:rsidRPr="005A7041" w:rsidRDefault="00F02559" w:rsidP="002C21B5">
            <w:pPr>
              <w:tabs>
                <w:tab w:val="right" w:pos="7254"/>
              </w:tabs>
              <w:jc w:val="both"/>
              <w:rPr>
                <w:lang w:val="es-ES"/>
              </w:rPr>
            </w:pPr>
            <w:r w:rsidRPr="005A7041">
              <w:rPr>
                <w:lang w:val="es-ES"/>
              </w:rPr>
              <w:t>La Carta de Oferta-Parte Técnica y el sobre sellado marcado con la leyenda “SEGUNDO SOBRE: PARTE FINANCIERA” serán inicialados por</w:t>
            </w:r>
            <w:r w:rsidR="003D2C11">
              <w:rPr>
                <w:lang w:val="es-ES"/>
              </w:rPr>
              <w:t xml:space="preserve"> </w:t>
            </w:r>
            <w:r w:rsidR="003D2C11" w:rsidRPr="003D2C11">
              <w:rPr>
                <w:color w:val="0000FF"/>
                <w:lang w:val="es-ES"/>
              </w:rPr>
              <w:t>un (1)</w:t>
            </w:r>
            <w:r w:rsidRPr="005A7041">
              <w:rPr>
                <w:lang w:val="es-ES"/>
              </w:rPr>
              <w:t xml:space="preserve"> representante del Contratante que realicen la apertura de Ofertas</w:t>
            </w:r>
            <w:r w:rsidRPr="005A7041">
              <w:rPr>
                <w:i/>
                <w:lang w:val="es-ES"/>
              </w:rPr>
              <w:t xml:space="preserve">. </w:t>
            </w:r>
            <w:r w:rsidRPr="003D2C11">
              <w:rPr>
                <w:bCs/>
                <w:color w:val="0000FF"/>
                <w:lang w:val="es-ES"/>
              </w:rPr>
              <w:t>Cada Oferta estará inicialada por todos los representantes y estará numerada</w:t>
            </w:r>
          </w:p>
        </w:tc>
      </w:tr>
      <w:tr w:rsidR="00F02559" w:rsidRPr="00EE3B4C" w14:paraId="7CF5C9B1" w14:textId="77777777" w:rsidTr="001538B7">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03B2C9D6" w14:textId="4BCF0C03" w:rsidR="00F02559" w:rsidRPr="005A7041" w:rsidRDefault="00F02559" w:rsidP="002C21B5">
            <w:pPr>
              <w:tabs>
                <w:tab w:val="right" w:pos="7254"/>
              </w:tabs>
              <w:jc w:val="center"/>
              <w:rPr>
                <w:bCs/>
                <w:lang w:val="es-ES"/>
              </w:rPr>
            </w:pPr>
            <w:r w:rsidRPr="005A7041">
              <w:rPr>
                <w:b/>
                <w:bCs/>
                <w:sz w:val="28"/>
                <w:lang w:val="es-ES"/>
              </w:rPr>
              <w:t>G. Evaluación de las Partes Técnicas de las Ofertas</w:t>
            </w:r>
          </w:p>
        </w:tc>
      </w:tr>
      <w:tr w:rsidR="00F02559" w:rsidRPr="001C59B2" w14:paraId="2CD3C1AD"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5C66B6E6" w14:textId="31B6C8E1" w:rsidR="00F02559" w:rsidRPr="005A7041" w:rsidRDefault="00995126" w:rsidP="002C21B5">
            <w:pPr>
              <w:tabs>
                <w:tab w:val="right" w:pos="7434"/>
              </w:tabs>
              <w:rPr>
                <w:b/>
                <w:lang w:val="es-ES"/>
              </w:rPr>
            </w:pPr>
            <w:r w:rsidRPr="005A7041">
              <w:rPr>
                <w:b/>
                <w:lang w:val="es-ES"/>
              </w:rPr>
              <w:t>IAL 32.2</w:t>
            </w:r>
          </w:p>
        </w:tc>
        <w:tc>
          <w:tcPr>
            <w:tcW w:w="7477" w:type="dxa"/>
            <w:tcBorders>
              <w:top w:val="single" w:sz="2" w:space="0" w:color="000000"/>
              <w:left w:val="nil"/>
              <w:bottom w:val="single" w:sz="2" w:space="0" w:color="000000"/>
              <w:right w:val="single" w:sz="2" w:space="0" w:color="000000"/>
            </w:tcBorders>
          </w:tcPr>
          <w:p w14:paraId="6A526B81" w14:textId="58D1FE75" w:rsidR="00C43247" w:rsidRPr="005A7041" w:rsidRDefault="00C43247" w:rsidP="002C21B5">
            <w:pPr>
              <w:ind w:left="15"/>
              <w:rPr>
                <w:lang w:val="es-ES"/>
              </w:rPr>
            </w:pPr>
            <w:r w:rsidRPr="005A7041">
              <w:rPr>
                <w:lang w:val="es-ES"/>
              </w:rPr>
              <w:t xml:space="preserve">La ponderación que se dará a los Criterios con Puntaje (incluidos los factores técnicos y factores no relacionados con el precio) es: </w:t>
            </w:r>
            <w:r w:rsidR="00651F66" w:rsidRPr="00651F66">
              <w:rPr>
                <w:color w:val="0000FF"/>
                <w:lang w:val="es-ES"/>
              </w:rPr>
              <w:t>30</w:t>
            </w:r>
            <w:r w:rsidR="00A55BC7" w:rsidRPr="00651F66">
              <w:rPr>
                <w:color w:val="0000FF"/>
                <w:lang w:val="es-ES"/>
              </w:rPr>
              <w:t>%</w:t>
            </w:r>
          </w:p>
          <w:p w14:paraId="38FAA9BB" w14:textId="77777777" w:rsidR="00C43247" w:rsidRPr="005A7041" w:rsidRDefault="00C43247" w:rsidP="002C21B5">
            <w:pPr>
              <w:ind w:left="15"/>
              <w:rPr>
                <w:lang w:val="es-ES"/>
              </w:rPr>
            </w:pPr>
          </w:p>
          <w:p w14:paraId="4BAD1D5F" w14:textId="6232A510" w:rsidR="00C43247" w:rsidRPr="00A55BC7" w:rsidRDefault="00C43247" w:rsidP="002C21B5">
            <w:pPr>
              <w:ind w:left="15"/>
              <w:jc w:val="both"/>
              <w:rPr>
                <w:lang w:val="es-ES"/>
              </w:rPr>
            </w:pPr>
            <w:r w:rsidRPr="005A7041">
              <w:rPr>
                <w:lang w:val="es-ES"/>
              </w:rPr>
              <w:lastRenderedPageBreak/>
              <w:t xml:space="preserve">Los factores técnicos (y </w:t>
            </w:r>
            <w:proofErr w:type="spellStart"/>
            <w:r w:rsidRPr="005A7041">
              <w:rPr>
                <w:lang w:val="es-ES"/>
              </w:rPr>
              <w:t>subfactores</w:t>
            </w:r>
            <w:proofErr w:type="spellEnd"/>
            <w:r w:rsidRPr="005A7041">
              <w:rPr>
                <w:lang w:val="es-ES"/>
              </w:rPr>
              <w:t>, si hubiera) - que para los fines de este documento significan lo mismo que Criterios con Puntaje, y su correspondiente ponderación en % son:</w:t>
            </w:r>
          </w:p>
          <w:p w14:paraId="76F3A792" w14:textId="77777777" w:rsidR="00F02559" w:rsidRPr="005A7041" w:rsidRDefault="00F02559" w:rsidP="002C21B5">
            <w:pPr>
              <w:tabs>
                <w:tab w:val="right" w:pos="7254"/>
              </w:tabs>
              <w:rPr>
                <w:i/>
                <w:iCs/>
                <w:lang w:val="es-ES"/>
              </w:rPr>
            </w:pPr>
          </w:p>
          <w:tbl>
            <w:tblPr>
              <w:tblStyle w:val="Tablaconcuadrcula"/>
              <w:tblW w:w="7040" w:type="dxa"/>
              <w:tblLayout w:type="fixed"/>
              <w:tblLook w:val="04A0" w:firstRow="1" w:lastRow="0" w:firstColumn="1" w:lastColumn="0" w:noHBand="0" w:noVBand="1"/>
            </w:tblPr>
            <w:tblGrid>
              <w:gridCol w:w="4914"/>
              <w:gridCol w:w="2126"/>
            </w:tblGrid>
            <w:tr w:rsidR="005A0034" w:rsidRPr="00EE3B4C" w14:paraId="38636E65" w14:textId="77777777" w:rsidTr="005C0A59">
              <w:trPr>
                <w:tblHeader/>
              </w:trPr>
              <w:tc>
                <w:tcPr>
                  <w:tcW w:w="4914" w:type="dxa"/>
                </w:tcPr>
                <w:p w14:paraId="3E532650" w14:textId="083C2A3D" w:rsidR="005A0034" w:rsidRPr="005A7041" w:rsidRDefault="00315550" w:rsidP="002C21B5">
                  <w:pPr>
                    <w:jc w:val="center"/>
                    <w:rPr>
                      <w:i/>
                      <w:iCs/>
                      <w:lang w:val="es-ES"/>
                    </w:rPr>
                  </w:pPr>
                  <w:r w:rsidRPr="005A7041">
                    <w:rPr>
                      <w:i/>
                      <w:iCs/>
                      <w:lang w:val="es-ES"/>
                    </w:rPr>
                    <w:t>Factor Técnico</w:t>
                  </w:r>
                </w:p>
              </w:tc>
              <w:tc>
                <w:tcPr>
                  <w:tcW w:w="2126" w:type="dxa"/>
                </w:tcPr>
                <w:p w14:paraId="16F193AC" w14:textId="10F198F9" w:rsidR="005A0034" w:rsidRPr="005A7041" w:rsidRDefault="00315550" w:rsidP="002C21B5">
                  <w:pPr>
                    <w:pStyle w:val="S1-Header2"/>
                    <w:numPr>
                      <w:ilvl w:val="0"/>
                      <w:numId w:val="0"/>
                    </w:numPr>
                    <w:spacing w:after="0"/>
                    <w:jc w:val="center"/>
                    <w:rPr>
                      <w:b w:val="0"/>
                      <w:i/>
                      <w:iCs/>
                      <w:lang w:val="es-ES"/>
                    </w:rPr>
                  </w:pPr>
                  <w:r w:rsidRPr="005A7041">
                    <w:rPr>
                      <w:b w:val="0"/>
                      <w:i/>
                      <w:iCs/>
                      <w:lang w:val="es-ES"/>
                    </w:rPr>
                    <w:t xml:space="preserve">Peso en porcentaje </w:t>
                  </w:r>
                </w:p>
                <w:p w14:paraId="4CBAE156" w14:textId="45B22D60" w:rsidR="005A0034" w:rsidRPr="005A7041" w:rsidRDefault="005A0034" w:rsidP="002C21B5">
                  <w:pPr>
                    <w:jc w:val="center"/>
                    <w:rPr>
                      <w:i/>
                      <w:iCs/>
                      <w:lang w:val="es-ES"/>
                    </w:rPr>
                  </w:pPr>
                  <w:r w:rsidRPr="005A7041">
                    <w:rPr>
                      <w:i/>
                      <w:iCs/>
                      <w:lang w:val="es-ES"/>
                    </w:rPr>
                    <w:t>(</w:t>
                  </w:r>
                  <w:r w:rsidR="00315550" w:rsidRPr="005A7041">
                    <w:rPr>
                      <w:i/>
                      <w:iCs/>
                      <w:lang w:val="es-ES"/>
                    </w:rPr>
                    <w:t>ingrese ponderación</w:t>
                  </w:r>
                  <w:r w:rsidRPr="005A7041">
                    <w:rPr>
                      <w:i/>
                      <w:iCs/>
                      <w:lang w:val="es-ES"/>
                    </w:rPr>
                    <w:t xml:space="preserve"> </w:t>
                  </w:r>
                  <w:r w:rsidR="00315550" w:rsidRPr="005A7041">
                    <w:rPr>
                      <w:i/>
                      <w:iCs/>
                      <w:lang w:val="es-ES"/>
                    </w:rPr>
                    <w:t>en</w:t>
                  </w:r>
                  <w:r w:rsidRPr="005A7041">
                    <w:rPr>
                      <w:i/>
                      <w:iCs/>
                      <w:lang w:val="es-ES"/>
                    </w:rPr>
                    <w:t xml:space="preserve"> %)</w:t>
                  </w:r>
                </w:p>
              </w:tc>
            </w:tr>
            <w:tr w:rsidR="00315550" w:rsidRPr="00233962" w14:paraId="404D2661" w14:textId="77777777" w:rsidTr="005C0A59">
              <w:tc>
                <w:tcPr>
                  <w:tcW w:w="4914" w:type="dxa"/>
                </w:tcPr>
                <w:p w14:paraId="598EDD79" w14:textId="68C28FD8" w:rsidR="00315550" w:rsidRPr="005A7041" w:rsidRDefault="00315550" w:rsidP="002C21B5">
                  <w:pPr>
                    <w:pStyle w:val="Prrafodelista"/>
                    <w:numPr>
                      <w:ilvl w:val="0"/>
                      <w:numId w:val="95"/>
                    </w:numPr>
                    <w:ind w:left="238" w:hanging="270"/>
                    <w:contextualSpacing w:val="0"/>
                    <w:jc w:val="both"/>
                    <w:rPr>
                      <w:lang w:val="es-ES"/>
                    </w:rPr>
                  </w:pPr>
                  <w:r w:rsidRPr="005A7041">
                    <w:rPr>
                      <w:lang w:val="es-ES"/>
                    </w:rPr>
                    <w:t xml:space="preserve">Grado en que la propuesta técnica excede los requisitos de las Especificaciones </w:t>
                  </w:r>
                </w:p>
              </w:tc>
              <w:tc>
                <w:tcPr>
                  <w:tcW w:w="2126" w:type="dxa"/>
                </w:tcPr>
                <w:p w14:paraId="58D3616B" w14:textId="36AABAC6" w:rsidR="00315550" w:rsidRPr="00A55BC7" w:rsidRDefault="00C933F6" w:rsidP="002C21B5">
                  <w:pPr>
                    <w:rPr>
                      <w:i/>
                      <w:iCs/>
                      <w:color w:val="0000FF"/>
                      <w:lang w:val="es-ES"/>
                    </w:rPr>
                  </w:pPr>
                  <w:r>
                    <w:rPr>
                      <w:i/>
                      <w:iCs/>
                      <w:color w:val="0000FF"/>
                      <w:lang w:val="es-ES"/>
                    </w:rPr>
                    <w:t>15</w:t>
                  </w:r>
                  <w:r w:rsidR="00000C7F">
                    <w:rPr>
                      <w:i/>
                      <w:iCs/>
                      <w:color w:val="0000FF"/>
                      <w:lang w:val="es-ES"/>
                    </w:rPr>
                    <w:t>%</w:t>
                  </w:r>
                </w:p>
              </w:tc>
            </w:tr>
            <w:tr w:rsidR="00315550" w:rsidRPr="00233962" w14:paraId="28FEEC5A" w14:textId="77777777" w:rsidTr="005C0A59">
              <w:tc>
                <w:tcPr>
                  <w:tcW w:w="4914" w:type="dxa"/>
                </w:tcPr>
                <w:p w14:paraId="6AC62F47" w14:textId="7A01FCF1" w:rsidR="00315550" w:rsidRPr="005A7041" w:rsidRDefault="00315550" w:rsidP="002C21B5">
                  <w:pPr>
                    <w:pStyle w:val="Prrafodelista"/>
                    <w:numPr>
                      <w:ilvl w:val="0"/>
                      <w:numId w:val="95"/>
                    </w:numPr>
                    <w:ind w:left="238" w:hanging="270"/>
                    <w:contextualSpacing w:val="0"/>
                    <w:jc w:val="both"/>
                    <w:rPr>
                      <w:lang w:val="es-ES"/>
                    </w:rPr>
                  </w:pPr>
                  <w:r w:rsidRPr="005A7041">
                    <w:rPr>
                      <w:lang w:val="es-ES"/>
                    </w:rPr>
                    <w:t>Declaración de método para actividades de construcción</w:t>
                  </w:r>
                  <w:r w:rsidR="00A55BC7">
                    <w:rPr>
                      <w:lang w:val="es-ES"/>
                    </w:rPr>
                    <w:t>.</w:t>
                  </w:r>
                </w:p>
              </w:tc>
              <w:tc>
                <w:tcPr>
                  <w:tcW w:w="2126" w:type="dxa"/>
                </w:tcPr>
                <w:p w14:paraId="5010A10A" w14:textId="34D1DD37" w:rsidR="00315550" w:rsidRPr="00A55BC7" w:rsidRDefault="00C933F6" w:rsidP="002C21B5">
                  <w:pPr>
                    <w:rPr>
                      <w:i/>
                      <w:iCs/>
                      <w:color w:val="0000FF"/>
                      <w:lang w:val="es-ES"/>
                    </w:rPr>
                  </w:pPr>
                  <w:r>
                    <w:rPr>
                      <w:i/>
                      <w:iCs/>
                      <w:color w:val="0000FF"/>
                      <w:lang w:val="es-ES"/>
                    </w:rPr>
                    <w:t>3</w:t>
                  </w:r>
                  <w:r w:rsidR="00000C7F">
                    <w:rPr>
                      <w:i/>
                      <w:iCs/>
                      <w:color w:val="0000FF"/>
                      <w:lang w:val="es-ES"/>
                    </w:rPr>
                    <w:t>0%</w:t>
                  </w:r>
                </w:p>
              </w:tc>
            </w:tr>
            <w:tr w:rsidR="00315550" w:rsidRPr="00233962" w14:paraId="6F7C6F2B" w14:textId="77777777" w:rsidTr="005C0A59">
              <w:tc>
                <w:tcPr>
                  <w:tcW w:w="4914" w:type="dxa"/>
                </w:tcPr>
                <w:p w14:paraId="56BE0BDD" w14:textId="142CEDEB" w:rsidR="00315550" w:rsidRPr="005A7041" w:rsidRDefault="00315550" w:rsidP="002C21B5">
                  <w:pPr>
                    <w:pStyle w:val="Prrafodelista"/>
                    <w:numPr>
                      <w:ilvl w:val="0"/>
                      <w:numId w:val="95"/>
                    </w:numPr>
                    <w:ind w:left="238" w:hanging="270"/>
                    <w:contextualSpacing w:val="0"/>
                    <w:jc w:val="both"/>
                    <w:rPr>
                      <w:lang w:val="es-ES"/>
                    </w:rPr>
                  </w:pPr>
                  <w:r w:rsidRPr="005A7041">
                    <w:rPr>
                      <w:lang w:val="es-ES"/>
                    </w:rPr>
                    <w:t xml:space="preserve">Organización del Lugar de las Obras, composición del equipo, </w:t>
                  </w:r>
                  <w:r w:rsidR="005C0A59" w:rsidRPr="005A7041">
                    <w:rPr>
                      <w:lang w:val="es-ES"/>
                    </w:rPr>
                    <w:t>ca</w:t>
                  </w:r>
                  <w:r w:rsidRPr="005A7041">
                    <w:rPr>
                      <w:lang w:val="es-ES"/>
                    </w:rPr>
                    <w:t>lificaciones y experiencia del Personal del Contratista</w:t>
                  </w:r>
                </w:p>
              </w:tc>
              <w:tc>
                <w:tcPr>
                  <w:tcW w:w="2126" w:type="dxa"/>
                </w:tcPr>
                <w:p w14:paraId="53DA0EF3" w14:textId="130E6B0D" w:rsidR="00315550" w:rsidRPr="00A55BC7" w:rsidRDefault="00C933F6" w:rsidP="002C21B5">
                  <w:pPr>
                    <w:rPr>
                      <w:i/>
                      <w:iCs/>
                      <w:color w:val="0000FF"/>
                      <w:lang w:val="es-ES"/>
                    </w:rPr>
                  </w:pPr>
                  <w:r>
                    <w:rPr>
                      <w:i/>
                      <w:iCs/>
                      <w:color w:val="0000FF"/>
                      <w:lang w:val="es-ES"/>
                    </w:rPr>
                    <w:t>15</w:t>
                  </w:r>
                  <w:r w:rsidR="00651F66">
                    <w:rPr>
                      <w:i/>
                      <w:iCs/>
                      <w:color w:val="0000FF"/>
                      <w:lang w:val="es-ES"/>
                    </w:rPr>
                    <w:t>%</w:t>
                  </w:r>
                </w:p>
              </w:tc>
            </w:tr>
            <w:tr w:rsidR="00315550" w:rsidRPr="001C59B2" w14:paraId="77835708" w14:textId="77777777" w:rsidTr="005C0A59">
              <w:tc>
                <w:tcPr>
                  <w:tcW w:w="4914" w:type="dxa"/>
                </w:tcPr>
                <w:p w14:paraId="13C1BE3C" w14:textId="31DD0AE9" w:rsidR="00315550" w:rsidRPr="005A7041" w:rsidRDefault="00315550" w:rsidP="002C21B5">
                  <w:pPr>
                    <w:pStyle w:val="Prrafodelista"/>
                    <w:numPr>
                      <w:ilvl w:val="0"/>
                      <w:numId w:val="95"/>
                    </w:numPr>
                    <w:ind w:left="238" w:hanging="270"/>
                    <w:contextualSpacing w:val="0"/>
                    <w:jc w:val="both"/>
                    <w:rPr>
                      <w:lang w:val="es-ES"/>
                    </w:rPr>
                  </w:pPr>
                  <w:r w:rsidRPr="005A7041">
                    <w:rPr>
                      <w:lang w:val="es-ES"/>
                    </w:rPr>
                    <w:t>Programa de Ejecución</w:t>
                  </w:r>
                  <w:r w:rsidR="00C933F6">
                    <w:rPr>
                      <w:lang w:val="es-ES"/>
                    </w:rPr>
                    <w:t xml:space="preserve"> (Referido al plazo)</w:t>
                  </w:r>
                </w:p>
              </w:tc>
              <w:tc>
                <w:tcPr>
                  <w:tcW w:w="2126" w:type="dxa"/>
                </w:tcPr>
                <w:p w14:paraId="0AABAFC9" w14:textId="7599B5E9" w:rsidR="00315550" w:rsidRPr="00A55BC7" w:rsidRDefault="00000C7F" w:rsidP="002C21B5">
                  <w:pPr>
                    <w:rPr>
                      <w:i/>
                      <w:iCs/>
                      <w:color w:val="0000FF"/>
                      <w:lang w:val="es-ES"/>
                    </w:rPr>
                  </w:pPr>
                  <w:r>
                    <w:rPr>
                      <w:i/>
                      <w:iCs/>
                      <w:color w:val="0000FF"/>
                      <w:lang w:val="es-ES"/>
                    </w:rPr>
                    <w:t>30%</w:t>
                  </w:r>
                </w:p>
              </w:tc>
            </w:tr>
            <w:tr w:rsidR="00315550" w:rsidRPr="001C59B2" w14:paraId="193AA83A" w14:textId="77777777" w:rsidTr="005C0A59">
              <w:trPr>
                <w:trHeight w:val="233"/>
              </w:trPr>
              <w:tc>
                <w:tcPr>
                  <w:tcW w:w="4914" w:type="dxa"/>
                </w:tcPr>
                <w:p w14:paraId="6A650076" w14:textId="5DE049B3" w:rsidR="00315550" w:rsidRPr="005A7041" w:rsidRDefault="00315550" w:rsidP="002C21B5">
                  <w:pPr>
                    <w:pStyle w:val="Prrafodelista"/>
                    <w:numPr>
                      <w:ilvl w:val="0"/>
                      <w:numId w:val="95"/>
                    </w:numPr>
                    <w:ind w:left="238" w:hanging="270"/>
                    <w:contextualSpacing w:val="0"/>
                    <w:jc w:val="both"/>
                    <w:rPr>
                      <w:lang w:val="es-ES"/>
                    </w:rPr>
                  </w:pPr>
                  <w:r w:rsidRPr="005A7041">
                    <w:rPr>
                      <w:lang w:val="es-ES"/>
                    </w:rPr>
                    <w:t>Estrategia de equipos clave</w:t>
                  </w:r>
                </w:p>
              </w:tc>
              <w:tc>
                <w:tcPr>
                  <w:tcW w:w="2126" w:type="dxa"/>
                </w:tcPr>
                <w:p w14:paraId="3FCF92AC" w14:textId="00E1283C" w:rsidR="00315550" w:rsidRPr="00A55BC7" w:rsidRDefault="00000C7F" w:rsidP="002C21B5">
                  <w:pPr>
                    <w:rPr>
                      <w:i/>
                      <w:iCs/>
                      <w:color w:val="0000FF"/>
                      <w:lang w:val="es-ES"/>
                    </w:rPr>
                  </w:pPr>
                  <w:r>
                    <w:rPr>
                      <w:i/>
                      <w:iCs/>
                      <w:color w:val="0000FF"/>
                      <w:lang w:val="es-ES"/>
                    </w:rPr>
                    <w:t>10</w:t>
                  </w:r>
                  <w:r w:rsidR="00651F66">
                    <w:rPr>
                      <w:i/>
                      <w:iCs/>
                      <w:color w:val="0000FF"/>
                      <w:lang w:val="es-ES"/>
                    </w:rPr>
                    <w:t>%</w:t>
                  </w:r>
                </w:p>
              </w:tc>
            </w:tr>
          </w:tbl>
          <w:p w14:paraId="6B8372B0" w14:textId="682F779B" w:rsidR="005A0034" w:rsidRPr="005A7041" w:rsidRDefault="005A0034" w:rsidP="002C21B5">
            <w:pPr>
              <w:tabs>
                <w:tab w:val="right" w:pos="7254"/>
              </w:tabs>
              <w:rPr>
                <w:i/>
                <w:iCs/>
                <w:lang w:val="es-ES"/>
              </w:rPr>
            </w:pPr>
          </w:p>
        </w:tc>
      </w:tr>
      <w:tr w:rsidR="005C0A59" w:rsidRPr="00EE3B4C" w14:paraId="739F14E4"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4C59FB57" w14:textId="39DAAB5B" w:rsidR="005C0A59" w:rsidRPr="005A7041" w:rsidRDefault="005C0A59" w:rsidP="002C21B5">
            <w:pPr>
              <w:tabs>
                <w:tab w:val="right" w:pos="7434"/>
              </w:tabs>
              <w:rPr>
                <w:b/>
                <w:iCs/>
                <w:lang w:val="es-ES"/>
              </w:rPr>
            </w:pPr>
            <w:r w:rsidRPr="005A7041">
              <w:rPr>
                <w:b/>
                <w:iCs/>
                <w:lang w:val="es-ES"/>
              </w:rPr>
              <w:lastRenderedPageBreak/>
              <w:t xml:space="preserve">IAL </w:t>
            </w:r>
            <w:r w:rsidRPr="005A7041">
              <w:rPr>
                <w:b/>
                <w:lang w:val="es-ES"/>
              </w:rPr>
              <w:t>33.1</w:t>
            </w:r>
          </w:p>
        </w:tc>
        <w:tc>
          <w:tcPr>
            <w:tcW w:w="7477" w:type="dxa"/>
            <w:tcBorders>
              <w:top w:val="single" w:sz="2" w:space="0" w:color="000000"/>
              <w:left w:val="nil"/>
              <w:bottom w:val="single" w:sz="2" w:space="0" w:color="000000"/>
              <w:right w:val="single" w:sz="2" w:space="0" w:color="000000"/>
            </w:tcBorders>
          </w:tcPr>
          <w:p w14:paraId="330C22C8" w14:textId="25B02760" w:rsidR="005C0A59" w:rsidRPr="005A7041" w:rsidRDefault="005C0A59" w:rsidP="002C21B5">
            <w:pPr>
              <w:ind w:left="58"/>
              <w:jc w:val="both"/>
              <w:rPr>
                <w:b/>
                <w:i/>
                <w:spacing w:val="-4"/>
                <w:lang w:val="es-ES"/>
              </w:rPr>
            </w:pPr>
            <w:r w:rsidRPr="005A7041">
              <w:rPr>
                <w:bCs/>
                <w:lang w:val="es-ES"/>
              </w:rPr>
              <w:t xml:space="preserve">En este momento el Contratante </w:t>
            </w:r>
            <w:r w:rsidR="00A55BC7" w:rsidRPr="00A55BC7">
              <w:rPr>
                <w:bCs/>
                <w:color w:val="0000FF"/>
                <w:lang w:val="es-ES"/>
              </w:rPr>
              <w:t>planea</w:t>
            </w:r>
            <w:r w:rsidR="00A55BC7">
              <w:rPr>
                <w:bCs/>
                <w:lang w:val="es-ES"/>
              </w:rPr>
              <w:t xml:space="preserve"> </w:t>
            </w:r>
            <w:r w:rsidRPr="005A7041">
              <w:rPr>
                <w:bCs/>
                <w:lang w:val="es-ES"/>
              </w:rPr>
              <w:t>ejecutar determinadas partes específicas de las Obras por subcontratistas seleccionados con antelación.</w:t>
            </w:r>
          </w:p>
        </w:tc>
      </w:tr>
      <w:tr w:rsidR="00F02559" w:rsidRPr="001C59B2" w14:paraId="77215225"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1A50F1E" w14:textId="1B4A2CA3" w:rsidR="00F02559" w:rsidRPr="005A7041" w:rsidRDefault="00F02559" w:rsidP="002C21B5">
            <w:pPr>
              <w:tabs>
                <w:tab w:val="right" w:pos="7434"/>
              </w:tabs>
              <w:rPr>
                <w:b/>
                <w:iCs/>
                <w:lang w:val="es-ES"/>
              </w:rPr>
            </w:pPr>
            <w:r w:rsidRPr="005A7041">
              <w:rPr>
                <w:b/>
                <w:iCs/>
                <w:lang w:val="es-ES"/>
              </w:rPr>
              <w:t xml:space="preserve">IAL </w:t>
            </w:r>
            <w:r w:rsidRPr="005A7041">
              <w:rPr>
                <w:b/>
                <w:lang w:val="es-ES"/>
              </w:rPr>
              <w:t>33.2</w:t>
            </w:r>
          </w:p>
        </w:tc>
        <w:tc>
          <w:tcPr>
            <w:tcW w:w="7477" w:type="dxa"/>
            <w:tcBorders>
              <w:top w:val="single" w:sz="2" w:space="0" w:color="000000"/>
              <w:left w:val="nil"/>
              <w:bottom w:val="single" w:sz="2" w:space="0" w:color="000000"/>
              <w:right w:val="single" w:sz="2" w:space="0" w:color="000000"/>
            </w:tcBorders>
          </w:tcPr>
          <w:p w14:paraId="5441B09D" w14:textId="3B53B080" w:rsidR="00F02559" w:rsidRPr="00A55BC7" w:rsidRDefault="00A55BC7" w:rsidP="002C21B5">
            <w:pPr>
              <w:rPr>
                <w:bCs/>
                <w:iCs/>
                <w:spacing w:val="-4"/>
                <w:lang w:val="es-ES"/>
              </w:rPr>
            </w:pPr>
            <w:r w:rsidRPr="00A55BC7">
              <w:rPr>
                <w:bCs/>
                <w:iCs/>
                <w:color w:val="0000FF"/>
                <w:spacing w:val="-4"/>
                <w:lang w:val="es-ES"/>
              </w:rPr>
              <w:t>No aplica</w:t>
            </w:r>
          </w:p>
        </w:tc>
      </w:tr>
      <w:tr w:rsidR="00F02559" w:rsidRPr="001C59B2" w14:paraId="3C87B909"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1EAC24C3" w14:textId="6328D07C" w:rsidR="00F02559" w:rsidRPr="005A7041" w:rsidRDefault="00F02559" w:rsidP="002C21B5">
            <w:pPr>
              <w:tabs>
                <w:tab w:val="right" w:pos="7434"/>
              </w:tabs>
              <w:rPr>
                <w:b/>
                <w:lang w:val="es-ES"/>
              </w:rPr>
            </w:pPr>
            <w:r w:rsidRPr="005A7041">
              <w:rPr>
                <w:b/>
                <w:iCs/>
                <w:lang w:val="es-ES"/>
              </w:rPr>
              <w:t xml:space="preserve">IAL </w:t>
            </w:r>
            <w:r w:rsidRPr="005A7041">
              <w:rPr>
                <w:b/>
                <w:lang w:val="es-ES"/>
              </w:rPr>
              <w:t>33.3</w:t>
            </w:r>
          </w:p>
        </w:tc>
        <w:tc>
          <w:tcPr>
            <w:tcW w:w="7477" w:type="dxa"/>
            <w:tcBorders>
              <w:top w:val="single" w:sz="2" w:space="0" w:color="000000"/>
              <w:left w:val="nil"/>
              <w:bottom w:val="single" w:sz="2" w:space="0" w:color="000000"/>
              <w:right w:val="single" w:sz="2" w:space="0" w:color="000000"/>
            </w:tcBorders>
          </w:tcPr>
          <w:p w14:paraId="4D0B1093" w14:textId="0CA11EF6" w:rsidR="00F02559" w:rsidRPr="005A7041" w:rsidRDefault="00BF139C" w:rsidP="002C21B5">
            <w:pPr>
              <w:ind w:left="58"/>
              <w:jc w:val="both"/>
              <w:rPr>
                <w:lang w:val="es-ES"/>
              </w:rPr>
            </w:pPr>
            <w:r w:rsidRPr="00A55BC7">
              <w:rPr>
                <w:bCs/>
                <w:iCs/>
                <w:color w:val="0000FF"/>
                <w:spacing w:val="-4"/>
                <w:lang w:val="es-ES"/>
              </w:rPr>
              <w:t>No aplica</w:t>
            </w:r>
          </w:p>
        </w:tc>
      </w:tr>
      <w:tr w:rsidR="00CF4A2C" w:rsidRPr="00EE3B4C" w14:paraId="71E2BC12" w14:textId="77777777" w:rsidTr="00BC3010">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38495F88" w14:textId="3699ED7C" w:rsidR="00CF4A2C" w:rsidRPr="005A7041" w:rsidRDefault="00CF4A2C" w:rsidP="002C21B5">
            <w:pPr>
              <w:ind w:left="58"/>
              <w:jc w:val="center"/>
              <w:rPr>
                <w:spacing w:val="-4"/>
                <w:lang w:val="es-ES"/>
              </w:rPr>
            </w:pPr>
            <w:r w:rsidRPr="005A7041">
              <w:rPr>
                <w:b/>
                <w:bCs/>
                <w:sz w:val="28"/>
                <w:lang w:val="es-ES"/>
              </w:rPr>
              <w:t xml:space="preserve">H. </w:t>
            </w:r>
            <w:r w:rsidR="00315550" w:rsidRPr="005A7041">
              <w:rPr>
                <w:b/>
                <w:bCs/>
                <w:sz w:val="28"/>
                <w:lang w:val="es-ES"/>
              </w:rPr>
              <w:t xml:space="preserve">Notificación de la Evaluación de las Partes Técnicas y </w:t>
            </w:r>
            <w:r w:rsidRPr="005A7041">
              <w:rPr>
                <w:b/>
                <w:bCs/>
                <w:sz w:val="28"/>
                <w:lang w:val="es-ES"/>
              </w:rPr>
              <w:t xml:space="preserve">Apertura </w:t>
            </w:r>
            <w:r w:rsidR="005C0A59" w:rsidRPr="005A7041">
              <w:rPr>
                <w:b/>
                <w:bCs/>
                <w:sz w:val="28"/>
                <w:lang w:val="es-ES"/>
              </w:rPr>
              <w:t>P</w:t>
            </w:r>
            <w:r w:rsidRPr="005A7041">
              <w:rPr>
                <w:b/>
                <w:bCs/>
                <w:sz w:val="28"/>
                <w:lang w:val="es-ES"/>
              </w:rPr>
              <w:t xml:space="preserve">ública de las Partes Financieras </w:t>
            </w:r>
          </w:p>
        </w:tc>
      </w:tr>
      <w:tr w:rsidR="00F02559" w:rsidRPr="00EE3B4C" w14:paraId="5281B99C"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00927976" w14:textId="66B030DE" w:rsidR="00F02559" w:rsidRPr="005A7041" w:rsidRDefault="00F02559" w:rsidP="002C21B5">
            <w:pPr>
              <w:tabs>
                <w:tab w:val="right" w:pos="7434"/>
              </w:tabs>
              <w:rPr>
                <w:b/>
                <w:lang w:val="es-ES"/>
              </w:rPr>
            </w:pPr>
            <w:r w:rsidRPr="005A7041">
              <w:rPr>
                <w:b/>
                <w:lang w:val="es-ES"/>
              </w:rPr>
              <w:t>IAL 34.2 (c)</w:t>
            </w:r>
          </w:p>
        </w:tc>
        <w:tc>
          <w:tcPr>
            <w:tcW w:w="7477" w:type="dxa"/>
            <w:tcBorders>
              <w:top w:val="single" w:sz="2" w:space="0" w:color="000000"/>
              <w:left w:val="nil"/>
              <w:bottom w:val="single" w:sz="2" w:space="0" w:color="000000"/>
              <w:right w:val="single" w:sz="2" w:space="0" w:color="000000"/>
            </w:tcBorders>
          </w:tcPr>
          <w:p w14:paraId="6E75D328" w14:textId="32A04517" w:rsidR="00F02559" w:rsidRPr="005A7041" w:rsidRDefault="00F02559" w:rsidP="002C21B5">
            <w:pPr>
              <w:widowControl w:val="0"/>
              <w:ind w:left="72"/>
              <w:rPr>
                <w:lang w:val="es-ES"/>
              </w:rPr>
            </w:pPr>
            <w:r w:rsidRPr="005A7041">
              <w:rPr>
                <w:lang w:val="es-ES"/>
              </w:rPr>
              <w:t>Luego de finalizada la evaluación de las Partes Técnicas de las Ofertas, el Contratante notificará a todos los Licitantes el lugar, la fecha y la hora de la apertura pública de las Partes Financieras.</w:t>
            </w:r>
          </w:p>
          <w:p w14:paraId="06E397CD" w14:textId="16778D8D" w:rsidR="00F02559" w:rsidRPr="005A7041" w:rsidRDefault="00F02559" w:rsidP="002C21B5">
            <w:pPr>
              <w:widowControl w:val="0"/>
              <w:ind w:left="72"/>
              <w:jc w:val="both"/>
              <w:rPr>
                <w:lang w:val="es-ES"/>
              </w:rPr>
            </w:pPr>
            <w:r w:rsidRPr="00A55BC7">
              <w:rPr>
                <w:color w:val="0000FF"/>
                <w:lang w:val="es-ES"/>
              </w:rPr>
              <w:t>El Contratante publicará un aviso de la apertura pública de las Partes Financieras en su sitio web.</w:t>
            </w:r>
          </w:p>
          <w:p w14:paraId="0E4A4690" w14:textId="6F8244D3" w:rsidR="00F02559" w:rsidRPr="005A7041" w:rsidRDefault="00F02559" w:rsidP="002C21B5">
            <w:pPr>
              <w:tabs>
                <w:tab w:val="right" w:pos="7254"/>
              </w:tabs>
              <w:jc w:val="both"/>
              <w:rPr>
                <w:lang w:val="es-ES"/>
              </w:rPr>
            </w:pPr>
            <w:r w:rsidRPr="005A7041">
              <w:rPr>
                <w:lang w:val="es-ES"/>
              </w:rPr>
              <w:t xml:space="preserve">Toda parte interesada que desee estar presente en esta apertura pública puede ponerse en contacto </w:t>
            </w:r>
            <w:r w:rsidR="00F13610">
              <w:rPr>
                <w:lang w:val="es-ES"/>
              </w:rPr>
              <w:t xml:space="preserve">vía correo electrónico: </w:t>
            </w:r>
            <w:r w:rsidR="00F13610" w:rsidRPr="00F13610">
              <w:rPr>
                <w:color w:val="0000FF"/>
                <w:lang w:val="es-ES"/>
              </w:rPr>
              <w:t>comite-SDO</w:t>
            </w:r>
            <w:r w:rsidR="003B7F4E">
              <w:rPr>
                <w:color w:val="0000FF"/>
                <w:lang w:val="es-ES"/>
              </w:rPr>
              <w:t>004</w:t>
            </w:r>
            <w:r w:rsidR="00F13610" w:rsidRPr="00F13610">
              <w:rPr>
                <w:color w:val="0000FF"/>
                <w:lang w:val="es-ES"/>
              </w:rPr>
              <w:t>-2025@pcris.gob.pe</w:t>
            </w:r>
            <w:r w:rsidRPr="005A7041">
              <w:rPr>
                <w:lang w:val="es-ES"/>
              </w:rPr>
              <w:t xml:space="preserve"> y solicitar ser notificada del lugar, la fecha y la hora de la apertura pública de las Partes Financieras. La solicitud debe realizarse antes de la fecha límite de presentación de las Ofertas, que se especifica más arriba.</w:t>
            </w:r>
          </w:p>
        </w:tc>
      </w:tr>
      <w:tr w:rsidR="00F02559" w:rsidRPr="00EE3B4C" w14:paraId="298C9489"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6B7DBF46" w14:textId="55C59807" w:rsidR="00F02559" w:rsidRPr="005A7041" w:rsidRDefault="00F02559" w:rsidP="002C21B5">
            <w:pPr>
              <w:tabs>
                <w:tab w:val="right" w:pos="7434"/>
              </w:tabs>
              <w:rPr>
                <w:b/>
                <w:lang w:val="es-ES"/>
              </w:rPr>
            </w:pPr>
            <w:r w:rsidRPr="005A7041">
              <w:rPr>
                <w:b/>
                <w:lang w:val="es-ES"/>
              </w:rPr>
              <w:t>IAL 34.5</w:t>
            </w:r>
          </w:p>
        </w:tc>
        <w:tc>
          <w:tcPr>
            <w:tcW w:w="7477" w:type="dxa"/>
            <w:tcBorders>
              <w:top w:val="single" w:sz="2" w:space="0" w:color="000000"/>
              <w:left w:val="nil"/>
              <w:bottom w:val="single" w:sz="2" w:space="0" w:color="000000"/>
              <w:right w:val="single" w:sz="2" w:space="0" w:color="000000"/>
            </w:tcBorders>
          </w:tcPr>
          <w:p w14:paraId="521FD072" w14:textId="073EFDE1" w:rsidR="00F02559" w:rsidRPr="005A7041" w:rsidRDefault="00F02559" w:rsidP="002C21B5">
            <w:pPr>
              <w:tabs>
                <w:tab w:val="right" w:pos="7254"/>
              </w:tabs>
              <w:rPr>
                <w:lang w:val="es-ES"/>
              </w:rPr>
            </w:pPr>
            <w:r w:rsidRPr="005A7041">
              <w:rPr>
                <w:lang w:val="es-ES"/>
              </w:rPr>
              <w:t xml:space="preserve">La Carta de Oferta-Parte Financiera y las listas serán inicialadas por </w:t>
            </w:r>
            <w:r w:rsidR="00F13610" w:rsidRPr="00F13610">
              <w:rPr>
                <w:color w:val="0000FF"/>
                <w:lang w:val="es-ES"/>
              </w:rPr>
              <w:t>uno</w:t>
            </w:r>
            <w:r w:rsidR="00F13610">
              <w:rPr>
                <w:lang w:val="es-ES"/>
              </w:rPr>
              <w:t xml:space="preserve"> de los </w:t>
            </w:r>
            <w:r w:rsidRPr="005A7041">
              <w:rPr>
                <w:lang w:val="es-ES"/>
              </w:rPr>
              <w:t>representantes del Contratante que realicen la apertura de Ofertas</w:t>
            </w:r>
            <w:r w:rsidRPr="005A7041">
              <w:rPr>
                <w:i/>
                <w:lang w:val="es-ES"/>
              </w:rPr>
              <w:t xml:space="preserve">. </w:t>
            </w:r>
          </w:p>
        </w:tc>
      </w:tr>
      <w:tr w:rsidR="00F02559" w:rsidRPr="00EE3B4C" w14:paraId="6C251A11" w14:textId="77777777" w:rsidTr="001538B7">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0551C22" w14:textId="2EF97BD9" w:rsidR="00F02559" w:rsidRPr="005A7041" w:rsidRDefault="00F02559" w:rsidP="002C21B5">
            <w:pPr>
              <w:tabs>
                <w:tab w:val="right" w:pos="7254"/>
              </w:tabs>
              <w:jc w:val="center"/>
              <w:rPr>
                <w:lang w:val="es-ES"/>
              </w:rPr>
            </w:pPr>
            <w:r w:rsidRPr="005A7041">
              <w:rPr>
                <w:b/>
                <w:bCs/>
                <w:sz w:val="28"/>
                <w:lang w:val="es-ES"/>
              </w:rPr>
              <w:t>I. Evaluación de las Partes Financieras de las Ofertas</w:t>
            </w:r>
          </w:p>
        </w:tc>
      </w:tr>
      <w:tr w:rsidR="00F02559" w:rsidRPr="00EE3B4C" w14:paraId="3F4CE644"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3DD526F9" w14:textId="4EB07D60" w:rsidR="00F02559" w:rsidRPr="005A7041" w:rsidRDefault="00F02559" w:rsidP="002C21B5">
            <w:pPr>
              <w:tabs>
                <w:tab w:val="right" w:pos="7434"/>
              </w:tabs>
              <w:rPr>
                <w:b/>
                <w:lang w:val="es-ES"/>
              </w:rPr>
            </w:pPr>
            <w:r w:rsidRPr="005A7041">
              <w:rPr>
                <w:b/>
                <w:lang w:val="es-ES"/>
              </w:rPr>
              <w:t>IAL 37.1</w:t>
            </w:r>
          </w:p>
          <w:p w14:paraId="3544FE4B" w14:textId="77777777" w:rsidR="00F02559" w:rsidRPr="005A7041" w:rsidRDefault="00F02559" w:rsidP="002C21B5">
            <w:pPr>
              <w:ind w:left="990"/>
              <w:rPr>
                <w:b/>
                <w:bCs/>
                <w:lang w:val="es-ES"/>
              </w:rPr>
            </w:pPr>
          </w:p>
        </w:tc>
        <w:tc>
          <w:tcPr>
            <w:tcW w:w="7477" w:type="dxa"/>
            <w:tcBorders>
              <w:top w:val="single" w:sz="2" w:space="0" w:color="000000"/>
              <w:left w:val="nil"/>
              <w:bottom w:val="single" w:sz="2" w:space="0" w:color="000000"/>
              <w:right w:val="single" w:sz="2" w:space="0" w:color="000000"/>
            </w:tcBorders>
          </w:tcPr>
          <w:p w14:paraId="00FE854F" w14:textId="4F5A6A22" w:rsidR="00F02559" w:rsidRPr="005A7041" w:rsidRDefault="00F02559" w:rsidP="002C21B5">
            <w:pPr>
              <w:tabs>
                <w:tab w:val="right" w:pos="7254"/>
              </w:tabs>
              <w:rPr>
                <w:lang w:val="es-ES"/>
              </w:rPr>
            </w:pPr>
            <w:r w:rsidRPr="005A7041">
              <w:rPr>
                <w:lang w:val="es-ES"/>
              </w:rPr>
              <w:t xml:space="preserve">La moneda que se utilizará a fin de evaluar y comparar las Ofertas para convertir en una sola moneda, al tipo de cambio vendedor, todos los precios de las Ofertas expresados en diversas monedas </w:t>
            </w:r>
            <w:r w:rsidR="00C43247" w:rsidRPr="005A7041">
              <w:rPr>
                <w:lang w:val="es-ES"/>
              </w:rPr>
              <w:t>son</w:t>
            </w:r>
            <w:r w:rsidRPr="005A7041">
              <w:rPr>
                <w:lang w:val="es-ES"/>
              </w:rPr>
              <w:t xml:space="preserve">: </w:t>
            </w:r>
            <w:r w:rsidR="00F13610" w:rsidRPr="00F13610">
              <w:rPr>
                <w:color w:val="0000FF"/>
                <w:lang w:val="es-ES"/>
              </w:rPr>
              <w:t>Soles</w:t>
            </w:r>
          </w:p>
        </w:tc>
      </w:tr>
      <w:tr w:rsidR="00F02559" w:rsidRPr="00EE3B4C" w14:paraId="21CB66B7"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042A8BE2" w14:textId="002F5FF6" w:rsidR="00F02559" w:rsidRPr="005A7041" w:rsidRDefault="00F02559" w:rsidP="002C21B5">
            <w:pPr>
              <w:rPr>
                <w:b/>
                <w:lang w:val="es-ES"/>
              </w:rPr>
            </w:pPr>
            <w:r w:rsidRPr="005A7041">
              <w:rPr>
                <w:b/>
                <w:lang w:val="es-ES"/>
              </w:rPr>
              <w:t xml:space="preserve">IAL </w:t>
            </w:r>
            <w:r w:rsidRPr="005A7041">
              <w:rPr>
                <w:b/>
                <w:bCs/>
                <w:lang w:val="es-ES"/>
              </w:rPr>
              <w:t>38.1</w:t>
            </w:r>
          </w:p>
        </w:tc>
        <w:tc>
          <w:tcPr>
            <w:tcW w:w="7477" w:type="dxa"/>
            <w:tcBorders>
              <w:top w:val="single" w:sz="2" w:space="0" w:color="000000"/>
              <w:left w:val="nil"/>
              <w:bottom w:val="single" w:sz="2" w:space="0" w:color="000000"/>
              <w:right w:val="single" w:sz="2" w:space="0" w:color="000000"/>
            </w:tcBorders>
          </w:tcPr>
          <w:p w14:paraId="2B742565" w14:textId="5832DBD8" w:rsidR="00F02559" w:rsidRPr="00F13610" w:rsidRDefault="00F13610" w:rsidP="002C21B5">
            <w:pPr>
              <w:tabs>
                <w:tab w:val="right" w:pos="7254"/>
              </w:tabs>
              <w:jc w:val="both"/>
              <w:rPr>
                <w:bCs/>
                <w:iCs/>
                <w:color w:val="0000FF"/>
                <w:lang w:val="es-ES"/>
              </w:rPr>
            </w:pPr>
            <w:r w:rsidRPr="00F13610">
              <w:rPr>
                <w:bCs/>
                <w:iCs/>
                <w:color w:val="0000FF"/>
                <w:lang w:val="es-ES"/>
              </w:rPr>
              <w:t>No se aplicará</w:t>
            </w:r>
            <w:r w:rsidR="00F02559" w:rsidRPr="00F13610">
              <w:rPr>
                <w:bCs/>
                <w:iCs/>
                <w:color w:val="0000FF"/>
                <w:lang w:val="es-ES"/>
              </w:rPr>
              <w:t xml:space="preserve"> un margen de preferencia nacional.</w:t>
            </w:r>
          </w:p>
        </w:tc>
      </w:tr>
      <w:tr w:rsidR="00315550" w:rsidRPr="00EE3B4C" w14:paraId="000AE647" w14:textId="77777777" w:rsidTr="009D39B3">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29ECE49B" w14:textId="6659938B" w:rsidR="00315550" w:rsidRPr="005A7041" w:rsidRDefault="00315550" w:rsidP="002C21B5">
            <w:pPr>
              <w:tabs>
                <w:tab w:val="right" w:pos="7254"/>
              </w:tabs>
              <w:jc w:val="center"/>
              <w:rPr>
                <w:b/>
                <w:sz w:val="28"/>
                <w:lang w:val="es-ES"/>
              </w:rPr>
            </w:pPr>
            <w:r w:rsidRPr="005A7041">
              <w:rPr>
                <w:b/>
                <w:sz w:val="28"/>
                <w:lang w:val="es-ES"/>
              </w:rPr>
              <w:t>J. Evaluación Combinada de las Partes Técnica y Financiera y la Oferta Más Conveniente</w:t>
            </w:r>
          </w:p>
        </w:tc>
      </w:tr>
      <w:tr w:rsidR="00EF409E" w:rsidRPr="00EE3B4C" w14:paraId="5B4BE3FC" w14:textId="77777777" w:rsidTr="0063695F">
        <w:trPr>
          <w:jc w:val="center"/>
        </w:trPr>
        <w:tc>
          <w:tcPr>
            <w:tcW w:w="1617" w:type="dxa"/>
            <w:tcBorders>
              <w:top w:val="single" w:sz="2" w:space="0" w:color="000000"/>
              <w:left w:val="single" w:sz="2" w:space="0" w:color="000000"/>
              <w:bottom w:val="single" w:sz="2" w:space="0" w:color="000000"/>
              <w:right w:val="single" w:sz="8" w:space="0" w:color="000000"/>
            </w:tcBorders>
          </w:tcPr>
          <w:p w14:paraId="659A90A4" w14:textId="77777777" w:rsidR="00EF409E" w:rsidRPr="005A7041" w:rsidRDefault="00EF409E" w:rsidP="0063695F">
            <w:pPr>
              <w:rPr>
                <w:b/>
                <w:lang w:val="es-ES"/>
              </w:rPr>
            </w:pPr>
            <w:r w:rsidRPr="005A7041">
              <w:rPr>
                <w:b/>
                <w:lang w:val="es-ES"/>
              </w:rPr>
              <w:t>IAL 42.1</w:t>
            </w:r>
          </w:p>
        </w:tc>
        <w:tc>
          <w:tcPr>
            <w:tcW w:w="7477" w:type="dxa"/>
            <w:tcBorders>
              <w:top w:val="single" w:sz="2" w:space="0" w:color="000000"/>
              <w:left w:val="nil"/>
              <w:bottom w:val="single" w:sz="2" w:space="0" w:color="000000"/>
              <w:right w:val="single" w:sz="2" w:space="0" w:color="000000"/>
            </w:tcBorders>
          </w:tcPr>
          <w:p w14:paraId="75ABCFB2" w14:textId="77777777" w:rsidR="00EF409E" w:rsidRPr="005A7041" w:rsidRDefault="00EF409E" w:rsidP="0063695F">
            <w:pPr>
              <w:tabs>
                <w:tab w:val="right" w:pos="7254"/>
              </w:tabs>
              <w:jc w:val="both"/>
              <w:rPr>
                <w:bCs/>
                <w:iCs/>
                <w:lang w:val="es-ES"/>
              </w:rPr>
            </w:pPr>
            <w:r w:rsidRPr="005A7041">
              <w:rPr>
                <w:bCs/>
                <w:iCs/>
                <w:lang w:val="es-ES"/>
              </w:rPr>
              <w:t xml:space="preserve">La ponderación que se otorgará al costo es: </w:t>
            </w:r>
            <w:r>
              <w:rPr>
                <w:bCs/>
                <w:iCs/>
                <w:color w:val="0000FF"/>
                <w:lang w:val="es-ES"/>
              </w:rPr>
              <w:t>7</w:t>
            </w:r>
            <w:r w:rsidRPr="00F13610">
              <w:rPr>
                <w:bCs/>
                <w:iCs/>
                <w:color w:val="0000FF"/>
                <w:lang w:val="es-ES"/>
              </w:rPr>
              <w:t>0%</w:t>
            </w:r>
          </w:p>
        </w:tc>
      </w:tr>
      <w:tr w:rsidR="00315550" w:rsidRPr="00EE3B4C" w14:paraId="2DD787A0"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89FACE9" w14:textId="0976325C" w:rsidR="00315550" w:rsidRPr="005A7041" w:rsidRDefault="00315550" w:rsidP="002C21B5">
            <w:pPr>
              <w:rPr>
                <w:b/>
                <w:lang w:val="es-ES"/>
              </w:rPr>
            </w:pPr>
          </w:p>
        </w:tc>
        <w:tc>
          <w:tcPr>
            <w:tcW w:w="7477" w:type="dxa"/>
            <w:tcBorders>
              <w:top w:val="single" w:sz="2" w:space="0" w:color="000000"/>
              <w:left w:val="nil"/>
              <w:bottom w:val="single" w:sz="2" w:space="0" w:color="000000"/>
              <w:right w:val="single" w:sz="2" w:space="0" w:color="000000"/>
            </w:tcBorders>
          </w:tcPr>
          <w:p w14:paraId="10B93FF6" w14:textId="2D536BBB" w:rsidR="00315550" w:rsidRPr="005A7041" w:rsidRDefault="00EF409E" w:rsidP="002C21B5">
            <w:pPr>
              <w:tabs>
                <w:tab w:val="right" w:pos="7254"/>
              </w:tabs>
              <w:jc w:val="both"/>
              <w:rPr>
                <w:bCs/>
                <w:iCs/>
                <w:lang w:val="es-ES"/>
              </w:rPr>
            </w:pPr>
            <w:r>
              <w:rPr>
                <w:bCs/>
                <w:iCs/>
                <w:lang w:val="es-ES"/>
              </w:rPr>
              <w:t>La parte técnica representa el 30% de la evaluación y la parte financiera representa el 70% de la evaluación.</w:t>
            </w:r>
          </w:p>
        </w:tc>
      </w:tr>
      <w:tr w:rsidR="00F02559" w:rsidRPr="001C59B2" w14:paraId="35F6C03A" w14:textId="77777777" w:rsidTr="00CF6AB6">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6F80A996" w14:textId="7A6DA080" w:rsidR="00F02559" w:rsidRPr="005A7041" w:rsidRDefault="00F02559" w:rsidP="002C21B5">
            <w:pPr>
              <w:tabs>
                <w:tab w:val="right" w:pos="7254"/>
              </w:tabs>
              <w:jc w:val="center"/>
              <w:rPr>
                <w:bCs/>
                <w:lang w:val="es-ES"/>
              </w:rPr>
            </w:pPr>
            <w:r w:rsidRPr="005A7041">
              <w:rPr>
                <w:b/>
                <w:sz w:val="28"/>
                <w:lang w:val="es-ES"/>
              </w:rPr>
              <w:lastRenderedPageBreak/>
              <w:t xml:space="preserve">J. </w:t>
            </w:r>
            <w:bookmarkStart w:id="435" w:name="_Toc435624888"/>
            <w:r w:rsidRPr="005A7041">
              <w:rPr>
                <w:b/>
                <w:sz w:val="28"/>
                <w:lang w:val="es-ES"/>
              </w:rPr>
              <w:t>Adjudicación del Contrato</w:t>
            </w:r>
            <w:bookmarkEnd w:id="435"/>
          </w:p>
        </w:tc>
      </w:tr>
      <w:tr w:rsidR="00F02559" w:rsidRPr="001C59B2" w14:paraId="65581BE2"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71B36F4" w14:textId="5AD26DC1" w:rsidR="00F02559" w:rsidRPr="005A7041" w:rsidRDefault="00F02559" w:rsidP="002C21B5">
            <w:pPr>
              <w:rPr>
                <w:b/>
                <w:lang w:val="es-ES"/>
              </w:rPr>
            </w:pPr>
            <w:r w:rsidRPr="005A7041">
              <w:rPr>
                <w:b/>
                <w:lang w:val="es-ES"/>
              </w:rPr>
              <w:t xml:space="preserve">IAL 50.1 </w:t>
            </w:r>
            <w:r w:rsidRPr="005A7041">
              <w:rPr>
                <w:b/>
                <w:lang w:val="es-ES"/>
              </w:rPr>
              <w:br/>
              <w:t>y 50.2</w:t>
            </w:r>
          </w:p>
        </w:tc>
        <w:tc>
          <w:tcPr>
            <w:tcW w:w="7477" w:type="dxa"/>
            <w:tcBorders>
              <w:top w:val="single" w:sz="2" w:space="0" w:color="000000"/>
              <w:left w:val="nil"/>
              <w:bottom w:val="single" w:sz="2" w:space="0" w:color="000000"/>
              <w:right w:val="single" w:sz="2" w:space="0" w:color="000000"/>
            </w:tcBorders>
          </w:tcPr>
          <w:p w14:paraId="5A17FD2A" w14:textId="465670FE" w:rsidR="00F02559" w:rsidRPr="00F13610" w:rsidRDefault="00F13610" w:rsidP="002C21B5">
            <w:pPr>
              <w:tabs>
                <w:tab w:val="right" w:pos="7254"/>
              </w:tabs>
              <w:rPr>
                <w:iCs/>
                <w:lang w:val="es-ES"/>
              </w:rPr>
            </w:pPr>
            <w:r w:rsidRPr="00F13610">
              <w:rPr>
                <w:iCs/>
                <w:lang w:val="es-ES"/>
              </w:rPr>
              <w:t>No es aplicable</w:t>
            </w:r>
          </w:p>
        </w:tc>
      </w:tr>
      <w:tr w:rsidR="00F02559" w:rsidRPr="00EE3B4C" w14:paraId="7F8B7ECD"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29069656" w14:textId="77777777" w:rsidR="00F02559" w:rsidRPr="005A7041" w:rsidRDefault="00F02559" w:rsidP="002C21B5">
            <w:pPr>
              <w:rPr>
                <w:b/>
                <w:lang w:val="es-ES"/>
              </w:rPr>
            </w:pPr>
            <w:r w:rsidRPr="005A7041">
              <w:rPr>
                <w:b/>
                <w:lang w:val="es-ES"/>
              </w:rPr>
              <w:t>IAL 51</w:t>
            </w:r>
          </w:p>
          <w:p w14:paraId="563937BA" w14:textId="1C7E2C72" w:rsidR="00F02559" w:rsidRPr="005A7041" w:rsidRDefault="00F02559" w:rsidP="002C21B5">
            <w:pPr>
              <w:rPr>
                <w:b/>
                <w:lang w:val="es-ES"/>
              </w:rPr>
            </w:pPr>
            <w:r w:rsidRPr="005A7041">
              <w:rPr>
                <w:b/>
                <w:lang w:val="es-ES"/>
              </w:rPr>
              <w:t>Conciliador</w:t>
            </w:r>
          </w:p>
        </w:tc>
        <w:tc>
          <w:tcPr>
            <w:tcW w:w="7477" w:type="dxa"/>
            <w:tcBorders>
              <w:top w:val="single" w:sz="2" w:space="0" w:color="000000"/>
              <w:left w:val="nil"/>
              <w:bottom w:val="single" w:sz="2" w:space="0" w:color="000000"/>
              <w:right w:val="single" w:sz="2" w:space="0" w:color="000000"/>
            </w:tcBorders>
          </w:tcPr>
          <w:p w14:paraId="5A821367" w14:textId="77777777" w:rsidR="00F13610" w:rsidRPr="00F13610" w:rsidRDefault="00F13610" w:rsidP="002C21B5">
            <w:pPr>
              <w:pStyle w:val="Outline"/>
              <w:spacing w:before="0"/>
              <w:jc w:val="both"/>
              <w:rPr>
                <w:rFonts w:ascii="Times New Roman" w:hAnsi="Times New Roman"/>
                <w:color w:val="0000FF"/>
                <w:kern w:val="0"/>
                <w:sz w:val="24"/>
                <w:szCs w:val="24"/>
                <w:lang w:val="es-ES_tradnl"/>
              </w:rPr>
            </w:pPr>
            <w:r w:rsidRPr="00F13610">
              <w:rPr>
                <w:rFonts w:ascii="Times New Roman" w:hAnsi="Times New Roman"/>
                <w:color w:val="0000FF"/>
                <w:kern w:val="0"/>
                <w:sz w:val="24"/>
                <w:szCs w:val="24"/>
                <w:lang w:val="es-ES_tradnl"/>
              </w:rPr>
              <w:t xml:space="preserve">El Conciliador Decisor que propone el Contratante es el </w:t>
            </w:r>
            <w:r w:rsidRPr="00F13610">
              <w:rPr>
                <w:rFonts w:ascii="Times New Roman" w:hAnsi="Times New Roman"/>
                <w:color w:val="0000FF"/>
                <w:kern w:val="0"/>
                <w:sz w:val="24"/>
                <w:szCs w:val="24"/>
                <w:lang w:val="es-ES"/>
              </w:rPr>
              <w:t>Centro de Análisis y Resolución de Conflictos de la Pontificia Universidad Católica del Perú.</w:t>
            </w:r>
          </w:p>
          <w:p w14:paraId="4B2F3FD7" w14:textId="77777777" w:rsidR="00F13610" w:rsidRPr="00F13610" w:rsidRDefault="00F13610" w:rsidP="002C21B5">
            <w:pPr>
              <w:pStyle w:val="Outline"/>
              <w:spacing w:before="0"/>
              <w:jc w:val="both"/>
              <w:rPr>
                <w:rFonts w:ascii="Times New Roman" w:hAnsi="Times New Roman"/>
                <w:color w:val="0000FF"/>
                <w:kern w:val="0"/>
                <w:sz w:val="24"/>
                <w:szCs w:val="24"/>
                <w:lang w:val="es-ES_tradnl"/>
              </w:rPr>
            </w:pPr>
            <w:r w:rsidRPr="00F13610">
              <w:rPr>
                <w:rFonts w:ascii="Times New Roman" w:hAnsi="Times New Roman"/>
                <w:color w:val="0000FF"/>
                <w:kern w:val="0"/>
                <w:sz w:val="24"/>
                <w:szCs w:val="24"/>
                <w:lang w:val="es-ES_tradnl"/>
              </w:rPr>
              <w:t xml:space="preserve">Los honorarios por hora para este Conciliador Decisor serán </w:t>
            </w:r>
            <w:r w:rsidRPr="00F13610">
              <w:rPr>
                <w:rFonts w:ascii="Times New Roman" w:hAnsi="Times New Roman"/>
                <w:color w:val="0000FF"/>
                <w:kern w:val="0"/>
                <w:sz w:val="24"/>
                <w:szCs w:val="24"/>
                <w:lang w:val="es-ES"/>
              </w:rPr>
              <w:t>los que determine el Centro de Análisis y Resolución de Conflictos de la Pontificia Universidad Católica del Perú</w:t>
            </w:r>
            <w:r w:rsidRPr="00F13610">
              <w:rPr>
                <w:rFonts w:ascii="Times New Roman" w:hAnsi="Times New Roman"/>
                <w:color w:val="0000FF"/>
                <w:kern w:val="0"/>
                <w:sz w:val="24"/>
                <w:szCs w:val="24"/>
                <w:lang w:val="es-ES_tradnl"/>
              </w:rPr>
              <w:t xml:space="preserve">. </w:t>
            </w:r>
          </w:p>
          <w:p w14:paraId="6C1BBF6C" w14:textId="6EB10ABF" w:rsidR="00F02559" w:rsidRPr="005A7041" w:rsidRDefault="00F13610" w:rsidP="002C21B5">
            <w:pPr>
              <w:tabs>
                <w:tab w:val="right" w:pos="7254"/>
              </w:tabs>
              <w:jc w:val="both"/>
              <w:rPr>
                <w:b/>
                <w:i/>
                <w:lang w:val="es-ES"/>
              </w:rPr>
            </w:pPr>
            <w:r w:rsidRPr="00F13610">
              <w:rPr>
                <w:color w:val="0000FF"/>
                <w:lang w:val="es-ES_tradnl"/>
              </w:rPr>
              <w:t xml:space="preserve">La Autoridad que nombrará al Conciliador Decisor cuando no exista acuerdo es </w:t>
            </w:r>
            <w:r w:rsidRPr="00F13610">
              <w:rPr>
                <w:color w:val="0000FF"/>
                <w:lang w:val="es-ES"/>
              </w:rPr>
              <w:t>el Centro de Análisis y Resolución de Conflictos de la Pontificia Universidad Católica del Perú</w:t>
            </w:r>
          </w:p>
        </w:tc>
      </w:tr>
      <w:tr w:rsidR="00F02559" w:rsidRPr="00EE3B4C" w14:paraId="0E6CFB58" w14:textId="77777777" w:rsidTr="00F50707">
        <w:trPr>
          <w:jc w:val="center"/>
        </w:trPr>
        <w:tc>
          <w:tcPr>
            <w:tcW w:w="1617" w:type="dxa"/>
            <w:tcBorders>
              <w:top w:val="single" w:sz="2" w:space="0" w:color="000000"/>
              <w:left w:val="single" w:sz="2" w:space="0" w:color="000000"/>
              <w:bottom w:val="single" w:sz="2" w:space="0" w:color="000000"/>
              <w:right w:val="single" w:sz="8" w:space="0" w:color="000000"/>
            </w:tcBorders>
          </w:tcPr>
          <w:p w14:paraId="384C5259" w14:textId="5963744D" w:rsidR="00F02559" w:rsidRPr="005A7041" w:rsidRDefault="00F02559" w:rsidP="002C21B5">
            <w:pPr>
              <w:rPr>
                <w:b/>
                <w:lang w:val="es-ES"/>
              </w:rPr>
            </w:pPr>
            <w:r w:rsidRPr="005A7041">
              <w:rPr>
                <w:b/>
                <w:lang w:val="es-ES"/>
              </w:rPr>
              <w:t>IAL 52.1</w:t>
            </w:r>
          </w:p>
        </w:tc>
        <w:tc>
          <w:tcPr>
            <w:tcW w:w="7477" w:type="dxa"/>
            <w:tcBorders>
              <w:top w:val="single" w:sz="2" w:space="0" w:color="000000"/>
              <w:left w:val="nil"/>
              <w:bottom w:val="single" w:sz="2" w:space="0" w:color="000000"/>
              <w:right w:val="single" w:sz="2" w:space="0" w:color="000000"/>
            </w:tcBorders>
          </w:tcPr>
          <w:p w14:paraId="6EE3093A" w14:textId="6E5B4AD0" w:rsidR="00F02559" w:rsidRPr="005A7041" w:rsidRDefault="00F02559"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s-ES"/>
              </w:rPr>
            </w:pPr>
            <w:r w:rsidRPr="005A7041">
              <w:rPr>
                <w:color w:val="212121"/>
                <w:lang w:val="es-ES"/>
              </w:rPr>
              <w:t>Los procedimientos para presentar una queja relacionada con la adquisición se detallan en las “</w:t>
            </w:r>
            <w:hyperlink r:id="rId25" w:history="1">
              <w:r w:rsidRPr="005A7041">
                <w:rPr>
                  <w:rStyle w:val="Hipervnculo"/>
                  <w:lang w:val="es-ES"/>
                </w:rPr>
                <w:t>Regulaciones de Adquisiciones para los Prestatarios de Proyectos de Financiamiento de Inversiones</w:t>
              </w:r>
            </w:hyperlink>
            <w:r w:rsidRPr="005A7041">
              <w:rPr>
                <w:i/>
                <w:color w:val="212121"/>
                <w:lang w:val="es-ES"/>
              </w:rPr>
              <w:t xml:space="preserve"> (Anexo III)</w:t>
            </w:r>
            <w:r w:rsidRPr="005A7041">
              <w:rPr>
                <w:color w:val="212121"/>
                <w:lang w:val="es-ES"/>
              </w:rPr>
              <w:t xml:space="preserve">". </w:t>
            </w:r>
            <w:r w:rsidRPr="005A7041">
              <w:rPr>
                <w:color w:val="212121"/>
                <w:lang w:val="es-ES"/>
              </w:rPr>
              <w:br/>
              <w:t>Si un Licitante desea presentar una queja relacionada con la adquisición, el Licitante deberá presentar su reclamación por escrito (por los medios más rápidos disponibles, tales como correo electrónico o fax), a:</w:t>
            </w:r>
          </w:p>
          <w:p w14:paraId="3D178019" w14:textId="5830A30E" w:rsidR="00F13610" w:rsidRPr="00F13610" w:rsidRDefault="00F13610" w:rsidP="002C21B5">
            <w:pPr>
              <w:jc w:val="both"/>
              <w:rPr>
                <w:color w:val="0000FF"/>
                <w:lang w:val="es-PE"/>
              </w:rPr>
            </w:pPr>
            <w:r w:rsidRPr="00F13610">
              <w:rPr>
                <w:color w:val="0000FF"/>
                <w:lang w:val="es-PE"/>
              </w:rPr>
              <w:t>A la atención de: Herlinda Melissa Aguirre López</w:t>
            </w:r>
          </w:p>
          <w:p w14:paraId="499A1480" w14:textId="77777777" w:rsidR="00F13610" w:rsidRPr="00F13610" w:rsidRDefault="00F13610" w:rsidP="002C21B5">
            <w:pPr>
              <w:jc w:val="both"/>
              <w:rPr>
                <w:color w:val="0000FF"/>
                <w:lang w:val="es-PE"/>
              </w:rPr>
            </w:pPr>
            <w:r w:rsidRPr="00F13610">
              <w:rPr>
                <w:color w:val="0000FF"/>
                <w:lang w:val="es-PE"/>
              </w:rPr>
              <w:t xml:space="preserve">Título / posición: </w:t>
            </w:r>
            <w:r w:rsidRPr="00F13610">
              <w:rPr>
                <w:color w:val="0000FF"/>
                <w:szCs w:val="22"/>
                <w:lang w:val="es-PE"/>
              </w:rPr>
              <w:t>Coordinador Administrativo Financiero (e)</w:t>
            </w:r>
          </w:p>
          <w:p w14:paraId="37114F0A" w14:textId="77777777" w:rsidR="00F13610" w:rsidRPr="00F13610" w:rsidRDefault="00F13610" w:rsidP="002C21B5">
            <w:pPr>
              <w:jc w:val="both"/>
              <w:rPr>
                <w:color w:val="0000FF"/>
                <w:lang w:val="es-PE"/>
              </w:rPr>
            </w:pPr>
            <w:r w:rsidRPr="00F13610">
              <w:rPr>
                <w:color w:val="0000FF"/>
                <w:lang w:val="es-PE"/>
              </w:rPr>
              <w:t xml:space="preserve">Contratante: </w:t>
            </w:r>
            <w:r w:rsidRPr="00F13610">
              <w:rPr>
                <w:color w:val="0000FF"/>
                <w:szCs w:val="22"/>
                <w:lang w:val="es-PE"/>
              </w:rPr>
              <w:t>Unidad Ejecutora 149. Programa de Inversión Creación de Redes Integradas de Salud.</w:t>
            </w:r>
          </w:p>
          <w:p w14:paraId="2E11F29F" w14:textId="77777777" w:rsidR="00F13610" w:rsidRPr="00F13610" w:rsidRDefault="00F13610"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u w:val="single"/>
                <w:lang w:val="es-PE"/>
              </w:rPr>
            </w:pPr>
            <w:r w:rsidRPr="00F13610">
              <w:rPr>
                <w:color w:val="0000FF"/>
                <w:lang w:val="es-PE"/>
              </w:rPr>
              <w:t xml:space="preserve">Dirección de correo electrónico: </w:t>
            </w:r>
            <w:hyperlink r:id="rId26" w:history="1">
              <w:r w:rsidRPr="00F13610">
                <w:rPr>
                  <w:rStyle w:val="Hipervnculo"/>
                  <w:lang w:val="es-PE"/>
                </w:rPr>
                <w:t>haguirre@pcris.gob.pe</w:t>
              </w:r>
            </w:hyperlink>
          </w:p>
          <w:p w14:paraId="01B55933" w14:textId="77777777" w:rsidR="00C43247" w:rsidRPr="005A7041" w:rsidRDefault="00C43247" w:rsidP="002C21B5">
            <w:pPr>
              <w:shd w:val="clear" w:color="auto" w:fill="FFFFFF"/>
              <w:jc w:val="both"/>
              <w:rPr>
                <w:bCs/>
                <w:iCs/>
                <w:color w:val="212121"/>
                <w:lang w:val="es-ES"/>
              </w:rPr>
            </w:pPr>
            <w:r w:rsidRPr="005A7041">
              <w:rPr>
                <w:bCs/>
                <w:iCs/>
                <w:color w:val="212121"/>
                <w:lang w:val="es-ES"/>
              </w:rPr>
              <w:t>Una copia de la queja puede ser enviada para información y monitoreo por el Banco a: pprocurementcomplaints@worldbank.org</w:t>
            </w:r>
          </w:p>
          <w:p w14:paraId="1AB58D48" w14:textId="393FFCF2" w:rsidR="00F02559" w:rsidRPr="005A7041" w:rsidRDefault="00F02559"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s-ES"/>
              </w:rPr>
            </w:pPr>
            <w:r w:rsidRPr="005A7041">
              <w:rPr>
                <w:color w:val="212121"/>
                <w:lang w:val="es-ES"/>
              </w:rPr>
              <w:t>En resumen, una queja relacionada con la adquisición puede impugnar cualquiera de las siguientes partes del proceso:</w:t>
            </w:r>
          </w:p>
          <w:p w14:paraId="41F9C53E" w14:textId="6E4C896E" w:rsidR="00F02559" w:rsidRPr="005A7041" w:rsidRDefault="00F02559"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2" w:hanging="425"/>
              <w:jc w:val="both"/>
              <w:rPr>
                <w:color w:val="212121"/>
                <w:lang w:val="es-ES"/>
              </w:rPr>
            </w:pPr>
            <w:r w:rsidRPr="005A7041">
              <w:rPr>
                <w:color w:val="212121"/>
                <w:lang w:val="es-ES"/>
              </w:rPr>
              <w:t>1.</w:t>
            </w:r>
            <w:r w:rsidRPr="005A7041">
              <w:rPr>
                <w:color w:val="212121"/>
                <w:lang w:val="es-ES"/>
              </w:rPr>
              <w:tab/>
              <w:t>los términos de los Documentos de Licitación;</w:t>
            </w:r>
          </w:p>
          <w:p w14:paraId="2610BD4F" w14:textId="694CD51A" w:rsidR="00F02559" w:rsidRPr="005A7041" w:rsidRDefault="00F02559"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2" w:hanging="425"/>
              <w:jc w:val="both"/>
              <w:rPr>
                <w:color w:val="212121"/>
                <w:lang w:val="es-ES"/>
              </w:rPr>
            </w:pPr>
            <w:r w:rsidRPr="005A7041">
              <w:rPr>
                <w:color w:val="212121"/>
                <w:lang w:val="es-ES"/>
              </w:rPr>
              <w:t>2.</w:t>
            </w:r>
            <w:r w:rsidRPr="005A7041">
              <w:rPr>
                <w:color w:val="212121"/>
                <w:lang w:val="es-ES"/>
              </w:rPr>
              <w:tab/>
              <w:t>la decisión del Contratante de excluir a un Licitante del proceso de adquisición antes de la adjudicación del contrato; y</w:t>
            </w:r>
          </w:p>
          <w:p w14:paraId="62FFE7D0" w14:textId="7D2754A1" w:rsidR="00F02559" w:rsidRPr="005A7041" w:rsidRDefault="00F02559"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2" w:hanging="425"/>
              <w:jc w:val="both"/>
              <w:rPr>
                <w:color w:val="212121"/>
                <w:lang w:val="es-ES"/>
              </w:rPr>
            </w:pPr>
            <w:r w:rsidRPr="005A7041">
              <w:rPr>
                <w:color w:val="212121"/>
                <w:lang w:val="es-ES"/>
              </w:rPr>
              <w:t>3.</w:t>
            </w:r>
            <w:r w:rsidRPr="005A7041">
              <w:rPr>
                <w:color w:val="212121"/>
                <w:lang w:val="es-ES"/>
              </w:rPr>
              <w:tab/>
              <w:t>la decisión del Contratante de adjudicar el Contrato.</w:t>
            </w:r>
          </w:p>
        </w:tc>
      </w:tr>
    </w:tbl>
    <w:p w14:paraId="3E82797F" w14:textId="142F3481" w:rsidR="008C18E2" w:rsidRPr="005A7041" w:rsidRDefault="008C18E2" w:rsidP="002C21B5">
      <w:pPr>
        <w:shd w:val="clear" w:color="auto" w:fill="FFFFFF"/>
        <w:tabs>
          <w:tab w:val="left" w:pos="1617"/>
        </w:tabs>
        <w:rPr>
          <w:rFonts w:ascii="inherit" w:hAnsi="inherit" w:cs="Courier New"/>
          <w:color w:val="212121"/>
          <w:lang w:val="es-ES"/>
        </w:rPr>
      </w:pPr>
    </w:p>
    <w:p w14:paraId="2E7BCFC9" w14:textId="2B69FD6E" w:rsidR="008C18E2" w:rsidRPr="005A7041" w:rsidRDefault="008C18E2" w:rsidP="002C21B5">
      <w:pPr>
        <w:shd w:val="clear" w:color="auto" w:fill="FFFFFF"/>
        <w:tabs>
          <w:tab w:val="left" w:pos="1617"/>
        </w:tabs>
        <w:rPr>
          <w:rFonts w:ascii="inherit" w:hAnsi="inherit" w:cs="Courier New"/>
          <w:color w:val="212121"/>
          <w:lang w:val="es-ES"/>
        </w:rPr>
      </w:pPr>
    </w:p>
    <w:p w14:paraId="6FDB71A7" w14:textId="77777777" w:rsidR="00186603" w:rsidRPr="005A7041" w:rsidRDefault="00186603" w:rsidP="002C21B5">
      <w:pPr>
        <w:pStyle w:val="SectionVHeader"/>
        <w:ind w:right="288"/>
        <w:jc w:val="left"/>
        <w:rPr>
          <w:rFonts w:ascii="Times New Roman" w:hAnsi="Times New Roman"/>
          <w:sz w:val="24"/>
          <w:szCs w:val="24"/>
          <w:lang w:val="es-ES"/>
        </w:rPr>
        <w:sectPr w:rsidR="00186603" w:rsidRPr="005A7041" w:rsidSect="006A12BE">
          <w:headerReference w:type="even" r:id="rId27"/>
          <w:headerReference w:type="default" r:id="rId28"/>
          <w:headerReference w:type="first" r:id="rId29"/>
          <w:footnotePr>
            <w:numRestart w:val="eachSect"/>
          </w:footnotePr>
          <w:type w:val="oddPage"/>
          <w:pgSz w:w="12240" w:h="15840"/>
          <w:pgMar w:top="1440" w:right="1080" w:bottom="1440" w:left="1080" w:header="720" w:footer="720" w:gutter="0"/>
          <w:paperSrc w:first="15" w:other="15"/>
          <w:cols w:space="720"/>
          <w:titlePg/>
          <w:docGrid w:linePitch="326"/>
        </w:sectPr>
      </w:pPr>
    </w:p>
    <w:p w14:paraId="33825FD0" w14:textId="37E6E5C2" w:rsidR="00171915" w:rsidRPr="005A7041" w:rsidRDefault="00171915" w:rsidP="002C21B5">
      <w:pPr>
        <w:pStyle w:val="SectionVHeader"/>
        <w:ind w:right="288"/>
        <w:jc w:val="left"/>
        <w:rPr>
          <w:rFonts w:ascii="Times New Roman" w:hAnsi="Times New Roman"/>
          <w:sz w:val="24"/>
          <w:szCs w:val="24"/>
          <w:lang w:val="es-ES"/>
        </w:rPr>
      </w:pPr>
    </w:p>
    <w:p w14:paraId="258C8652" w14:textId="265E4812" w:rsidR="00DE256C" w:rsidRPr="005A7041" w:rsidRDefault="00DE256C" w:rsidP="002C21B5">
      <w:pPr>
        <w:pStyle w:val="SectionVHeader"/>
        <w:ind w:right="288"/>
        <w:jc w:val="left"/>
        <w:rPr>
          <w:rFonts w:ascii="Times New Roman" w:hAnsi="Times New Roman"/>
          <w:sz w:val="24"/>
          <w:szCs w:val="24"/>
          <w:lang w:val="es-ES"/>
        </w:rPr>
      </w:pPr>
    </w:p>
    <w:p w14:paraId="18283B8E" w14:textId="743B1C86" w:rsidR="007B586E" w:rsidRPr="005A7041" w:rsidRDefault="00BF6483" w:rsidP="002C21B5">
      <w:pPr>
        <w:pStyle w:val="Subseccion"/>
        <w:spacing w:before="0" w:after="0"/>
        <w:rPr>
          <w:lang w:val="es-ES"/>
        </w:rPr>
      </w:pPr>
      <w:bookmarkStart w:id="436" w:name="_Toc438266925"/>
      <w:bookmarkStart w:id="437" w:name="_Toc438267899"/>
      <w:bookmarkStart w:id="438" w:name="_Toc438366666"/>
      <w:bookmarkStart w:id="439" w:name="_Toc41971240"/>
      <w:bookmarkStart w:id="440" w:name="_Toc450041028"/>
      <w:bookmarkStart w:id="441" w:name="_Toc482181954"/>
      <w:bookmarkStart w:id="442" w:name="_Toc485742077"/>
      <w:bookmarkStart w:id="443" w:name="_Toc34557109"/>
      <w:bookmarkStart w:id="444" w:name="_Toc122676753"/>
      <w:r w:rsidRPr="005A7041">
        <w:rPr>
          <w:lang w:val="es-ES"/>
        </w:rPr>
        <w:t>Sección I</w:t>
      </w:r>
      <w:r w:rsidR="007B586E" w:rsidRPr="005A7041">
        <w:rPr>
          <w:lang w:val="es-ES"/>
        </w:rPr>
        <w:t>II</w:t>
      </w:r>
      <w:r w:rsidR="002D4695" w:rsidRPr="005A7041">
        <w:rPr>
          <w:lang w:val="es-ES"/>
        </w:rPr>
        <w:t>.</w:t>
      </w:r>
      <w:r w:rsidR="007B586E" w:rsidRPr="005A7041">
        <w:rPr>
          <w:lang w:val="es-ES"/>
        </w:rPr>
        <w:t xml:space="preserve"> </w:t>
      </w:r>
      <w:r w:rsidR="00061DD3" w:rsidRPr="005A7041">
        <w:rPr>
          <w:lang w:val="es-ES"/>
        </w:rPr>
        <w:t xml:space="preserve">Criterios de </w:t>
      </w:r>
      <w:bookmarkEnd w:id="436"/>
      <w:bookmarkEnd w:id="437"/>
      <w:bookmarkEnd w:id="438"/>
      <w:bookmarkEnd w:id="439"/>
      <w:bookmarkEnd w:id="440"/>
      <w:bookmarkEnd w:id="441"/>
      <w:r w:rsidR="006675F7" w:rsidRPr="005A7041">
        <w:rPr>
          <w:lang w:val="es-ES"/>
        </w:rPr>
        <w:t>Evaluación y Calificación</w:t>
      </w:r>
      <w:bookmarkEnd w:id="442"/>
      <w:bookmarkEnd w:id="443"/>
      <w:bookmarkEnd w:id="444"/>
    </w:p>
    <w:p w14:paraId="5A8174C6" w14:textId="77777777" w:rsidR="007B586E" w:rsidRPr="005A7041" w:rsidRDefault="007B586E" w:rsidP="002C21B5">
      <w:pPr>
        <w:pStyle w:val="Ttulo2"/>
        <w:spacing w:before="0" w:after="0"/>
        <w:ind w:left="0" w:right="0" w:firstLine="0"/>
        <w:jc w:val="left"/>
        <w:rPr>
          <w:lang w:val="es-ES"/>
        </w:rPr>
      </w:pPr>
    </w:p>
    <w:p w14:paraId="3369C6FE" w14:textId="0873BD34" w:rsidR="00E45F54" w:rsidRPr="005A7041" w:rsidRDefault="008431EF" w:rsidP="002C21B5">
      <w:pPr>
        <w:jc w:val="both"/>
        <w:rPr>
          <w:lang w:val="es-ES"/>
        </w:rPr>
      </w:pPr>
      <w:r w:rsidRPr="005A7041">
        <w:rPr>
          <w:lang w:val="es-ES"/>
        </w:rPr>
        <w:t xml:space="preserve">Esta </w:t>
      </w:r>
      <w:r w:rsidR="006675F7" w:rsidRPr="005A7041">
        <w:rPr>
          <w:lang w:val="es-ES"/>
        </w:rPr>
        <w:t>Sección</w:t>
      </w:r>
      <w:r w:rsidRPr="005A7041">
        <w:rPr>
          <w:lang w:val="es-ES"/>
        </w:rPr>
        <w:t xml:space="preserve"> </w:t>
      </w:r>
      <w:r w:rsidR="007B586E" w:rsidRPr="005A7041">
        <w:rPr>
          <w:lang w:val="es-ES"/>
        </w:rPr>
        <w:t>cont</w:t>
      </w:r>
      <w:r w:rsidRPr="005A7041">
        <w:rPr>
          <w:lang w:val="es-ES"/>
        </w:rPr>
        <w:t xml:space="preserve">iene todos los </w:t>
      </w:r>
      <w:r w:rsidR="00C3099E" w:rsidRPr="005A7041">
        <w:rPr>
          <w:lang w:val="es-ES"/>
        </w:rPr>
        <w:t>criterios</w:t>
      </w:r>
      <w:r w:rsidR="007B586E" w:rsidRPr="005A7041">
        <w:rPr>
          <w:lang w:val="es-ES"/>
        </w:rPr>
        <w:t xml:space="preserve"> </w:t>
      </w:r>
      <w:r w:rsidRPr="005A7041">
        <w:rPr>
          <w:lang w:val="es-ES"/>
        </w:rPr>
        <w:t xml:space="preserve">que el </w:t>
      </w:r>
      <w:r w:rsidR="00D73295" w:rsidRPr="005A7041">
        <w:rPr>
          <w:lang w:val="es-ES"/>
        </w:rPr>
        <w:t>Contratante</w:t>
      </w:r>
      <w:r w:rsidR="007B586E" w:rsidRPr="005A7041">
        <w:rPr>
          <w:lang w:val="es-ES"/>
        </w:rPr>
        <w:t xml:space="preserve"> </w:t>
      </w:r>
      <w:r w:rsidRPr="005A7041">
        <w:rPr>
          <w:lang w:val="es-ES"/>
        </w:rPr>
        <w:t xml:space="preserve">aplicará para evaluar las Ofertas y calificar a los </w:t>
      </w:r>
      <w:r w:rsidR="00864EFE" w:rsidRPr="005A7041">
        <w:rPr>
          <w:lang w:val="es-ES"/>
        </w:rPr>
        <w:t>Licitantes</w:t>
      </w:r>
      <w:r w:rsidR="007B586E" w:rsidRPr="005A7041">
        <w:rPr>
          <w:lang w:val="es-ES"/>
        </w:rPr>
        <w:t xml:space="preserve"> </w:t>
      </w:r>
      <w:r w:rsidR="00AB47AB" w:rsidRPr="005A7041">
        <w:rPr>
          <w:lang w:val="es-ES"/>
        </w:rPr>
        <w:t>cuando se requiera esa calificación en la evaluación de la Parte Técnica</w:t>
      </w:r>
      <w:r w:rsidR="007B586E" w:rsidRPr="005A7041">
        <w:rPr>
          <w:lang w:val="es-ES"/>
        </w:rPr>
        <w:t xml:space="preserve">. </w:t>
      </w:r>
      <w:r w:rsidR="00E45F54" w:rsidRPr="005A7041">
        <w:rPr>
          <w:color w:val="000000" w:themeColor="text1"/>
          <w:lang w:val="es-ES"/>
        </w:rPr>
        <w:t xml:space="preserve">No </w:t>
      </w:r>
      <w:r w:rsidRPr="005A7041">
        <w:rPr>
          <w:color w:val="000000" w:themeColor="text1"/>
          <w:lang w:val="es-ES"/>
        </w:rPr>
        <w:t xml:space="preserve">se emplearán </w:t>
      </w:r>
      <w:r w:rsidR="00E45F54" w:rsidRPr="005A7041">
        <w:rPr>
          <w:color w:val="000000" w:themeColor="text1"/>
          <w:lang w:val="es-ES"/>
        </w:rPr>
        <w:t>factor</w:t>
      </w:r>
      <w:r w:rsidRPr="005A7041">
        <w:rPr>
          <w:color w:val="000000" w:themeColor="text1"/>
          <w:lang w:val="es-ES"/>
        </w:rPr>
        <w:t>e</w:t>
      </w:r>
      <w:r w:rsidR="002512C7" w:rsidRPr="005A7041">
        <w:rPr>
          <w:color w:val="000000" w:themeColor="text1"/>
          <w:lang w:val="es-ES"/>
        </w:rPr>
        <w:t>s,</w:t>
      </w:r>
      <w:r w:rsidR="00E45F54" w:rsidRPr="005A7041">
        <w:rPr>
          <w:color w:val="000000" w:themeColor="text1"/>
          <w:lang w:val="es-ES"/>
        </w:rPr>
        <w:t xml:space="preserve"> m</w:t>
      </w:r>
      <w:r w:rsidRPr="005A7041">
        <w:rPr>
          <w:color w:val="000000" w:themeColor="text1"/>
          <w:lang w:val="es-ES"/>
        </w:rPr>
        <w:t xml:space="preserve">étodos </w:t>
      </w:r>
      <w:r w:rsidR="00A6640A" w:rsidRPr="005A7041">
        <w:rPr>
          <w:color w:val="000000" w:themeColor="text1"/>
          <w:lang w:val="es-ES"/>
        </w:rPr>
        <w:t>ni</w:t>
      </w:r>
      <w:r w:rsidRPr="005A7041">
        <w:rPr>
          <w:color w:val="000000" w:themeColor="text1"/>
          <w:lang w:val="es-ES"/>
        </w:rPr>
        <w:t xml:space="preserve"> criterios que no se encuentren especificados en el presente </w:t>
      </w:r>
      <w:r w:rsidR="005A35F0" w:rsidRPr="005A7041">
        <w:rPr>
          <w:color w:val="000000" w:themeColor="text1"/>
          <w:lang w:val="es-ES"/>
        </w:rPr>
        <w:t>documento de licitación</w:t>
      </w:r>
      <w:r w:rsidR="00E45F54" w:rsidRPr="005A7041">
        <w:rPr>
          <w:color w:val="000000" w:themeColor="text1"/>
          <w:lang w:val="es-ES"/>
        </w:rPr>
        <w:t>.</w:t>
      </w:r>
      <w:r w:rsidR="00374544" w:rsidRPr="005A7041">
        <w:rPr>
          <w:color w:val="000000" w:themeColor="text1"/>
          <w:lang w:val="es-ES"/>
        </w:rPr>
        <w:t xml:space="preserve"> </w:t>
      </w:r>
      <w:r w:rsidRPr="005A7041">
        <w:rPr>
          <w:color w:val="000000" w:themeColor="text1"/>
          <w:lang w:val="es-ES"/>
        </w:rPr>
        <w:t>El</w:t>
      </w:r>
      <w:r w:rsidR="00E45F54" w:rsidRPr="005A7041">
        <w:rPr>
          <w:color w:val="000000" w:themeColor="text1"/>
          <w:lang w:val="es-ES"/>
        </w:rPr>
        <w:t xml:space="preserve"> </w:t>
      </w:r>
      <w:r w:rsidR="002D22FE" w:rsidRPr="005A7041">
        <w:rPr>
          <w:color w:val="000000" w:themeColor="text1"/>
          <w:lang w:val="es-ES"/>
        </w:rPr>
        <w:t>Licitante</w:t>
      </w:r>
      <w:r w:rsidR="00E45F54" w:rsidRPr="005A7041">
        <w:rPr>
          <w:color w:val="000000" w:themeColor="text1"/>
          <w:lang w:val="es-ES"/>
        </w:rPr>
        <w:t xml:space="preserve"> s</w:t>
      </w:r>
      <w:r w:rsidRPr="005A7041">
        <w:rPr>
          <w:color w:val="000000" w:themeColor="text1"/>
          <w:lang w:val="es-ES"/>
        </w:rPr>
        <w:t xml:space="preserve">uministrará toda la </w:t>
      </w:r>
      <w:r w:rsidR="00AB7871" w:rsidRPr="005A7041">
        <w:rPr>
          <w:color w:val="000000" w:themeColor="text1"/>
          <w:lang w:val="es-ES"/>
        </w:rPr>
        <w:t>información</w:t>
      </w:r>
      <w:r w:rsidR="00E45F54" w:rsidRPr="005A7041">
        <w:rPr>
          <w:color w:val="000000" w:themeColor="text1"/>
          <w:lang w:val="es-ES"/>
        </w:rPr>
        <w:t xml:space="preserve"> </w:t>
      </w:r>
      <w:r w:rsidRPr="005A7041">
        <w:rPr>
          <w:color w:val="000000" w:themeColor="text1"/>
          <w:lang w:val="es-ES"/>
        </w:rPr>
        <w:t xml:space="preserve">solicitada en los formularios incluidos en la </w:t>
      </w:r>
      <w:r w:rsidR="006675F7" w:rsidRPr="005A7041">
        <w:rPr>
          <w:color w:val="000000" w:themeColor="text1"/>
          <w:lang w:val="es-ES"/>
        </w:rPr>
        <w:t>Sección</w:t>
      </w:r>
      <w:r w:rsidR="00BF6483" w:rsidRPr="005A7041">
        <w:rPr>
          <w:color w:val="000000" w:themeColor="text1"/>
          <w:lang w:val="es-ES"/>
        </w:rPr>
        <w:t xml:space="preserve"> I</w:t>
      </w:r>
      <w:r w:rsidR="00E45F54" w:rsidRPr="005A7041">
        <w:rPr>
          <w:color w:val="000000" w:themeColor="text1"/>
          <w:lang w:val="es-ES"/>
        </w:rPr>
        <w:t xml:space="preserve">V, </w:t>
      </w:r>
      <w:r w:rsidR="003C2A3E" w:rsidRPr="005A7041">
        <w:rPr>
          <w:color w:val="000000" w:themeColor="text1"/>
          <w:lang w:val="es-ES"/>
        </w:rPr>
        <w:t>“</w:t>
      </w:r>
      <w:r w:rsidR="00F04D00" w:rsidRPr="005A7041">
        <w:rPr>
          <w:color w:val="000000" w:themeColor="text1"/>
          <w:lang w:val="es-ES"/>
        </w:rPr>
        <w:t>Formularios de Licitación</w:t>
      </w:r>
      <w:r w:rsidR="003C2A3E" w:rsidRPr="005A7041">
        <w:rPr>
          <w:color w:val="000000" w:themeColor="text1"/>
          <w:lang w:val="es-ES"/>
        </w:rPr>
        <w:t>”</w:t>
      </w:r>
      <w:r w:rsidR="00E45F54" w:rsidRPr="005A7041">
        <w:rPr>
          <w:color w:val="000000" w:themeColor="text1"/>
          <w:lang w:val="es-ES"/>
        </w:rPr>
        <w:t>.</w:t>
      </w:r>
    </w:p>
    <w:p w14:paraId="7C03C9CC" w14:textId="77777777" w:rsidR="00B50534" w:rsidRPr="005A7041" w:rsidRDefault="00B50534" w:rsidP="002C21B5">
      <w:pPr>
        <w:jc w:val="both"/>
        <w:rPr>
          <w:lang w:val="es-ES"/>
        </w:rPr>
      </w:pPr>
    </w:p>
    <w:p w14:paraId="38619AE9" w14:textId="77777777" w:rsidR="00B50534" w:rsidRPr="005A7041" w:rsidRDefault="00A6640A" w:rsidP="002C21B5">
      <w:pPr>
        <w:jc w:val="both"/>
        <w:rPr>
          <w:rFonts w:cs="Arial"/>
          <w:b/>
          <w:bCs/>
          <w:iCs/>
          <w:spacing w:val="-2"/>
          <w:sz w:val="28"/>
          <w:szCs w:val="28"/>
          <w:lang w:val="es-ES"/>
        </w:rPr>
      </w:pPr>
      <w:r w:rsidRPr="005A7041">
        <w:rPr>
          <w:spacing w:val="-2"/>
          <w:lang w:val="es-ES"/>
        </w:rPr>
        <w:t xml:space="preserve">Cuando se pida a un </w:t>
      </w:r>
      <w:r w:rsidR="002D22FE" w:rsidRPr="005A7041">
        <w:rPr>
          <w:spacing w:val="-2"/>
          <w:lang w:val="es-ES"/>
        </w:rPr>
        <w:t>Licitante</w:t>
      </w:r>
      <w:r w:rsidR="00B50534" w:rsidRPr="005A7041">
        <w:rPr>
          <w:spacing w:val="-2"/>
          <w:lang w:val="es-ES"/>
        </w:rPr>
        <w:t xml:space="preserve"> </w:t>
      </w:r>
      <w:r w:rsidRPr="005A7041">
        <w:rPr>
          <w:spacing w:val="-2"/>
          <w:lang w:val="es-ES"/>
        </w:rPr>
        <w:t xml:space="preserve">que indique una suma monetaria, </w:t>
      </w:r>
      <w:r w:rsidR="00B2163D" w:rsidRPr="005A7041">
        <w:rPr>
          <w:spacing w:val="-2"/>
          <w:lang w:val="es-ES"/>
        </w:rPr>
        <w:t xml:space="preserve">este </w:t>
      </w:r>
      <w:r w:rsidRPr="005A7041">
        <w:rPr>
          <w:spacing w:val="-2"/>
          <w:lang w:val="es-ES"/>
        </w:rPr>
        <w:t>consignará el equivalente en dólares de los Estados Unidos utilizando el tipo de cambio que se determinará como sigue</w:t>
      </w:r>
      <w:r w:rsidR="00B50534" w:rsidRPr="005A7041">
        <w:rPr>
          <w:spacing w:val="-2"/>
          <w:lang w:val="es-ES"/>
        </w:rPr>
        <w:t>:</w:t>
      </w:r>
    </w:p>
    <w:p w14:paraId="1380A39B" w14:textId="3903312E" w:rsidR="00B50534" w:rsidRPr="005A7041" w:rsidRDefault="00BF5535" w:rsidP="002C21B5">
      <w:pPr>
        <w:numPr>
          <w:ilvl w:val="0"/>
          <w:numId w:val="29"/>
        </w:numPr>
        <w:jc w:val="both"/>
        <w:rPr>
          <w:rFonts w:cs="Arial"/>
          <w:b/>
          <w:bCs/>
          <w:iCs/>
          <w:spacing w:val="-2"/>
          <w:sz w:val="28"/>
          <w:szCs w:val="28"/>
          <w:lang w:val="es-ES"/>
        </w:rPr>
      </w:pPr>
      <w:r w:rsidRPr="005A7041">
        <w:rPr>
          <w:spacing w:val="-2"/>
          <w:lang w:val="es-ES"/>
        </w:rPr>
        <w:t xml:space="preserve">Para las </w:t>
      </w:r>
      <w:r w:rsidR="00374544" w:rsidRPr="005A7041">
        <w:rPr>
          <w:spacing w:val="-2"/>
          <w:lang w:val="es-ES"/>
        </w:rPr>
        <w:t xml:space="preserve">cifras de facturación de obras de </w:t>
      </w:r>
      <w:r w:rsidR="00B50534" w:rsidRPr="005A7041">
        <w:rPr>
          <w:spacing w:val="-2"/>
          <w:lang w:val="es-ES"/>
        </w:rPr>
        <w:t>construc</w:t>
      </w:r>
      <w:r w:rsidR="00F8233E" w:rsidRPr="005A7041">
        <w:rPr>
          <w:spacing w:val="-2"/>
          <w:lang w:val="es-ES"/>
        </w:rPr>
        <w:t xml:space="preserve">ción </w:t>
      </w:r>
      <w:r w:rsidR="00B50534" w:rsidRPr="005A7041">
        <w:rPr>
          <w:spacing w:val="-2"/>
          <w:lang w:val="es-ES"/>
        </w:rPr>
        <w:t>o</w:t>
      </w:r>
      <w:r w:rsidR="00201FF6" w:rsidRPr="005A7041">
        <w:rPr>
          <w:spacing w:val="-2"/>
          <w:lang w:val="es-ES"/>
        </w:rPr>
        <w:t xml:space="preserve"> </w:t>
      </w:r>
      <w:r w:rsidRPr="005A7041">
        <w:rPr>
          <w:spacing w:val="-2"/>
          <w:lang w:val="es-ES"/>
        </w:rPr>
        <w:t xml:space="preserve">los </w:t>
      </w:r>
      <w:r w:rsidR="00201FF6" w:rsidRPr="005A7041">
        <w:rPr>
          <w:spacing w:val="-2"/>
          <w:lang w:val="es-ES"/>
        </w:rPr>
        <w:t xml:space="preserve">datos financieros </w:t>
      </w:r>
      <w:r w:rsidR="00DB3319" w:rsidRPr="005A7041">
        <w:rPr>
          <w:spacing w:val="-2"/>
          <w:lang w:val="es-ES"/>
        </w:rPr>
        <w:t>solicitados para cada año</w:t>
      </w:r>
      <w:r w:rsidR="00201FF6" w:rsidRPr="005A7041">
        <w:rPr>
          <w:spacing w:val="-2"/>
          <w:lang w:val="es-ES"/>
        </w:rPr>
        <w:t xml:space="preserve">: </w:t>
      </w:r>
      <w:r w:rsidR="0083026D" w:rsidRPr="005A7041">
        <w:rPr>
          <w:spacing w:val="-2"/>
          <w:lang w:val="es-ES"/>
        </w:rPr>
        <w:t xml:space="preserve">se estableció originalmente el </w:t>
      </w:r>
      <w:r w:rsidR="00201FF6" w:rsidRPr="005A7041">
        <w:rPr>
          <w:spacing w:val="-2"/>
          <w:lang w:val="es-ES"/>
        </w:rPr>
        <w:t xml:space="preserve">tipo de cambio vigente el </w:t>
      </w:r>
      <w:r w:rsidR="000D399F" w:rsidRPr="005A7041">
        <w:rPr>
          <w:spacing w:val="-2"/>
          <w:lang w:val="es-ES"/>
        </w:rPr>
        <w:t>último</w:t>
      </w:r>
      <w:r w:rsidR="00201FF6" w:rsidRPr="005A7041">
        <w:rPr>
          <w:spacing w:val="-2"/>
          <w:lang w:val="es-ES"/>
        </w:rPr>
        <w:t xml:space="preserve"> día del respectiv</w:t>
      </w:r>
      <w:r w:rsidR="008775DE" w:rsidRPr="005A7041">
        <w:rPr>
          <w:spacing w:val="-2"/>
          <w:lang w:val="es-ES"/>
        </w:rPr>
        <w:t>o</w:t>
      </w:r>
      <w:r w:rsidR="00201FF6" w:rsidRPr="005A7041">
        <w:rPr>
          <w:spacing w:val="-2"/>
          <w:lang w:val="es-ES"/>
        </w:rPr>
        <w:t xml:space="preserve"> año </w:t>
      </w:r>
      <w:r w:rsidR="00B50534" w:rsidRPr="005A7041">
        <w:rPr>
          <w:spacing w:val="-2"/>
          <w:lang w:val="es-ES"/>
        </w:rPr>
        <w:t>calendar</w:t>
      </w:r>
      <w:r w:rsidR="00201FF6" w:rsidRPr="005A7041">
        <w:rPr>
          <w:spacing w:val="-2"/>
          <w:lang w:val="es-ES"/>
        </w:rPr>
        <w:t>io</w:t>
      </w:r>
      <w:r w:rsidR="00B50534" w:rsidRPr="005A7041">
        <w:rPr>
          <w:spacing w:val="-2"/>
          <w:lang w:val="es-ES"/>
        </w:rPr>
        <w:t xml:space="preserve"> (</w:t>
      </w:r>
      <w:r w:rsidR="0083026D" w:rsidRPr="005A7041">
        <w:rPr>
          <w:spacing w:val="-2"/>
          <w:lang w:val="es-ES"/>
        </w:rPr>
        <w:t>en el cual se deben convertir los montos correspondientes a ese año</w:t>
      </w:r>
      <w:r w:rsidR="00B50534" w:rsidRPr="005A7041">
        <w:rPr>
          <w:spacing w:val="-2"/>
          <w:lang w:val="es-ES"/>
        </w:rPr>
        <w:t>).</w:t>
      </w:r>
    </w:p>
    <w:p w14:paraId="4911254F" w14:textId="6007ABF4" w:rsidR="00B50534" w:rsidRPr="005A7041" w:rsidRDefault="00B50534" w:rsidP="002C21B5">
      <w:pPr>
        <w:numPr>
          <w:ilvl w:val="0"/>
          <w:numId w:val="29"/>
        </w:numPr>
        <w:jc w:val="both"/>
        <w:rPr>
          <w:rFonts w:cs="Arial"/>
          <w:b/>
          <w:bCs/>
          <w:iCs/>
          <w:spacing w:val="-2"/>
          <w:sz w:val="28"/>
          <w:szCs w:val="28"/>
          <w:lang w:val="es-ES"/>
        </w:rPr>
      </w:pPr>
      <w:r w:rsidRPr="005A7041">
        <w:rPr>
          <w:spacing w:val="-2"/>
          <w:lang w:val="es-ES"/>
        </w:rPr>
        <w:t>Val</w:t>
      </w:r>
      <w:r w:rsidR="00A6640A" w:rsidRPr="005A7041">
        <w:rPr>
          <w:spacing w:val="-2"/>
          <w:lang w:val="es-ES"/>
        </w:rPr>
        <w:t>or de</w:t>
      </w:r>
      <w:r w:rsidR="0083026D" w:rsidRPr="005A7041">
        <w:rPr>
          <w:spacing w:val="-2"/>
          <w:lang w:val="es-ES"/>
        </w:rPr>
        <w:t xml:space="preserve">l </w:t>
      </w:r>
      <w:r w:rsidR="00000143" w:rsidRPr="005A7041">
        <w:rPr>
          <w:spacing w:val="-2"/>
          <w:lang w:val="es-ES"/>
        </w:rPr>
        <w:t>Contrato</w:t>
      </w:r>
      <w:r w:rsidR="00B2163D" w:rsidRPr="005A7041">
        <w:rPr>
          <w:spacing w:val="-2"/>
          <w:lang w:val="es-ES"/>
        </w:rPr>
        <w:t xml:space="preserve"> único</w:t>
      </w:r>
      <w:r w:rsidR="00A6640A" w:rsidRPr="005A7041">
        <w:rPr>
          <w:spacing w:val="-2"/>
          <w:lang w:val="es-ES"/>
        </w:rPr>
        <w:t xml:space="preserve">: tipo de cambio vigente en la fecha del </w:t>
      </w:r>
      <w:r w:rsidR="00000143" w:rsidRPr="005A7041">
        <w:rPr>
          <w:spacing w:val="-2"/>
          <w:lang w:val="es-ES"/>
        </w:rPr>
        <w:t>Contrato</w:t>
      </w:r>
      <w:r w:rsidRPr="005A7041">
        <w:rPr>
          <w:spacing w:val="-2"/>
          <w:lang w:val="es-ES"/>
        </w:rPr>
        <w:t>.</w:t>
      </w:r>
    </w:p>
    <w:p w14:paraId="31D123CA" w14:textId="077F14B3" w:rsidR="00B50534" w:rsidRPr="005A7041" w:rsidRDefault="009B5A87" w:rsidP="002C21B5">
      <w:pPr>
        <w:jc w:val="both"/>
        <w:rPr>
          <w:lang w:val="es-ES"/>
        </w:rPr>
      </w:pPr>
      <w:r w:rsidRPr="005A7041">
        <w:rPr>
          <w:spacing w:val="-2"/>
          <w:lang w:val="es-ES"/>
        </w:rPr>
        <w:t>Los tipos de cambio se</w:t>
      </w:r>
      <w:r w:rsidR="00B2163D" w:rsidRPr="005A7041">
        <w:rPr>
          <w:spacing w:val="-2"/>
          <w:lang w:val="es-ES"/>
        </w:rPr>
        <w:t xml:space="preserve"> tomarán de las fuentes</w:t>
      </w:r>
      <w:r w:rsidR="00C35CD1" w:rsidRPr="005A7041">
        <w:rPr>
          <w:spacing w:val="-2"/>
          <w:lang w:val="es-ES"/>
        </w:rPr>
        <w:t xml:space="preserve"> a disposición del público especificadas en la</w:t>
      </w:r>
      <w:r w:rsidR="003A51A6" w:rsidRPr="005A7041">
        <w:rPr>
          <w:spacing w:val="-2"/>
          <w:lang w:val="es-ES"/>
        </w:rPr>
        <w:t xml:space="preserve"> </w:t>
      </w:r>
      <w:r w:rsidR="00C863BD" w:rsidRPr="005A7041">
        <w:rPr>
          <w:spacing w:val="-2"/>
          <w:lang w:val="es-ES"/>
        </w:rPr>
        <w:t>IAL</w:t>
      </w:r>
      <w:r w:rsidR="00B50534" w:rsidRPr="005A7041">
        <w:rPr>
          <w:spacing w:val="-2"/>
          <w:lang w:val="es-ES"/>
        </w:rPr>
        <w:t xml:space="preserve"> 3</w:t>
      </w:r>
      <w:r w:rsidR="00147E95" w:rsidRPr="005A7041">
        <w:rPr>
          <w:spacing w:val="-2"/>
          <w:lang w:val="es-ES"/>
        </w:rPr>
        <w:t>7</w:t>
      </w:r>
      <w:r w:rsidR="00B50534" w:rsidRPr="005A7041">
        <w:rPr>
          <w:spacing w:val="-2"/>
          <w:lang w:val="es-ES"/>
        </w:rPr>
        <w:t xml:space="preserve">.1. </w:t>
      </w:r>
      <w:r w:rsidR="00B2163D" w:rsidRPr="005A7041">
        <w:rPr>
          <w:spacing w:val="-2"/>
          <w:lang w:val="es-ES"/>
        </w:rPr>
        <w:t>El Contratante puede corregir cualquier error en la determinación de los tipos de cambio de la Oferta.</w:t>
      </w:r>
    </w:p>
    <w:p w14:paraId="3F56B8ED" w14:textId="77777777" w:rsidR="00AA25C9" w:rsidRPr="005A7041" w:rsidRDefault="00AA25C9" w:rsidP="002C21B5">
      <w:pPr>
        <w:jc w:val="both"/>
        <w:rPr>
          <w:i/>
          <w:spacing w:val="-2"/>
          <w:lang w:val="es-ES"/>
        </w:rPr>
      </w:pPr>
    </w:p>
    <w:p w14:paraId="4291EBDB" w14:textId="14BE59CC" w:rsidR="005C5805" w:rsidRPr="005A7041" w:rsidRDefault="005C5805" w:rsidP="002C21B5">
      <w:pPr>
        <w:pStyle w:val="S3-Header1"/>
        <w:spacing w:before="0" w:after="0"/>
        <w:rPr>
          <w:szCs w:val="28"/>
          <w:lang w:val="es-ES"/>
        </w:rPr>
      </w:pPr>
      <w:bookmarkStart w:id="445" w:name="_Toc442271826"/>
    </w:p>
    <w:p w14:paraId="1B3E25D5" w14:textId="77777777" w:rsidR="0044254D" w:rsidRPr="005A7041" w:rsidRDefault="0044254D" w:rsidP="002C21B5">
      <w:pPr>
        <w:rPr>
          <w:b/>
          <w:sz w:val="36"/>
          <w:lang w:val="es-ES"/>
        </w:rPr>
      </w:pPr>
      <w:r w:rsidRPr="005A7041">
        <w:rPr>
          <w:b/>
          <w:sz w:val="36"/>
          <w:lang w:val="es-ES"/>
        </w:rPr>
        <w:br w:type="page"/>
      </w:r>
    </w:p>
    <w:p w14:paraId="7AD1341D" w14:textId="4559C4E6" w:rsidR="0044254D" w:rsidRPr="005A7041" w:rsidRDefault="0044254D" w:rsidP="002C21B5">
      <w:pPr>
        <w:jc w:val="center"/>
        <w:rPr>
          <w:b/>
          <w:sz w:val="36"/>
          <w:lang w:val="es-ES"/>
        </w:rPr>
      </w:pPr>
      <w:r w:rsidRPr="005A7041">
        <w:rPr>
          <w:b/>
          <w:sz w:val="36"/>
          <w:lang w:val="es-ES"/>
        </w:rPr>
        <w:lastRenderedPageBreak/>
        <w:t>Tabla de Criterios</w:t>
      </w:r>
    </w:p>
    <w:p w14:paraId="1FE38A6B" w14:textId="3B5E223E" w:rsidR="0044254D" w:rsidRPr="005A7041" w:rsidRDefault="0044254D" w:rsidP="002C21B5">
      <w:pPr>
        <w:jc w:val="center"/>
        <w:rPr>
          <w:b/>
          <w:sz w:val="36"/>
          <w:lang w:val="es-ES"/>
        </w:rPr>
      </w:pPr>
    </w:p>
    <w:p w14:paraId="2ACCE97E" w14:textId="20D75925" w:rsidR="007350BC" w:rsidRPr="001C59B2" w:rsidRDefault="005F4DDC" w:rsidP="002C21B5">
      <w:pPr>
        <w:pStyle w:val="TDC1"/>
        <w:tabs>
          <w:tab w:val="left" w:pos="480"/>
          <w:tab w:val="right" w:leader="dot" w:pos="10070"/>
        </w:tabs>
        <w:spacing w:before="0" w:after="0"/>
        <w:rPr>
          <w:rFonts w:eastAsiaTheme="minorEastAsia" w:cstheme="minorBidi"/>
          <w:b w:val="0"/>
          <w:bCs w:val="0"/>
          <w:caps w:val="0"/>
          <w:noProof/>
          <w:sz w:val="24"/>
          <w:szCs w:val="24"/>
          <w:lang w:val="es-ES"/>
        </w:rPr>
      </w:pPr>
      <w:r w:rsidRPr="005A7041">
        <w:rPr>
          <w:rFonts w:ascii="Times New Roman" w:hAnsi="Times New Roman" w:cs="Times New Roman"/>
          <w:b w:val="0"/>
          <w:sz w:val="36"/>
          <w:lang w:val="es-ES"/>
        </w:rPr>
        <w:fldChar w:fldCharType="begin"/>
      </w:r>
      <w:r w:rsidRPr="005A7041">
        <w:rPr>
          <w:rFonts w:ascii="Times New Roman" w:hAnsi="Times New Roman" w:cs="Times New Roman"/>
          <w:b w:val="0"/>
          <w:sz w:val="36"/>
          <w:lang w:val="es-ES"/>
        </w:rPr>
        <w:instrText xml:space="preserve"> TOC \o "3-3" \h \z \t "Heading 1,1,Heading 2,2,Subheader Technical Part of Evaluation,2,Subheader Financial Criteria,2,Section 3 Heading 1,1" </w:instrText>
      </w:r>
      <w:r w:rsidRPr="005A7041">
        <w:rPr>
          <w:rFonts w:ascii="Times New Roman" w:hAnsi="Times New Roman" w:cs="Times New Roman"/>
          <w:b w:val="0"/>
          <w:sz w:val="36"/>
          <w:lang w:val="es-ES"/>
        </w:rPr>
        <w:fldChar w:fldCharType="separate"/>
      </w:r>
      <w:hyperlink w:anchor="_Toc125101210" w:history="1">
        <w:r w:rsidR="007350BC" w:rsidRPr="005A7041">
          <w:rPr>
            <w:rStyle w:val="Hipervnculo"/>
            <w:rFonts w:ascii="Times New Roman" w:hAnsi="Times New Roman"/>
            <w:noProof/>
            <w:lang w:val="es-ES"/>
          </w:rPr>
          <w:t>1.</w:t>
        </w:r>
        <w:r w:rsidR="007350BC" w:rsidRPr="001C59B2">
          <w:rPr>
            <w:rFonts w:eastAsiaTheme="minorEastAsia" w:cstheme="minorBidi"/>
            <w:b w:val="0"/>
            <w:bCs w:val="0"/>
            <w:caps w:val="0"/>
            <w:noProof/>
            <w:sz w:val="24"/>
            <w:szCs w:val="24"/>
            <w:lang w:val="es-ES"/>
          </w:rPr>
          <w:tab/>
        </w:r>
        <w:r w:rsidR="007350BC" w:rsidRPr="005A7041">
          <w:rPr>
            <w:rStyle w:val="Hipervnculo"/>
            <w:rFonts w:ascii="Times New Roman" w:hAnsi="Times New Roman"/>
            <w:noProof/>
            <w:lang w:val="es-ES"/>
          </w:rPr>
          <w:t>Parte Técnica</w:t>
        </w:r>
        <w:r w:rsidR="007350BC" w:rsidRPr="001C59B2">
          <w:rPr>
            <w:noProof/>
            <w:webHidden/>
            <w:lang w:val="es-ES"/>
          </w:rPr>
          <w:tab/>
        </w:r>
        <w:r w:rsidR="007350BC" w:rsidRPr="001C59B2">
          <w:rPr>
            <w:noProof/>
            <w:webHidden/>
            <w:lang w:val="es-ES"/>
          </w:rPr>
          <w:fldChar w:fldCharType="begin"/>
        </w:r>
        <w:r w:rsidR="007350BC" w:rsidRPr="001C59B2">
          <w:rPr>
            <w:noProof/>
            <w:webHidden/>
            <w:lang w:val="es-ES"/>
          </w:rPr>
          <w:instrText xml:space="preserve"> PAGEREF _Toc125101210 \h </w:instrText>
        </w:r>
        <w:r w:rsidR="007350BC" w:rsidRPr="001C59B2">
          <w:rPr>
            <w:noProof/>
            <w:webHidden/>
            <w:lang w:val="es-ES"/>
          </w:rPr>
        </w:r>
        <w:r w:rsidR="007350BC" w:rsidRPr="001C59B2">
          <w:rPr>
            <w:noProof/>
            <w:webHidden/>
            <w:lang w:val="es-ES"/>
          </w:rPr>
          <w:fldChar w:fldCharType="separate"/>
        </w:r>
        <w:r w:rsidR="008648AB">
          <w:rPr>
            <w:noProof/>
            <w:webHidden/>
            <w:lang w:val="es-ES"/>
          </w:rPr>
          <w:t>53</w:t>
        </w:r>
        <w:r w:rsidR="007350BC" w:rsidRPr="001C59B2">
          <w:rPr>
            <w:noProof/>
            <w:webHidden/>
            <w:lang w:val="es-ES"/>
          </w:rPr>
          <w:fldChar w:fldCharType="end"/>
        </w:r>
      </w:hyperlink>
    </w:p>
    <w:p w14:paraId="12263FCC" w14:textId="53F0C2FB"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11" w:history="1">
        <w:r w:rsidRPr="005A7041">
          <w:rPr>
            <w:rStyle w:val="Hipervnculo"/>
            <w:rFonts w:ascii="Times New Roman" w:hAnsi="Times New Roman"/>
            <w:b w:val="0"/>
            <w:bCs w:val="0"/>
            <w:noProof/>
            <w:lang w:val="es-ES"/>
          </w:rPr>
          <w:t>1.1.</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Evaluación de la Propuesta Técnica</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_Toc125101211 \h </w:instrText>
        </w:r>
        <w:r w:rsidRPr="001C59B2">
          <w:rPr>
            <w:b w:val="0"/>
            <w:bCs w:val="0"/>
            <w:noProof/>
            <w:webHidden/>
            <w:lang w:val="es-ES"/>
          </w:rPr>
        </w:r>
        <w:r w:rsidRPr="001C59B2">
          <w:rPr>
            <w:b w:val="0"/>
            <w:bCs w:val="0"/>
            <w:noProof/>
            <w:webHidden/>
            <w:lang w:val="es-ES"/>
          </w:rPr>
          <w:fldChar w:fldCharType="separate"/>
        </w:r>
        <w:r w:rsidR="008648AB">
          <w:rPr>
            <w:b w:val="0"/>
            <w:bCs w:val="0"/>
            <w:noProof/>
            <w:webHidden/>
            <w:lang w:val="es-ES"/>
          </w:rPr>
          <w:t>53</w:t>
        </w:r>
        <w:r w:rsidRPr="001C59B2">
          <w:rPr>
            <w:b w:val="0"/>
            <w:bCs w:val="0"/>
            <w:noProof/>
            <w:webHidden/>
            <w:lang w:val="es-ES"/>
          </w:rPr>
          <w:fldChar w:fldCharType="end"/>
        </w:r>
      </w:hyperlink>
    </w:p>
    <w:p w14:paraId="606A315A" w14:textId="1650630A"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12" w:history="1">
        <w:r w:rsidRPr="005A7041">
          <w:rPr>
            <w:rStyle w:val="Hipervnculo"/>
            <w:rFonts w:ascii="Times New Roman" w:hAnsi="Times New Roman"/>
            <w:b w:val="0"/>
            <w:bCs w:val="0"/>
            <w:noProof/>
            <w:lang w:val="es-ES"/>
          </w:rPr>
          <w:t>1.2.</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Soluciones técnicas alternativas para partes específicas de las Obras</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_Toc125101212 \h </w:instrText>
        </w:r>
        <w:r w:rsidRPr="001C59B2">
          <w:rPr>
            <w:b w:val="0"/>
            <w:bCs w:val="0"/>
            <w:noProof/>
            <w:webHidden/>
            <w:lang w:val="es-ES"/>
          </w:rPr>
          <w:fldChar w:fldCharType="separate"/>
        </w:r>
        <w:r w:rsidR="008648AB">
          <w:rPr>
            <w:noProof/>
            <w:webHidden/>
            <w:lang w:val="es-ES"/>
          </w:rPr>
          <w:t>¡Error! Marcador no definido.</w:t>
        </w:r>
        <w:r w:rsidRPr="001C59B2">
          <w:rPr>
            <w:b w:val="0"/>
            <w:bCs w:val="0"/>
            <w:noProof/>
            <w:webHidden/>
            <w:lang w:val="es-ES"/>
          </w:rPr>
          <w:fldChar w:fldCharType="end"/>
        </w:r>
      </w:hyperlink>
    </w:p>
    <w:p w14:paraId="64F42508" w14:textId="2B30C560"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13" w:history="1">
        <w:r w:rsidRPr="005A7041">
          <w:rPr>
            <w:rStyle w:val="Hipervnculo"/>
            <w:rFonts w:ascii="Times New Roman" w:hAnsi="Times New Roman"/>
            <w:b w:val="0"/>
            <w:bCs w:val="0"/>
            <w:noProof/>
            <w:lang w:val="es-ES"/>
          </w:rPr>
          <w:t>1.3.</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Subcontratistas Especializados</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_Toc125101213 \h </w:instrText>
        </w:r>
        <w:r w:rsidRPr="001C59B2">
          <w:rPr>
            <w:b w:val="0"/>
            <w:bCs w:val="0"/>
            <w:noProof/>
            <w:webHidden/>
            <w:lang w:val="es-ES"/>
          </w:rPr>
          <w:fldChar w:fldCharType="separate"/>
        </w:r>
        <w:r w:rsidR="008648AB">
          <w:rPr>
            <w:noProof/>
            <w:webHidden/>
            <w:lang w:val="es-ES"/>
          </w:rPr>
          <w:t>¡Error! Marcador no definido.</w:t>
        </w:r>
        <w:r w:rsidRPr="001C59B2">
          <w:rPr>
            <w:b w:val="0"/>
            <w:bCs w:val="0"/>
            <w:noProof/>
            <w:webHidden/>
            <w:lang w:val="es-ES"/>
          </w:rPr>
          <w:fldChar w:fldCharType="end"/>
        </w:r>
      </w:hyperlink>
    </w:p>
    <w:p w14:paraId="053D8DDC" w14:textId="61A89A12"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14" w:history="1">
        <w:r w:rsidRPr="005A7041">
          <w:rPr>
            <w:rStyle w:val="Hipervnculo"/>
            <w:rFonts w:ascii="Times New Roman" w:hAnsi="Times New Roman"/>
            <w:b w:val="0"/>
            <w:bCs w:val="0"/>
            <w:noProof/>
            <w:lang w:val="es-ES"/>
          </w:rPr>
          <w:t>1.4.</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Criterios de Calificación</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_Toc125101214 \h </w:instrText>
        </w:r>
        <w:r w:rsidRPr="001C59B2">
          <w:rPr>
            <w:b w:val="0"/>
            <w:bCs w:val="0"/>
            <w:noProof/>
            <w:webHidden/>
            <w:lang w:val="es-ES"/>
          </w:rPr>
        </w:r>
        <w:r w:rsidRPr="001C59B2">
          <w:rPr>
            <w:b w:val="0"/>
            <w:bCs w:val="0"/>
            <w:noProof/>
            <w:webHidden/>
            <w:lang w:val="es-ES"/>
          </w:rPr>
          <w:fldChar w:fldCharType="separate"/>
        </w:r>
        <w:r w:rsidR="008648AB">
          <w:rPr>
            <w:b w:val="0"/>
            <w:bCs w:val="0"/>
            <w:noProof/>
            <w:webHidden/>
            <w:lang w:val="es-ES"/>
          </w:rPr>
          <w:t>55</w:t>
        </w:r>
        <w:r w:rsidRPr="001C59B2">
          <w:rPr>
            <w:b w:val="0"/>
            <w:bCs w:val="0"/>
            <w:noProof/>
            <w:webHidden/>
            <w:lang w:val="es-ES"/>
          </w:rPr>
          <w:fldChar w:fldCharType="end"/>
        </w:r>
      </w:hyperlink>
    </w:p>
    <w:p w14:paraId="2577DE41" w14:textId="4B90A16D" w:rsidR="007350BC" w:rsidRPr="001C59B2" w:rsidRDefault="007350BC" w:rsidP="002C21B5">
      <w:pPr>
        <w:pStyle w:val="TDC2"/>
        <w:tabs>
          <w:tab w:val="right" w:leader="dot" w:pos="10070"/>
        </w:tabs>
        <w:rPr>
          <w:rFonts w:eastAsiaTheme="minorEastAsia" w:cstheme="minorBidi"/>
          <w:smallCaps w:val="0"/>
          <w:noProof/>
          <w:sz w:val="24"/>
          <w:szCs w:val="24"/>
          <w:lang w:val="es-ES"/>
        </w:rPr>
      </w:pPr>
      <w:hyperlink w:anchor="_Toc125101215" w:history="1">
        <w:r w:rsidRPr="001C59B2">
          <w:rPr>
            <w:rStyle w:val="Hipervnculo"/>
            <w:noProof/>
            <w:lang w:val="es-ES"/>
          </w:rPr>
          <w:t>1. Elegibilidad</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_Toc125101215 \h </w:instrText>
        </w:r>
        <w:r w:rsidRPr="001C59B2">
          <w:rPr>
            <w:noProof/>
            <w:webHidden/>
            <w:lang w:val="es-ES"/>
          </w:rPr>
        </w:r>
        <w:r w:rsidRPr="001C59B2">
          <w:rPr>
            <w:noProof/>
            <w:webHidden/>
            <w:lang w:val="es-ES"/>
          </w:rPr>
          <w:fldChar w:fldCharType="separate"/>
        </w:r>
        <w:r w:rsidR="008648AB">
          <w:rPr>
            <w:noProof/>
            <w:webHidden/>
            <w:lang w:val="es-ES"/>
          </w:rPr>
          <w:t>56</w:t>
        </w:r>
        <w:r w:rsidRPr="001C59B2">
          <w:rPr>
            <w:noProof/>
            <w:webHidden/>
            <w:lang w:val="es-ES"/>
          </w:rPr>
          <w:fldChar w:fldCharType="end"/>
        </w:r>
      </w:hyperlink>
    </w:p>
    <w:p w14:paraId="02963956" w14:textId="06843AB0" w:rsidR="007350BC" w:rsidRPr="001C59B2" w:rsidRDefault="007350BC" w:rsidP="002C21B5">
      <w:pPr>
        <w:pStyle w:val="TDC2"/>
        <w:tabs>
          <w:tab w:val="right" w:leader="dot" w:pos="10070"/>
        </w:tabs>
        <w:rPr>
          <w:rFonts w:eastAsiaTheme="minorEastAsia" w:cstheme="minorBidi"/>
          <w:smallCaps w:val="0"/>
          <w:noProof/>
          <w:sz w:val="24"/>
          <w:szCs w:val="24"/>
          <w:lang w:val="es-ES"/>
        </w:rPr>
      </w:pPr>
      <w:hyperlink w:anchor="_Toc125101216" w:history="1">
        <w:r w:rsidRPr="001C59B2">
          <w:rPr>
            <w:rStyle w:val="Hipervnculo"/>
            <w:noProof/>
            <w:lang w:val="es-ES"/>
          </w:rPr>
          <w:t>2. Historial de incumplimiento de contratos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_Toc125101216 \h </w:instrText>
        </w:r>
        <w:r w:rsidRPr="001C59B2">
          <w:rPr>
            <w:noProof/>
            <w:webHidden/>
            <w:lang w:val="es-ES"/>
          </w:rPr>
        </w:r>
        <w:r w:rsidRPr="001C59B2">
          <w:rPr>
            <w:noProof/>
            <w:webHidden/>
            <w:lang w:val="es-ES"/>
          </w:rPr>
          <w:fldChar w:fldCharType="separate"/>
        </w:r>
        <w:r w:rsidR="008648AB">
          <w:rPr>
            <w:noProof/>
            <w:webHidden/>
            <w:lang w:val="es-ES"/>
          </w:rPr>
          <w:t>56</w:t>
        </w:r>
        <w:r w:rsidRPr="001C59B2">
          <w:rPr>
            <w:noProof/>
            <w:webHidden/>
            <w:lang w:val="es-ES"/>
          </w:rPr>
          <w:fldChar w:fldCharType="end"/>
        </w:r>
      </w:hyperlink>
    </w:p>
    <w:p w14:paraId="582243ED" w14:textId="47C4252E" w:rsidR="007350BC" w:rsidRPr="001C59B2" w:rsidRDefault="007350BC" w:rsidP="002C21B5">
      <w:pPr>
        <w:pStyle w:val="TDC2"/>
        <w:tabs>
          <w:tab w:val="right" w:leader="dot" w:pos="10070"/>
        </w:tabs>
        <w:rPr>
          <w:rFonts w:eastAsiaTheme="minorEastAsia" w:cstheme="minorBidi"/>
          <w:smallCaps w:val="0"/>
          <w:noProof/>
          <w:sz w:val="24"/>
          <w:szCs w:val="24"/>
          <w:lang w:val="es-ES"/>
        </w:rPr>
      </w:pPr>
      <w:hyperlink w:anchor="_Toc125101217" w:history="1">
        <w:r w:rsidRPr="001C59B2">
          <w:rPr>
            <w:rStyle w:val="Hipervnculo"/>
            <w:noProof/>
            <w:lang w:val="es-ES"/>
          </w:rPr>
          <w:t>3. Situación y resultados financieros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_Toc125101217 \h </w:instrText>
        </w:r>
        <w:r w:rsidRPr="001C59B2">
          <w:rPr>
            <w:noProof/>
            <w:webHidden/>
            <w:lang w:val="es-ES"/>
          </w:rPr>
        </w:r>
        <w:r w:rsidRPr="001C59B2">
          <w:rPr>
            <w:noProof/>
            <w:webHidden/>
            <w:lang w:val="es-ES"/>
          </w:rPr>
          <w:fldChar w:fldCharType="separate"/>
        </w:r>
        <w:r w:rsidR="008648AB">
          <w:rPr>
            <w:noProof/>
            <w:webHidden/>
            <w:lang w:val="es-ES"/>
          </w:rPr>
          <w:t>60</w:t>
        </w:r>
        <w:r w:rsidRPr="001C59B2">
          <w:rPr>
            <w:noProof/>
            <w:webHidden/>
            <w:lang w:val="es-ES"/>
          </w:rPr>
          <w:fldChar w:fldCharType="end"/>
        </w:r>
      </w:hyperlink>
    </w:p>
    <w:p w14:paraId="3594B0F8" w14:textId="22C2C6AC" w:rsidR="007350BC" w:rsidRPr="001C59B2" w:rsidRDefault="007350BC" w:rsidP="002C21B5">
      <w:pPr>
        <w:pStyle w:val="TDC2"/>
        <w:tabs>
          <w:tab w:val="right" w:leader="dot" w:pos="10070"/>
        </w:tabs>
        <w:rPr>
          <w:rFonts w:eastAsiaTheme="minorEastAsia" w:cstheme="minorBidi"/>
          <w:smallCaps w:val="0"/>
          <w:noProof/>
          <w:sz w:val="24"/>
          <w:szCs w:val="24"/>
          <w:lang w:val="es-ES"/>
        </w:rPr>
      </w:pPr>
      <w:hyperlink w:anchor="_Toc125101218" w:history="1">
        <w:r w:rsidRPr="001C59B2">
          <w:rPr>
            <w:rStyle w:val="Hipervnculo"/>
            <w:noProof/>
            <w:lang w:val="es-ES"/>
          </w:rPr>
          <w:t>4. Experiencia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_Toc125101218 \h </w:instrText>
        </w:r>
        <w:r w:rsidRPr="001C59B2">
          <w:rPr>
            <w:noProof/>
            <w:webHidden/>
            <w:lang w:val="es-ES"/>
          </w:rPr>
        </w:r>
        <w:r w:rsidRPr="001C59B2">
          <w:rPr>
            <w:noProof/>
            <w:webHidden/>
            <w:lang w:val="es-ES"/>
          </w:rPr>
          <w:fldChar w:fldCharType="separate"/>
        </w:r>
        <w:r w:rsidR="008648AB">
          <w:rPr>
            <w:noProof/>
            <w:webHidden/>
            <w:lang w:val="es-ES"/>
          </w:rPr>
          <w:t>62</w:t>
        </w:r>
        <w:r w:rsidRPr="001C59B2">
          <w:rPr>
            <w:noProof/>
            <w:webHidden/>
            <w:lang w:val="es-ES"/>
          </w:rPr>
          <w:fldChar w:fldCharType="end"/>
        </w:r>
      </w:hyperlink>
    </w:p>
    <w:p w14:paraId="2455EAB8" w14:textId="02E07024"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19" w:history="1">
        <w:r w:rsidRPr="005A7041">
          <w:rPr>
            <w:rStyle w:val="Hipervnculo"/>
            <w:rFonts w:ascii="Times New Roman" w:hAnsi="Times New Roman"/>
            <w:b w:val="0"/>
            <w:bCs w:val="0"/>
            <w:noProof/>
            <w:lang w:val="es-ES"/>
          </w:rPr>
          <w:t>1.5.</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Personal clave</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_Toc125101219 \h </w:instrText>
        </w:r>
        <w:r w:rsidRPr="001C59B2">
          <w:rPr>
            <w:b w:val="0"/>
            <w:bCs w:val="0"/>
            <w:noProof/>
            <w:webHidden/>
            <w:lang w:val="es-ES"/>
          </w:rPr>
        </w:r>
        <w:r w:rsidRPr="001C59B2">
          <w:rPr>
            <w:b w:val="0"/>
            <w:bCs w:val="0"/>
            <w:noProof/>
            <w:webHidden/>
            <w:lang w:val="es-ES"/>
          </w:rPr>
          <w:fldChar w:fldCharType="separate"/>
        </w:r>
        <w:r w:rsidR="008648AB">
          <w:rPr>
            <w:b w:val="0"/>
            <w:bCs w:val="0"/>
            <w:noProof/>
            <w:webHidden/>
            <w:lang w:val="es-ES"/>
          </w:rPr>
          <w:t>66</w:t>
        </w:r>
        <w:r w:rsidRPr="001C59B2">
          <w:rPr>
            <w:b w:val="0"/>
            <w:bCs w:val="0"/>
            <w:noProof/>
            <w:webHidden/>
            <w:lang w:val="es-ES"/>
          </w:rPr>
          <w:fldChar w:fldCharType="end"/>
        </w:r>
      </w:hyperlink>
    </w:p>
    <w:p w14:paraId="0F1A5968" w14:textId="263AF51B"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20" w:history="1">
        <w:r w:rsidRPr="005A7041">
          <w:rPr>
            <w:rStyle w:val="Hipervnculo"/>
            <w:rFonts w:ascii="Times New Roman" w:hAnsi="Times New Roman"/>
            <w:b w:val="0"/>
            <w:bCs w:val="0"/>
            <w:noProof/>
            <w:lang w:val="es-ES"/>
          </w:rPr>
          <w:t>1.6.</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Equipos</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_Toc125101220 \h </w:instrText>
        </w:r>
        <w:r w:rsidRPr="001C59B2">
          <w:rPr>
            <w:b w:val="0"/>
            <w:bCs w:val="0"/>
            <w:noProof/>
            <w:webHidden/>
            <w:lang w:val="es-ES"/>
          </w:rPr>
        </w:r>
        <w:r w:rsidRPr="001C59B2">
          <w:rPr>
            <w:b w:val="0"/>
            <w:bCs w:val="0"/>
            <w:noProof/>
            <w:webHidden/>
            <w:lang w:val="es-ES"/>
          </w:rPr>
          <w:fldChar w:fldCharType="separate"/>
        </w:r>
        <w:r w:rsidR="008648AB">
          <w:rPr>
            <w:b w:val="0"/>
            <w:bCs w:val="0"/>
            <w:noProof/>
            <w:webHidden/>
            <w:lang w:val="es-ES"/>
          </w:rPr>
          <w:t>66</w:t>
        </w:r>
        <w:r w:rsidRPr="001C59B2">
          <w:rPr>
            <w:b w:val="0"/>
            <w:bCs w:val="0"/>
            <w:noProof/>
            <w:webHidden/>
            <w:lang w:val="es-ES"/>
          </w:rPr>
          <w:fldChar w:fldCharType="end"/>
        </w:r>
      </w:hyperlink>
    </w:p>
    <w:p w14:paraId="00E4A5FB" w14:textId="6289A7A3"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21" w:history="1">
        <w:r w:rsidRPr="005A7041">
          <w:rPr>
            <w:rStyle w:val="Hipervnculo"/>
            <w:rFonts w:ascii="Times New Roman" w:hAnsi="Times New Roman"/>
            <w:b w:val="0"/>
            <w:bCs w:val="0"/>
            <w:noProof/>
            <w:lang w:val="es-ES"/>
          </w:rPr>
          <w:t>1.7.</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Calificación para múltiples contratos</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_Toc125101221 \h </w:instrText>
        </w:r>
        <w:r w:rsidRPr="001C59B2">
          <w:rPr>
            <w:b w:val="0"/>
            <w:bCs w:val="0"/>
            <w:noProof/>
            <w:webHidden/>
            <w:lang w:val="es-ES"/>
          </w:rPr>
          <w:fldChar w:fldCharType="separate"/>
        </w:r>
        <w:r w:rsidR="008648AB">
          <w:rPr>
            <w:noProof/>
            <w:webHidden/>
            <w:lang w:val="es-ES"/>
          </w:rPr>
          <w:t>¡Error! Marcador no definido.</w:t>
        </w:r>
        <w:r w:rsidRPr="001C59B2">
          <w:rPr>
            <w:b w:val="0"/>
            <w:bCs w:val="0"/>
            <w:noProof/>
            <w:webHidden/>
            <w:lang w:val="es-ES"/>
          </w:rPr>
          <w:fldChar w:fldCharType="end"/>
        </w:r>
      </w:hyperlink>
    </w:p>
    <w:p w14:paraId="5EC02E54" w14:textId="186BAA49" w:rsidR="007350BC" w:rsidRPr="001C59B2" w:rsidRDefault="007350BC" w:rsidP="002C21B5">
      <w:pPr>
        <w:pStyle w:val="TDC1"/>
        <w:tabs>
          <w:tab w:val="left" w:pos="480"/>
          <w:tab w:val="right" w:leader="dot" w:pos="10070"/>
        </w:tabs>
        <w:spacing w:before="0" w:after="0"/>
        <w:rPr>
          <w:rFonts w:eastAsiaTheme="minorEastAsia" w:cstheme="minorBidi"/>
          <w:b w:val="0"/>
          <w:bCs w:val="0"/>
          <w:caps w:val="0"/>
          <w:noProof/>
          <w:sz w:val="24"/>
          <w:szCs w:val="24"/>
          <w:lang w:val="es-ES"/>
        </w:rPr>
      </w:pPr>
      <w:hyperlink w:anchor="_Toc125101222" w:history="1">
        <w:r w:rsidRPr="005A7041">
          <w:rPr>
            <w:rStyle w:val="Hipervnculo"/>
            <w:rFonts w:ascii="Times New Roman" w:hAnsi="Times New Roman"/>
            <w:noProof/>
            <w:lang w:val="es-ES"/>
          </w:rPr>
          <w:t>2.</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noProof/>
            <w:lang w:val="es-ES"/>
          </w:rPr>
          <w:t>Parte Financiera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_Toc125101222 \h </w:instrText>
        </w:r>
        <w:r w:rsidRPr="001C59B2">
          <w:rPr>
            <w:noProof/>
            <w:webHidden/>
            <w:lang w:val="es-ES"/>
          </w:rPr>
        </w:r>
        <w:r w:rsidRPr="001C59B2">
          <w:rPr>
            <w:noProof/>
            <w:webHidden/>
            <w:lang w:val="es-ES"/>
          </w:rPr>
          <w:fldChar w:fldCharType="separate"/>
        </w:r>
        <w:r w:rsidR="008648AB">
          <w:rPr>
            <w:noProof/>
            <w:webHidden/>
            <w:lang w:val="es-ES"/>
          </w:rPr>
          <w:t>67</w:t>
        </w:r>
        <w:r w:rsidRPr="001C59B2">
          <w:rPr>
            <w:noProof/>
            <w:webHidden/>
            <w:lang w:val="es-ES"/>
          </w:rPr>
          <w:fldChar w:fldCharType="end"/>
        </w:r>
      </w:hyperlink>
    </w:p>
    <w:p w14:paraId="0DBE2370" w14:textId="6D11B317"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23" w:history="1">
        <w:r w:rsidRPr="005A7041">
          <w:rPr>
            <w:rStyle w:val="Hipervnculo"/>
            <w:rFonts w:ascii="Times New Roman" w:hAnsi="Times New Roman"/>
            <w:b w:val="0"/>
            <w:bCs w:val="0"/>
            <w:noProof/>
            <w:lang w:val="es-ES"/>
          </w:rPr>
          <w:t>2.1.</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Margen de preferencia</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_Toc125101223 \h </w:instrText>
        </w:r>
        <w:r w:rsidRPr="001C59B2">
          <w:rPr>
            <w:b w:val="0"/>
            <w:bCs w:val="0"/>
            <w:noProof/>
            <w:webHidden/>
            <w:lang w:val="es-ES"/>
          </w:rPr>
          <w:fldChar w:fldCharType="separate"/>
        </w:r>
        <w:r w:rsidR="008648AB">
          <w:rPr>
            <w:noProof/>
            <w:webHidden/>
            <w:lang w:val="es-ES"/>
          </w:rPr>
          <w:t>¡Error! Marcador no definido.</w:t>
        </w:r>
        <w:r w:rsidRPr="001C59B2">
          <w:rPr>
            <w:b w:val="0"/>
            <w:bCs w:val="0"/>
            <w:noProof/>
            <w:webHidden/>
            <w:lang w:val="es-ES"/>
          </w:rPr>
          <w:fldChar w:fldCharType="end"/>
        </w:r>
      </w:hyperlink>
    </w:p>
    <w:p w14:paraId="5262333D" w14:textId="37F1AB4A"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24" w:history="1">
        <w:r w:rsidRPr="005A7041">
          <w:rPr>
            <w:rStyle w:val="Hipervnculo"/>
            <w:rFonts w:ascii="Times New Roman" w:hAnsi="Times New Roman"/>
            <w:b w:val="0"/>
            <w:bCs w:val="0"/>
            <w:noProof/>
            <w:lang w:val="es-ES"/>
          </w:rPr>
          <w:t>2.2.</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Plazos alternativos para la terminación de las Obras</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_Toc125101224 \h </w:instrText>
        </w:r>
        <w:r w:rsidRPr="001C59B2">
          <w:rPr>
            <w:b w:val="0"/>
            <w:bCs w:val="0"/>
            <w:noProof/>
            <w:webHidden/>
            <w:lang w:val="es-ES"/>
          </w:rPr>
          <w:fldChar w:fldCharType="separate"/>
        </w:r>
        <w:r w:rsidR="008648AB">
          <w:rPr>
            <w:noProof/>
            <w:webHidden/>
            <w:lang w:val="es-ES"/>
          </w:rPr>
          <w:t>¡Error! Marcador no definido.</w:t>
        </w:r>
        <w:r w:rsidRPr="001C59B2">
          <w:rPr>
            <w:b w:val="0"/>
            <w:bCs w:val="0"/>
            <w:noProof/>
            <w:webHidden/>
            <w:lang w:val="es-ES"/>
          </w:rPr>
          <w:fldChar w:fldCharType="end"/>
        </w:r>
      </w:hyperlink>
    </w:p>
    <w:p w14:paraId="1C5483CE" w14:textId="3DE4E082" w:rsidR="007350BC" w:rsidRPr="001C59B2" w:rsidRDefault="007350BC" w:rsidP="002C21B5">
      <w:pPr>
        <w:pStyle w:val="TDC1"/>
        <w:tabs>
          <w:tab w:val="left" w:pos="720"/>
          <w:tab w:val="right" w:leader="dot" w:pos="10070"/>
        </w:tabs>
        <w:spacing w:before="0" w:after="0"/>
        <w:rPr>
          <w:rFonts w:eastAsiaTheme="minorEastAsia" w:cstheme="minorBidi"/>
          <w:b w:val="0"/>
          <w:bCs w:val="0"/>
          <w:caps w:val="0"/>
          <w:noProof/>
          <w:sz w:val="24"/>
          <w:szCs w:val="24"/>
          <w:lang w:val="es-ES"/>
        </w:rPr>
      </w:pPr>
      <w:hyperlink w:anchor="_Toc125101225" w:history="1">
        <w:r w:rsidRPr="005A7041">
          <w:rPr>
            <w:rStyle w:val="Hipervnculo"/>
            <w:rFonts w:ascii="Times New Roman" w:hAnsi="Times New Roman"/>
            <w:b w:val="0"/>
            <w:bCs w:val="0"/>
            <w:noProof/>
            <w:lang w:val="es-ES"/>
          </w:rPr>
          <w:t>2.3.</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b w:val="0"/>
            <w:bCs w:val="0"/>
            <w:noProof/>
            <w:lang w:val="es-ES"/>
          </w:rPr>
          <w:t>Soluciones técnicas alternativas para partes específicas de las Obras</w:t>
        </w:r>
        <w:r w:rsidRPr="001C59B2">
          <w:rPr>
            <w:b w:val="0"/>
            <w:bCs w:val="0"/>
            <w:noProof/>
            <w:webHidden/>
            <w:lang w:val="es-ES"/>
          </w:rPr>
          <w:tab/>
        </w:r>
        <w:r w:rsidRPr="001C59B2">
          <w:rPr>
            <w:b w:val="0"/>
            <w:bCs w:val="0"/>
            <w:noProof/>
            <w:webHidden/>
            <w:lang w:val="es-ES"/>
          </w:rPr>
          <w:fldChar w:fldCharType="begin"/>
        </w:r>
        <w:r w:rsidRPr="001C59B2">
          <w:rPr>
            <w:b w:val="0"/>
            <w:bCs w:val="0"/>
            <w:noProof/>
            <w:webHidden/>
            <w:lang w:val="es-ES"/>
          </w:rPr>
          <w:instrText xml:space="preserve"> PAGEREF _Toc125101225 \h </w:instrText>
        </w:r>
        <w:r w:rsidRPr="001C59B2">
          <w:rPr>
            <w:b w:val="0"/>
            <w:bCs w:val="0"/>
            <w:noProof/>
            <w:webHidden/>
            <w:lang w:val="es-ES"/>
          </w:rPr>
          <w:fldChar w:fldCharType="separate"/>
        </w:r>
        <w:r w:rsidR="008648AB">
          <w:rPr>
            <w:noProof/>
            <w:webHidden/>
            <w:lang w:val="es-ES"/>
          </w:rPr>
          <w:t>¡Error! Marcador no definido.</w:t>
        </w:r>
        <w:r w:rsidRPr="001C59B2">
          <w:rPr>
            <w:b w:val="0"/>
            <w:bCs w:val="0"/>
            <w:noProof/>
            <w:webHidden/>
            <w:lang w:val="es-ES"/>
          </w:rPr>
          <w:fldChar w:fldCharType="end"/>
        </w:r>
      </w:hyperlink>
    </w:p>
    <w:p w14:paraId="715124BD" w14:textId="71F67C13" w:rsidR="007350BC" w:rsidRPr="001C59B2" w:rsidRDefault="007350BC" w:rsidP="002C21B5">
      <w:pPr>
        <w:pStyle w:val="TDC1"/>
        <w:tabs>
          <w:tab w:val="left" w:pos="480"/>
          <w:tab w:val="right" w:leader="dot" w:pos="10070"/>
        </w:tabs>
        <w:spacing w:before="0" w:after="0"/>
        <w:rPr>
          <w:rFonts w:eastAsiaTheme="minorEastAsia" w:cstheme="minorBidi"/>
          <w:b w:val="0"/>
          <w:bCs w:val="0"/>
          <w:caps w:val="0"/>
          <w:noProof/>
          <w:sz w:val="24"/>
          <w:szCs w:val="24"/>
          <w:lang w:val="es-ES"/>
        </w:rPr>
      </w:pPr>
      <w:hyperlink w:anchor="_Toc125101226" w:history="1">
        <w:r w:rsidRPr="005A7041">
          <w:rPr>
            <w:rStyle w:val="Hipervnculo"/>
            <w:rFonts w:ascii="Times New Roman" w:hAnsi="Times New Roman"/>
            <w:noProof/>
            <w:lang w:val="es-ES"/>
          </w:rPr>
          <w:t>3.</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noProof/>
            <w:lang w:val="es-ES"/>
          </w:rPr>
          <w:t>Evaluación Combinada</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_Toc125101226 \h </w:instrText>
        </w:r>
        <w:r w:rsidRPr="001C59B2">
          <w:rPr>
            <w:noProof/>
            <w:webHidden/>
            <w:lang w:val="es-ES"/>
          </w:rPr>
        </w:r>
        <w:r w:rsidRPr="001C59B2">
          <w:rPr>
            <w:noProof/>
            <w:webHidden/>
            <w:lang w:val="es-ES"/>
          </w:rPr>
          <w:fldChar w:fldCharType="separate"/>
        </w:r>
        <w:r w:rsidR="008648AB">
          <w:rPr>
            <w:noProof/>
            <w:webHidden/>
            <w:lang w:val="es-ES"/>
          </w:rPr>
          <w:t>67</w:t>
        </w:r>
        <w:r w:rsidRPr="001C59B2">
          <w:rPr>
            <w:noProof/>
            <w:webHidden/>
            <w:lang w:val="es-ES"/>
          </w:rPr>
          <w:fldChar w:fldCharType="end"/>
        </w:r>
      </w:hyperlink>
    </w:p>
    <w:p w14:paraId="50FB5B9F" w14:textId="3DE33F2F" w:rsidR="007350BC" w:rsidRPr="001C59B2" w:rsidRDefault="007350BC" w:rsidP="002C21B5">
      <w:pPr>
        <w:pStyle w:val="TDC1"/>
        <w:tabs>
          <w:tab w:val="left" w:pos="480"/>
          <w:tab w:val="right" w:leader="dot" w:pos="10070"/>
        </w:tabs>
        <w:spacing w:before="0" w:after="0"/>
        <w:rPr>
          <w:rFonts w:eastAsiaTheme="minorEastAsia" w:cstheme="minorBidi"/>
          <w:b w:val="0"/>
          <w:bCs w:val="0"/>
          <w:caps w:val="0"/>
          <w:noProof/>
          <w:sz w:val="24"/>
          <w:szCs w:val="24"/>
          <w:lang w:val="es-ES"/>
        </w:rPr>
      </w:pPr>
      <w:hyperlink w:anchor="_Toc125101227" w:history="1">
        <w:r w:rsidRPr="005A7041">
          <w:rPr>
            <w:rStyle w:val="Hipervnculo"/>
            <w:rFonts w:ascii="Times New Roman" w:hAnsi="Times New Roman"/>
            <w:noProof/>
            <w:lang w:val="es-ES"/>
          </w:rPr>
          <w:t>4.</w:t>
        </w:r>
        <w:r w:rsidRPr="001C59B2">
          <w:rPr>
            <w:rFonts w:eastAsiaTheme="minorEastAsia" w:cstheme="minorBidi"/>
            <w:b w:val="0"/>
            <w:bCs w:val="0"/>
            <w:caps w:val="0"/>
            <w:noProof/>
            <w:sz w:val="24"/>
            <w:szCs w:val="24"/>
            <w:lang w:val="es-ES"/>
          </w:rPr>
          <w:tab/>
        </w:r>
        <w:r w:rsidRPr="005A7041">
          <w:rPr>
            <w:rStyle w:val="Hipervnculo"/>
            <w:rFonts w:ascii="Times New Roman" w:hAnsi="Times New Roman"/>
            <w:noProof/>
            <w:lang w:val="es-ES"/>
          </w:rPr>
          <w:t>Contratos Múltiples</w:t>
        </w:r>
        <w:r w:rsidRPr="001C59B2">
          <w:rPr>
            <w:noProof/>
            <w:webHidden/>
            <w:lang w:val="es-ES"/>
          </w:rPr>
          <w:tab/>
        </w:r>
        <w:r w:rsidRPr="001C59B2">
          <w:rPr>
            <w:noProof/>
            <w:webHidden/>
            <w:lang w:val="es-ES"/>
          </w:rPr>
          <w:fldChar w:fldCharType="begin"/>
        </w:r>
        <w:r w:rsidRPr="001C59B2">
          <w:rPr>
            <w:noProof/>
            <w:webHidden/>
            <w:lang w:val="es-ES"/>
          </w:rPr>
          <w:instrText xml:space="preserve"> PAGEREF _Toc125101227 \h </w:instrText>
        </w:r>
        <w:r w:rsidRPr="001C59B2">
          <w:rPr>
            <w:noProof/>
            <w:webHidden/>
            <w:lang w:val="es-ES"/>
          </w:rPr>
        </w:r>
        <w:r w:rsidRPr="001C59B2">
          <w:rPr>
            <w:noProof/>
            <w:webHidden/>
            <w:lang w:val="es-ES"/>
          </w:rPr>
          <w:fldChar w:fldCharType="separate"/>
        </w:r>
        <w:r w:rsidR="008648AB">
          <w:rPr>
            <w:noProof/>
            <w:webHidden/>
            <w:lang w:val="es-ES"/>
          </w:rPr>
          <w:t>67</w:t>
        </w:r>
        <w:r w:rsidRPr="001C59B2">
          <w:rPr>
            <w:noProof/>
            <w:webHidden/>
            <w:lang w:val="es-ES"/>
          </w:rPr>
          <w:fldChar w:fldCharType="end"/>
        </w:r>
      </w:hyperlink>
    </w:p>
    <w:p w14:paraId="25546976" w14:textId="55F6D16E" w:rsidR="0044254D" w:rsidRPr="005A7041" w:rsidRDefault="005F4DDC" w:rsidP="002C21B5">
      <w:pPr>
        <w:jc w:val="center"/>
        <w:rPr>
          <w:b/>
          <w:sz w:val="36"/>
          <w:lang w:val="es-ES"/>
        </w:rPr>
      </w:pPr>
      <w:r w:rsidRPr="005A7041">
        <w:rPr>
          <w:rFonts w:cs="Times New Roman"/>
          <w:b/>
          <w:sz w:val="36"/>
          <w:lang w:val="es-ES"/>
        </w:rPr>
        <w:fldChar w:fldCharType="end"/>
      </w:r>
    </w:p>
    <w:p w14:paraId="46C948E0" w14:textId="77777777" w:rsidR="0044254D" w:rsidRPr="005A7041" w:rsidRDefault="0044254D" w:rsidP="002C21B5">
      <w:pPr>
        <w:jc w:val="center"/>
        <w:rPr>
          <w:b/>
          <w:sz w:val="36"/>
          <w:lang w:val="es-ES"/>
        </w:rPr>
      </w:pPr>
    </w:p>
    <w:p w14:paraId="61ADC596" w14:textId="707C8E13" w:rsidR="00C72251" w:rsidRPr="005A7041" w:rsidRDefault="0044254D" w:rsidP="002C21B5">
      <w:pPr>
        <w:rPr>
          <w:b/>
          <w:bCs/>
          <w:sz w:val="36"/>
          <w:szCs w:val="36"/>
          <w:lang w:val="es-ES"/>
        </w:rPr>
      </w:pPr>
      <w:bookmarkStart w:id="446" w:name="_Toc482181955"/>
      <w:bookmarkEnd w:id="445"/>
      <w:r w:rsidRPr="005A7041">
        <w:rPr>
          <w:b/>
          <w:bCs/>
          <w:sz w:val="36"/>
          <w:szCs w:val="36"/>
          <w:lang w:val="es-ES"/>
        </w:rPr>
        <w:br w:type="page"/>
      </w:r>
      <w:r w:rsidR="00C72251" w:rsidRPr="005A7041">
        <w:rPr>
          <w:b/>
          <w:bCs/>
          <w:sz w:val="36"/>
          <w:szCs w:val="36"/>
          <w:lang w:val="es-ES"/>
        </w:rPr>
        <w:lastRenderedPageBreak/>
        <w:t xml:space="preserve">Sección III. </w:t>
      </w:r>
      <w:r w:rsidR="007F1685" w:rsidRPr="005A7041">
        <w:rPr>
          <w:b/>
          <w:bCs/>
          <w:sz w:val="36"/>
          <w:szCs w:val="36"/>
          <w:lang w:val="es-ES"/>
        </w:rPr>
        <w:t xml:space="preserve">Criterios de </w:t>
      </w:r>
      <w:bookmarkStart w:id="447" w:name="_Toc103401411"/>
      <w:bookmarkEnd w:id="446"/>
      <w:r w:rsidR="006675F7" w:rsidRPr="005A7041">
        <w:rPr>
          <w:b/>
          <w:bCs/>
          <w:sz w:val="36"/>
          <w:szCs w:val="36"/>
          <w:lang w:val="es-ES"/>
        </w:rPr>
        <w:t>Evaluación y Calificación</w:t>
      </w:r>
    </w:p>
    <w:p w14:paraId="224D66BA" w14:textId="707C8E13" w:rsidR="00D71FC0" w:rsidRPr="005A7041" w:rsidRDefault="00D71FC0" w:rsidP="002C21B5">
      <w:pPr>
        <w:pStyle w:val="Subseccion"/>
        <w:spacing w:before="0" w:after="0"/>
        <w:rPr>
          <w:lang w:val="es-ES"/>
        </w:rPr>
      </w:pPr>
    </w:p>
    <w:p w14:paraId="2E38A157" w14:textId="65618E49" w:rsidR="002147F9" w:rsidRPr="005A7041" w:rsidRDefault="002C5848" w:rsidP="002C21B5">
      <w:pPr>
        <w:pStyle w:val="Section3Heading1"/>
        <w:numPr>
          <w:ilvl w:val="0"/>
          <w:numId w:val="99"/>
        </w:numPr>
        <w:spacing w:after="0"/>
        <w:rPr>
          <w:rFonts w:ascii="Times New Roman" w:hAnsi="Times New Roman"/>
          <w:lang w:val="es-ES"/>
        </w:rPr>
      </w:pPr>
      <w:bookmarkStart w:id="448" w:name="_Toc442364593"/>
      <w:bookmarkStart w:id="449" w:name="_Toc455502492"/>
      <w:bookmarkStart w:id="450" w:name="_Toc125101210"/>
      <w:r w:rsidRPr="005A7041">
        <w:rPr>
          <w:rFonts w:ascii="Times New Roman" w:hAnsi="Times New Roman"/>
          <w:lang w:val="es-ES"/>
        </w:rPr>
        <w:t>Part</w:t>
      </w:r>
      <w:bookmarkEnd w:id="448"/>
      <w:r w:rsidRPr="005A7041">
        <w:rPr>
          <w:rFonts w:ascii="Times New Roman" w:hAnsi="Times New Roman"/>
          <w:lang w:val="es-ES"/>
        </w:rPr>
        <w:t>e Técnica</w:t>
      </w:r>
      <w:bookmarkEnd w:id="447"/>
      <w:bookmarkEnd w:id="449"/>
      <w:bookmarkEnd w:id="450"/>
    </w:p>
    <w:p w14:paraId="6AD7F0D9" w14:textId="27965233" w:rsidR="003E7C29" w:rsidRPr="005A7041" w:rsidRDefault="003E7C29" w:rsidP="002C21B5">
      <w:pPr>
        <w:pStyle w:val="Section3Heading1"/>
        <w:numPr>
          <w:ilvl w:val="1"/>
          <w:numId w:val="99"/>
        </w:numPr>
        <w:spacing w:after="0"/>
        <w:rPr>
          <w:rFonts w:ascii="Times New Roman" w:hAnsi="Times New Roman"/>
          <w:lang w:val="es-ES"/>
        </w:rPr>
      </w:pPr>
      <w:bookmarkStart w:id="451" w:name="_Toc125101211"/>
      <w:bookmarkStart w:id="452" w:name="_Toc455502493"/>
      <w:r w:rsidRPr="005A7041">
        <w:rPr>
          <w:rFonts w:ascii="Times New Roman" w:hAnsi="Times New Roman"/>
          <w:lang w:val="es-ES"/>
        </w:rPr>
        <w:t>Evaluación de la Propuesta Técnica</w:t>
      </w:r>
      <w:bookmarkEnd w:id="451"/>
    </w:p>
    <w:p w14:paraId="5FA6B41A" w14:textId="3BBDB2B6" w:rsidR="00360846" w:rsidRPr="005A7041" w:rsidRDefault="00360846" w:rsidP="002C21B5">
      <w:pPr>
        <w:rPr>
          <w:b/>
          <w:bCs/>
          <w:lang w:val="es-ES"/>
        </w:rPr>
      </w:pPr>
      <w:r w:rsidRPr="005A7041">
        <w:rPr>
          <w:b/>
          <w:bCs/>
          <w:lang w:val="es-ES"/>
        </w:rPr>
        <w:t xml:space="preserve">Conformidad de la Propuesta Técnica con los </w:t>
      </w:r>
      <w:r w:rsidR="003E7C29" w:rsidRPr="005A7041">
        <w:rPr>
          <w:b/>
          <w:bCs/>
          <w:lang w:val="es-ES"/>
        </w:rPr>
        <w:t>R</w:t>
      </w:r>
      <w:r w:rsidRPr="005A7041">
        <w:rPr>
          <w:b/>
          <w:bCs/>
          <w:lang w:val="es-ES"/>
        </w:rPr>
        <w:t>equisitos pertinente</w:t>
      </w:r>
      <w:r w:rsidR="008E7BDF" w:rsidRPr="005A7041">
        <w:rPr>
          <w:b/>
          <w:bCs/>
          <w:lang w:val="es-ES"/>
        </w:rPr>
        <w:t>s</w:t>
      </w:r>
      <w:bookmarkEnd w:id="452"/>
      <w:r w:rsidR="003E7C29" w:rsidRPr="005A7041">
        <w:rPr>
          <w:b/>
          <w:bCs/>
          <w:lang w:val="es-ES"/>
        </w:rPr>
        <w:t xml:space="preserve"> de conformidad con la IAL 32.1</w:t>
      </w:r>
    </w:p>
    <w:p w14:paraId="777DC41C" w14:textId="77777777" w:rsidR="005F4DDC" w:rsidRPr="005A7041" w:rsidRDefault="005F4DDC" w:rsidP="002C21B5">
      <w:pPr>
        <w:rPr>
          <w:b/>
          <w:bCs/>
          <w:lang w:val="es-ES"/>
        </w:rPr>
      </w:pPr>
    </w:p>
    <w:p w14:paraId="0E94704B" w14:textId="77777777" w:rsidR="009E01CC" w:rsidRPr="009E01CC" w:rsidRDefault="009E01CC" w:rsidP="002C21B5">
      <w:pPr>
        <w:pStyle w:val="Prrafodelista"/>
        <w:numPr>
          <w:ilvl w:val="0"/>
          <w:numId w:val="104"/>
        </w:numPr>
        <w:tabs>
          <w:tab w:val="right" w:pos="7254"/>
        </w:tabs>
        <w:jc w:val="both"/>
        <w:rPr>
          <w:color w:val="0000FF"/>
          <w:lang w:val="es-ES"/>
        </w:rPr>
      </w:pPr>
      <w:bookmarkStart w:id="453" w:name="_Hlk196211238"/>
      <w:bookmarkStart w:id="454" w:name="_Toc455502494"/>
      <w:r w:rsidRPr="009E01CC">
        <w:rPr>
          <w:color w:val="0000FF"/>
          <w:lang w:val="es-ES"/>
        </w:rPr>
        <w:t>Formulario Lista de cantidades</w:t>
      </w:r>
    </w:p>
    <w:p w14:paraId="6FA4AC68" w14:textId="77777777"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de Declaración de Mantenimiento de la Oferta.</w:t>
      </w:r>
    </w:p>
    <w:p w14:paraId="1B7716B5" w14:textId="77777777"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PER-1: Personal Clave propuesto.</w:t>
      </w:r>
    </w:p>
    <w:p w14:paraId="42AEDA39" w14:textId="77777777"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 xml:space="preserve">Formulario PER-2: </w:t>
      </w:r>
      <w:proofErr w:type="spellStart"/>
      <w:r w:rsidRPr="009E01CC">
        <w:rPr>
          <w:color w:val="0000FF"/>
          <w:lang w:val="es-ES"/>
        </w:rPr>
        <w:t>Curriculum</w:t>
      </w:r>
      <w:proofErr w:type="spellEnd"/>
      <w:r w:rsidRPr="009E01CC">
        <w:rPr>
          <w:color w:val="0000FF"/>
          <w:lang w:val="es-ES"/>
        </w:rPr>
        <w:t xml:space="preserve"> Vitae del personal propuesto.</w:t>
      </w:r>
    </w:p>
    <w:p w14:paraId="48F68696" w14:textId="084904CF"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para los equipos propuestos. El equipo para ofrecer puede ser propio o alquilado. El propietario debe declarar que brindará al servicio de la obra por el tiempo requerido.</w:t>
      </w:r>
    </w:p>
    <w:p w14:paraId="34960614" w14:textId="77777777"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ELI 1.1: Información sobre el Licitante</w:t>
      </w:r>
    </w:p>
    <w:p w14:paraId="7A740215" w14:textId="77777777"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ELI 1.2: Información sobre los licitantes constituidos como APCA (si corresponde)</w:t>
      </w:r>
    </w:p>
    <w:p w14:paraId="4F80D125" w14:textId="77777777"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CON – 2: Historia de incumplimiento de contratos, litigios pendientes y antecedentes de Litigios.</w:t>
      </w:r>
    </w:p>
    <w:p w14:paraId="1BE4597A" w14:textId="77777777"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CON – 3: Declaración de desempeño AS</w:t>
      </w:r>
    </w:p>
    <w:p w14:paraId="2249596A" w14:textId="77777777"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CCC Compromisos Contractuales Vigentes/Obras en ejecución.</w:t>
      </w:r>
    </w:p>
    <w:p w14:paraId="72F804E8" w14:textId="77777777"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FIN - 3.1: Situación y desempeño en materia financiera.</w:t>
      </w:r>
    </w:p>
    <w:p w14:paraId="377218AE" w14:textId="0D307CFF" w:rsidR="009E01CC" w:rsidRPr="009E01CC" w:rsidRDefault="009E01CC" w:rsidP="002C21B5">
      <w:pPr>
        <w:pStyle w:val="Prrafodelista"/>
        <w:numPr>
          <w:ilvl w:val="0"/>
          <w:numId w:val="104"/>
        </w:numPr>
        <w:tabs>
          <w:tab w:val="right" w:pos="7254"/>
        </w:tabs>
        <w:jc w:val="both"/>
        <w:rPr>
          <w:color w:val="0000FF"/>
          <w:lang w:val="es-ES"/>
        </w:rPr>
      </w:pPr>
      <w:r w:rsidRPr="009E01CC">
        <w:rPr>
          <w:color w:val="0000FF"/>
          <w:lang w:val="es-ES"/>
        </w:rPr>
        <w:t>Formulario EXP 4.</w:t>
      </w:r>
      <w:r w:rsidR="00645B12">
        <w:rPr>
          <w:color w:val="0000FF"/>
          <w:lang w:val="es-ES"/>
        </w:rPr>
        <w:t>3</w:t>
      </w:r>
      <w:r w:rsidRPr="009E01CC">
        <w:rPr>
          <w:color w:val="0000FF"/>
          <w:lang w:val="es-ES"/>
        </w:rPr>
        <w:t>: Experiencia General en construcciones</w:t>
      </w:r>
    </w:p>
    <w:bookmarkEnd w:id="453"/>
    <w:p w14:paraId="5F2436D8" w14:textId="77777777" w:rsidR="005F4DDC" w:rsidRPr="005A7041" w:rsidRDefault="005F4DDC" w:rsidP="002C21B5">
      <w:pPr>
        <w:rPr>
          <w:lang w:val="es-ES"/>
        </w:rPr>
      </w:pPr>
    </w:p>
    <w:p w14:paraId="4BEB0B75" w14:textId="6BC6102D" w:rsidR="00C43247" w:rsidRPr="005A7041" w:rsidRDefault="00C43247" w:rsidP="002C21B5">
      <w:pPr>
        <w:jc w:val="both"/>
        <w:rPr>
          <w:bCs/>
          <w:iCs/>
          <w:lang w:val="es-ES"/>
        </w:rPr>
      </w:pPr>
      <w:r w:rsidRPr="005A7041">
        <w:rPr>
          <w:bCs/>
          <w:iCs/>
          <w:lang w:val="es-ES"/>
        </w:rPr>
        <w:t xml:space="preserve">Los Criterios con Puntaje (incluyendo los factores técnicos y los factores no relacionados con el precio y los </w:t>
      </w:r>
      <w:proofErr w:type="spellStart"/>
      <w:r w:rsidRPr="005A7041">
        <w:rPr>
          <w:bCs/>
          <w:iCs/>
          <w:lang w:val="es-ES"/>
        </w:rPr>
        <w:t>subfactores</w:t>
      </w:r>
      <w:proofErr w:type="spellEnd"/>
      <w:r w:rsidRPr="005A7041">
        <w:rPr>
          <w:bCs/>
          <w:iCs/>
          <w:lang w:val="es-ES"/>
        </w:rPr>
        <w:t xml:space="preserve"> si los hubiera), que se evaluarán y las puntuaciones que se otorgarán a cada factor técnico y </w:t>
      </w:r>
      <w:proofErr w:type="spellStart"/>
      <w:r w:rsidRPr="005A7041">
        <w:rPr>
          <w:bCs/>
          <w:iCs/>
          <w:lang w:val="es-ES"/>
        </w:rPr>
        <w:t>subfactores</w:t>
      </w:r>
      <w:proofErr w:type="spellEnd"/>
      <w:r w:rsidRPr="005A7041">
        <w:rPr>
          <w:bCs/>
          <w:iCs/>
          <w:lang w:val="es-ES"/>
        </w:rPr>
        <w:t xml:space="preserve"> se especifican en los DDL en referencia a la IAL 32.2.</w:t>
      </w:r>
    </w:p>
    <w:p w14:paraId="5DB4AE1A" w14:textId="77777777" w:rsidR="009E01CC" w:rsidRDefault="009E01CC" w:rsidP="002C21B5">
      <w:pPr>
        <w:jc w:val="both"/>
        <w:rPr>
          <w:i/>
          <w:iCs/>
          <w:sz w:val="22"/>
          <w:szCs w:val="22"/>
          <w:lang w:val="es-ES"/>
        </w:rPr>
      </w:pPr>
    </w:p>
    <w:p w14:paraId="2E2EB5C5" w14:textId="77777777" w:rsidR="00C43247" w:rsidRDefault="00C43247" w:rsidP="002C21B5">
      <w:pPr>
        <w:rPr>
          <w:i/>
          <w:iCs/>
          <w:sz w:val="22"/>
          <w:szCs w:val="22"/>
          <w:lang w:val="es-ES"/>
        </w:rPr>
      </w:pPr>
    </w:p>
    <w:p w14:paraId="6815ABCE" w14:textId="77777777" w:rsidR="0077557F" w:rsidRDefault="0077557F" w:rsidP="002C21B5">
      <w:pPr>
        <w:rPr>
          <w:i/>
          <w:iCs/>
          <w:sz w:val="22"/>
          <w:szCs w:val="22"/>
          <w:lang w:val="es-ES"/>
        </w:rPr>
      </w:pPr>
    </w:p>
    <w:p w14:paraId="49C51E08" w14:textId="77777777" w:rsidR="0077557F" w:rsidRDefault="0077557F" w:rsidP="002C21B5">
      <w:pPr>
        <w:rPr>
          <w:i/>
          <w:iCs/>
          <w:sz w:val="22"/>
          <w:szCs w:val="22"/>
          <w:lang w:val="es-ES"/>
        </w:rPr>
      </w:pPr>
    </w:p>
    <w:p w14:paraId="5783B740" w14:textId="77777777" w:rsidR="0077557F" w:rsidRDefault="0077557F" w:rsidP="002C21B5">
      <w:pPr>
        <w:rPr>
          <w:i/>
          <w:iCs/>
          <w:sz w:val="22"/>
          <w:szCs w:val="22"/>
          <w:lang w:val="es-ES"/>
        </w:rPr>
      </w:pPr>
    </w:p>
    <w:p w14:paraId="46D8E521" w14:textId="77777777" w:rsidR="0077557F" w:rsidRDefault="0077557F" w:rsidP="002C21B5">
      <w:pPr>
        <w:rPr>
          <w:i/>
          <w:iCs/>
          <w:sz w:val="22"/>
          <w:szCs w:val="22"/>
          <w:lang w:val="es-ES"/>
        </w:rPr>
      </w:pPr>
    </w:p>
    <w:p w14:paraId="2F1CB9F8" w14:textId="77777777" w:rsidR="0077557F" w:rsidRDefault="0077557F" w:rsidP="002C21B5">
      <w:pPr>
        <w:rPr>
          <w:i/>
          <w:iCs/>
          <w:sz w:val="22"/>
          <w:szCs w:val="22"/>
          <w:lang w:val="es-ES"/>
        </w:rPr>
      </w:pPr>
    </w:p>
    <w:p w14:paraId="45DF8937" w14:textId="77777777" w:rsidR="0077557F" w:rsidRDefault="0077557F" w:rsidP="002C21B5">
      <w:pPr>
        <w:rPr>
          <w:i/>
          <w:iCs/>
          <w:sz w:val="22"/>
          <w:szCs w:val="22"/>
          <w:lang w:val="es-ES"/>
        </w:rPr>
      </w:pPr>
    </w:p>
    <w:p w14:paraId="31C9F4BA" w14:textId="77777777" w:rsidR="0077557F" w:rsidRPr="005A7041" w:rsidRDefault="0077557F" w:rsidP="002C21B5">
      <w:pPr>
        <w:rPr>
          <w:b/>
          <w:iCs/>
          <w:lang w:val="es-ES"/>
        </w:rPr>
      </w:pPr>
    </w:p>
    <w:p w14:paraId="1CD9F5D5" w14:textId="77777777" w:rsidR="002C21B5" w:rsidRDefault="002C21B5" w:rsidP="002C21B5">
      <w:pPr>
        <w:rPr>
          <w:b/>
          <w:iCs/>
          <w:lang w:val="es-ES"/>
        </w:rPr>
      </w:pPr>
    </w:p>
    <w:p w14:paraId="7A73F134" w14:textId="77777777" w:rsidR="002C21B5" w:rsidRDefault="002C21B5" w:rsidP="002C21B5">
      <w:pPr>
        <w:rPr>
          <w:b/>
          <w:iCs/>
          <w:lang w:val="es-ES"/>
        </w:rPr>
      </w:pPr>
    </w:p>
    <w:p w14:paraId="6A1210D2" w14:textId="77777777" w:rsidR="00F80C89" w:rsidRDefault="00F80C89" w:rsidP="002C21B5">
      <w:pPr>
        <w:rPr>
          <w:b/>
          <w:iCs/>
          <w:lang w:val="es-ES"/>
        </w:rPr>
      </w:pPr>
    </w:p>
    <w:p w14:paraId="1E2AA895" w14:textId="77777777" w:rsidR="00F80C89" w:rsidRDefault="00F80C89" w:rsidP="002C21B5">
      <w:pPr>
        <w:rPr>
          <w:b/>
          <w:iCs/>
          <w:lang w:val="es-ES"/>
        </w:rPr>
      </w:pPr>
    </w:p>
    <w:p w14:paraId="322DBF4C" w14:textId="77777777" w:rsidR="00F80C89" w:rsidRDefault="00F80C89" w:rsidP="002C21B5">
      <w:pPr>
        <w:rPr>
          <w:b/>
          <w:iCs/>
          <w:lang w:val="es-ES"/>
        </w:rPr>
      </w:pPr>
    </w:p>
    <w:p w14:paraId="3702634E" w14:textId="77777777" w:rsidR="00F80C89" w:rsidRDefault="00F80C89" w:rsidP="002C21B5">
      <w:pPr>
        <w:rPr>
          <w:b/>
          <w:iCs/>
          <w:lang w:val="es-ES"/>
        </w:rPr>
      </w:pPr>
    </w:p>
    <w:p w14:paraId="69424394" w14:textId="77777777" w:rsidR="00F80C89" w:rsidRDefault="00F80C89" w:rsidP="002C21B5">
      <w:pPr>
        <w:rPr>
          <w:b/>
          <w:iCs/>
          <w:lang w:val="es-ES"/>
        </w:rPr>
      </w:pPr>
    </w:p>
    <w:p w14:paraId="383FA827" w14:textId="77777777" w:rsidR="00F80C89" w:rsidRDefault="00F80C89" w:rsidP="002C21B5">
      <w:pPr>
        <w:rPr>
          <w:b/>
          <w:iCs/>
          <w:lang w:val="es-ES"/>
        </w:rPr>
      </w:pPr>
    </w:p>
    <w:p w14:paraId="3743FC0A" w14:textId="77777777" w:rsidR="00F80C89" w:rsidRDefault="00F80C89" w:rsidP="002C21B5">
      <w:pPr>
        <w:rPr>
          <w:b/>
          <w:iCs/>
          <w:lang w:val="es-ES"/>
        </w:rPr>
      </w:pPr>
    </w:p>
    <w:p w14:paraId="27FE3B64" w14:textId="77777777" w:rsidR="00F80C89" w:rsidRDefault="00F80C89" w:rsidP="002C21B5">
      <w:pPr>
        <w:rPr>
          <w:b/>
          <w:iCs/>
          <w:lang w:val="es-ES"/>
        </w:rPr>
      </w:pPr>
    </w:p>
    <w:p w14:paraId="32841B47" w14:textId="77777777" w:rsidR="00F80C89" w:rsidRDefault="00F80C89" w:rsidP="002C21B5">
      <w:pPr>
        <w:rPr>
          <w:b/>
          <w:iCs/>
          <w:lang w:val="es-ES"/>
        </w:rPr>
      </w:pPr>
    </w:p>
    <w:p w14:paraId="4DC35C29" w14:textId="5F39411F" w:rsidR="00DB7B12" w:rsidRPr="005A7041" w:rsidRDefault="00DB7B12" w:rsidP="002C21B5">
      <w:pPr>
        <w:rPr>
          <w:b/>
          <w:iCs/>
          <w:lang w:val="es-ES"/>
        </w:rPr>
      </w:pPr>
      <w:r w:rsidRPr="005A7041">
        <w:rPr>
          <w:b/>
          <w:iCs/>
          <w:lang w:val="es-ES"/>
        </w:rPr>
        <w:lastRenderedPageBreak/>
        <w:t>METODOLOGÍA DE PUNTUACIÓN DE LAS PROPUEST</w:t>
      </w:r>
      <w:r w:rsidR="009E01CC">
        <w:rPr>
          <w:b/>
          <w:iCs/>
          <w:lang w:val="es-ES"/>
        </w:rPr>
        <w:t>A</w:t>
      </w:r>
      <w:r w:rsidRPr="005A7041">
        <w:rPr>
          <w:b/>
          <w:iCs/>
          <w:lang w:val="es-ES"/>
        </w:rPr>
        <w:t>S TÉCNICAS</w:t>
      </w:r>
    </w:p>
    <w:p w14:paraId="2EC50EF9" w14:textId="77777777" w:rsidR="00DB7B12" w:rsidRPr="005A7041" w:rsidRDefault="00DB7B12" w:rsidP="002C21B5">
      <w:pPr>
        <w:ind w:left="429"/>
        <w:rPr>
          <w:i/>
          <w:lang w:val="es-ES"/>
        </w:rPr>
      </w:pPr>
    </w:p>
    <w:tbl>
      <w:tblPr>
        <w:tblStyle w:val="TableGrid2"/>
        <w:tblW w:w="9922" w:type="dxa"/>
        <w:tblInd w:w="421" w:type="dxa"/>
        <w:tblLook w:val="04A0" w:firstRow="1" w:lastRow="0" w:firstColumn="1" w:lastColumn="0" w:noHBand="0" w:noVBand="1"/>
      </w:tblPr>
      <w:tblGrid>
        <w:gridCol w:w="2268"/>
        <w:gridCol w:w="4536"/>
        <w:gridCol w:w="3118"/>
      </w:tblGrid>
      <w:tr w:rsidR="00DB7B12" w:rsidRPr="009E01CC" w14:paraId="114983E8" w14:textId="77777777" w:rsidTr="000722B1">
        <w:trPr>
          <w:tblHeader/>
        </w:trPr>
        <w:tc>
          <w:tcPr>
            <w:tcW w:w="2268" w:type="dxa"/>
            <w:tcBorders>
              <w:top w:val="single" w:sz="4" w:space="0" w:color="auto"/>
              <w:left w:val="single" w:sz="4" w:space="0" w:color="auto"/>
              <w:bottom w:val="single" w:sz="4" w:space="0" w:color="auto"/>
              <w:right w:val="single" w:sz="4" w:space="0" w:color="auto"/>
            </w:tcBorders>
            <w:hideMark/>
          </w:tcPr>
          <w:p w14:paraId="58DC2B2A" w14:textId="77777777" w:rsidR="00DB7B12" w:rsidRPr="000722B1" w:rsidRDefault="00DB7B12" w:rsidP="002C21B5">
            <w:pPr>
              <w:jc w:val="center"/>
              <w:rPr>
                <w:b/>
                <w:bCs/>
                <w:i/>
                <w:color w:val="000000" w:themeColor="text1"/>
                <w:sz w:val="22"/>
                <w:szCs w:val="22"/>
                <w:lang w:val="es-ES"/>
              </w:rPr>
            </w:pPr>
            <w:r w:rsidRPr="000722B1">
              <w:rPr>
                <w:b/>
                <w:bCs/>
                <w:i/>
                <w:color w:val="000000" w:themeColor="text1"/>
                <w:sz w:val="22"/>
                <w:szCs w:val="22"/>
                <w:lang w:val="es-ES"/>
              </w:rPr>
              <w:t xml:space="preserve">Puntaje (como porcentaje del puntaje total del factor o </w:t>
            </w:r>
            <w:proofErr w:type="spellStart"/>
            <w:r w:rsidRPr="000722B1">
              <w:rPr>
                <w:b/>
                <w:bCs/>
                <w:i/>
                <w:color w:val="000000" w:themeColor="text1"/>
                <w:sz w:val="22"/>
                <w:szCs w:val="22"/>
                <w:lang w:val="es-ES"/>
              </w:rPr>
              <w:t>subfactor</w:t>
            </w:r>
            <w:proofErr w:type="spellEnd"/>
            <w:r w:rsidRPr="000722B1">
              <w:rPr>
                <w:b/>
                <w:bCs/>
                <w:i/>
                <w:color w:val="000000" w:themeColor="text1"/>
                <w:sz w:val="22"/>
                <w:szCs w:val="22"/>
                <w:lang w:val="es-ES"/>
              </w:rPr>
              <w:t xml:space="preserve"> correspondiente)</w:t>
            </w:r>
          </w:p>
        </w:tc>
        <w:tc>
          <w:tcPr>
            <w:tcW w:w="4536" w:type="dxa"/>
            <w:tcBorders>
              <w:top w:val="single" w:sz="4" w:space="0" w:color="auto"/>
              <w:left w:val="single" w:sz="4" w:space="0" w:color="auto"/>
              <w:bottom w:val="single" w:sz="4" w:space="0" w:color="auto"/>
              <w:right w:val="single" w:sz="4" w:space="0" w:color="auto"/>
            </w:tcBorders>
            <w:hideMark/>
          </w:tcPr>
          <w:p w14:paraId="1170D9C1" w14:textId="77777777" w:rsidR="00DB7B12" w:rsidRPr="000722B1" w:rsidRDefault="00DB7B12" w:rsidP="002C21B5">
            <w:pPr>
              <w:jc w:val="center"/>
              <w:rPr>
                <w:b/>
                <w:bCs/>
                <w:i/>
                <w:color w:val="000000" w:themeColor="text1"/>
                <w:sz w:val="22"/>
                <w:szCs w:val="22"/>
                <w:lang w:val="es-ES"/>
              </w:rPr>
            </w:pPr>
            <w:r w:rsidRPr="000722B1">
              <w:rPr>
                <w:b/>
                <w:bCs/>
                <w:i/>
                <w:color w:val="000000" w:themeColor="text1"/>
                <w:sz w:val="22"/>
                <w:szCs w:val="22"/>
                <w:lang w:val="es-ES"/>
              </w:rPr>
              <w:t>Descripción</w:t>
            </w:r>
          </w:p>
        </w:tc>
        <w:tc>
          <w:tcPr>
            <w:tcW w:w="3118" w:type="dxa"/>
            <w:tcBorders>
              <w:top w:val="single" w:sz="4" w:space="0" w:color="auto"/>
              <w:left w:val="single" w:sz="4" w:space="0" w:color="auto"/>
              <w:bottom w:val="single" w:sz="4" w:space="0" w:color="auto"/>
              <w:right w:val="single" w:sz="4" w:space="0" w:color="auto"/>
            </w:tcBorders>
            <w:hideMark/>
          </w:tcPr>
          <w:p w14:paraId="315E7F61" w14:textId="77777777" w:rsidR="00DB7B12" w:rsidRPr="000722B1" w:rsidRDefault="00DB7B12" w:rsidP="002C21B5">
            <w:pPr>
              <w:jc w:val="center"/>
              <w:rPr>
                <w:b/>
                <w:bCs/>
                <w:i/>
                <w:color w:val="000000" w:themeColor="text1"/>
                <w:sz w:val="22"/>
                <w:szCs w:val="22"/>
                <w:lang w:val="es-ES"/>
              </w:rPr>
            </w:pPr>
            <w:r w:rsidRPr="000722B1">
              <w:rPr>
                <w:b/>
                <w:bCs/>
                <w:i/>
                <w:color w:val="000000" w:themeColor="text1"/>
                <w:sz w:val="22"/>
                <w:szCs w:val="22"/>
                <w:lang w:val="es-ES"/>
              </w:rPr>
              <w:t>Anotaciones</w:t>
            </w:r>
          </w:p>
        </w:tc>
      </w:tr>
      <w:tr w:rsidR="00DB7B12" w:rsidRPr="00EE3B4C" w14:paraId="3E946B53" w14:textId="77777777" w:rsidTr="000722B1">
        <w:tc>
          <w:tcPr>
            <w:tcW w:w="2268" w:type="dxa"/>
            <w:tcBorders>
              <w:top w:val="single" w:sz="4" w:space="0" w:color="auto"/>
              <w:left w:val="single" w:sz="4" w:space="0" w:color="auto"/>
              <w:bottom w:val="single" w:sz="4" w:space="0" w:color="auto"/>
              <w:right w:val="single" w:sz="4" w:space="0" w:color="auto"/>
            </w:tcBorders>
          </w:tcPr>
          <w:p w14:paraId="4C5622B0" w14:textId="6B916C31" w:rsidR="00DB7B12" w:rsidRPr="000722B1" w:rsidRDefault="00C43247" w:rsidP="002C21B5">
            <w:pPr>
              <w:jc w:val="center"/>
              <w:rPr>
                <w:i/>
                <w:color w:val="000000" w:themeColor="text1"/>
                <w:sz w:val="22"/>
                <w:szCs w:val="22"/>
                <w:lang w:val="es-ES"/>
              </w:rPr>
            </w:pPr>
            <w:r w:rsidRPr="000722B1">
              <w:rPr>
                <w:i/>
                <w:color w:val="000000" w:themeColor="text1"/>
                <w:sz w:val="22"/>
                <w:szCs w:val="22"/>
                <w:lang w:val="es-ES"/>
              </w:rPr>
              <w:t>0</w:t>
            </w:r>
          </w:p>
        </w:tc>
        <w:tc>
          <w:tcPr>
            <w:tcW w:w="4536" w:type="dxa"/>
            <w:tcBorders>
              <w:top w:val="single" w:sz="4" w:space="0" w:color="auto"/>
              <w:left w:val="single" w:sz="4" w:space="0" w:color="auto"/>
              <w:bottom w:val="single" w:sz="4" w:space="0" w:color="auto"/>
              <w:right w:val="single" w:sz="4" w:space="0" w:color="auto"/>
            </w:tcBorders>
            <w:hideMark/>
          </w:tcPr>
          <w:p w14:paraId="6BEF507D" w14:textId="77777777" w:rsidR="00DB7B12" w:rsidRDefault="00DB7B12" w:rsidP="002C21B5">
            <w:pPr>
              <w:rPr>
                <w:i/>
                <w:color w:val="000000" w:themeColor="text1"/>
                <w:sz w:val="22"/>
                <w:szCs w:val="22"/>
                <w:lang w:val="es-ES"/>
              </w:rPr>
            </w:pPr>
            <w:r w:rsidRPr="000722B1">
              <w:rPr>
                <w:i/>
                <w:color w:val="000000" w:themeColor="text1"/>
                <w:sz w:val="22"/>
                <w:szCs w:val="22"/>
                <w:lang w:val="es-ES"/>
              </w:rPr>
              <w:t>El requisito no está presente: no hay información relevante que demuestre cómo se cumplirá el requisito.</w:t>
            </w:r>
          </w:p>
          <w:p w14:paraId="1F7D97C0" w14:textId="7F40EC30" w:rsidR="00661B00" w:rsidRPr="00661B00" w:rsidRDefault="00661B00" w:rsidP="00EE3B4C">
            <w:pPr>
              <w:pStyle w:val="Prrafodelista"/>
              <w:ind w:left="456"/>
              <w:jc w:val="left"/>
              <w:rPr>
                <w:i/>
                <w:color w:val="000000" w:themeColor="text1"/>
                <w:sz w:val="22"/>
                <w:szCs w:val="22"/>
                <w:lang w:val="es-ES"/>
              </w:rPr>
            </w:pPr>
          </w:p>
        </w:tc>
        <w:tc>
          <w:tcPr>
            <w:tcW w:w="3118" w:type="dxa"/>
            <w:tcBorders>
              <w:top w:val="single" w:sz="4" w:space="0" w:color="auto"/>
              <w:left w:val="single" w:sz="4" w:space="0" w:color="auto"/>
              <w:bottom w:val="single" w:sz="4" w:space="0" w:color="auto"/>
              <w:right w:val="single" w:sz="4" w:space="0" w:color="auto"/>
            </w:tcBorders>
          </w:tcPr>
          <w:p w14:paraId="3033641D" w14:textId="0C154A2D" w:rsidR="00DB7B12" w:rsidRPr="00EE3B4C" w:rsidRDefault="00661B00" w:rsidP="002C21B5">
            <w:pPr>
              <w:rPr>
                <w:i/>
                <w:sz w:val="22"/>
                <w:szCs w:val="22"/>
                <w:lang w:val="es-ES"/>
              </w:rPr>
            </w:pPr>
            <w:r w:rsidRPr="000A7E2D">
              <w:rPr>
                <w:i/>
                <w:sz w:val="22"/>
                <w:szCs w:val="22"/>
                <w:lang w:val="es-ES"/>
              </w:rPr>
              <w:t>El postor no presente información relevante que permita el cumplimiento de los requerimientos.</w:t>
            </w:r>
          </w:p>
        </w:tc>
      </w:tr>
      <w:tr w:rsidR="00CA6E9D" w:rsidRPr="00EE3B4C" w14:paraId="1CD6EEDE" w14:textId="77777777" w:rsidTr="000722B1">
        <w:tc>
          <w:tcPr>
            <w:tcW w:w="2268" w:type="dxa"/>
            <w:tcBorders>
              <w:top w:val="single" w:sz="4" w:space="0" w:color="auto"/>
              <w:left w:val="single" w:sz="4" w:space="0" w:color="auto"/>
              <w:bottom w:val="single" w:sz="4" w:space="0" w:color="auto"/>
              <w:right w:val="single" w:sz="4" w:space="0" w:color="auto"/>
            </w:tcBorders>
          </w:tcPr>
          <w:p w14:paraId="5EE6313B" w14:textId="44F09221" w:rsidR="00CA6E9D" w:rsidRPr="000722B1" w:rsidRDefault="00CA6E9D" w:rsidP="002C21B5">
            <w:pPr>
              <w:jc w:val="center"/>
              <w:rPr>
                <w:i/>
                <w:color w:val="000000" w:themeColor="text1"/>
                <w:sz w:val="22"/>
                <w:szCs w:val="22"/>
                <w:lang w:val="es-ES"/>
              </w:rPr>
            </w:pPr>
            <w:r w:rsidRPr="000722B1">
              <w:rPr>
                <w:i/>
                <w:color w:val="000000" w:themeColor="text1"/>
                <w:sz w:val="22"/>
                <w:szCs w:val="22"/>
                <w:lang w:val="es-ES"/>
              </w:rPr>
              <w:t>1</w:t>
            </w:r>
          </w:p>
        </w:tc>
        <w:tc>
          <w:tcPr>
            <w:tcW w:w="4536" w:type="dxa"/>
            <w:tcBorders>
              <w:top w:val="single" w:sz="4" w:space="0" w:color="auto"/>
              <w:left w:val="single" w:sz="4" w:space="0" w:color="auto"/>
              <w:bottom w:val="single" w:sz="4" w:space="0" w:color="auto"/>
              <w:right w:val="single" w:sz="4" w:space="0" w:color="auto"/>
            </w:tcBorders>
            <w:hideMark/>
          </w:tcPr>
          <w:p w14:paraId="65CAE485" w14:textId="77777777" w:rsidR="00661B00" w:rsidRDefault="00CA6E9D" w:rsidP="002C21B5">
            <w:pPr>
              <w:rPr>
                <w:i/>
                <w:color w:val="000000" w:themeColor="text1"/>
                <w:sz w:val="22"/>
                <w:szCs w:val="22"/>
                <w:lang w:val="es-ES"/>
              </w:rPr>
            </w:pPr>
            <w:r w:rsidRPr="000722B1">
              <w:rPr>
                <w:i/>
                <w:color w:val="000000" w:themeColor="text1"/>
                <w:sz w:val="22"/>
                <w:szCs w:val="22"/>
                <w:lang w:val="es-ES"/>
              </w:rPr>
              <w:t xml:space="preserve">El requisito está </w:t>
            </w:r>
            <w:r w:rsidR="00661B00" w:rsidRPr="000722B1">
              <w:rPr>
                <w:i/>
                <w:color w:val="000000" w:themeColor="text1"/>
                <w:sz w:val="22"/>
                <w:szCs w:val="22"/>
                <w:lang w:val="es-ES"/>
              </w:rPr>
              <w:t>presente,</w:t>
            </w:r>
            <w:r w:rsidRPr="000722B1">
              <w:rPr>
                <w:i/>
                <w:color w:val="000000" w:themeColor="text1"/>
                <w:sz w:val="22"/>
                <w:szCs w:val="22"/>
                <w:lang w:val="es-ES"/>
              </w:rPr>
              <w:t xml:space="preserve"> pero en forma deficiente por falta de información o claridad</w:t>
            </w:r>
          </w:p>
          <w:p w14:paraId="116F861B" w14:textId="516B5C68" w:rsidR="00661B00" w:rsidRDefault="00661B00" w:rsidP="002C21B5">
            <w:pPr>
              <w:rPr>
                <w:i/>
                <w:color w:val="000000" w:themeColor="text1"/>
                <w:sz w:val="22"/>
                <w:szCs w:val="22"/>
                <w:lang w:val="es-ES"/>
              </w:rPr>
            </w:pPr>
            <w:r>
              <w:rPr>
                <w:i/>
                <w:color w:val="000000" w:themeColor="text1"/>
                <w:sz w:val="22"/>
                <w:szCs w:val="22"/>
                <w:lang w:val="es-ES"/>
              </w:rPr>
              <w:t xml:space="preserve"> </w:t>
            </w:r>
          </w:p>
          <w:p w14:paraId="3FFB9BB8" w14:textId="17B9613E" w:rsidR="00661B00" w:rsidRPr="000722B1" w:rsidRDefault="00CA6E9D" w:rsidP="00661B00">
            <w:pPr>
              <w:pStyle w:val="HeaderTechnicalandFinancialPartofEvaluationCriteria"/>
              <w:numPr>
                <w:ilvl w:val="0"/>
                <w:numId w:val="0"/>
              </w:numPr>
              <w:rPr>
                <w:i/>
                <w:color w:val="000000" w:themeColor="text1"/>
                <w:sz w:val="22"/>
                <w:szCs w:val="22"/>
              </w:rPr>
            </w:pPr>
            <w:r w:rsidRPr="000722B1">
              <w:t xml:space="preserve"> </w:t>
            </w:r>
          </w:p>
        </w:tc>
        <w:tc>
          <w:tcPr>
            <w:tcW w:w="3118" w:type="dxa"/>
            <w:tcBorders>
              <w:top w:val="single" w:sz="4" w:space="0" w:color="auto"/>
              <w:left w:val="single" w:sz="4" w:space="0" w:color="auto"/>
              <w:bottom w:val="single" w:sz="4" w:space="0" w:color="auto"/>
              <w:right w:val="single" w:sz="4" w:space="0" w:color="auto"/>
            </w:tcBorders>
          </w:tcPr>
          <w:p w14:paraId="3291C247" w14:textId="542747E0" w:rsidR="00CA6E9D" w:rsidRPr="00EE3B4C" w:rsidRDefault="000A7E2D" w:rsidP="002C21B5">
            <w:pPr>
              <w:rPr>
                <w:i/>
                <w:sz w:val="22"/>
                <w:szCs w:val="22"/>
                <w:lang w:val="es-ES"/>
              </w:rPr>
            </w:pPr>
            <w:r w:rsidRPr="000A7E2D">
              <w:rPr>
                <w:i/>
                <w:sz w:val="22"/>
                <w:szCs w:val="22"/>
                <w:lang w:val="es-ES"/>
              </w:rPr>
              <w:t>Cuando el postor presenta información incompleta que no permita la identificación clara del requerimiento.</w:t>
            </w:r>
          </w:p>
        </w:tc>
      </w:tr>
      <w:tr w:rsidR="00CA6E9D" w:rsidRPr="00EE3B4C" w14:paraId="173439C9" w14:textId="77777777" w:rsidTr="000722B1">
        <w:tc>
          <w:tcPr>
            <w:tcW w:w="2268" w:type="dxa"/>
            <w:tcBorders>
              <w:top w:val="single" w:sz="4" w:space="0" w:color="auto"/>
              <w:left w:val="single" w:sz="4" w:space="0" w:color="auto"/>
              <w:bottom w:val="single" w:sz="4" w:space="0" w:color="auto"/>
              <w:right w:val="single" w:sz="4" w:space="0" w:color="auto"/>
            </w:tcBorders>
          </w:tcPr>
          <w:p w14:paraId="7C9682A7" w14:textId="5C22DF6B" w:rsidR="00CA6E9D" w:rsidRPr="000722B1" w:rsidRDefault="00CA6E9D" w:rsidP="002C21B5">
            <w:pPr>
              <w:jc w:val="center"/>
              <w:rPr>
                <w:i/>
                <w:color w:val="000000" w:themeColor="text1"/>
                <w:sz w:val="22"/>
                <w:szCs w:val="22"/>
                <w:lang w:val="es-ES"/>
              </w:rPr>
            </w:pPr>
            <w:r w:rsidRPr="000722B1">
              <w:rPr>
                <w:i/>
                <w:color w:val="000000" w:themeColor="text1"/>
                <w:sz w:val="22"/>
                <w:szCs w:val="22"/>
                <w:lang w:val="es-ES"/>
              </w:rPr>
              <w:t>2</w:t>
            </w:r>
          </w:p>
        </w:tc>
        <w:tc>
          <w:tcPr>
            <w:tcW w:w="4536" w:type="dxa"/>
            <w:tcBorders>
              <w:top w:val="single" w:sz="4" w:space="0" w:color="auto"/>
              <w:left w:val="single" w:sz="4" w:space="0" w:color="auto"/>
              <w:bottom w:val="single" w:sz="4" w:space="0" w:color="auto"/>
              <w:right w:val="single" w:sz="4" w:space="0" w:color="auto"/>
            </w:tcBorders>
            <w:hideMark/>
          </w:tcPr>
          <w:p w14:paraId="351F2FDD" w14:textId="66659201" w:rsidR="00CA6E9D" w:rsidRPr="000722B1" w:rsidRDefault="00CA6E9D" w:rsidP="002C21B5">
            <w:pPr>
              <w:rPr>
                <w:i/>
                <w:color w:val="000000" w:themeColor="text1"/>
                <w:sz w:val="22"/>
                <w:szCs w:val="22"/>
                <w:lang w:val="es-ES"/>
              </w:rPr>
            </w:pPr>
            <w:r w:rsidRPr="000722B1">
              <w:rPr>
                <w:i/>
                <w:color w:val="000000" w:themeColor="text1"/>
                <w:sz w:val="22"/>
                <w:szCs w:val="22"/>
                <w:lang w:val="es-ES"/>
              </w:rPr>
              <w:t>Hay suficiente información para demostrar cómo es que el requisito se cumplirá</w:t>
            </w:r>
          </w:p>
        </w:tc>
        <w:tc>
          <w:tcPr>
            <w:tcW w:w="3118" w:type="dxa"/>
            <w:tcBorders>
              <w:top w:val="single" w:sz="4" w:space="0" w:color="auto"/>
              <w:left w:val="single" w:sz="4" w:space="0" w:color="auto"/>
              <w:bottom w:val="single" w:sz="4" w:space="0" w:color="auto"/>
              <w:right w:val="single" w:sz="4" w:space="0" w:color="auto"/>
            </w:tcBorders>
          </w:tcPr>
          <w:p w14:paraId="56B6C2F8" w14:textId="466588B5" w:rsidR="000A7E2D" w:rsidRDefault="000A7E2D" w:rsidP="002C21B5">
            <w:pPr>
              <w:rPr>
                <w:i/>
                <w:sz w:val="22"/>
                <w:szCs w:val="22"/>
                <w:lang w:val="es-ES"/>
              </w:rPr>
            </w:pPr>
            <w:r>
              <w:rPr>
                <w:i/>
                <w:sz w:val="22"/>
                <w:szCs w:val="22"/>
                <w:lang w:val="es-ES"/>
              </w:rPr>
              <w:t>Se presenta información insuficiente sin embargo cumple con ciertos requerimientos.</w:t>
            </w:r>
          </w:p>
          <w:p w14:paraId="481D49BB" w14:textId="77777777" w:rsidR="000A7E2D" w:rsidRDefault="000A7E2D" w:rsidP="002C21B5">
            <w:pPr>
              <w:rPr>
                <w:i/>
                <w:sz w:val="22"/>
                <w:szCs w:val="22"/>
                <w:lang w:val="es-ES"/>
              </w:rPr>
            </w:pPr>
          </w:p>
          <w:p w14:paraId="087BFA0B" w14:textId="1D7DDA23" w:rsidR="00CA6E9D" w:rsidRPr="00EE3B4C" w:rsidRDefault="000A7E2D" w:rsidP="002C21B5">
            <w:pPr>
              <w:rPr>
                <w:i/>
                <w:sz w:val="22"/>
                <w:szCs w:val="22"/>
                <w:lang w:val="es-ES"/>
              </w:rPr>
            </w:pPr>
            <w:r>
              <w:rPr>
                <w:i/>
                <w:sz w:val="22"/>
                <w:szCs w:val="22"/>
                <w:lang w:val="es-ES"/>
              </w:rPr>
              <w:t xml:space="preserve">Se identifica información irrelevante y no precisa </w:t>
            </w:r>
          </w:p>
        </w:tc>
      </w:tr>
      <w:tr w:rsidR="00CA6E9D" w:rsidRPr="00EE3B4C" w14:paraId="050A2AF7" w14:textId="77777777" w:rsidTr="000722B1">
        <w:trPr>
          <w:trHeight w:val="892"/>
        </w:trPr>
        <w:tc>
          <w:tcPr>
            <w:tcW w:w="2268" w:type="dxa"/>
            <w:tcBorders>
              <w:top w:val="single" w:sz="4" w:space="0" w:color="auto"/>
              <w:left w:val="single" w:sz="4" w:space="0" w:color="auto"/>
              <w:bottom w:val="single" w:sz="4" w:space="0" w:color="auto"/>
              <w:right w:val="single" w:sz="4" w:space="0" w:color="auto"/>
            </w:tcBorders>
          </w:tcPr>
          <w:p w14:paraId="499999ED" w14:textId="40E1E722" w:rsidR="00CA6E9D" w:rsidRPr="000722B1" w:rsidRDefault="00CA6E9D" w:rsidP="002C21B5">
            <w:pPr>
              <w:jc w:val="center"/>
              <w:rPr>
                <w:i/>
                <w:color w:val="000000" w:themeColor="text1"/>
                <w:sz w:val="22"/>
                <w:szCs w:val="22"/>
                <w:lang w:val="es-ES"/>
              </w:rPr>
            </w:pPr>
            <w:r w:rsidRPr="000722B1">
              <w:rPr>
                <w:i/>
                <w:color w:val="000000" w:themeColor="text1"/>
                <w:sz w:val="22"/>
                <w:szCs w:val="22"/>
                <w:lang w:val="es-ES"/>
              </w:rPr>
              <w:t>3</w:t>
            </w:r>
          </w:p>
        </w:tc>
        <w:tc>
          <w:tcPr>
            <w:tcW w:w="4536" w:type="dxa"/>
            <w:tcBorders>
              <w:top w:val="single" w:sz="4" w:space="0" w:color="auto"/>
              <w:left w:val="single" w:sz="4" w:space="0" w:color="auto"/>
              <w:bottom w:val="single" w:sz="4" w:space="0" w:color="auto"/>
              <w:right w:val="single" w:sz="4" w:space="0" w:color="auto"/>
            </w:tcBorders>
            <w:hideMark/>
          </w:tcPr>
          <w:p w14:paraId="24B304FF" w14:textId="0F61A7DD" w:rsidR="00CA6E9D" w:rsidRPr="000722B1" w:rsidRDefault="00CA6E9D" w:rsidP="002C21B5">
            <w:pPr>
              <w:rPr>
                <w:i/>
                <w:color w:val="000000" w:themeColor="text1"/>
                <w:sz w:val="22"/>
                <w:szCs w:val="22"/>
                <w:lang w:val="es-ES"/>
              </w:rPr>
            </w:pPr>
            <w:r w:rsidRPr="000722B1">
              <w:rPr>
                <w:i/>
                <w:color w:val="000000" w:themeColor="text1"/>
                <w:sz w:val="22"/>
                <w:szCs w:val="22"/>
                <w:lang w:val="es-ES"/>
              </w:rPr>
              <w:t>Hay suficiente información para demostrar que el requisito será cumplido y excedido marginalmente</w:t>
            </w:r>
          </w:p>
        </w:tc>
        <w:tc>
          <w:tcPr>
            <w:tcW w:w="3118" w:type="dxa"/>
            <w:tcBorders>
              <w:top w:val="single" w:sz="4" w:space="0" w:color="auto"/>
              <w:left w:val="single" w:sz="4" w:space="0" w:color="auto"/>
              <w:bottom w:val="single" w:sz="4" w:space="0" w:color="auto"/>
              <w:right w:val="single" w:sz="4" w:space="0" w:color="auto"/>
            </w:tcBorders>
          </w:tcPr>
          <w:p w14:paraId="02D373B2" w14:textId="7FD6690B" w:rsidR="00CA6E9D" w:rsidRPr="00EE3B4C" w:rsidRDefault="000A7E2D" w:rsidP="002C21B5">
            <w:pPr>
              <w:rPr>
                <w:i/>
                <w:sz w:val="22"/>
                <w:szCs w:val="22"/>
                <w:lang w:val="es-ES"/>
              </w:rPr>
            </w:pPr>
            <w:r w:rsidRPr="000A7E2D">
              <w:rPr>
                <w:i/>
                <w:sz w:val="22"/>
                <w:szCs w:val="22"/>
                <w:lang w:val="es-ES"/>
              </w:rPr>
              <w:t xml:space="preserve">El postor </w:t>
            </w:r>
            <w:r>
              <w:rPr>
                <w:i/>
                <w:sz w:val="22"/>
                <w:szCs w:val="22"/>
                <w:lang w:val="es-ES"/>
              </w:rPr>
              <w:t xml:space="preserve">remite información requerida pero adjunta información </w:t>
            </w:r>
            <w:r w:rsidR="00EE3B4C">
              <w:rPr>
                <w:i/>
                <w:sz w:val="22"/>
                <w:szCs w:val="22"/>
                <w:lang w:val="es-ES"/>
              </w:rPr>
              <w:t>EXCESIVA E IRRELEVANTE.</w:t>
            </w:r>
          </w:p>
        </w:tc>
      </w:tr>
      <w:tr w:rsidR="00CA6E9D" w:rsidRPr="00EE3B4C" w14:paraId="2C92A206" w14:textId="77777777" w:rsidTr="000722B1">
        <w:trPr>
          <w:trHeight w:val="1114"/>
        </w:trPr>
        <w:tc>
          <w:tcPr>
            <w:tcW w:w="2268" w:type="dxa"/>
            <w:tcBorders>
              <w:top w:val="single" w:sz="4" w:space="0" w:color="auto"/>
              <w:left w:val="single" w:sz="4" w:space="0" w:color="auto"/>
              <w:bottom w:val="single" w:sz="4" w:space="0" w:color="auto"/>
              <w:right w:val="single" w:sz="4" w:space="0" w:color="auto"/>
            </w:tcBorders>
          </w:tcPr>
          <w:p w14:paraId="721EFB27" w14:textId="356CE655" w:rsidR="00CA6E9D" w:rsidRPr="000722B1" w:rsidRDefault="00CA6E9D" w:rsidP="002C21B5">
            <w:pPr>
              <w:jc w:val="center"/>
              <w:rPr>
                <w:i/>
                <w:color w:val="000000" w:themeColor="text1"/>
                <w:sz w:val="22"/>
                <w:szCs w:val="22"/>
                <w:lang w:val="es-ES"/>
              </w:rPr>
            </w:pPr>
            <w:r w:rsidRPr="000722B1">
              <w:rPr>
                <w:i/>
                <w:color w:val="000000" w:themeColor="text1"/>
                <w:sz w:val="22"/>
                <w:szCs w:val="22"/>
                <w:lang w:val="es-ES"/>
              </w:rPr>
              <w:t>4</w:t>
            </w:r>
          </w:p>
        </w:tc>
        <w:tc>
          <w:tcPr>
            <w:tcW w:w="4536" w:type="dxa"/>
            <w:tcBorders>
              <w:top w:val="single" w:sz="4" w:space="0" w:color="auto"/>
              <w:left w:val="single" w:sz="4" w:space="0" w:color="auto"/>
              <w:bottom w:val="single" w:sz="4" w:space="0" w:color="auto"/>
              <w:right w:val="single" w:sz="4" w:space="0" w:color="auto"/>
            </w:tcBorders>
            <w:hideMark/>
          </w:tcPr>
          <w:p w14:paraId="29960B8F" w14:textId="4DBCCF8D" w:rsidR="00CA6E9D" w:rsidRPr="000722B1" w:rsidRDefault="00CA6E9D" w:rsidP="002C21B5">
            <w:pPr>
              <w:rPr>
                <w:i/>
                <w:color w:val="000000" w:themeColor="text1"/>
                <w:sz w:val="22"/>
                <w:szCs w:val="22"/>
                <w:lang w:val="es-ES"/>
              </w:rPr>
            </w:pPr>
            <w:r w:rsidRPr="000722B1">
              <w:rPr>
                <w:i/>
                <w:color w:val="000000" w:themeColor="text1"/>
                <w:sz w:val="22"/>
                <w:szCs w:val="22"/>
                <w:lang w:val="es-ES"/>
              </w:rPr>
              <w:t>Hay suficiente información para concluir que el requisito se cumplirá y la oferta además contribuirá con un valor agregado significativo</w:t>
            </w:r>
          </w:p>
        </w:tc>
        <w:tc>
          <w:tcPr>
            <w:tcW w:w="3118" w:type="dxa"/>
            <w:tcBorders>
              <w:top w:val="single" w:sz="4" w:space="0" w:color="auto"/>
              <w:left w:val="single" w:sz="4" w:space="0" w:color="auto"/>
              <w:bottom w:val="single" w:sz="4" w:space="0" w:color="auto"/>
              <w:right w:val="single" w:sz="4" w:space="0" w:color="auto"/>
            </w:tcBorders>
          </w:tcPr>
          <w:p w14:paraId="3E73F7F0" w14:textId="4BE58417" w:rsidR="000A7E2D" w:rsidRDefault="000A7E2D" w:rsidP="002C21B5">
            <w:pPr>
              <w:rPr>
                <w:i/>
                <w:sz w:val="22"/>
                <w:szCs w:val="22"/>
                <w:lang w:val="es-ES"/>
              </w:rPr>
            </w:pPr>
            <w:r>
              <w:rPr>
                <w:i/>
                <w:sz w:val="22"/>
                <w:szCs w:val="22"/>
                <w:lang w:val="es-ES"/>
              </w:rPr>
              <w:t>El postor adjunta toda la información requerida.</w:t>
            </w:r>
          </w:p>
          <w:p w14:paraId="05EE330F" w14:textId="77777777" w:rsidR="000A7E2D" w:rsidRDefault="000A7E2D" w:rsidP="002C21B5">
            <w:pPr>
              <w:rPr>
                <w:i/>
                <w:sz w:val="22"/>
                <w:szCs w:val="22"/>
                <w:lang w:val="es-ES"/>
              </w:rPr>
            </w:pPr>
          </w:p>
          <w:p w14:paraId="7C463600" w14:textId="2CAC11D5" w:rsidR="00CA6E9D" w:rsidRPr="00EE3B4C" w:rsidRDefault="000A7E2D" w:rsidP="002C21B5">
            <w:pPr>
              <w:rPr>
                <w:i/>
                <w:sz w:val="22"/>
                <w:szCs w:val="22"/>
                <w:lang w:val="es-ES"/>
              </w:rPr>
            </w:pPr>
            <w:r>
              <w:rPr>
                <w:i/>
                <w:sz w:val="22"/>
                <w:szCs w:val="22"/>
                <w:lang w:val="es-ES"/>
              </w:rPr>
              <w:t xml:space="preserve">El postor </w:t>
            </w:r>
            <w:r w:rsidR="00EE3B4C">
              <w:rPr>
                <w:i/>
                <w:sz w:val="22"/>
                <w:szCs w:val="22"/>
                <w:lang w:val="es-ES"/>
              </w:rPr>
              <w:t xml:space="preserve">SOLO </w:t>
            </w:r>
            <w:r>
              <w:rPr>
                <w:i/>
                <w:sz w:val="22"/>
                <w:szCs w:val="22"/>
                <w:lang w:val="es-ES"/>
              </w:rPr>
              <w:t>adjunta información precisa y necesaria para evaluación.</w:t>
            </w:r>
          </w:p>
        </w:tc>
      </w:tr>
    </w:tbl>
    <w:p w14:paraId="105E9C1F" w14:textId="77777777" w:rsidR="00DB7B12" w:rsidRPr="005A7041" w:rsidRDefault="00DB7B12" w:rsidP="002C21B5">
      <w:pPr>
        <w:ind w:left="429"/>
        <w:rPr>
          <w:i/>
          <w:lang w:val="es-ES"/>
        </w:rPr>
      </w:pPr>
    </w:p>
    <w:p w14:paraId="4134DADD" w14:textId="77777777" w:rsidR="00DB7B12" w:rsidRPr="005A7041" w:rsidRDefault="00DB7B12" w:rsidP="002C21B5">
      <w:pPr>
        <w:ind w:left="429"/>
        <w:rPr>
          <w:lang w:val="es-ES"/>
        </w:rPr>
      </w:pPr>
      <w:r w:rsidRPr="005A7041">
        <w:rPr>
          <w:lang w:val="es-ES"/>
        </w:rPr>
        <w:t>Los puntajes técnicos de los factores se combinarán en una suma ponderada para formar el puntaje total de la propuesta técnica utilizando la siguiente fórmula:</w:t>
      </w:r>
    </w:p>
    <w:p w14:paraId="23BD2050" w14:textId="77777777" w:rsidR="00DB7B12" w:rsidRPr="005A7041" w:rsidRDefault="00E6264F" w:rsidP="002C21B5">
      <w:pPr>
        <w:ind w:left="429"/>
        <w:jc w:val="center"/>
        <w:rPr>
          <w:lang w:val="es-ES"/>
        </w:rPr>
      </w:pPr>
      <w:r w:rsidRPr="0004147F">
        <w:rPr>
          <w:noProof/>
          <w:lang w:val="es-ES"/>
        </w:rPr>
        <w:object w:dxaOrig="1460" w:dyaOrig="700" w14:anchorId="7B938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37.5pt;mso-width-percent:0;mso-height-percent:0;mso-width-percent:0;mso-height-percent:0" o:ole="" fillcolor="window">
            <v:imagedata r:id="rId30" o:title=""/>
          </v:shape>
          <o:OLEObject Type="Embed" ProgID="Equation.3" ShapeID="_x0000_i1025" DrawAspect="Content" ObjectID="_1807002236" r:id="rId31"/>
        </w:object>
      </w:r>
    </w:p>
    <w:p w14:paraId="298D503D" w14:textId="77777777" w:rsidR="00DB7B12" w:rsidRPr="005A7041" w:rsidRDefault="00DB7B12" w:rsidP="002C21B5">
      <w:pPr>
        <w:ind w:left="429"/>
        <w:rPr>
          <w:lang w:val="es-ES"/>
        </w:rPr>
      </w:pPr>
      <w:r w:rsidRPr="005A7041">
        <w:rPr>
          <w:lang w:val="es-ES"/>
        </w:rPr>
        <w:t>donde:</w:t>
      </w:r>
    </w:p>
    <w:p w14:paraId="2D4C1053" w14:textId="77777777" w:rsidR="00DB7B12" w:rsidRPr="005A7041" w:rsidRDefault="00DB7B12" w:rsidP="002C21B5">
      <w:pPr>
        <w:ind w:left="429"/>
        <w:rPr>
          <w:lang w:val="es-ES"/>
        </w:rPr>
      </w:pPr>
      <w:proofErr w:type="spellStart"/>
      <w:r w:rsidRPr="005A7041">
        <w:rPr>
          <w:i/>
          <w:iCs/>
          <w:lang w:val="es-ES"/>
        </w:rPr>
        <w:t>S</w:t>
      </w:r>
      <w:r w:rsidRPr="005A7041">
        <w:rPr>
          <w:i/>
          <w:iCs/>
          <w:vertAlign w:val="subscript"/>
          <w:lang w:val="es-ES"/>
        </w:rPr>
        <w:t>j</w:t>
      </w:r>
      <w:proofErr w:type="spellEnd"/>
      <w:r w:rsidRPr="005A7041">
        <w:rPr>
          <w:lang w:val="es-ES"/>
        </w:rPr>
        <w:tab/>
      </w:r>
      <w:proofErr w:type="gramStart"/>
      <w:r w:rsidRPr="005A7041">
        <w:rPr>
          <w:lang w:val="es-ES"/>
        </w:rPr>
        <w:t>=  es</w:t>
      </w:r>
      <w:proofErr w:type="gramEnd"/>
      <w:r w:rsidRPr="005A7041">
        <w:rPr>
          <w:lang w:val="es-ES"/>
        </w:rPr>
        <w:t xml:space="preserve"> el Puntaje del Factor Técnico del Factor “j”</w:t>
      </w:r>
    </w:p>
    <w:p w14:paraId="5A1B03A9" w14:textId="16245284" w:rsidR="00DB7B12" w:rsidRPr="005A7041" w:rsidRDefault="00DB7B12" w:rsidP="002C21B5">
      <w:pPr>
        <w:ind w:left="429"/>
        <w:rPr>
          <w:lang w:val="es-ES"/>
        </w:rPr>
      </w:pPr>
      <w:proofErr w:type="spellStart"/>
      <w:r w:rsidRPr="005A7041">
        <w:rPr>
          <w:i/>
          <w:iCs/>
          <w:lang w:val="es-ES"/>
        </w:rPr>
        <w:t>W</w:t>
      </w:r>
      <w:r w:rsidRPr="005A7041">
        <w:rPr>
          <w:i/>
          <w:iCs/>
          <w:vertAlign w:val="subscript"/>
          <w:lang w:val="es-ES"/>
        </w:rPr>
        <w:t>j</w:t>
      </w:r>
      <w:proofErr w:type="spellEnd"/>
      <w:r w:rsidRPr="005A7041">
        <w:rPr>
          <w:lang w:val="es-ES"/>
        </w:rPr>
        <w:tab/>
      </w:r>
      <w:proofErr w:type="gramStart"/>
      <w:r w:rsidRPr="005A7041">
        <w:rPr>
          <w:lang w:val="es-ES"/>
        </w:rPr>
        <w:t>=  es</w:t>
      </w:r>
      <w:proofErr w:type="gramEnd"/>
      <w:r w:rsidRPr="005A7041">
        <w:rPr>
          <w:lang w:val="es-ES"/>
        </w:rPr>
        <w:t xml:space="preserve"> la ponderación del factor “j” como establecido en los DD</w:t>
      </w:r>
      <w:r w:rsidR="007350BC" w:rsidRPr="005A7041">
        <w:rPr>
          <w:lang w:val="es-ES"/>
        </w:rPr>
        <w:t>L</w:t>
      </w:r>
    </w:p>
    <w:p w14:paraId="59685D7C" w14:textId="77777777" w:rsidR="00DB7B12" w:rsidRPr="005A7041" w:rsidRDefault="00DB7B12" w:rsidP="002C21B5">
      <w:pPr>
        <w:ind w:left="429"/>
        <w:rPr>
          <w:lang w:val="es-ES"/>
        </w:rPr>
      </w:pPr>
      <w:r w:rsidRPr="005A7041">
        <w:rPr>
          <w:i/>
          <w:iCs/>
          <w:lang w:val="es-ES"/>
        </w:rPr>
        <w:t>n</w:t>
      </w:r>
      <w:r w:rsidRPr="005A7041">
        <w:rPr>
          <w:lang w:val="es-ES"/>
        </w:rPr>
        <w:tab/>
      </w:r>
      <w:proofErr w:type="gramStart"/>
      <w:r w:rsidRPr="005A7041">
        <w:rPr>
          <w:lang w:val="es-ES"/>
        </w:rPr>
        <w:t>=  es</w:t>
      </w:r>
      <w:proofErr w:type="gramEnd"/>
      <w:r w:rsidRPr="005A7041">
        <w:rPr>
          <w:lang w:val="es-ES"/>
        </w:rPr>
        <w:t xml:space="preserve"> el número de los factores</w:t>
      </w:r>
    </w:p>
    <w:p w14:paraId="13D737E4" w14:textId="77777777" w:rsidR="00DB7B12" w:rsidRPr="005A7041" w:rsidRDefault="00DB7B12" w:rsidP="002C21B5">
      <w:pPr>
        <w:ind w:left="429"/>
        <w:rPr>
          <w:lang w:val="es-ES"/>
        </w:rPr>
      </w:pPr>
      <w:r w:rsidRPr="005A7041">
        <w:rPr>
          <w:lang w:val="es-ES"/>
        </w:rPr>
        <w:t xml:space="preserve">y     </w:t>
      </w:r>
      <w:r w:rsidR="00E6264F" w:rsidRPr="0004147F">
        <w:rPr>
          <w:noProof/>
          <w:lang w:val="es-ES"/>
        </w:rPr>
        <w:object w:dxaOrig="960" w:dyaOrig="700" w14:anchorId="14D247A9">
          <v:shape id="_x0000_i1026" type="#_x0000_t75" alt="" style="width:51.75pt;height:37.5pt;mso-width-percent:0;mso-height-percent:0;mso-width-percent:0;mso-height-percent:0" o:ole="" fillcolor="window">
            <v:imagedata r:id="rId32" o:title=""/>
          </v:shape>
          <o:OLEObject Type="Embed" ProgID="Equation.3" ShapeID="_x0000_i1026" DrawAspect="Content" ObjectID="_1807002237" r:id="rId33"/>
        </w:object>
      </w:r>
    </w:p>
    <w:p w14:paraId="0133C952" w14:textId="77777777" w:rsidR="003E7C29" w:rsidRDefault="003E7C29" w:rsidP="002C21B5">
      <w:pPr>
        <w:pStyle w:val="SubheaderTechnicalPartofEvaluation"/>
        <w:spacing w:after="0"/>
        <w:rPr>
          <w:b w:val="0"/>
          <w:bCs/>
          <w:sz w:val="24"/>
          <w:szCs w:val="16"/>
        </w:rPr>
      </w:pPr>
    </w:p>
    <w:p w14:paraId="44AD427E" w14:textId="77777777" w:rsidR="00F80C89" w:rsidRDefault="00F80C89" w:rsidP="002C21B5">
      <w:pPr>
        <w:pStyle w:val="SubheaderTechnicalPartofEvaluation"/>
        <w:spacing w:after="0"/>
        <w:rPr>
          <w:b w:val="0"/>
          <w:bCs/>
          <w:sz w:val="24"/>
          <w:szCs w:val="16"/>
        </w:rPr>
      </w:pPr>
    </w:p>
    <w:p w14:paraId="517E9403" w14:textId="77777777" w:rsidR="00F80C89" w:rsidRDefault="00F80C89" w:rsidP="002C21B5">
      <w:pPr>
        <w:pStyle w:val="SubheaderTechnicalPartofEvaluation"/>
        <w:spacing w:after="0"/>
        <w:rPr>
          <w:b w:val="0"/>
          <w:bCs/>
          <w:sz w:val="24"/>
          <w:szCs w:val="16"/>
        </w:rPr>
      </w:pPr>
    </w:p>
    <w:p w14:paraId="2433A040" w14:textId="77777777" w:rsidR="00F80C89" w:rsidRPr="005A7041" w:rsidRDefault="00F80C89" w:rsidP="002C21B5">
      <w:pPr>
        <w:pStyle w:val="SubheaderTechnicalPartofEvaluation"/>
        <w:spacing w:after="0"/>
        <w:rPr>
          <w:b w:val="0"/>
          <w:bCs/>
          <w:sz w:val="24"/>
          <w:szCs w:val="16"/>
        </w:rPr>
      </w:pPr>
    </w:p>
    <w:p w14:paraId="3139ABD7" w14:textId="172CD03D" w:rsidR="00F952E5" w:rsidRPr="005A7041" w:rsidRDefault="00F26F31" w:rsidP="002C21B5">
      <w:pPr>
        <w:pStyle w:val="Section3Heading1"/>
        <w:numPr>
          <w:ilvl w:val="1"/>
          <w:numId w:val="99"/>
        </w:numPr>
        <w:spacing w:after="0"/>
        <w:ind w:left="1134" w:hanging="774"/>
        <w:rPr>
          <w:rFonts w:ascii="Times New Roman" w:hAnsi="Times New Roman"/>
          <w:lang w:val="es-ES"/>
        </w:rPr>
      </w:pPr>
      <w:bookmarkStart w:id="455" w:name="_Toc455502496"/>
      <w:bookmarkStart w:id="456" w:name="_Toc125101214"/>
      <w:bookmarkEnd w:id="454"/>
      <w:r w:rsidRPr="005A7041">
        <w:rPr>
          <w:rFonts w:ascii="Times New Roman" w:hAnsi="Times New Roman"/>
          <w:lang w:val="es-ES"/>
        </w:rPr>
        <w:lastRenderedPageBreak/>
        <w:t xml:space="preserve">Criterios de </w:t>
      </w:r>
      <w:r w:rsidR="007350BC" w:rsidRPr="005A7041">
        <w:rPr>
          <w:rFonts w:ascii="Times New Roman" w:hAnsi="Times New Roman"/>
          <w:lang w:val="es-ES"/>
        </w:rPr>
        <w:t>C</w:t>
      </w:r>
      <w:r w:rsidRPr="005A7041">
        <w:rPr>
          <w:rFonts w:ascii="Times New Roman" w:hAnsi="Times New Roman"/>
          <w:lang w:val="es-ES"/>
        </w:rPr>
        <w:t>alificación</w:t>
      </w:r>
      <w:bookmarkEnd w:id="455"/>
      <w:bookmarkEnd w:id="456"/>
    </w:p>
    <w:p w14:paraId="79F2C1B4" w14:textId="477130C1" w:rsidR="00F952E5" w:rsidRPr="005A7041" w:rsidRDefault="00F952E5" w:rsidP="002C21B5">
      <w:pPr>
        <w:jc w:val="both"/>
        <w:rPr>
          <w:lang w:val="es-ES"/>
        </w:rPr>
      </w:pPr>
      <w:r w:rsidRPr="005A7041">
        <w:rPr>
          <w:lang w:val="es-ES"/>
        </w:rPr>
        <w:t>Conforme a lo dispuesto en la</w:t>
      </w:r>
      <w:r w:rsidR="003A51A6" w:rsidRPr="005A7041">
        <w:rPr>
          <w:lang w:val="es-ES"/>
        </w:rPr>
        <w:t xml:space="preserve"> </w:t>
      </w:r>
      <w:r w:rsidRPr="005A7041">
        <w:rPr>
          <w:lang w:val="es-ES"/>
        </w:rPr>
        <w:t>IAL 3</w:t>
      </w:r>
      <w:r w:rsidR="000F05BD" w:rsidRPr="005A7041">
        <w:rPr>
          <w:lang w:val="es-ES"/>
        </w:rPr>
        <w:t>1</w:t>
      </w:r>
      <w:r w:rsidRPr="005A7041">
        <w:rPr>
          <w:lang w:val="es-ES"/>
        </w:rPr>
        <w:t xml:space="preserve">.1, el Contratante evaluará cada </w:t>
      </w:r>
      <w:r w:rsidR="000F5BD5" w:rsidRPr="005A7041">
        <w:rPr>
          <w:lang w:val="es-ES"/>
        </w:rPr>
        <w:t>Oferta</w:t>
      </w:r>
      <w:r w:rsidRPr="005A7041">
        <w:rPr>
          <w:lang w:val="es-ES"/>
        </w:rPr>
        <w:t xml:space="preserve"> en función de los siguientes </w:t>
      </w:r>
      <w:r w:rsidR="00F26F31" w:rsidRPr="005A7041">
        <w:rPr>
          <w:lang w:val="es-ES"/>
        </w:rPr>
        <w:t xml:space="preserve">Criterios de </w:t>
      </w:r>
      <w:r w:rsidR="007350BC" w:rsidRPr="005A7041">
        <w:rPr>
          <w:lang w:val="es-ES"/>
        </w:rPr>
        <w:t>C</w:t>
      </w:r>
      <w:r w:rsidR="00F26F31" w:rsidRPr="005A7041">
        <w:rPr>
          <w:lang w:val="es-ES"/>
        </w:rPr>
        <w:t>alificación</w:t>
      </w:r>
      <w:r w:rsidRPr="005A7041">
        <w:rPr>
          <w:lang w:val="es-ES"/>
        </w:rPr>
        <w:t xml:space="preserve">. Las exigencias que no figuren en el texto que se incluye a continuación no podrán utilizarse para evaluar las </w:t>
      </w:r>
      <w:r w:rsidR="0044254D" w:rsidRPr="005A7041">
        <w:rPr>
          <w:lang w:val="es-ES"/>
        </w:rPr>
        <w:t>cua</w:t>
      </w:r>
      <w:r w:rsidRPr="005A7041">
        <w:rPr>
          <w:lang w:val="es-ES"/>
        </w:rPr>
        <w:t xml:space="preserve">lificaciones de los Licitantes. </w:t>
      </w:r>
    </w:p>
    <w:p w14:paraId="5C0A4EC5" w14:textId="77777777" w:rsidR="00180C3D" w:rsidRPr="005A7041" w:rsidRDefault="00180C3D" w:rsidP="002C21B5">
      <w:pPr>
        <w:jc w:val="both"/>
        <w:rPr>
          <w:lang w:val="es-ES"/>
        </w:rPr>
        <w:sectPr w:rsidR="00180C3D" w:rsidRPr="005A7041" w:rsidSect="006B68B4">
          <w:headerReference w:type="even" r:id="rId34"/>
          <w:headerReference w:type="first" r:id="rId35"/>
          <w:footnotePr>
            <w:numRestart w:val="eachSect"/>
          </w:footnotePr>
          <w:pgSz w:w="12240" w:h="15840"/>
          <w:pgMar w:top="1440" w:right="1080" w:bottom="1440" w:left="1080" w:header="720" w:footer="720" w:gutter="0"/>
          <w:paperSrc w:first="15" w:other="15"/>
          <w:cols w:space="720"/>
          <w:titlePg/>
          <w:docGrid w:linePitch="326"/>
        </w:sectPr>
      </w:pPr>
    </w:p>
    <w:p w14:paraId="755A7200" w14:textId="77777777" w:rsidR="00F952E5" w:rsidRPr="005A7041" w:rsidRDefault="00F952E5" w:rsidP="002C21B5">
      <w:pPr>
        <w:rPr>
          <w:color w:val="000000" w:themeColor="text1"/>
          <w:lang w:val="es-ES"/>
        </w:rPr>
        <w:sectPr w:rsidR="00F952E5" w:rsidRPr="005A7041" w:rsidSect="006A12BE">
          <w:footnotePr>
            <w:numRestart w:val="eachSect"/>
          </w:footnotePr>
          <w:type w:val="continuous"/>
          <w:pgSz w:w="12240" w:h="15840"/>
          <w:pgMar w:top="1440" w:right="1080" w:bottom="1440" w:left="1080" w:header="720" w:footer="720" w:gutter="0"/>
          <w:paperSrc w:first="15" w:other="15"/>
          <w:cols w:space="720"/>
          <w:titlePg/>
          <w:docGrid w:linePitch="326"/>
        </w:sectPr>
      </w:pP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769"/>
        <w:gridCol w:w="2487"/>
        <w:gridCol w:w="1559"/>
        <w:gridCol w:w="1887"/>
        <w:gridCol w:w="1538"/>
        <w:gridCol w:w="1406"/>
        <w:gridCol w:w="1836"/>
      </w:tblGrid>
      <w:tr w:rsidR="003C78B2" w:rsidRPr="001C59B2" w14:paraId="1A0ED290" w14:textId="77777777" w:rsidTr="00F66A24">
        <w:trPr>
          <w:trHeight w:val="561"/>
          <w:tblHeader/>
          <w:jc w:val="center"/>
        </w:trPr>
        <w:tc>
          <w:tcPr>
            <w:tcW w:w="1940" w:type="pct"/>
            <w:gridSpan w:val="3"/>
            <w:shd w:val="clear" w:color="auto" w:fill="000000"/>
            <w:vAlign w:val="center"/>
          </w:tcPr>
          <w:p w14:paraId="5947DC21" w14:textId="15605BDF" w:rsidR="00E036E3" w:rsidRPr="005A7041" w:rsidRDefault="00E036E3" w:rsidP="002C21B5">
            <w:pPr>
              <w:pStyle w:val="Style11"/>
              <w:tabs>
                <w:tab w:val="left" w:leader="dot" w:pos="8424"/>
              </w:tabs>
              <w:spacing w:line="240" w:lineRule="auto"/>
              <w:jc w:val="center"/>
              <w:rPr>
                <w:b/>
                <w:sz w:val="21"/>
                <w:szCs w:val="21"/>
                <w:lang w:val="es-ES"/>
              </w:rPr>
            </w:pPr>
            <w:r w:rsidRPr="005A7041">
              <w:rPr>
                <w:b/>
                <w:sz w:val="21"/>
                <w:szCs w:val="21"/>
                <w:lang w:val="es-ES"/>
              </w:rPr>
              <w:lastRenderedPageBreak/>
              <w:t xml:space="preserve">Criterios de </w:t>
            </w:r>
            <w:r w:rsidR="000668DC" w:rsidRPr="005A7041">
              <w:rPr>
                <w:b/>
                <w:sz w:val="21"/>
                <w:szCs w:val="21"/>
                <w:lang w:val="es-ES"/>
              </w:rPr>
              <w:t>e</w:t>
            </w:r>
            <w:r w:rsidRPr="005A7041">
              <w:rPr>
                <w:b/>
                <w:sz w:val="21"/>
                <w:szCs w:val="21"/>
                <w:lang w:val="es-ES"/>
              </w:rPr>
              <w:t xml:space="preserve">legibilidad y </w:t>
            </w:r>
            <w:r w:rsidR="000668DC" w:rsidRPr="005A7041">
              <w:rPr>
                <w:b/>
                <w:sz w:val="21"/>
                <w:szCs w:val="21"/>
                <w:lang w:val="es-ES"/>
              </w:rPr>
              <w:t>c</w:t>
            </w:r>
            <w:r w:rsidRPr="005A7041">
              <w:rPr>
                <w:b/>
                <w:sz w:val="21"/>
                <w:szCs w:val="21"/>
                <w:lang w:val="es-ES"/>
              </w:rPr>
              <w:t>alificación</w:t>
            </w:r>
          </w:p>
        </w:tc>
        <w:tc>
          <w:tcPr>
            <w:tcW w:w="2377" w:type="pct"/>
            <w:gridSpan w:val="4"/>
            <w:shd w:val="clear" w:color="auto" w:fill="000000"/>
            <w:vAlign w:val="center"/>
          </w:tcPr>
          <w:p w14:paraId="34D4B38F" w14:textId="77777777" w:rsidR="00E036E3" w:rsidRPr="005A7041" w:rsidRDefault="00E036E3" w:rsidP="002C21B5">
            <w:pPr>
              <w:pStyle w:val="Style11"/>
              <w:tabs>
                <w:tab w:val="left" w:leader="dot" w:pos="8424"/>
              </w:tabs>
              <w:spacing w:line="240" w:lineRule="auto"/>
              <w:jc w:val="center"/>
              <w:rPr>
                <w:b/>
                <w:sz w:val="21"/>
                <w:szCs w:val="21"/>
                <w:lang w:val="es-ES"/>
              </w:rPr>
            </w:pPr>
            <w:r w:rsidRPr="005A7041">
              <w:rPr>
                <w:b/>
                <w:sz w:val="21"/>
                <w:szCs w:val="21"/>
                <w:lang w:val="es-ES"/>
              </w:rPr>
              <w:t>Requisitos</w:t>
            </w:r>
          </w:p>
        </w:tc>
        <w:tc>
          <w:tcPr>
            <w:tcW w:w="683" w:type="pct"/>
            <w:shd w:val="clear" w:color="auto" w:fill="000000"/>
            <w:vAlign w:val="center"/>
          </w:tcPr>
          <w:p w14:paraId="5EF9390F" w14:textId="77777777" w:rsidR="00E036E3" w:rsidRPr="005A7041" w:rsidRDefault="00E036E3" w:rsidP="002C21B5">
            <w:pPr>
              <w:pStyle w:val="Style11"/>
              <w:tabs>
                <w:tab w:val="left" w:leader="dot" w:pos="8424"/>
              </w:tabs>
              <w:spacing w:line="240" w:lineRule="auto"/>
              <w:jc w:val="center"/>
              <w:rPr>
                <w:b/>
                <w:sz w:val="21"/>
                <w:szCs w:val="21"/>
                <w:lang w:val="es-ES"/>
              </w:rPr>
            </w:pPr>
            <w:r w:rsidRPr="005A7041">
              <w:rPr>
                <w:b/>
                <w:sz w:val="21"/>
                <w:szCs w:val="21"/>
                <w:lang w:val="es-ES"/>
              </w:rPr>
              <w:t>Documentación</w:t>
            </w:r>
          </w:p>
        </w:tc>
      </w:tr>
      <w:tr w:rsidR="00F80B76" w:rsidRPr="001C59B2" w14:paraId="444D703E" w14:textId="77777777" w:rsidTr="00F66A24">
        <w:trPr>
          <w:tblHeader/>
          <w:jc w:val="center"/>
        </w:trPr>
        <w:tc>
          <w:tcPr>
            <w:tcW w:w="357" w:type="pct"/>
            <w:vMerge w:val="restart"/>
            <w:shd w:val="clear" w:color="auto" w:fill="D9D9D9" w:themeFill="background1" w:themeFillShade="D9"/>
            <w:vAlign w:val="center"/>
          </w:tcPr>
          <w:p w14:paraId="45B0972F" w14:textId="77777777" w:rsidR="00E036E3" w:rsidRPr="005A7041" w:rsidRDefault="00E036E3" w:rsidP="002C21B5">
            <w:pPr>
              <w:pStyle w:val="Style11"/>
              <w:tabs>
                <w:tab w:val="left" w:leader="dot" w:pos="8424"/>
              </w:tabs>
              <w:spacing w:line="240" w:lineRule="auto"/>
              <w:jc w:val="center"/>
              <w:rPr>
                <w:b/>
                <w:sz w:val="21"/>
                <w:szCs w:val="21"/>
                <w:lang w:val="es-ES"/>
              </w:rPr>
            </w:pPr>
            <w:proofErr w:type="spellStart"/>
            <w:proofErr w:type="gramStart"/>
            <w:r w:rsidRPr="005A7041">
              <w:rPr>
                <w:b/>
                <w:sz w:val="21"/>
                <w:szCs w:val="21"/>
                <w:lang w:val="es-ES"/>
              </w:rPr>
              <w:t>N.</w:t>
            </w:r>
            <w:r w:rsidRPr="005A7041">
              <w:rPr>
                <w:b/>
                <w:sz w:val="21"/>
                <w:szCs w:val="21"/>
                <w:vertAlign w:val="superscript"/>
                <w:lang w:val="es-ES"/>
              </w:rPr>
              <w:t>o</w:t>
            </w:r>
            <w:proofErr w:type="spellEnd"/>
            <w:proofErr w:type="gramEnd"/>
          </w:p>
        </w:tc>
        <w:tc>
          <w:tcPr>
            <w:tcW w:w="658" w:type="pct"/>
            <w:vMerge w:val="restart"/>
            <w:shd w:val="clear" w:color="auto" w:fill="D9D9D9" w:themeFill="background1" w:themeFillShade="D9"/>
            <w:vAlign w:val="center"/>
          </w:tcPr>
          <w:p w14:paraId="22A4BABF" w14:textId="5C9E399B" w:rsidR="00E036E3" w:rsidRPr="005A7041" w:rsidRDefault="000668DC" w:rsidP="002C21B5">
            <w:pPr>
              <w:pStyle w:val="Style11"/>
              <w:tabs>
                <w:tab w:val="left" w:leader="dot" w:pos="8424"/>
              </w:tabs>
              <w:spacing w:line="240" w:lineRule="auto"/>
              <w:jc w:val="center"/>
              <w:rPr>
                <w:b/>
                <w:sz w:val="21"/>
                <w:szCs w:val="21"/>
                <w:lang w:val="es-ES"/>
              </w:rPr>
            </w:pPr>
            <w:r w:rsidRPr="005A7041">
              <w:rPr>
                <w:b/>
                <w:spacing w:val="-4"/>
                <w:sz w:val="21"/>
                <w:szCs w:val="21"/>
                <w:lang w:val="es-ES"/>
              </w:rPr>
              <w:t>Asunto</w:t>
            </w:r>
          </w:p>
        </w:tc>
        <w:tc>
          <w:tcPr>
            <w:tcW w:w="925" w:type="pct"/>
            <w:vMerge w:val="restart"/>
            <w:shd w:val="clear" w:color="auto" w:fill="D9D9D9" w:themeFill="background1" w:themeFillShade="D9"/>
            <w:vAlign w:val="center"/>
          </w:tcPr>
          <w:p w14:paraId="249CEE9B" w14:textId="77777777" w:rsidR="00E036E3" w:rsidRPr="005A7041" w:rsidRDefault="00E036E3" w:rsidP="002C21B5">
            <w:pPr>
              <w:pStyle w:val="Style11"/>
              <w:tabs>
                <w:tab w:val="left" w:leader="dot" w:pos="8424"/>
              </w:tabs>
              <w:spacing w:line="240" w:lineRule="auto"/>
              <w:jc w:val="center"/>
              <w:rPr>
                <w:b/>
                <w:sz w:val="21"/>
                <w:szCs w:val="21"/>
                <w:lang w:val="es-ES"/>
              </w:rPr>
            </w:pPr>
            <w:r w:rsidRPr="005A7041">
              <w:rPr>
                <w:b/>
                <w:sz w:val="21"/>
                <w:szCs w:val="21"/>
                <w:lang w:val="es-ES"/>
              </w:rPr>
              <w:t>Requisito</w:t>
            </w:r>
          </w:p>
        </w:tc>
        <w:tc>
          <w:tcPr>
            <w:tcW w:w="580" w:type="pct"/>
            <w:vMerge w:val="restart"/>
            <w:shd w:val="clear" w:color="auto" w:fill="D9D9D9" w:themeFill="background1" w:themeFillShade="D9"/>
            <w:vAlign w:val="center"/>
          </w:tcPr>
          <w:p w14:paraId="337A7325" w14:textId="77777777" w:rsidR="00E036E3" w:rsidRPr="005A7041" w:rsidRDefault="00E036E3" w:rsidP="002C21B5">
            <w:pPr>
              <w:pStyle w:val="Style11"/>
              <w:tabs>
                <w:tab w:val="left" w:leader="dot" w:pos="8424"/>
              </w:tabs>
              <w:spacing w:line="240" w:lineRule="auto"/>
              <w:jc w:val="center"/>
              <w:rPr>
                <w:b/>
                <w:sz w:val="21"/>
                <w:szCs w:val="21"/>
                <w:lang w:val="es-ES"/>
              </w:rPr>
            </w:pPr>
            <w:r w:rsidRPr="005A7041">
              <w:rPr>
                <w:b/>
                <w:sz w:val="21"/>
                <w:szCs w:val="21"/>
                <w:lang w:val="es-ES"/>
              </w:rPr>
              <w:t>Entidad individual</w:t>
            </w:r>
          </w:p>
        </w:tc>
        <w:tc>
          <w:tcPr>
            <w:tcW w:w="1797" w:type="pct"/>
            <w:gridSpan w:val="3"/>
            <w:shd w:val="clear" w:color="auto" w:fill="D9D9D9" w:themeFill="background1" w:themeFillShade="D9"/>
            <w:vAlign w:val="center"/>
          </w:tcPr>
          <w:p w14:paraId="7BA02D2D" w14:textId="3A673D80" w:rsidR="00E036E3" w:rsidRPr="005A7041" w:rsidRDefault="008C148F" w:rsidP="002C21B5">
            <w:pPr>
              <w:pStyle w:val="Style11"/>
              <w:tabs>
                <w:tab w:val="left" w:leader="dot" w:pos="8424"/>
              </w:tabs>
              <w:spacing w:line="240" w:lineRule="auto"/>
              <w:jc w:val="center"/>
              <w:rPr>
                <w:b/>
                <w:sz w:val="21"/>
                <w:szCs w:val="21"/>
                <w:lang w:val="es-ES"/>
              </w:rPr>
            </w:pPr>
            <w:r w:rsidRPr="005A7041">
              <w:rPr>
                <w:b/>
                <w:sz w:val="21"/>
                <w:szCs w:val="21"/>
                <w:lang w:val="es-ES"/>
              </w:rPr>
              <w:t>APCA</w:t>
            </w:r>
            <w:r w:rsidR="00E036E3" w:rsidRPr="005A7041">
              <w:rPr>
                <w:b/>
                <w:sz w:val="21"/>
                <w:szCs w:val="21"/>
                <w:lang w:val="es-ES"/>
              </w:rPr>
              <w:t xml:space="preserve"> (constituida o por constituir)</w:t>
            </w:r>
          </w:p>
        </w:tc>
        <w:tc>
          <w:tcPr>
            <w:tcW w:w="683" w:type="pct"/>
            <w:vMerge w:val="restart"/>
            <w:shd w:val="clear" w:color="auto" w:fill="D9D9D9" w:themeFill="background1" w:themeFillShade="D9"/>
            <w:vAlign w:val="center"/>
          </w:tcPr>
          <w:p w14:paraId="4AF21647" w14:textId="77777777" w:rsidR="00E036E3" w:rsidRPr="005A7041" w:rsidRDefault="00E036E3" w:rsidP="002C21B5">
            <w:pPr>
              <w:pStyle w:val="Style11"/>
              <w:tabs>
                <w:tab w:val="left" w:leader="dot" w:pos="8424"/>
              </w:tabs>
              <w:spacing w:line="240" w:lineRule="auto"/>
              <w:jc w:val="center"/>
              <w:rPr>
                <w:b/>
                <w:sz w:val="21"/>
                <w:szCs w:val="21"/>
                <w:lang w:val="es-ES"/>
              </w:rPr>
            </w:pPr>
            <w:r w:rsidRPr="005A7041">
              <w:rPr>
                <w:b/>
                <w:sz w:val="21"/>
                <w:szCs w:val="21"/>
                <w:lang w:val="es-ES"/>
              </w:rPr>
              <w:t>Requisitos de presentación</w:t>
            </w:r>
          </w:p>
        </w:tc>
      </w:tr>
      <w:tr w:rsidR="003C78B2" w:rsidRPr="001C59B2" w14:paraId="5A507A84" w14:textId="77777777" w:rsidTr="00F66A24">
        <w:trPr>
          <w:tblHeader/>
          <w:jc w:val="center"/>
        </w:trPr>
        <w:tc>
          <w:tcPr>
            <w:tcW w:w="357" w:type="pct"/>
            <w:vMerge/>
          </w:tcPr>
          <w:p w14:paraId="69D7DB2E" w14:textId="77777777" w:rsidR="00E036E3" w:rsidRPr="005A7041" w:rsidRDefault="00E036E3" w:rsidP="002C21B5">
            <w:pPr>
              <w:pStyle w:val="Style11"/>
              <w:tabs>
                <w:tab w:val="left" w:leader="dot" w:pos="8424"/>
              </w:tabs>
              <w:spacing w:line="240" w:lineRule="auto"/>
              <w:ind w:left="990"/>
              <w:jc w:val="center"/>
              <w:rPr>
                <w:b/>
                <w:sz w:val="21"/>
                <w:szCs w:val="21"/>
                <w:lang w:val="es-ES"/>
              </w:rPr>
            </w:pPr>
          </w:p>
        </w:tc>
        <w:tc>
          <w:tcPr>
            <w:tcW w:w="658" w:type="pct"/>
            <w:vMerge/>
          </w:tcPr>
          <w:p w14:paraId="190059B1" w14:textId="77777777" w:rsidR="00E036E3" w:rsidRPr="005A7041" w:rsidRDefault="00E036E3" w:rsidP="002C21B5">
            <w:pPr>
              <w:pStyle w:val="Style11"/>
              <w:tabs>
                <w:tab w:val="left" w:leader="dot" w:pos="8424"/>
              </w:tabs>
              <w:spacing w:line="240" w:lineRule="auto"/>
              <w:ind w:left="990"/>
              <w:jc w:val="center"/>
              <w:rPr>
                <w:b/>
                <w:sz w:val="21"/>
                <w:szCs w:val="21"/>
                <w:lang w:val="es-ES"/>
              </w:rPr>
            </w:pPr>
          </w:p>
        </w:tc>
        <w:tc>
          <w:tcPr>
            <w:tcW w:w="925" w:type="pct"/>
            <w:vMerge/>
          </w:tcPr>
          <w:p w14:paraId="3D7D96F2" w14:textId="77777777" w:rsidR="00E036E3" w:rsidRPr="005A7041" w:rsidRDefault="00E036E3" w:rsidP="002C21B5">
            <w:pPr>
              <w:pStyle w:val="Style11"/>
              <w:tabs>
                <w:tab w:val="left" w:leader="dot" w:pos="8424"/>
              </w:tabs>
              <w:spacing w:line="240" w:lineRule="auto"/>
              <w:ind w:left="990"/>
              <w:jc w:val="center"/>
              <w:rPr>
                <w:b/>
                <w:sz w:val="21"/>
                <w:szCs w:val="21"/>
                <w:lang w:val="es-ES"/>
              </w:rPr>
            </w:pPr>
          </w:p>
        </w:tc>
        <w:tc>
          <w:tcPr>
            <w:tcW w:w="580" w:type="pct"/>
            <w:vMerge/>
          </w:tcPr>
          <w:p w14:paraId="16148BDF" w14:textId="77777777" w:rsidR="00E036E3" w:rsidRPr="005A7041" w:rsidRDefault="00E036E3" w:rsidP="002C21B5">
            <w:pPr>
              <w:pStyle w:val="Style11"/>
              <w:tabs>
                <w:tab w:val="left" w:leader="dot" w:pos="8424"/>
              </w:tabs>
              <w:spacing w:line="240" w:lineRule="auto"/>
              <w:ind w:left="990"/>
              <w:jc w:val="center"/>
              <w:rPr>
                <w:b/>
                <w:sz w:val="21"/>
                <w:szCs w:val="21"/>
                <w:lang w:val="es-ES"/>
              </w:rPr>
            </w:pPr>
          </w:p>
        </w:tc>
        <w:tc>
          <w:tcPr>
            <w:tcW w:w="702" w:type="pct"/>
            <w:shd w:val="clear" w:color="auto" w:fill="D9D9D9" w:themeFill="background1" w:themeFillShade="D9"/>
          </w:tcPr>
          <w:p w14:paraId="2D46A834" w14:textId="534AFA0B" w:rsidR="00E036E3" w:rsidRPr="005A7041" w:rsidRDefault="00E036E3" w:rsidP="002C21B5">
            <w:pPr>
              <w:pStyle w:val="Style11"/>
              <w:tabs>
                <w:tab w:val="left" w:leader="dot" w:pos="8424"/>
              </w:tabs>
              <w:spacing w:line="240" w:lineRule="auto"/>
              <w:ind w:left="-112" w:right="70"/>
              <w:jc w:val="center"/>
              <w:rPr>
                <w:b/>
                <w:sz w:val="21"/>
                <w:szCs w:val="21"/>
                <w:lang w:val="es-ES"/>
              </w:rPr>
            </w:pPr>
            <w:r w:rsidRPr="005A7041">
              <w:rPr>
                <w:b/>
                <w:sz w:val="21"/>
                <w:szCs w:val="21"/>
                <w:lang w:val="es-ES"/>
              </w:rPr>
              <w:t xml:space="preserve">Todos los miembros en </w:t>
            </w:r>
            <w:r w:rsidR="00F80B76" w:rsidRPr="005A7041">
              <w:rPr>
                <w:b/>
                <w:sz w:val="21"/>
                <w:szCs w:val="21"/>
                <w:lang w:val="es-ES"/>
              </w:rPr>
              <w:br/>
            </w:r>
            <w:r w:rsidRPr="005A7041">
              <w:rPr>
                <w:b/>
                <w:sz w:val="21"/>
                <w:szCs w:val="21"/>
                <w:lang w:val="es-ES"/>
              </w:rPr>
              <w:t>su conjunto</w:t>
            </w:r>
          </w:p>
        </w:tc>
        <w:tc>
          <w:tcPr>
            <w:tcW w:w="572" w:type="pct"/>
            <w:shd w:val="clear" w:color="auto" w:fill="D9D9D9" w:themeFill="background1" w:themeFillShade="D9"/>
          </w:tcPr>
          <w:p w14:paraId="795E027E" w14:textId="77777777" w:rsidR="003C78B2" w:rsidRPr="005A7041" w:rsidRDefault="00E036E3" w:rsidP="002C21B5">
            <w:pPr>
              <w:pStyle w:val="Style11"/>
              <w:tabs>
                <w:tab w:val="left" w:leader="dot" w:pos="8424"/>
              </w:tabs>
              <w:spacing w:line="240" w:lineRule="auto"/>
              <w:jc w:val="center"/>
              <w:rPr>
                <w:b/>
                <w:sz w:val="21"/>
                <w:szCs w:val="21"/>
                <w:lang w:val="es-ES"/>
              </w:rPr>
            </w:pPr>
            <w:r w:rsidRPr="005A7041">
              <w:rPr>
                <w:b/>
                <w:sz w:val="21"/>
                <w:szCs w:val="21"/>
                <w:lang w:val="es-ES"/>
              </w:rPr>
              <w:t xml:space="preserve">Cada </w:t>
            </w:r>
          </w:p>
          <w:p w14:paraId="0AAFA398" w14:textId="4147C504" w:rsidR="00E036E3" w:rsidRPr="005A7041" w:rsidRDefault="00E036E3" w:rsidP="002C21B5">
            <w:pPr>
              <w:pStyle w:val="Style11"/>
              <w:tabs>
                <w:tab w:val="left" w:leader="dot" w:pos="8424"/>
              </w:tabs>
              <w:spacing w:line="240" w:lineRule="auto"/>
              <w:jc w:val="center"/>
              <w:rPr>
                <w:b/>
                <w:sz w:val="21"/>
                <w:szCs w:val="21"/>
                <w:lang w:val="es-ES"/>
              </w:rPr>
            </w:pPr>
            <w:r w:rsidRPr="005A7041">
              <w:rPr>
                <w:b/>
                <w:sz w:val="21"/>
                <w:szCs w:val="21"/>
                <w:lang w:val="es-ES"/>
              </w:rPr>
              <w:t>miembro</w:t>
            </w:r>
          </w:p>
        </w:tc>
        <w:tc>
          <w:tcPr>
            <w:tcW w:w="523" w:type="pct"/>
            <w:shd w:val="clear" w:color="auto" w:fill="D9D9D9" w:themeFill="background1" w:themeFillShade="D9"/>
          </w:tcPr>
          <w:p w14:paraId="0F23A363" w14:textId="77777777" w:rsidR="00E036E3" w:rsidRPr="005A7041" w:rsidRDefault="00E036E3" w:rsidP="002C21B5">
            <w:pPr>
              <w:pStyle w:val="Style11"/>
              <w:tabs>
                <w:tab w:val="left" w:leader="dot" w:pos="8424"/>
              </w:tabs>
              <w:spacing w:line="240" w:lineRule="auto"/>
              <w:jc w:val="center"/>
              <w:rPr>
                <w:b/>
                <w:sz w:val="21"/>
                <w:szCs w:val="21"/>
                <w:lang w:val="es-ES"/>
              </w:rPr>
            </w:pPr>
            <w:r w:rsidRPr="005A7041">
              <w:rPr>
                <w:b/>
                <w:sz w:val="21"/>
                <w:szCs w:val="21"/>
                <w:lang w:val="es-ES"/>
              </w:rPr>
              <w:t>Al menos un miembro</w:t>
            </w:r>
          </w:p>
        </w:tc>
        <w:tc>
          <w:tcPr>
            <w:tcW w:w="683" w:type="pct"/>
            <w:vMerge/>
          </w:tcPr>
          <w:p w14:paraId="653FC409" w14:textId="77777777" w:rsidR="00E036E3" w:rsidRPr="005A7041" w:rsidRDefault="00E036E3" w:rsidP="002C21B5">
            <w:pPr>
              <w:pStyle w:val="Style11"/>
              <w:tabs>
                <w:tab w:val="left" w:leader="dot" w:pos="8424"/>
              </w:tabs>
              <w:spacing w:line="240" w:lineRule="auto"/>
              <w:ind w:left="990"/>
              <w:jc w:val="center"/>
              <w:rPr>
                <w:b/>
                <w:sz w:val="21"/>
                <w:szCs w:val="21"/>
                <w:lang w:val="es-ES"/>
              </w:rPr>
            </w:pPr>
          </w:p>
        </w:tc>
      </w:tr>
      <w:tr w:rsidR="00E036E3" w:rsidRPr="001C59B2" w14:paraId="26364F8B" w14:textId="77777777" w:rsidTr="000458BC">
        <w:trPr>
          <w:jc w:val="center"/>
        </w:trPr>
        <w:tc>
          <w:tcPr>
            <w:tcW w:w="5000" w:type="pct"/>
            <w:gridSpan w:val="8"/>
            <w:shd w:val="clear" w:color="auto" w:fill="808080" w:themeFill="background1" w:themeFillShade="80"/>
          </w:tcPr>
          <w:p w14:paraId="5C78ED59" w14:textId="641CDE28" w:rsidR="00E036E3" w:rsidRPr="005A7041" w:rsidRDefault="00E036E3" w:rsidP="002C21B5">
            <w:pPr>
              <w:pStyle w:val="SubheaderTechnicalPartofEvaluation"/>
              <w:spacing w:after="0"/>
            </w:pPr>
            <w:bookmarkStart w:id="457" w:name="_Toc455502497"/>
            <w:bookmarkStart w:id="458" w:name="_Toc125101215"/>
            <w:r w:rsidRPr="005A7041">
              <w:rPr>
                <w:color w:val="FFFFFF" w:themeColor="background1"/>
              </w:rPr>
              <w:t>1. Elegibilidad</w:t>
            </w:r>
            <w:bookmarkEnd w:id="457"/>
            <w:bookmarkEnd w:id="458"/>
          </w:p>
        </w:tc>
      </w:tr>
      <w:tr w:rsidR="00F80B76" w:rsidRPr="00EE3B4C" w14:paraId="1AF82DD9" w14:textId="77777777" w:rsidTr="00F66A24">
        <w:trPr>
          <w:jc w:val="center"/>
        </w:trPr>
        <w:tc>
          <w:tcPr>
            <w:tcW w:w="357" w:type="pct"/>
          </w:tcPr>
          <w:p w14:paraId="0C9643AB"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1.1</w:t>
            </w:r>
          </w:p>
        </w:tc>
        <w:tc>
          <w:tcPr>
            <w:tcW w:w="658" w:type="pct"/>
          </w:tcPr>
          <w:p w14:paraId="7BAEA520" w14:textId="12510573" w:rsidR="00E036E3" w:rsidRPr="005A7041" w:rsidRDefault="00E036E3" w:rsidP="002C21B5">
            <w:pPr>
              <w:pStyle w:val="Style11"/>
              <w:tabs>
                <w:tab w:val="left" w:leader="dot" w:pos="8424"/>
              </w:tabs>
              <w:spacing w:line="240" w:lineRule="auto"/>
              <w:rPr>
                <w:bCs/>
                <w:sz w:val="22"/>
                <w:szCs w:val="22"/>
                <w:lang w:val="es-ES"/>
              </w:rPr>
            </w:pPr>
            <w:r w:rsidRPr="005A7041">
              <w:rPr>
                <w:bCs/>
                <w:sz w:val="22"/>
                <w:szCs w:val="22"/>
                <w:lang w:val="es-ES"/>
              </w:rPr>
              <w:t>Nacionalidad</w:t>
            </w:r>
          </w:p>
        </w:tc>
        <w:tc>
          <w:tcPr>
            <w:tcW w:w="925" w:type="pct"/>
          </w:tcPr>
          <w:p w14:paraId="7601AAB1" w14:textId="7F16564E"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Nacionalidad conforme a la IAL 4.4</w:t>
            </w:r>
            <w:r w:rsidR="00AA703B" w:rsidRPr="005A7041">
              <w:rPr>
                <w:sz w:val="22"/>
                <w:szCs w:val="22"/>
                <w:lang w:val="es-ES"/>
              </w:rPr>
              <w:t>.</w:t>
            </w:r>
          </w:p>
        </w:tc>
        <w:tc>
          <w:tcPr>
            <w:tcW w:w="580" w:type="pct"/>
          </w:tcPr>
          <w:p w14:paraId="38FE420F" w14:textId="5ED3833D"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0D3919BC" w14:textId="3910BC9B"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629D046E" w14:textId="23D628B0"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3CBFE693"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N/A</w:t>
            </w:r>
          </w:p>
        </w:tc>
        <w:tc>
          <w:tcPr>
            <w:tcW w:w="683" w:type="pct"/>
          </w:tcPr>
          <w:p w14:paraId="28FD5D7C" w14:textId="77777777" w:rsidR="00E036E3" w:rsidRPr="005A7041" w:rsidRDefault="00E036E3" w:rsidP="002C21B5">
            <w:pPr>
              <w:pStyle w:val="Style11"/>
              <w:tabs>
                <w:tab w:val="left" w:leader="dot" w:pos="8424"/>
              </w:tabs>
              <w:spacing w:line="240" w:lineRule="auto"/>
              <w:rPr>
                <w:sz w:val="20"/>
                <w:lang w:val="es-ES"/>
              </w:rPr>
            </w:pPr>
            <w:r w:rsidRPr="005A7041">
              <w:rPr>
                <w:sz w:val="20"/>
                <w:lang w:val="es-ES"/>
              </w:rPr>
              <w:t>Formularios ELI 1.1 y 1.2, con adjuntos</w:t>
            </w:r>
          </w:p>
        </w:tc>
      </w:tr>
      <w:tr w:rsidR="00F80B76" w:rsidRPr="001C59B2" w14:paraId="517A1E8D" w14:textId="77777777" w:rsidTr="00F66A24">
        <w:trPr>
          <w:jc w:val="center"/>
        </w:trPr>
        <w:tc>
          <w:tcPr>
            <w:tcW w:w="357" w:type="pct"/>
          </w:tcPr>
          <w:p w14:paraId="3E03A277"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1.2</w:t>
            </w:r>
          </w:p>
        </w:tc>
        <w:tc>
          <w:tcPr>
            <w:tcW w:w="658" w:type="pct"/>
          </w:tcPr>
          <w:p w14:paraId="2C7C97C2" w14:textId="77777777" w:rsidR="00E036E3" w:rsidRPr="005A7041" w:rsidRDefault="00E036E3" w:rsidP="002C21B5">
            <w:pPr>
              <w:pStyle w:val="Style11"/>
              <w:tabs>
                <w:tab w:val="left" w:leader="dot" w:pos="8424"/>
              </w:tabs>
              <w:spacing w:line="240" w:lineRule="auto"/>
              <w:rPr>
                <w:bCs/>
                <w:sz w:val="22"/>
                <w:szCs w:val="22"/>
                <w:lang w:val="es-ES"/>
              </w:rPr>
            </w:pPr>
            <w:r w:rsidRPr="005A7041">
              <w:rPr>
                <w:bCs/>
                <w:sz w:val="22"/>
                <w:szCs w:val="22"/>
                <w:lang w:val="es-ES"/>
              </w:rPr>
              <w:t>Conflicto de intereses</w:t>
            </w:r>
          </w:p>
        </w:tc>
        <w:tc>
          <w:tcPr>
            <w:tcW w:w="925" w:type="pct"/>
          </w:tcPr>
          <w:p w14:paraId="42D6AFDD" w14:textId="4DE72D96"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No presentar conflicto de intereses conforme a la</w:t>
            </w:r>
            <w:r w:rsidR="003A51A6" w:rsidRPr="005A7041">
              <w:rPr>
                <w:sz w:val="22"/>
                <w:szCs w:val="22"/>
                <w:lang w:val="es-ES"/>
              </w:rPr>
              <w:t xml:space="preserve"> </w:t>
            </w:r>
            <w:r w:rsidRPr="005A7041">
              <w:rPr>
                <w:sz w:val="22"/>
                <w:szCs w:val="22"/>
                <w:lang w:val="es-ES"/>
              </w:rPr>
              <w:t>IAL</w:t>
            </w:r>
            <w:r w:rsidR="00F80B76" w:rsidRPr="005A7041">
              <w:rPr>
                <w:sz w:val="22"/>
                <w:szCs w:val="22"/>
                <w:lang w:val="es-ES"/>
              </w:rPr>
              <w:t> </w:t>
            </w:r>
            <w:r w:rsidRPr="005A7041">
              <w:rPr>
                <w:sz w:val="22"/>
                <w:szCs w:val="22"/>
                <w:lang w:val="es-ES"/>
              </w:rPr>
              <w:t>4.2</w:t>
            </w:r>
            <w:r w:rsidR="00AA703B" w:rsidRPr="005A7041">
              <w:rPr>
                <w:sz w:val="22"/>
                <w:szCs w:val="22"/>
                <w:lang w:val="es-ES"/>
              </w:rPr>
              <w:t>.</w:t>
            </w:r>
          </w:p>
        </w:tc>
        <w:tc>
          <w:tcPr>
            <w:tcW w:w="580" w:type="pct"/>
          </w:tcPr>
          <w:p w14:paraId="41258894" w14:textId="18BCD0A0" w:rsidR="00E036E3" w:rsidRPr="005A7041" w:rsidRDefault="00E036E3" w:rsidP="002C21B5">
            <w:pPr>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57F560B1" w14:textId="2319C96B" w:rsidR="00E036E3" w:rsidRPr="005A7041" w:rsidRDefault="00E036E3" w:rsidP="002C21B5">
            <w:pPr>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7B8B58B7" w14:textId="2C0FA5FA"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2BD74C55"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N/A</w:t>
            </w:r>
          </w:p>
        </w:tc>
        <w:tc>
          <w:tcPr>
            <w:tcW w:w="683" w:type="pct"/>
          </w:tcPr>
          <w:p w14:paraId="7D98296C" w14:textId="77777777" w:rsidR="00E036E3" w:rsidRPr="005A7041" w:rsidRDefault="00E036E3" w:rsidP="002C21B5">
            <w:pPr>
              <w:pStyle w:val="Style11"/>
              <w:tabs>
                <w:tab w:val="left" w:leader="dot" w:pos="8424"/>
              </w:tabs>
              <w:spacing w:line="240" w:lineRule="auto"/>
              <w:rPr>
                <w:sz w:val="20"/>
                <w:lang w:val="es-ES"/>
              </w:rPr>
            </w:pPr>
            <w:r w:rsidRPr="005A7041">
              <w:rPr>
                <w:sz w:val="20"/>
                <w:lang w:val="es-ES"/>
              </w:rPr>
              <w:t>Carta de Oferta</w:t>
            </w:r>
          </w:p>
        </w:tc>
      </w:tr>
      <w:tr w:rsidR="00F80B76" w:rsidRPr="001C59B2" w14:paraId="0DD881FE" w14:textId="77777777" w:rsidTr="00F66A24">
        <w:trPr>
          <w:jc w:val="center"/>
        </w:trPr>
        <w:tc>
          <w:tcPr>
            <w:tcW w:w="357" w:type="pct"/>
          </w:tcPr>
          <w:p w14:paraId="54F2ED0D"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1.3</w:t>
            </w:r>
          </w:p>
        </w:tc>
        <w:tc>
          <w:tcPr>
            <w:tcW w:w="658" w:type="pct"/>
          </w:tcPr>
          <w:p w14:paraId="067CDFCC" w14:textId="77777777" w:rsidR="00E036E3" w:rsidRPr="005A7041" w:rsidRDefault="00E036E3" w:rsidP="002C21B5">
            <w:pPr>
              <w:pStyle w:val="Style11"/>
              <w:tabs>
                <w:tab w:val="left" w:leader="dot" w:pos="8424"/>
              </w:tabs>
              <w:spacing w:line="240" w:lineRule="auto"/>
              <w:rPr>
                <w:bCs/>
                <w:sz w:val="22"/>
                <w:szCs w:val="22"/>
                <w:lang w:val="es-ES"/>
              </w:rPr>
            </w:pPr>
            <w:r w:rsidRPr="005A7041">
              <w:rPr>
                <w:bCs/>
                <w:sz w:val="22"/>
                <w:szCs w:val="22"/>
                <w:lang w:val="es-ES"/>
              </w:rPr>
              <w:t>Elegibilidad para el Banco</w:t>
            </w:r>
          </w:p>
        </w:tc>
        <w:tc>
          <w:tcPr>
            <w:tcW w:w="925" w:type="pct"/>
          </w:tcPr>
          <w:p w14:paraId="7FA240F0" w14:textId="6DD1FC4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No haber sido declarado inelegible por e</w:t>
            </w:r>
            <w:r w:rsidR="00DD4D2C" w:rsidRPr="005A7041">
              <w:rPr>
                <w:sz w:val="22"/>
                <w:szCs w:val="22"/>
                <w:lang w:val="es-ES"/>
              </w:rPr>
              <w:t>l Banco, como se describe en la IAL</w:t>
            </w:r>
            <w:r w:rsidR="00F80B76" w:rsidRPr="005A7041">
              <w:rPr>
                <w:sz w:val="22"/>
                <w:szCs w:val="22"/>
                <w:lang w:val="es-ES"/>
              </w:rPr>
              <w:t> </w:t>
            </w:r>
            <w:r w:rsidR="00DD4D2C" w:rsidRPr="005A7041">
              <w:rPr>
                <w:sz w:val="22"/>
                <w:szCs w:val="22"/>
                <w:lang w:val="es-ES"/>
              </w:rPr>
              <w:t>4.5</w:t>
            </w:r>
            <w:r w:rsidR="00AA703B" w:rsidRPr="005A7041">
              <w:rPr>
                <w:sz w:val="22"/>
                <w:szCs w:val="22"/>
                <w:lang w:val="es-ES"/>
              </w:rPr>
              <w:t>.</w:t>
            </w:r>
          </w:p>
        </w:tc>
        <w:tc>
          <w:tcPr>
            <w:tcW w:w="580" w:type="pct"/>
          </w:tcPr>
          <w:p w14:paraId="0EA2415C" w14:textId="711BAFAA" w:rsidR="00E036E3" w:rsidRPr="005A7041" w:rsidRDefault="00E036E3" w:rsidP="002C21B5">
            <w:pPr>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01B217CE" w14:textId="73284007" w:rsidR="00E036E3" w:rsidRPr="005A7041" w:rsidRDefault="00E036E3" w:rsidP="002C21B5">
            <w:pPr>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2847E1D9" w14:textId="483B3305"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68B01B85" w14:textId="77777777" w:rsidR="00E036E3" w:rsidRPr="005A7041" w:rsidRDefault="00E036E3" w:rsidP="002C21B5">
            <w:pPr>
              <w:rPr>
                <w:sz w:val="22"/>
                <w:szCs w:val="22"/>
                <w:lang w:val="es-ES"/>
              </w:rPr>
            </w:pPr>
            <w:r w:rsidRPr="005A7041">
              <w:rPr>
                <w:sz w:val="22"/>
                <w:szCs w:val="22"/>
                <w:lang w:val="es-ES"/>
              </w:rPr>
              <w:t>N/A</w:t>
            </w:r>
          </w:p>
          <w:p w14:paraId="471CBE6B" w14:textId="77777777" w:rsidR="00E036E3" w:rsidRPr="005A7041" w:rsidRDefault="00E036E3" w:rsidP="002C21B5">
            <w:pPr>
              <w:pStyle w:val="Style11"/>
              <w:tabs>
                <w:tab w:val="left" w:leader="dot" w:pos="8424"/>
              </w:tabs>
              <w:spacing w:line="240" w:lineRule="auto"/>
              <w:ind w:left="990"/>
              <w:rPr>
                <w:sz w:val="22"/>
                <w:szCs w:val="22"/>
                <w:lang w:val="es-ES"/>
              </w:rPr>
            </w:pPr>
          </w:p>
        </w:tc>
        <w:tc>
          <w:tcPr>
            <w:tcW w:w="683" w:type="pct"/>
          </w:tcPr>
          <w:p w14:paraId="34C1E770" w14:textId="77777777" w:rsidR="00E036E3" w:rsidRPr="005A7041" w:rsidRDefault="00E036E3" w:rsidP="002C21B5">
            <w:pPr>
              <w:pStyle w:val="Style11"/>
              <w:tabs>
                <w:tab w:val="left" w:leader="dot" w:pos="8424"/>
              </w:tabs>
              <w:spacing w:line="240" w:lineRule="auto"/>
              <w:rPr>
                <w:sz w:val="20"/>
                <w:lang w:val="es-ES"/>
              </w:rPr>
            </w:pPr>
            <w:r w:rsidRPr="005A7041">
              <w:rPr>
                <w:sz w:val="20"/>
                <w:lang w:val="es-ES"/>
              </w:rPr>
              <w:t>Carta de Oferta</w:t>
            </w:r>
          </w:p>
        </w:tc>
      </w:tr>
      <w:tr w:rsidR="00F80B76" w:rsidRPr="00EE3B4C" w14:paraId="033A7193" w14:textId="77777777" w:rsidTr="00F66A24">
        <w:trPr>
          <w:jc w:val="center"/>
        </w:trPr>
        <w:tc>
          <w:tcPr>
            <w:tcW w:w="357" w:type="pct"/>
          </w:tcPr>
          <w:p w14:paraId="45FF99A2"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1.4 </w:t>
            </w:r>
          </w:p>
        </w:tc>
        <w:tc>
          <w:tcPr>
            <w:tcW w:w="658" w:type="pct"/>
          </w:tcPr>
          <w:p w14:paraId="79B5A3B4" w14:textId="77777777" w:rsidR="00E036E3" w:rsidRPr="005A7041" w:rsidRDefault="00E036E3" w:rsidP="002C21B5">
            <w:pPr>
              <w:pStyle w:val="Style11"/>
              <w:tabs>
                <w:tab w:val="left" w:leader="dot" w:pos="8424"/>
              </w:tabs>
              <w:spacing w:line="240" w:lineRule="auto"/>
              <w:rPr>
                <w:bCs/>
                <w:sz w:val="22"/>
                <w:szCs w:val="22"/>
                <w:lang w:val="es-ES"/>
              </w:rPr>
            </w:pPr>
            <w:r w:rsidRPr="005A7041">
              <w:rPr>
                <w:bCs/>
                <w:sz w:val="22"/>
                <w:szCs w:val="22"/>
                <w:lang w:val="es-ES"/>
              </w:rPr>
              <w:t xml:space="preserve">Empresa o institución estatal del país del Prestatario </w:t>
            </w:r>
          </w:p>
        </w:tc>
        <w:tc>
          <w:tcPr>
            <w:tcW w:w="925" w:type="pct"/>
          </w:tcPr>
          <w:p w14:paraId="48563803" w14:textId="50CBB549"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Reunir las condiciones de la IAL 4.</w:t>
            </w:r>
            <w:r w:rsidR="00955009" w:rsidRPr="005A7041">
              <w:rPr>
                <w:sz w:val="22"/>
                <w:szCs w:val="22"/>
                <w:lang w:val="es-ES"/>
              </w:rPr>
              <w:t>6</w:t>
            </w:r>
            <w:r w:rsidR="00AA703B" w:rsidRPr="005A7041">
              <w:rPr>
                <w:sz w:val="22"/>
                <w:szCs w:val="22"/>
                <w:lang w:val="es-ES"/>
              </w:rPr>
              <w:t>.</w:t>
            </w:r>
          </w:p>
        </w:tc>
        <w:tc>
          <w:tcPr>
            <w:tcW w:w="580" w:type="pct"/>
          </w:tcPr>
          <w:p w14:paraId="2EAF9C3D" w14:textId="0A5107FC" w:rsidR="00E036E3" w:rsidRPr="005A7041" w:rsidRDefault="00E036E3" w:rsidP="002C21B5">
            <w:pPr>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22099F23" w14:textId="7B263BBB" w:rsidR="00E036E3" w:rsidRPr="005A7041" w:rsidRDefault="00E036E3" w:rsidP="002C21B5">
            <w:pPr>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662AC66C" w14:textId="1B3AB49B"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120B0CBB" w14:textId="77777777" w:rsidR="00E036E3" w:rsidRPr="005A7041" w:rsidRDefault="00E036E3" w:rsidP="002C21B5">
            <w:pPr>
              <w:rPr>
                <w:sz w:val="22"/>
                <w:szCs w:val="22"/>
                <w:lang w:val="es-ES"/>
              </w:rPr>
            </w:pPr>
            <w:r w:rsidRPr="005A7041">
              <w:rPr>
                <w:sz w:val="22"/>
                <w:szCs w:val="22"/>
                <w:lang w:val="es-ES"/>
              </w:rPr>
              <w:t>N/A</w:t>
            </w:r>
          </w:p>
          <w:p w14:paraId="4CF42033" w14:textId="77777777" w:rsidR="00E036E3" w:rsidRPr="005A7041" w:rsidRDefault="00E036E3" w:rsidP="002C21B5">
            <w:pPr>
              <w:ind w:left="990"/>
              <w:rPr>
                <w:sz w:val="22"/>
                <w:szCs w:val="22"/>
                <w:lang w:val="es-ES"/>
              </w:rPr>
            </w:pPr>
          </w:p>
        </w:tc>
        <w:tc>
          <w:tcPr>
            <w:tcW w:w="683" w:type="pct"/>
          </w:tcPr>
          <w:p w14:paraId="4C841C31" w14:textId="77777777" w:rsidR="00E036E3" w:rsidRPr="005A7041" w:rsidRDefault="00E036E3" w:rsidP="002C21B5">
            <w:pPr>
              <w:rPr>
                <w:sz w:val="20"/>
                <w:lang w:val="es-ES"/>
              </w:rPr>
            </w:pPr>
            <w:r w:rsidRPr="005A7041">
              <w:rPr>
                <w:sz w:val="20"/>
                <w:lang w:val="es-ES"/>
              </w:rPr>
              <w:t>Formularios ELI 1.1 y 1.2, con adjuntos</w:t>
            </w:r>
          </w:p>
        </w:tc>
      </w:tr>
      <w:tr w:rsidR="00F80B76" w:rsidRPr="00EE3B4C" w14:paraId="3195DA89" w14:textId="77777777" w:rsidTr="00F66A24">
        <w:trPr>
          <w:jc w:val="center"/>
        </w:trPr>
        <w:tc>
          <w:tcPr>
            <w:tcW w:w="357" w:type="pct"/>
          </w:tcPr>
          <w:p w14:paraId="7423CBD9"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1.5</w:t>
            </w:r>
          </w:p>
        </w:tc>
        <w:tc>
          <w:tcPr>
            <w:tcW w:w="658" w:type="pct"/>
          </w:tcPr>
          <w:p w14:paraId="1C502D90" w14:textId="77777777" w:rsidR="00E036E3" w:rsidRPr="005A7041" w:rsidRDefault="00E036E3" w:rsidP="002C21B5">
            <w:pPr>
              <w:pStyle w:val="Style11"/>
              <w:tabs>
                <w:tab w:val="left" w:leader="dot" w:pos="8424"/>
              </w:tabs>
              <w:spacing w:line="240" w:lineRule="auto"/>
              <w:rPr>
                <w:bCs/>
                <w:sz w:val="22"/>
                <w:szCs w:val="22"/>
                <w:lang w:val="es-ES"/>
              </w:rPr>
            </w:pPr>
            <w:r w:rsidRPr="005A7041">
              <w:rPr>
                <w:bCs/>
                <w:sz w:val="22"/>
                <w:szCs w:val="22"/>
                <w:lang w:val="es-ES"/>
              </w:rPr>
              <w:t>Resolución de las Naciones Unidas o ley del país del Prestatario</w:t>
            </w:r>
          </w:p>
        </w:tc>
        <w:tc>
          <w:tcPr>
            <w:tcW w:w="925" w:type="pct"/>
          </w:tcPr>
          <w:p w14:paraId="4AF09CBE" w14:textId="4ACE61C1" w:rsidR="00E036E3" w:rsidRPr="005A7041" w:rsidRDefault="00E036E3" w:rsidP="002C21B5">
            <w:pPr>
              <w:pStyle w:val="Style11"/>
              <w:tabs>
                <w:tab w:val="left" w:leader="dot" w:pos="8424"/>
              </w:tabs>
              <w:spacing w:line="240" w:lineRule="auto"/>
              <w:ind w:left="-49"/>
              <w:rPr>
                <w:sz w:val="22"/>
                <w:szCs w:val="22"/>
                <w:lang w:val="es-ES"/>
              </w:rPr>
            </w:pPr>
            <w:r w:rsidRPr="005A7041">
              <w:rPr>
                <w:sz w:val="22"/>
                <w:szCs w:val="22"/>
                <w:lang w:val="es-ES"/>
              </w:rPr>
              <w:t>No haber sido excluido como resultado de la prohibición, establecida en las leyes o las regulaciones oficiales del país del Prestatario, de mantener relaciones comerciales con el país del Licitante, o en cumplimiento de una resolución del Consejo de Seguridad de las Naciones Unidas, en ambos casos conforme a la IAL 4.</w:t>
            </w:r>
            <w:r w:rsidR="00955009" w:rsidRPr="005A7041">
              <w:rPr>
                <w:sz w:val="22"/>
                <w:szCs w:val="22"/>
                <w:lang w:val="es-ES"/>
              </w:rPr>
              <w:t>8</w:t>
            </w:r>
            <w:r w:rsidRPr="005A7041">
              <w:rPr>
                <w:sz w:val="22"/>
                <w:szCs w:val="22"/>
                <w:lang w:val="es-ES"/>
              </w:rPr>
              <w:t xml:space="preserve"> y la </w:t>
            </w:r>
            <w:r w:rsidR="006675F7" w:rsidRPr="005A7041">
              <w:rPr>
                <w:sz w:val="22"/>
                <w:szCs w:val="22"/>
                <w:lang w:val="es-ES"/>
              </w:rPr>
              <w:t>Sección</w:t>
            </w:r>
            <w:r w:rsidR="00AA703B" w:rsidRPr="005A7041">
              <w:rPr>
                <w:sz w:val="22"/>
                <w:szCs w:val="22"/>
                <w:lang w:val="es-ES"/>
              </w:rPr>
              <w:t> </w:t>
            </w:r>
            <w:r w:rsidRPr="005A7041">
              <w:rPr>
                <w:sz w:val="22"/>
                <w:szCs w:val="22"/>
                <w:lang w:val="es-ES"/>
              </w:rPr>
              <w:t>V.</w:t>
            </w:r>
          </w:p>
        </w:tc>
        <w:tc>
          <w:tcPr>
            <w:tcW w:w="580" w:type="pct"/>
          </w:tcPr>
          <w:p w14:paraId="0BB9FE0B" w14:textId="1A147A5C" w:rsidR="00E036E3" w:rsidRPr="005A7041" w:rsidRDefault="00E036E3" w:rsidP="002C21B5">
            <w:pPr>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79539760" w14:textId="22F22111" w:rsidR="00E036E3" w:rsidRPr="005A7041" w:rsidRDefault="00E036E3" w:rsidP="002C21B5">
            <w:pPr>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16E34499" w14:textId="5EF60D41"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27CB6BD6" w14:textId="77777777" w:rsidR="00E036E3" w:rsidRPr="005A7041" w:rsidRDefault="00E036E3" w:rsidP="002C21B5">
            <w:pPr>
              <w:rPr>
                <w:sz w:val="22"/>
                <w:szCs w:val="22"/>
                <w:lang w:val="es-ES"/>
              </w:rPr>
            </w:pPr>
            <w:r w:rsidRPr="005A7041">
              <w:rPr>
                <w:sz w:val="22"/>
                <w:szCs w:val="22"/>
                <w:lang w:val="es-ES"/>
              </w:rPr>
              <w:t>N/A</w:t>
            </w:r>
          </w:p>
          <w:p w14:paraId="41F4CACE" w14:textId="77777777" w:rsidR="00E036E3" w:rsidRPr="005A7041" w:rsidRDefault="00E036E3" w:rsidP="002C21B5">
            <w:pPr>
              <w:ind w:left="990"/>
              <w:rPr>
                <w:sz w:val="22"/>
                <w:szCs w:val="22"/>
                <w:lang w:val="es-ES"/>
              </w:rPr>
            </w:pPr>
          </w:p>
        </w:tc>
        <w:tc>
          <w:tcPr>
            <w:tcW w:w="683" w:type="pct"/>
          </w:tcPr>
          <w:p w14:paraId="67152769" w14:textId="77777777" w:rsidR="00E036E3" w:rsidRPr="005A7041" w:rsidRDefault="00E036E3" w:rsidP="002C21B5">
            <w:pPr>
              <w:rPr>
                <w:sz w:val="20"/>
                <w:lang w:val="es-ES"/>
              </w:rPr>
            </w:pPr>
            <w:r w:rsidRPr="005A7041">
              <w:rPr>
                <w:sz w:val="20"/>
                <w:lang w:val="es-ES"/>
              </w:rPr>
              <w:t>Formularios ELI 1.1 y 1.2, con adjuntos</w:t>
            </w:r>
          </w:p>
        </w:tc>
      </w:tr>
      <w:tr w:rsidR="00E036E3" w:rsidRPr="00EE3B4C" w14:paraId="1FB22B74" w14:textId="77777777" w:rsidTr="000458BC">
        <w:trPr>
          <w:trHeight w:val="497"/>
          <w:jc w:val="center"/>
        </w:trPr>
        <w:tc>
          <w:tcPr>
            <w:tcW w:w="5000" w:type="pct"/>
            <w:gridSpan w:val="8"/>
            <w:shd w:val="clear" w:color="auto" w:fill="808080" w:themeFill="background1" w:themeFillShade="80"/>
            <w:vAlign w:val="center"/>
          </w:tcPr>
          <w:p w14:paraId="5CED891E" w14:textId="64110FAA" w:rsidR="00E036E3" w:rsidRPr="005A7041" w:rsidRDefault="00E036E3" w:rsidP="002C21B5">
            <w:pPr>
              <w:pStyle w:val="SubheaderTechnicalPartofEvaluation"/>
              <w:spacing w:after="0"/>
              <w:rPr>
                <w:sz w:val="22"/>
                <w:szCs w:val="22"/>
              </w:rPr>
            </w:pPr>
            <w:bookmarkStart w:id="459" w:name="_Toc455502498"/>
            <w:bookmarkStart w:id="460" w:name="_Toc125101216"/>
            <w:r w:rsidRPr="005A7041">
              <w:rPr>
                <w:color w:val="FFFFFF" w:themeColor="background1"/>
              </w:rPr>
              <w:t>2. Historial de incumplimiento de contratos</w:t>
            </w:r>
            <w:bookmarkEnd w:id="459"/>
            <w:bookmarkEnd w:id="460"/>
          </w:p>
        </w:tc>
      </w:tr>
      <w:tr w:rsidR="003C78B2" w:rsidRPr="001C59B2" w14:paraId="2F509A93" w14:textId="77777777" w:rsidTr="00F66A24">
        <w:trPr>
          <w:jc w:val="center"/>
        </w:trPr>
        <w:tc>
          <w:tcPr>
            <w:tcW w:w="357" w:type="pct"/>
          </w:tcPr>
          <w:p w14:paraId="35CF959A" w14:textId="5AA5DB2B" w:rsidR="00E036E3" w:rsidRPr="005A7041" w:rsidRDefault="004C6FE3" w:rsidP="002C21B5">
            <w:pPr>
              <w:pStyle w:val="Style11"/>
              <w:tabs>
                <w:tab w:val="left" w:leader="dot" w:pos="8424"/>
              </w:tabs>
              <w:spacing w:line="240" w:lineRule="auto"/>
              <w:rPr>
                <w:sz w:val="22"/>
                <w:szCs w:val="22"/>
                <w:lang w:val="es-ES"/>
              </w:rPr>
            </w:pPr>
            <w:r w:rsidRPr="005A7041">
              <w:rPr>
                <w:sz w:val="22"/>
                <w:szCs w:val="22"/>
                <w:lang w:val="es-ES"/>
              </w:rPr>
              <w:t>2</w:t>
            </w:r>
            <w:r w:rsidR="00E036E3" w:rsidRPr="005A7041">
              <w:rPr>
                <w:sz w:val="22"/>
                <w:szCs w:val="22"/>
                <w:lang w:val="es-ES"/>
              </w:rPr>
              <w:t>.1</w:t>
            </w:r>
          </w:p>
        </w:tc>
        <w:tc>
          <w:tcPr>
            <w:tcW w:w="658" w:type="pct"/>
          </w:tcPr>
          <w:p w14:paraId="77AAFCB9" w14:textId="2F19FD18" w:rsidR="00E036E3" w:rsidRPr="005A7041" w:rsidRDefault="00E036E3" w:rsidP="002C21B5">
            <w:pPr>
              <w:pStyle w:val="Style11"/>
              <w:tabs>
                <w:tab w:val="left" w:leader="dot" w:pos="8424"/>
              </w:tabs>
              <w:spacing w:line="240" w:lineRule="auto"/>
              <w:rPr>
                <w:bCs/>
                <w:sz w:val="22"/>
                <w:szCs w:val="22"/>
                <w:lang w:val="es-ES"/>
              </w:rPr>
            </w:pPr>
            <w:r w:rsidRPr="005A7041">
              <w:rPr>
                <w:bCs/>
                <w:sz w:val="22"/>
                <w:szCs w:val="22"/>
                <w:lang w:val="es-ES"/>
              </w:rPr>
              <w:t xml:space="preserve">Antecedentes de </w:t>
            </w:r>
            <w:r w:rsidRPr="005A7041">
              <w:rPr>
                <w:bCs/>
                <w:sz w:val="22"/>
                <w:szCs w:val="22"/>
                <w:lang w:val="es-ES"/>
              </w:rPr>
              <w:lastRenderedPageBreak/>
              <w:t>incumplimiento de contratos</w:t>
            </w:r>
          </w:p>
        </w:tc>
        <w:tc>
          <w:tcPr>
            <w:tcW w:w="925" w:type="pct"/>
          </w:tcPr>
          <w:p w14:paraId="75AE45DB" w14:textId="4DB74B71"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lastRenderedPageBreak/>
              <w:t xml:space="preserve">No haber incurrido en </w:t>
            </w:r>
            <w:r w:rsidRPr="005A7041">
              <w:rPr>
                <w:sz w:val="22"/>
                <w:szCs w:val="22"/>
                <w:lang w:val="es-ES"/>
              </w:rPr>
              <w:lastRenderedPageBreak/>
              <w:t>incumplimiento de algún contrato</w:t>
            </w:r>
            <w:r w:rsidRPr="005A7041">
              <w:rPr>
                <w:rStyle w:val="Refdenotaalpie"/>
                <w:sz w:val="22"/>
                <w:szCs w:val="22"/>
                <w:lang w:val="es-ES"/>
              </w:rPr>
              <w:footnoteReference w:id="7"/>
            </w:r>
            <w:r w:rsidRPr="005A7041">
              <w:rPr>
                <w:sz w:val="22"/>
                <w:szCs w:val="22"/>
                <w:lang w:val="es-ES"/>
              </w:rPr>
              <w:t xml:space="preserve"> atribuible al contratista desde el 1 de enero de </w:t>
            </w:r>
            <w:r w:rsidR="00BF139C" w:rsidRPr="00BF139C">
              <w:rPr>
                <w:color w:val="0000FF"/>
                <w:sz w:val="22"/>
                <w:szCs w:val="22"/>
                <w:lang w:val="es-ES"/>
              </w:rPr>
              <w:t>2019</w:t>
            </w:r>
            <w:r w:rsidRPr="005A7041">
              <w:rPr>
                <w:i/>
                <w:iCs/>
                <w:sz w:val="22"/>
                <w:szCs w:val="22"/>
                <w:lang w:val="es-ES"/>
              </w:rPr>
              <w:t>.</w:t>
            </w:r>
            <w:r w:rsidRPr="005A7041">
              <w:rPr>
                <w:sz w:val="22"/>
                <w:szCs w:val="22"/>
                <w:lang w:val="es-ES"/>
              </w:rPr>
              <w:t xml:space="preserve"> </w:t>
            </w:r>
          </w:p>
        </w:tc>
        <w:tc>
          <w:tcPr>
            <w:tcW w:w="580" w:type="pct"/>
          </w:tcPr>
          <w:p w14:paraId="39BADE1E" w14:textId="0671326C"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lastRenderedPageBreak/>
              <w:t xml:space="preserve">Debe cumplir </w:t>
            </w:r>
            <w:r w:rsidR="00F80B76" w:rsidRPr="005A7041">
              <w:rPr>
                <w:sz w:val="22"/>
                <w:szCs w:val="22"/>
                <w:lang w:val="es-ES"/>
              </w:rPr>
              <w:br/>
            </w:r>
            <w:r w:rsidRPr="005A7041">
              <w:rPr>
                <w:sz w:val="22"/>
                <w:szCs w:val="22"/>
                <w:lang w:val="es-ES"/>
              </w:rPr>
              <w:lastRenderedPageBreak/>
              <w:t>el requisito</w:t>
            </w:r>
            <w:r w:rsidRPr="005A7041">
              <w:rPr>
                <w:sz w:val="22"/>
                <w:szCs w:val="22"/>
                <w:vertAlign w:val="superscript"/>
                <w:lang w:val="es-ES"/>
              </w:rPr>
              <w:t xml:space="preserve"> 1 y 2</w:t>
            </w:r>
            <w:r w:rsidR="00AA703B" w:rsidRPr="005A7041">
              <w:rPr>
                <w:sz w:val="22"/>
                <w:szCs w:val="22"/>
                <w:lang w:val="es-ES"/>
              </w:rPr>
              <w:t>.</w:t>
            </w:r>
          </w:p>
        </w:tc>
        <w:tc>
          <w:tcPr>
            <w:tcW w:w="702" w:type="pct"/>
          </w:tcPr>
          <w:p w14:paraId="50E7EC9B" w14:textId="67170BC1"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lastRenderedPageBreak/>
              <w:t xml:space="preserve">Deben cumplir </w:t>
            </w:r>
            <w:r w:rsidR="00F80B76" w:rsidRPr="005A7041">
              <w:rPr>
                <w:sz w:val="22"/>
                <w:szCs w:val="22"/>
                <w:lang w:val="es-ES"/>
              </w:rPr>
              <w:br/>
            </w:r>
            <w:r w:rsidRPr="005A7041">
              <w:rPr>
                <w:sz w:val="22"/>
                <w:szCs w:val="22"/>
                <w:lang w:val="es-ES"/>
              </w:rPr>
              <w:lastRenderedPageBreak/>
              <w:t>los requisitos</w:t>
            </w:r>
            <w:r w:rsidR="00AA703B" w:rsidRPr="005A7041">
              <w:rPr>
                <w:sz w:val="22"/>
                <w:szCs w:val="22"/>
                <w:lang w:val="es-ES"/>
              </w:rPr>
              <w:t>.</w:t>
            </w:r>
          </w:p>
        </w:tc>
        <w:tc>
          <w:tcPr>
            <w:tcW w:w="572" w:type="pct"/>
          </w:tcPr>
          <w:p w14:paraId="6C6CC9A0" w14:textId="2A05A6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lastRenderedPageBreak/>
              <w:t xml:space="preserve">Debe cumplir </w:t>
            </w:r>
            <w:r w:rsidR="003C78B2" w:rsidRPr="005A7041">
              <w:rPr>
                <w:sz w:val="22"/>
                <w:szCs w:val="22"/>
                <w:lang w:val="es-ES"/>
              </w:rPr>
              <w:br/>
            </w:r>
            <w:r w:rsidRPr="005A7041">
              <w:rPr>
                <w:sz w:val="22"/>
                <w:szCs w:val="22"/>
                <w:lang w:val="es-ES"/>
              </w:rPr>
              <w:lastRenderedPageBreak/>
              <w:t>el requisito</w:t>
            </w:r>
            <w:r w:rsidRPr="005A7041">
              <w:rPr>
                <w:rStyle w:val="Refdenotaalpie"/>
                <w:sz w:val="22"/>
                <w:szCs w:val="22"/>
                <w:lang w:val="es-ES"/>
              </w:rPr>
              <w:footnoteReference w:id="8"/>
            </w:r>
            <w:r w:rsidR="00AA703B" w:rsidRPr="005A7041">
              <w:rPr>
                <w:sz w:val="22"/>
                <w:szCs w:val="22"/>
                <w:lang w:val="es-ES"/>
              </w:rPr>
              <w:t>.</w:t>
            </w:r>
          </w:p>
        </w:tc>
        <w:tc>
          <w:tcPr>
            <w:tcW w:w="523" w:type="pct"/>
          </w:tcPr>
          <w:p w14:paraId="247FFEBB" w14:textId="77777777" w:rsidR="00E036E3" w:rsidRPr="005A7041" w:rsidRDefault="00E036E3" w:rsidP="002C21B5">
            <w:pPr>
              <w:rPr>
                <w:sz w:val="22"/>
                <w:szCs w:val="22"/>
                <w:lang w:val="es-ES"/>
              </w:rPr>
            </w:pPr>
            <w:r w:rsidRPr="005A7041">
              <w:rPr>
                <w:sz w:val="22"/>
                <w:szCs w:val="22"/>
                <w:lang w:val="es-ES"/>
              </w:rPr>
              <w:lastRenderedPageBreak/>
              <w:t>N/A</w:t>
            </w:r>
          </w:p>
        </w:tc>
        <w:tc>
          <w:tcPr>
            <w:tcW w:w="683" w:type="pct"/>
          </w:tcPr>
          <w:p w14:paraId="5D5C0C4C" w14:textId="77777777" w:rsidR="00E036E3" w:rsidRPr="005A7041" w:rsidRDefault="00E036E3" w:rsidP="002C21B5">
            <w:pPr>
              <w:pStyle w:val="Style11"/>
              <w:tabs>
                <w:tab w:val="left" w:leader="dot" w:pos="8424"/>
              </w:tabs>
              <w:spacing w:line="240" w:lineRule="auto"/>
              <w:rPr>
                <w:sz w:val="20"/>
                <w:lang w:val="es-ES"/>
              </w:rPr>
            </w:pPr>
            <w:r w:rsidRPr="005A7041">
              <w:rPr>
                <w:sz w:val="20"/>
                <w:lang w:val="es-ES"/>
              </w:rPr>
              <w:t>Formulario CON-2</w:t>
            </w:r>
          </w:p>
        </w:tc>
      </w:tr>
      <w:tr w:rsidR="003C78B2" w:rsidRPr="001C59B2" w14:paraId="06A784F7" w14:textId="77777777" w:rsidTr="00F66A24">
        <w:trPr>
          <w:jc w:val="center"/>
        </w:trPr>
        <w:tc>
          <w:tcPr>
            <w:tcW w:w="357" w:type="pct"/>
          </w:tcPr>
          <w:p w14:paraId="4246C082"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2.2</w:t>
            </w:r>
          </w:p>
        </w:tc>
        <w:tc>
          <w:tcPr>
            <w:tcW w:w="658" w:type="pct"/>
          </w:tcPr>
          <w:p w14:paraId="2F542387" w14:textId="61673C19" w:rsidR="00E036E3" w:rsidRPr="005A7041" w:rsidRDefault="00E036E3" w:rsidP="002C21B5">
            <w:pPr>
              <w:pStyle w:val="Style11"/>
              <w:tabs>
                <w:tab w:val="left" w:leader="dot" w:pos="8424"/>
              </w:tabs>
              <w:spacing w:line="240" w:lineRule="auto"/>
              <w:rPr>
                <w:bCs/>
                <w:sz w:val="22"/>
                <w:szCs w:val="22"/>
                <w:lang w:val="es-ES"/>
              </w:rPr>
            </w:pPr>
            <w:r w:rsidRPr="005A7041">
              <w:rPr>
                <w:bCs/>
                <w:sz w:val="22"/>
                <w:szCs w:val="22"/>
                <w:lang w:val="es-ES"/>
              </w:rPr>
              <w:t>Suspensión basada en la ejecución de la Declaración de Mantenimiento de la Oferta</w:t>
            </w:r>
            <w:r w:rsidR="00F80B76" w:rsidRPr="005A7041">
              <w:rPr>
                <w:bCs/>
                <w:sz w:val="22"/>
                <w:szCs w:val="22"/>
                <w:lang w:val="es-ES"/>
              </w:rPr>
              <w:t>/</w:t>
            </w:r>
            <w:r w:rsidR="00F80B76" w:rsidRPr="005A7041">
              <w:rPr>
                <w:bCs/>
                <w:sz w:val="22"/>
                <w:szCs w:val="22"/>
                <w:lang w:val="es-ES"/>
              </w:rPr>
              <w:br/>
              <w:t>Pro</w:t>
            </w:r>
            <w:r w:rsidR="00652309" w:rsidRPr="005A7041">
              <w:rPr>
                <w:bCs/>
                <w:sz w:val="22"/>
                <w:szCs w:val="22"/>
                <w:lang w:val="es-ES"/>
              </w:rPr>
              <w:t>puesta</w:t>
            </w:r>
            <w:r w:rsidRPr="005A7041">
              <w:rPr>
                <w:bCs/>
                <w:sz w:val="22"/>
                <w:szCs w:val="22"/>
                <w:lang w:val="es-ES"/>
              </w:rPr>
              <w:t xml:space="preserve"> por </w:t>
            </w:r>
            <w:r w:rsidR="00F80B76" w:rsidRPr="005A7041">
              <w:rPr>
                <w:bCs/>
                <w:sz w:val="22"/>
                <w:szCs w:val="22"/>
                <w:lang w:val="es-ES"/>
              </w:rPr>
              <w:br/>
            </w:r>
            <w:r w:rsidRPr="005A7041">
              <w:rPr>
                <w:bCs/>
                <w:sz w:val="22"/>
                <w:szCs w:val="22"/>
                <w:lang w:val="es-ES"/>
              </w:rPr>
              <w:t xml:space="preserve">el Contratante </w:t>
            </w:r>
            <w:r w:rsidR="00F80B76" w:rsidRPr="005A7041">
              <w:rPr>
                <w:bCs/>
                <w:sz w:val="22"/>
                <w:szCs w:val="22"/>
                <w:lang w:val="es-ES"/>
              </w:rPr>
              <w:br/>
            </w:r>
          </w:p>
        </w:tc>
        <w:tc>
          <w:tcPr>
            <w:tcW w:w="925" w:type="pct"/>
          </w:tcPr>
          <w:p w14:paraId="49E3C5E3" w14:textId="1487CA06"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No haber sido suspendido por la ejecución de una Declaración de Mantenimiento de la Oferta conforme a la</w:t>
            </w:r>
            <w:r w:rsidR="003A51A6" w:rsidRPr="005A7041">
              <w:rPr>
                <w:sz w:val="22"/>
                <w:szCs w:val="22"/>
                <w:lang w:val="es-ES"/>
              </w:rPr>
              <w:t xml:space="preserve"> </w:t>
            </w:r>
            <w:r w:rsidRPr="005A7041">
              <w:rPr>
                <w:sz w:val="22"/>
                <w:szCs w:val="22"/>
                <w:lang w:val="es-ES"/>
              </w:rPr>
              <w:t>IAL 4.7 o al retiro de la Oferta conforme a la</w:t>
            </w:r>
            <w:r w:rsidR="003A51A6" w:rsidRPr="005A7041">
              <w:rPr>
                <w:sz w:val="22"/>
                <w:szCs w:val="22"/>
                <w:lang w:val="es-ES"/>
              </w:rPr>
              <w:t xml:space="preserve"> </w:t>
            </w:r>
            <w:r w:rsidRPr="005A7041">
              <w:rPr>
                <w:sz w:val="22"/>
                <w:szCs w:val="22"/>
                <w:lang w:val="es-ES"/>
              </w:rPr>
              <w:t>IAL 19.9.</w:t>
            </w:r>
          </w:p>
        </w:tc>
        <w:tc>
          <w:tcPr>
            <w:tcW w:w="580" w:type="pct"/>
          </w:tcPr>
          <w:p w14:paraId="422B791F" w14:textId="27EFABF7" w:rsidR="00E036E3" w:rsidRPr="005A7041" w:rsidRDefault="00E036E3" w:rsidP="002C21B5">
            <w:pPr>
              <w:rPr>
                <w:sz w:val="22"/>
                <w:szCs w:val="22"/>
                <w:lang w:val="es-ES"/>
              </w:rPr>
            </w:pPr>
            <w:r w:rsidRPr="005A7041">
              <w:rPr>
                <w:sz w:val="22"/>
                <w:szCs w:val="22"/>
                <w:lang w:val="es-ES"/>
              </w:rPr>
              <w:t xml:space="preserve">Debe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18D26412" w14:textId="7467936B"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Deben cumplir </w:t>
            </w:r>
            <w:r w:rsidR="00F80B76"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5A55B6CB" w14:textId="76F6536C"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Pr>
          <w:p w14:paraId="255262B0" w14:textId="77777777" w:rsidR="00E036E3" w:rsidRPr="005A7041" w:rsidRDefault="00E036E3" w:rsidP="002C21B5">
            <w:pPr>
              <w:rPr>
                <w:sz w:val="22"/>
                <w:szCs w:val="22"/>
                <w:lang w:val="es-ES"/>
              </w:rPr>
            </w:pPr>
            <w:r w:rsidRPr="005A7041">
              <w:rPr>
                <w:sz w:val="22"/>
                <w:szCs w:val="22"/>
                <w:lang w:val="es-ES"/>
              </w:rPr>
              <w:t>N/A</w:t>
            </w:r>
          </w:p>
        </w:tc>
        <w:tc>
          <w:tcPr>
            <w:tcW w:w="683" w:type="pct"/>
          </w:tcPr>
          <w:p w14:paraId="64A0C4B7" w14:textId="77777777" w:rsidR="00E036E3" w:rsidRPr="005A7041" w:rsidRDefault="00E036E3" w:rsidP="002C21B5">
            <w:pPr>
              <w:pStyle w:val="Style11"/>
              <w:tabs>
                <w:tab w:val="left" w:leader="dot" w:pos="8424"/>
              </w:tabs>
              <w:spacing w:line="240" w:lineRule="auto"/>
              <w:rPr>
                <w:color w:val="FF0000"/>
                <w:sz w:val="20"/>
                <w:lang w:val="es-ES"/>
              </w:rPr>
            </w:pPr>
            <w:r w:rsidRPr="005A7041">
              <w:rPr>
                <w:sz w:val="20"/>
                <w:szCs w:val="22"/>
                <w:lang w:val="es-ES"/>
              </w:rPr>
              <w:t>Carta de Oferta</w:t>
            </w:r>
          </w:p>
        </w:tc>
      </w:tr>
      <w:tr w:rsidR="003C78B2" w:rsidRPr="001C59B2" w14:paraId="0D9BC259" w14:textId="77777777" w:rsidTr="00F66A24">
        <w:trPr>
          <w:jc w:val="center"/>
        </w:trPr>
        <w:tc>
          <w:tcPr>
            <w:tcW w:w="357" w:type="pct"/>
          </w:tcPr>
          <w:p w14:paraId="63A49B18" w14:textId="77777777" w:rsidR="00E036E3" w:rsidRPr="005A7041" w:rsidRDefault="00E036E3" w:rsidP="002C21B5">
            <w:pPr>
              <w:pStyle w:val="Style11"/>
              <w:pageBreakBefore/>
              <w:tabs>
                <w:tab w:val="left" w:leader="dot" w:pos="8424"/>
              </w:tabs>
              <w:spacing w:line="240" w:lineRule="auto"/>
              <w:rPr>
                <w:sz w:val="22"/>
                <w:szCs w:val="22"/>
                <w:lang w:val="es-ES"/>
              </w:rPr>
            </w:pPr>
            <w:r w:rsidRPr="005A7041">
              <w:rPr>
                <w:sz w:val="22"/>
                <w:szCs w:val="22"/>
                <w:lang w:val="es-ES"/>
              </w:rPr>
              <w:lastRenderedPageBreak/>
              <w:t>2.3</w:t>
            </w:r>
          </w:p>
        </w:tc>
        <w:tc>
          <w:tcPr>
            <w:tcW w:w="658" w:type="pct"/>
          </w:tcPr>
          <w:p w14:paraId="3CDEDDBB" w14:textId="77777777" w:rsidR="00E036E3" w:rsidRPr="005A7041" w:rsidRDefault="00E036E3" w:rsidP="002C21B5">
            <w:pPr>
              <w:pStyle w:val="Style11"/>
              <w:pageBreakBefore/>
              <w:tabs>
                <w:tab w:val="left" w:leader="dot" w:pos="8424"/>
              </w:tabs>
              <w:spacing w:line="240" w:lineRule="auto"/>
              <w:rPr>
                <w:bCs/>
                <w:sz w:val="22"/>
                <w:szCs w:val="22"/>
                <w:lang w:val="es-ES"/>
              </w:rPr>
            </w:pPr>
            <w:r w:rsidRPr="005A7041">
              <w:rPr>
                <w:bCs/>
                <w:sz w:val="22"/>
                <w:szCs w:val="22"/>
                <w:lang w:val="es-ES"/>
              </w:rPr>
              <w:t>Litigios pendientes</w:t>
            </w:r>
          </w:p>
        </w:tc>
        <w:tc>
          <w:tcPr>
            <w:tcW w:w="925" w:type="pct"/>
          </w:tcPr>
          <w:p w14:paraId="4CED2BFE" w14:textId="0CF6A97A" w:rsidR="00E036E3" w:rsidRPr="005A7041" w:rsidRDefault="00E036E3" w:rsidP="002C21B5">
            <w:pPr>
              <w:pStyle w:val="Style11"/>
              <w:pageBreakBefore/>
              <w:tabs>
                <w:tab w:val="left" w:leader="dot" w:pos="8424"/>
              </w:tabs>
              <w:spacing w:line="240" w:lineRule="auto"/>
              <w:rPr>
                <w:sz w:val="22"/>
                <w:szCs w:val="22"/>
                <w:lang w:val="es-ES"/>
              </w:rPr>
            </w:pPr>
            <w:r w:rsidRPr="005A7041">
              <w:rPr>
                <w:sz w:val="22"/>
                <w:szCs w:val="22"/>
                <w:lang w:val="es-ES"/>
              </w:rPr>
              <w:t xml:space="preserve">La posición financiera y las perspectivas de rentabilidad a largo plazo del Licitante son satisfactorias según los criterios establecidos en </w:t>
            </w:r>
            <w:r w:rsidR="00991A06" w:rsidRPr="005A7041">
              <w:rPr>
                <w:sz w:val="22"/>
                <w:szCs w:val="22"/>
                <w:lang w:val="es-ES"/>
              </w:rPr>
              <w:t xml:space="preserve">el </w:t>
            </w:r>
            <w:proofErr w:type="spellStart"/>
            <w:r w:rsidR="0045621B" w:rsidRPr="005A7041">
              <w:rPr>
                <w:sz w:val="22"/>
                <w:szCs w:val="22"/>
                <w:lang w:val="es-ES"/>
              </w:rPr>
              <w:t>Subfactor</w:t>
            </w:r>
            <w:proofErr w:type="spellEnd"/>
            <w:r w:rsidRPr="005A7041">
              <w:rPr>
                <w:sz w:val="22"/>
                <w:szCs w:val="22"/>
                <w:lang w:val="es-ES"/>
              </w:rPr>
              <w:t xml:space="preserve"> 3.1 que figura más abajo y suponiendo que todos los litigios pendientes se resolverán en contra del Licitante</w:t>
            </w:r>
            <w:r w:rsidR="009C6D86" w:rsidRPr="005A7041">
              <w:rPr>
                <w:sz w:val="22"/>
                <w:szCs w:val="22"/>
                <w:lang w:val="es-ES"/>
              </w:rPr>
              <w:t>.</w:t>
            </w:r>
          </w:p>
        </w:tc>
        <w:tc>
          <w:tcPr>
            <w:tcW w:w="580" w:type="pct"/>
          </w:tcPr>
          <w:p w14:paraId="41BDA00A" w14:textId="105785C3" w:rsidR="00E036E3" w:rsidRPr="005A7041" w:rsidRDefault="00E036E3" w:rsidP="002C21B5">
            <w:pPr>
              <w:pageBreakBefore/>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22B187A3" w14:textId="77777777" w:rsidR="00E036E3" w:rsidRPr="005A7041" w:rsidRDefault="00E036E3" w:rsidP="002C21B5">
            <w:pPr>
              <w:pStyle w:val="Style11"/>
              <w:pageBreakBefore/>
              <w:tabs>
                <w:tab w:val="left" w:leader="dot" w:pos="8424"/>
              </w:tabs>
              <w:spacing w:line="240" w:lineRule="auto"/>
              <w:rPr>
                <w:sz w:val="22"/>
                <w:szCs w:val="22"/>
                <w:lang w:val="es-ES"/>
              </w:rPr>
            </w:pPr>
            <w:r w:rsidRPr="005A7041">
              <w:rPr>
                <w:sz w:val="22"/>
                <w:szCs w:val="22"/>
                <w:lang w:val="es-ES"/>
              </w:rPr>
              <w:t>N/A</w:t>
            </w:r>
          </w:p>
        </w:tc>
        <w:tc>
          <w:tcPr>
            <w:tcW w:w="572" w:type="pct"/>
          </w:tcPr>
          <w:p w14:paraId="0FAD3031" w14:textId="184E1315" w:rsidR="00E036E3" w:rsidRPr="005A7041" w:rsidRDefault="00E036E3" w:rsidP="002C21B5">
            <w:pPr>
              <w:pStyle w:val="Style11"/>
              <w:pageBreakBefore/>
              <w:tabs>
                <w:tab w:val="left" w:leader="dot" w:pos="8424"/>
              </w:tabs>
              <w:spacing w:line="240" w:lineRule="auto"/>
              <w:rPr>
                <w:sz w:val="22"/>
                <w:szCs w:val="22"/>
                <w:lang w:val="es-ES"/>
              </w:rPr>
            </w:pPr>
            <w:r w:rsidRPr="005A7041">
              <w:rPr>
                <w:sz w:val="22"/>
                <w:szCs w:val="22"/>
                <w:lang w:val="es-ES"/>
              </w:rPr>
              <w:t>Debe cumplir el requisito</w:t>
            </w:r>
            <w:r w:rsidR="00AA703B" w:rsidRPr="005A7041">
              <w:rPr>
                <w:sz w:val="22"/>
                <w:szCs w:val="22"/>
                <w:lang w:val="es-ES"/>
              </w:rPr>
              <w:t>.</w:t>
            </w:r>
          </w:p>
        </w:tc>
        <w:tc>
          <w:tcPr>
            <w:tcW w:w="523" w:type="pct"/>
          </w:tcPr>
          <w:p w14:paraId="021E6F38" w14:textId="77777777" w:rsidR="00E036E3" w:rsidRPr="005A7041" w:rsidRDefault="00E036E3" w:rsidP="002C21B5">
            <w:pPr>
              <w:pageBreakBefore/>
              <w:rPr>
                <w:sz w:val="22"/>
                <w:szCs w:val="22"/>
                <w:lang w:val="es-ES"/>
              </w:rPr>
            </w:pPr>
            <w:r w:rsidRPr="005A7041">
              <w:rPr>
                <w:sz w:val="22"/>
                <w:szCs w:val="22"/>
                <w:lang w:val="es-ES"/>
              </w:rPr>
              <w:t>N/A</w:t>
            </w:r>
          </w:p>
        </w:tc>
        <w:tc>
          <w:tcPr>
            <w:tcW w:w="683" w:type="pct"/>
          </w:tcPr>
          <w:p w14:paraId="649D5949" w14:textId="77777777" w:rsidR="00E036E3" w:rsidRPr="005A7041" w:rsidRDefault="00E036E3" w:rsidP="002C21B5">
            <w:pPr>
              <w:pStyle w:val="Style11"/>
              <w:pageBreakBefore/>
              <w:tabs>
                <w:tab w:val="left" w:leader="dot" w:pos="8424"/>
              </w:tabs>
              <w:spacing w:line="240" w:lineRule="auto"/>
              <w:rPr>
                <w:sz w:val="20"/>
                <w:lang w:val="es-ES"/>
              </w:rPr>
            </w:pPr>
            <w:r w:rsidRPr="005A7041">
              <w:rPr>
                <w:sz w:val="20"/>
                <w:lang w:val="es-ES"/>
              </w:rPr>
              <w:t>Formulario CON-2</w:t>
            </w:r>
          </w:p>
          <w:p w14:paraId="03772A3B" w14:textId="77777777" w:rsidR="00E036E3" w:rsidRPr="005A7041" w:rsidRDefault="00E036E3" w:rsidP="002C21B5">
            <w:pPr>
              <w:pStyle w:val="Style11"/>
              <w:pageBreakBefore/>
              <w:tabs>
                <w:tab w:val="left" w:leader="dot" w:pos="8424"/>
              </w:tabs>
              <w:spacing w:line="240" w:lineRule="auto"/>
              <w:ind w:left="990"/>
              <w:rPr>
                <w:sz w:val="20"/>
                <w:lang w:val="es-ES"/>
              </w:rPr>
            </w:pPr>
          </w:p>
        </w:tc>
      </w:tr>
      <w:tr w:rsidR="003C78B2" w:rsidRPr="001C59B2" w14:paraId="7291FB5B" w14:textId="77777777" w:rsidTr="00F66A24">
        <w:trPr>
          <w:jc w:val="center"/>
        </w:trPr>
        <w:tc>
          <w:tcPr>
            <w:tcW w:w="357" w:type="pct"/>
          </w:tcPr>
          <w:p w14:paraId="2B7B8A8E"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2.4</w:t>
            </w:r>
          </w:p>
        </w:tc>
        <w:tc>
          <w:tcPr>
            <w:tcW w:w="658" w:type="pct"/>
          </w:tcPr>
          <w:p w14:paraId="3D7F223B" w14:textId="118A174B" w:rsidR="00E036E3" w:rsidRPr="005A7041" w:rsidRDefault="00E036E3" w:rsidP="002C21B5">
            <w:pPr>
              <w:pStyle w:val="Style11"/>
              <w:tabs>
                <w:tab w:val="left" w:leader="dot" w:pos="8424"/>
              </w:tabs>
              <w:spacing w:line="240" w:lineRule="auto"/>
              <w:rPr>
                <w:bCs/>
                <w:sz w:val="22"/>
                <w:szCs w:val="22"/>
                <w:lang w:val="es-ES"/>
              </w:rPr>
            </w:pPr>
            <w:r w:rsidRPr="005A7041">
              <w:rPr>
                <w:bCs/>
                <w:sz w:val="22"/>
                <w:szCs w:val="22"/>
                <w:lang w:val="es-ES"/>
              </w:rPr>
              <w:t xml:space="preserve">Antecedentes </w:t>
            </w:r>
            <w:r w:rsidR="00F80B76" w:rsidRPr="005A7041">
              <w:rPr>
                <w:bCs/>
                <w:sz w:val="22"/>
                <w:szCs w:val="22"/>
                <w:lang w:val="es-ES"/>
              </w:rPr>
              <w:br/>
            </w:r>
            <w:r w:rsidRPr="005A7041">
              <w:rPr>
                <w:bCs/>
                <w:sz w:val="22"/>
                <w:szCs w:val="22"/>
                <w:lang w:val="es-ES"/>
              </w:rPr>
              <w:t>de litigios</w:t>
            </w:r>
          </w:p>
        </w:tc>
        <w:tc>
          <w:tcPr>
            <w:tcW w:w="925" w:type="pct"/>
          </w:tcPr>
          <w:p w14:paraId="5151178F" w14:textId="32224171"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No hay antecedentes sistemáticos de fallos judiciales o laudos arbitrales contra el Licitante</w:t>
            </w:r>
            <w:r w:rsidRPr="005A7041">
              <w:rPr>
                <w:rStyle w:val="Refdenotaalpie"/>
                <w:sz w:val="22"/>
                <w:szCs w:val="22"/>
                <w:lang w:val="es-ES"/>
              </w:rPr>
              <w:footnoteReference w:id="9"/>
            </w:r>
            <w:r w:rsidRPr="005A7041">
              <w:rPr>
                <w:sz w:val="22"/>
                <w:szCs w:val="22"/>
                <w:lang w:val="es-ES"/>
              </w:rPr>
              <w:t xml:space="preserve"> desde el 1 de enero de</w:t>
            </w:r>
            <w:r w:rsidR="00BF139C">
              <w:rPr>
                <w:sz w:val="22"/>
                <w:szCs w:val="22"/>
                <w:lang w:val="es-ES"/>
              </w:rPr>
              <w:t xml:space="preserve"> </w:t>
            </w:r>
            <w:r w:rsidR="00BF139C" w:rsidRPr="00BF139C">
              <w:rPr>
                <w:color w:val="0000FF"/>
                <w:sz w:val="22"/>
                <w:szCs w:val="22"/>
                <w:lang w:val="es-ES"/>
              </w:rPr>
              <w:t>2019.</w:t>
            </w:r>
          </w:p>
        </w:tc>
        <w:tc>
          <w:tcPr>
            <w:tcW w:w="580" w:type="pct"/>
          </w:tcPr>
          <w:p w14:paraId="2F01B8E5" w14:textId="3F0F88A0"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Pr>
          <w:p w14:paraId="701EEAE7" w14:textId="0DF333DA"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Deben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Pr>
          <w:p w14:paraId="6D268538" w14:textId="6A36AC33"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Debe cumplir el requisito</w:t>
            </w:r>
            <w:r w:rsidR="00AA703B" w:rsidRPr="005A7041">
              <w:rPr>
                <w:sz w:val="22"/>
                <w:szCs w:val="22"/>
                <w:lang w:val="es-ES"/>
              </w:rPr>
              <w:t>.</w:t>
            </w:r>
          </w:p>
        </w:tc>
        <w:tc>
          <w:tcPr>
            <w:tcW w:w="523" w:type="pct"/>
          </w:tcPr>
          <w:p w14:paraId="79D1A55C" w14:textId="77777777" w:rsidR="00E036E3" w:rsidRPr="005A7041" w:rsidRDefault="00E036E3" w:rsidP="002C21B5">
            <w:pPr>
              <w:rPr>
                <w:sz w:val="22"/>
                <w:szCs w:val="22"/>
                <w:lang w:val="es-ES"/>
              </w:rPr>
            </w:pPr>
            <w:r w:rsidRPr="005A7041">
              <w:rPr>
                <w:sz w:val="22"/>
                <w:szCs w:val="22"/>
                <w:lang w:val="es-ES"/>
              </w:rPr>
              <w:t>N/A</w:t>
            </w:r>
          </w:p>
        </w:tc>
        <w:tc>
          <w:tcPr>
            <w:tcW w:w="683" w:type="pct"/>
          </w:tcPr>
          <w:p w14:paraId="7AC1A98A" w14:textId="77777777" w:rsidR="00E036E3" w:rsidRPr="005A7041" w:rsidRDefault="00E036E3" w:rsidP="002C21B5">
            <w:pPr>
              <w:pStyle w:val="Style11"/>
              <w:tabs>
                <w:tab w:val="left" w:leader="dot" w:pos="8424"/>
              </w:tabs>
              <w:spacing w:line="240" w:lineRule="auto"/>
              <w:rPr>
                <w:sz w:val="20"/>
                <w:lang w:val="es-ES"/>
              </w:rPr>
            </w:pPr>
            <w:r w:rsidRPr="005A7041">
              <w:rPr>
                <w:sz w:val="20"/>
                <w:lang w:val="es-ES"/>
              </w:rPr>
              <w:t>Formulario CON-2</w:t>
            </w:r>
          </w:p>
        </w:tc>
      </w:tr>
      <w:tr w:rsidR="003C78B2" w:rsidRPr="00EE3B4C" w14:paraId="74BBD78E" w14:textId="77777777" w:rsidTr="00F66A24">
        <w:trPr>
          <w:jc w:val="center"/>
        </w:trPr>
        <w:tc>
          <w:tcPr>
            <w:tcW w:w="357" w:type="pct"/>
          </w:tcPr>
          <w:p w14:paraId="47DC013C" w14:textId="65495BF8" w:rsidR="00294D7B" w:rsidRPr="005A7041" w:rsidRDefault="00294D7B" w:rsidP="002C21B5">
            <w:pPr>
              <w:pStyle w:val="Style11"/>
              <w:tabs>
                <w:tab w:val="left" w:leader="dot" w:pos="8424"/>
              </w:tabs>
              <w:spacing w:line="240" w:lineRule="auto"/>
              <w:rPr>
                <w:sz w:val="22"/>
                <w:szCs w:val="22"/>
                <w:lang w:val="es-ES"/>
              </w:rPr>
            </w:pPr>
            <w:r w:rsidRPr="005A7041">
              <w:rPr>
                <w:sz w:val="22"/>
                <w:szCs w:val="22"/>
                <w:lang w:val="es-ES"/>
              </w:rPr>
              <w:t>2.5</w:t>
            </w:r>
          </w:p>
        </w:tc>
        <w:tc>
          <w:tcPr>
            <w:tcW w:w="658" w:type="pct"/>
          </w:tcPr>
          <w:p w14:paraId="5E2833A9" w14:textId="208C0AA1" w:rsidR="00294D7B" w:rsidRPr="005A7041" w:rsidRDefault="005663A0" w:rsidP="002C21B5">
            <w:pPr>
              <w:pStyle w:val="Style11"/>
              <w:tabs>
                <w:tab w:val="left" w:leader="dot" w:pos="8424"/>
              </w:tabs>
              <w:spacing w:line="240" w:lineRule="auto"/>
              <w:rPr>
                <w:bCs/>
                <w:sz w:val="22"/>
                <w:szCs w:val="22"/>
                <w:lang w:val="es-ES"/>
              </w:rPr>
            </w:pPr>
            <w:r w:rsidRPr="005A7041">
              <w:rPr>
                <w:bCs/>
                <w:sz w:val="22"/>
                <w:szCs w:val="22"/>
                <w:lang w:val="es-ES"/>
              </w:rPr>
              <w:t>Declaración Ambiental y Social</w:t>
            </w:r>
            <w:r w:rsidR="00F66A24" w:rsidRPr="005A7041">
              <w:rPr>
                <w:bCs/>
                <w:sz w:val="22"/>
                <w:szCs w:val="22"/>
                <w:lang w:val="es-ES"/>
              </w:rPr>
              <w:t xml:space="preserve"> en el pasado</w:t>
            </w:r>
          </w:p>
        </w:tc>
        <w:tc>
          <w:tcPr>
            <w:tcW w:w="925" w:type="pct"/>
          </w:tcPr>
          <w:p w14:paraId="4752C491" w14:textId="085EFF57" w:rsidR="00294D7B" w:rsidRPr="005A7041" w:rsidRDefault="00294D7B" w:rsidP="002C21B5">
            <w:pPr>
              <w:pStyle w:val="Style11"/>
              <w:tabs>
                <w:tab w:val="left" w:leader="dot" w:pos="8424"/>
              </w:tabs>
              <w:spacing w:line="240" w:lineRule="auto"/>
              <w:rPr>
                <w:sz w:val="22"/>
                <w:szCs w:val="22"/>
                <w:lang w:val="es-ES"/>
              </w:rPr>
            </w:pPr>
            <w:r w:rsidRPr="005A7041">
              <w:rPr>
                <w:rFonts w:ascii="inherit" w:hAnsi="inherit" w:cs="Courier New"/>
                <w:color w:val="212121"/>
                <w:sz w:val="22"/>
                <w:szCs w:val="22"/>
                <w:lang w:val="es-ES"/>
              </w:rPr>
              <w:t xml:space="preserve">Declarar los contratos de obra civil que hayan sido suspendidos o terminados y / o garantía de cumplimiento cobradas por un Contratante por razones relacionadas con el incumplimiento de cualquier requisito o salvaguardia ambiental, </w:t>
            </w:r>
            <w:r w:rsidRPr="005A7041">
              <w:rPr>
                <w:rFonts w:ascii="inherit" w:hAnsi="inherit" w:cs="Courier New"/>
                <w:color w:val="212121"/>
                <w:sz w:val="22"/>
                <w:szCs w:val="22"/>
                <w:lang w:val="es-ES"/>
              </w:rPr>
              <w:lastRenderedPageBreak/>
              <w:t xml:space="preserve">social </w:t>
            </w:r>
            <w:r w:rsidR="00E65D43" w:rsidRPr="005A7041">
              <w:rPr>
                <w:rFonts w:ascii="inherit" w:hAnsi="inherit" w:cs="Courier New"/>
                <w:color w:val="212121"/>
                <w:sz w:val="22"/>
                <w:szCs w:val="22"/>
                <w:lang w:val="es-ES"/>
              </w:rPr>
              <w:t xml:space="preserve">(incluyendo </w:t>
            </w:r>
            <w:r w:rsidR="005663A0" w:rsidRPr="005A7041">
              <w:rPr>
                <w:rFonts w:ascii="inherit" w:hAnsi="inherit" w:cs="Courier New"/>
                <w:color w:val="212121"/>
                <w:sz w:val="22"/>
                <w:szCs w:val="22"/>
                <w:lang w:val="es-ES"/>
              </w:rPr>
              <w:t>E</w:t>
            </w:r>
            <w:r w:rsidR="00E65D43" w:rsidRPr="005A7041">
              <w:rPr>
                <w:rFonts w:ascii="inherit" w:hAnsi="inherit" w:cs="Courier New"/>
                <w:color w:val="212121"/>
                <w:sz w:val="22"/>
                <w:szCs w:val="22"/>
                <w:lang w:val="es-ES"/>
              </w:rPr>
              <w:t xml:space="preserve">xplotación y </w:t>
            </w:r>
            <w:r w:rsidR="005663A0" w:rsidRPr="005A7041">
              <w:rPr>
                <w:rFonts w:ascii="inherit" w:hAnsi="inherit" w:cs="Courier New"/>
                <w:color w:val="212121"/>
                <w:sz w:val="22"/>
                <w:szCs w:val="22"/>
                <w:lang w:val="es-ES"/>
              </w:rPr>
              <w:t>A</w:t>
            </w:r>
            <w:r w:rsidR="00E65D43" w:rsidRPr="005A7041">
              <w:rPr>
                <w:rFonts w:ascii="inherit" w:hAnsi="inherit" w:cs="Courier New"/>
                <w:color w:val="212121"/>
                <w:sz w:val="22"/>
                <w:szCs w:val="22"/>
                <w:lang w:val="es-ES"/>
              </w:rPr>
              <w:t xml:space="preserve">buso </w:t>
            </w:r>
            <w:r w:rsidR="00FA7F3B" w:rsidRPr="005A7041">
              <w:rPr>
                <w:rFonts w:ascii="inherit" w:hAnsi="inherit" w:cs="Courier New"/>
                <w:color w:val="212121"/>
                <w:sz w:val="22"/>
                <w:szCs w:val="22"/>
                <w:lang w:val="es-ES"/>
              </w:rPr>
              <w:t>S</w:t>
            </w:r>
            <w:r w:rsidR="00E65D43" w:rsidRPr="005A7041">
              <w:rPr>
                <w:rFonts w:ascii="inherit" w:hAnsi="inherit" w:cs="Courier New"/>
                <w:color w:val="212121"/>
                <w:sz w:val="22"/>
                <w:szCs w:val="22"/>
                <w:lang w:val="es-ES"/>
              </w:rPr>
              <w:t>exual (EAS)</w:t>
            </w:r>
            <w:r w:rsidR="00F66A24" w:rsidRPr="005A7041">
              <w:rPr>
                <w:rFonts w:ascii="inherit" w:hAnsi="inherit" w:cs="Courier New"/>
                <w:color w:val="212121"/>
                <w:sz w:val="22"/>
                <w:szCs w:val="22"/>
                <w:lang w:val="es-ES"/>
              </w:rPr>
              <w:t xml:space="preserve">) </w:t>
            </w:r>
            <w:r w:rsidRPr="005A7041">
              <w:rPr>
                <w:rFonts w:ascii="inherit" w:hAnsi="inherit" w:cs="Courier New"/>
                <w:color w:val="212121"/>
                <w:sz w:val="22"/>
                <w:szCs w:val="22"/>
                <w:lang w:val="es-ES"/>
              </w:rPr>
              <w:t>en los últimos cinco años</w:t>
            </w:r>
            <w:r w:rsidR="004A5B0F" w:rsidRPr="005A7041">
              <w:rPr>
                <w:rStyle w:val="Refdenotaalpie"/>
                <w:rFonts w:ascii="inherit" w:hAnsi="inherit" w:cs="Courier New"/>
                <w:color w:val="212121"/>
                <w:sz w:val="22"/>
                <w:szCs w:val="22"/>
                <w:lang w:val="es-ES"/>
              </w:rPr>
              <w:footnoteReference w:id="10"/>
            </w:r>
            <w:r w:rsidRPr="005A7041">
              <w:rPr>
                <w:rFonts w:ascii="inherit" w:hAnsi="inherit" w:cs="Courier New"/>
                <w:color w:val="212121"/>
                <w:sz w:val="22"/>
                <w:szCs w:val="22"/>
                <w:lang w:val="es-ES"/>
              </w:rPr>
              <w:t xml:space="preserve">. </w:t>
            </w:r>
          </w:p>
        </w:tc>
        <w:tc>
          <w:tcPr>
            <w:tcW w:w="580" w:type="pct"/>
            <w:vAlign w:val="center"/>
          </w:tcPr>
          <w:p w14:paraId="4D4BD746" w14:textId="50636614" w:rsidR="00294D7B" w:rsidRPr="005A7041" w:rsidRDefault="00294D7B"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s-ES"/>
              </w:rPr>
            </w:pPr>
            <w:r w:rsidRPr="005A7041">
              <w:rPr>
                <w:sz w:val="22"/>
                <w:szCs w:val="22"/>
                <w:lang w:val="es-ES"/>
              </w:rPr>
              <w:lastRenderedPageBreak/>
              <w:t>Debe presentar la Declaración. Cuando hay Subcontratistas Especializados, estos también deben presentar la Declaración</w:t>
            </w:r>
          </w:p>
        </w:tc>
        <w:tc>
          <w:tcPr>
            <w:tcW w:w="702" w:type="pct"/>
            <w:vAlign w:val="center"/>
          </w:tcPr>
          <w:p w14:paraId="718E8825" w14:textId="5524D6B9" w:rsidR="00294D7B" w:rsidRPr="005A7041" w:rsidRDefault="00294D7B" w:rsidP="002C21B5">
            <w:pPr>
              <w:pStyle w:val="Style11"/>
              <w:tabs>
                <w:tab w:val="left" w:leader="dot" w:pos="8424"/>
              </w:tabs>
              <w:spacing w:line="240" w:lineRule="auto"/>
              <w:jc w:val="center"/>
              <w:rPr>
                <w:sz w:val="22"/>
                <w:szCs w:val="22"/>
                <w:lang w:val="es-ES"/>
              </w:rPr>
            </w:pPr>
            <w:r w:rsidRPr="005A7041">
              <w:rPr>
                <w:sz w:val="22"/>
                <w:szCs w:val="22"/>
                <w:lang w:val="es-ES"/>
              </w:rPr>
              <w:t>N/A</w:t>
            </w:r>
          </w:p>
        </w:tc>
        <w:tc>
          <w:tcPr>
            <w:tcW w:w="572" w:type="pct"/>
          </w:tcPr>
          <w:p w14:paraId="0409ECFB" w14:textId="7F1BBC97" w:rsidR="00294D7B" w:rsidRPr="005A7041" w:rsidRDefault="00294D7B" w:rsidP="002C21B5">
            <w:pPr>
              <w:pStyle w:val="Style11"/>
              <w:tabs>
                <w:tab w:val="left" w:leader="dot" w:pos="8424"/>
              </w:tabs>
              <w:spacing w:line="240" w:lineRule="auto"/>
              <w:rPr>
                <w:sz w:val="22"/>
                <w:szCs w:val="22"/>
                <w:lang w:val="es-ES"/>
              </w:rPr>
            </w:pPr>
            <w:r w:rsidRPr="005A7041">
              <w:rPr>
                <w:sz w:val="22"/>
                <w:szCs w:val="22"/>
                <w:lang w:val="es-ES"/>
              </w:rPr>
              <w:t>Cada uno debe presentar la Declaración. Cuando ha</w:t>
            </w:r>
            <w:r w:rsidR="00D06FAC" w:rsidRPr="005A7041">
              <w:rPr>
                <w:sz w:val="22"/>
                <w:szCs w:val="22"/>
                <w:lang w:val="es-ES"/>
              </w:rPr>
              <w:t xml:space="preserve">y </w:t>
            </w:r>
            <w:proofErr w:type="spellStart"/>
            <w:r w:rsidR="00D06FAC" w:rsidRPr="005A7041">
              <w:rPr>
                <w:sz w:val="22"/>
                <w:szCs w:val="22"/>
                <w:lang w:val="es-ES"/>
              </w:rPr>
              <w:t>Subcontra</w:t>
            </w:r>
            <w:r w:rsidR="00F66A24" w:rsidRPr="005A7041">
              <w:rPr>
                <w:sz w:val="22"/>
                <w:szCs w:val="22"/>
                <w:lang w:val="es-ES"/>
              </w:rPr>
              <w:t>-</w:t>
            </w:r>
            <w:r w:rsidR="00D06FAC" w:rsidRPr="005A7041">
              <w:rPr>
                <w:sz w:val="22"/>
                <w:szCs w:val="22"/>
                <w:lang w:val="es-ES"/>
              </w:rPr>
              <w:t>tistas</w:t>
            </w:r>
            <w:proofErr w:type="spellEnd"/>
            <w:r w:rsidR="00D06FAC" w:rsidRPr="005A7041">
              <w:rPr>
                <w:sz w:val="22"/>
                <w:szCs w:val="22"/>
                <w:lang w:val="es-ES"/>
              </w:rPr>
              <w:t xml:space="preserve"> Especializado</w:t>
            </w:r>
            <w:r w:rsidRPr="005A7041">
              <w:rPr>
                <w:sz w:val="22"/>
                <w:szCs w:val="22"/>
                <w:lang w:val="es-ES"/>
              </w:rPr>
              <w:t xml:space="preserve">, </w:t>
            </w:r>
            <w:r w:rsidR="00F66A24" w:rsidRPr="005A7041">
              <w:rPr>
                <w:sz w:val="22"/>
                <w:szCs w:val="22"/>
                <w:lang w:val="es-ES"/>
              </w:rPr>
              <w:t>é</w:t>
            </w:r>
            <w:r w:rsidRPr="005A7041">
              <w:rPr>
                <w:sz w:val="22"/>
                <w:szCs w:val="22"/>
                <w:lang w:val="es-ES"/>
              </w:rPr>
              <w:t>stos deben también presentar la Declaración</w:t>
            </w:r>
          </w:p>
        </w:tc>
        <w:tc>
          <w:tcPr>
            <w:tcW w:w="523" w:type="pct"/>
            <w:vAlign w:val="center"/>
          </w:tcPr>
          <w:p w14:paraId="0BD4FE47" w14:textId="5622CA6A" w:rsidR="00294D7B" w:rsidRPr="005A7041" w:rsidRDefault="00294D7B" w:rsidP="002C21B5">
            <w:pPr>
              <w:jc w:val="center"/>
              <w:rPr>
                <w:sz w:val="22"/>
                <w:szCs w:val="22"/>
                <w:lang w:val="es-ES"/>
              </w:rPr>
            </w:pPr>
            <w:r w:rsidRPr="005A7041">
              <w:rPr>
                <w:sz w:val="22"/>
                <w:szCs w:val="22"/>
                <w:lang w:val="es-ES"/>
              </w:rPr>
              <w:t>N/A</w:t>
            </w:r>
          </w:p>
        </w:tc>
        <w:tc>
          <w:tcPr>
            <w:tcW w:w="683" w:type="pct"/>
            <w:vAlign w:val="center"/>
          </w:tcPr>
          <w:p w14:paraId="052B99E7" w14:textId="1C597578" w:rsidR="00294D7B" w:rsidRPr="005A7041" w:rsidRDefault="00294D7B" w:rsidP="002C21B5">
            <w:pPr>
              <w:pStyle w:val="Style11"/>
              <w:tabs>
                <w:tab w:val="left" w:leader="dot" w:pos="8424"/>
              </w:tabs>
              <w:spacing w:line="240" w:lineRule="auto"/>
              <w:rPr>
                <w:sz w:val="20"/>
                <w:lang w:val="es-ES"/>
              </w:rPr>
            </w:pPr>
            <w:r w:rsidRPr="005A7041">
              <w:rPr>
                <w:sz w:val="20"/>
                <w:lang w:val="es-ES"/>
              </w:rPr>
              <w:t xml:space="preserve">Formulario CON-3: Declaración </w:t>
            </w:r>
            <w:r w:rsidR="003C78B2" w:rsidRPr="005A7041">
              <w:rPr>
                <w:sz w:val="20"/>
                <w:lang w:val="es-ES"/>
              </w:rPr>
              <w:br/>
            </w:r>
            <w:r w:rsidRPr="005A7041">
              <w:rPr>
                <w:sz w:val="20"/>
                <w:lang w:val="es-ES"/>
              </w:rPr>
              <w:t xml:space="preserve">de </w:t>
            </w:r>
            <w:r w:rsidR="00B05E3E" w:rsidRPr="005A7041">
              <w:rPr>
                <w:sz w:val="20"/>
                <w:lang w:val="es-ES"/>
              </w:rPr>
              <w:t>AS</w:t>
            </w:r>
          </w:p>
        </w:tc>
      </w:tr>
      <w:tr w:rsidR="00134E12" w:rsidRPr="00EE3B4C" w14:paraId="510E8CDB" w14:textId="77777777" w:rsidTr="00F66A24">
        <w:trPr>
          <w:jc w:val="center"/>
        </w:trPr>
        <w:tc>
          <w:tcPr>
            <w:tcW w:w="357" w:type="pct"/>
          </w:tcPr>
          <w:p w14:paraId="3E4EBC9E" w14:textId="4B3050CF" w:rsidR="00134E12" w:rsidRPr="005A7041" w:rsidRDefault="00134E12" w:rsidP="002C21B5">
            <w:pPr>
              <w:pStyle w:val="Style11"/>
              <w:tabs>
                <w:tab w:val="left" w:leader="dot" w:pos="8424"/>
              </w:tabs>
              <w:spacing w:line="240" w:lineRule="auto"/>
              <w:rPr>
                <w:sz w:val="22"/>
                <w:szCs w:val="22"/>
                <w:lang w:val="es-ES"/>
              </w:rPr>
            </w:pPr>
            <w:r w:rsidRPr="005A7041">
              <w:rPr>
                <w:sz w:val="22"/>
                <w:szCs w:val="22"/>
                <w:lang w:val="es-ES"/>
              </w:rPr>
              <w:t xml:space="preserve">2.6 </w:t>
            </w:r>
          </w:p>
        </w:tc>
        <w:tc>
          <w:tcPr>
            <w:tcW w:w="658" w:type="pct"/>
          </w:tcPr>
          <w:p w14:paraId="6DA6D88E" w14:textId="1798F290" w:rsidR="00134E12" w:rsidRPr="005A7041" w:rsidRDefault="00134E12" w:rsidP="002C21B5">
            <w:pPr>
              <w:pStyle w:val="Style11"/>
              <w:tabs>
                <w:tab w:val="left" w:leader="dot" w:pos="8424"/>
              </w:tabs>
              <w:spacing w:line="240" w:lineRule="auto"/>
              <w:rPr>
                <w:bCs/>
                <w:sz w:val="22"/>
                <w:szCs w:val="22"/>
                <w:lang w:val="es-ES"/>
              </w:rPr>
            </w:pPr>
            <w:r w:rsidRPr="005A7041">
              <w:rPr>
                <w:bCs/>
                <w:sz w:val="22"/>
                <w:szCs w:val="22"/>
                <w:lang w:val="es-ES"/>
              </w:rPr>
              <w:t xml:space="preserve">Descalificación por el Banco por EAS y / o </w:t>
            </w:r>
            <w:proofErr w:type="spellStart"/>
            <w:r w:rsidRPr="005A7041">
              <w:rPr>
                <w:bCs/>
                <w:sz w:val="22"/>
                <w:szCs w:val="22"/>
                <w:lang w:val="es-ES"/>
              </w:rPr>
              <w:t>ASx</w:t>
            </w:r>
            <w:proofErr w:type="spellEnd"/>
          </w:p>
        </w:tc>
        <w:tc>
          <w:tcPr>
            <w:tcW w:w="925" w:type="pct"/>
          </w:tcPr>
          <w:p w14:paraId="619E3E3A" w14:textId="77777777" w:rsidR="00134E12" w:rsidRPr="005A7041" w:rsidRDefault="00134E12" w:rsidP="002C21B5">
            <w:pPr>
              <w:rPr>
                <w:sz w:val="22"/>
                <w:szCs w:val="22"/>
                <w:lang w:val="es-ES"/>
              </w:rPr>
            </w:pPr>
            <w:r w:rsidRPr="005A7041">
              <w:rPr>
                <w:sz w:val="22"/>
                <w:szCs w:val="22"/>
                <w:lang w:val="es-ES"/>
              </w:rPr>
              <w:t xml:space="preserve">Al momento de la adjudicación del contrato, no está sujeto a descalificación por parte del Banco por incumplimiento de las obligaciones sobre EAS / </w:t>
            </w:r>
            <w:proofErr w:type="spellStart"/>
            <w:r w:rsidRPr="005A7041">
              <w:rPr>
                <w:sz w:val="22"/>
                <w:szCs w:val="22"/>
                <w:lang w:val="es-ES"/>
              </w:rPr>
              <w:t>ASx</w:t>
            </w:r>
            <w:proofErr w:type="spellEnd"/>
          </w:p>
          <w:p w14:paraId="34CEB3A7" w14:textId="77777777" w:rsidR="00134E12" w:rsidRPr="005A7041" w:rsidRDefault="00134E12" w:rsidP="002C21B5">
            <w:pPr>
              <w:pStyle w:val="Style11"/>
              <w:tabs>
                <w:tab w:val="left" w:leader="dot" w:pos="8424"/>
              </w:tabs>
              <w:spacing w:line="240" w:lineRule="auto"/>
              <w:rPr>
                <w:rFonts w:ascii="inherit" w:hAnsi="inherit" w:cs="Courier New"/>
                <w:color w:val="212121"/>
                <w:sz w:val="22"/>
                <w:szCs w:val="22"/>
                <w:lang w:val="es-ES"/>
              </w:rPr>
            </w:pPr>
          </w:p>
        </w:tc>
        <w:tc>
          <w:tcPr>
            <w:tcW w:w="580" w:type="pct"/>
            <w:vAlign w:val="center"/>
          </w:tcPr>
          <w:p w14:paraId="0EC60E97" w14:textId="77777777" w:rsidR="00134E12" w:rsidRPr="005A7041" w:rsidRDefault="00134E12" w:rsidP="002C21B5">
            <w:pPr>
              <w:jc w:val="center"/>
              <w:rPr>
                <w:sz w:val="22"/>
                <w:szCs w:val="22"/>
                <w:lang w:val="es-ES"/>
              </w:rPr>
            </w:pPr>
            <w:r w:rsidRPr="005A7041">
              <w:rPr>
                <w:sz w:val="22"/>
                <w:szCs w:val="22"/>
                <w:lang w:val="es-ES"/>
              </w:rPr>
              <w:br/>
              <w:t>Debe cumplir con el requisito (incluyendo cada subcontratista propuesto por el Licitante)</w:t>
            </w:r>
          </w:p>
          <w:p w14:paraId="78CECF14" w14:textId="77777777" w:rsidR="00134E12" w:rsidRPr="005A7041" w:rsidRDefault="00134E12"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s-ES"/>
              </w:rPr>
            </w:pPr>
          </w:p>
        </w:tc>
        <w:tc>
          <w:tcPr>
            <w:tcW w:w="702" w:type="pct"/>
            <w:vAlign w:val="center"/>
          </w:tcPr>
          <w:p w14:paraId="30EB220F" w14:textId="5F2A7053" w:rsidR="00134E12" w:rsidRPr="005A7041" w:rsidRDefault="00134E12" w:rsidP="002C21B5">
            <w:pPr>
              <w:pStyle w:val="Style11"/>
              <w:tabs>
                <w:tab w:val="left" w:leader="dot" w:pos="8424"/>
              </w:tabs>
              <w:spacing w:line="240" w:lineRule="auto"/>
              <w:jc w:val="center"/>
              <w:rPr>
                <w:sz w:val="22"/>
                <w:szCs w:val="22"/>
                <w:lang w:val="es-ES"/>
              </w:rPr>
            </w:pPr>
            <w:r w:rsidRPr="005A7041">
              <w:rPr>
                <w:sz w:val="22"/>
                <w:szCs w:val="22"/>
                <w:lang w:val="es-ES"/>
              </w:rPr>
              <w:t>N/A</w:t>
            </w:r>
          </w:p>
        </w:tc>
        <w:tc>
          <w:tcPr>
            <w:tcW w:w="572" w:type="pct"/>
            <w:vAlign w:val="center"/>
          </w:tcPr>
          <w:p w14:paraId="7A240634" w14:textId="77777777" w:rsidR="00134E12" w:rsidRPr="005A7041" w:rsidRDefault="00134E12" w:rsidP="002C21B5">
            <w:pPr>
              <w:jc w:val="center"/>
              <w:rPr>
                <w:sz w:val="22"/>
                <w:szCs w:val="22"/>
                <w:lang w:val="es-ES"/>
              </w:rPr>
            </w:pPr>
            <w:r w:rsidRPr="005A7041">
              <w:rPr>
                <w:sz w:val="22"/>
                <w:szCs w:val="22"/>
                <w:lang w:val="es-ES"/>
              </w:rPr>
              <w:br/>
              <w:t>Debe cumplir con el requisito (incluyendo cada subcontratista propuesto por el Licitante)</w:t>
            </w:r>
          </w:p>
          <w:p w14:paraId="47867396" w14:textId="77777777" w:rsidR="00134E12" w:rsidRPr="005A7041" w:rsidRDefault="00134E12" w:rsidP="002C21B5">
            <w:pPr>
              <w:pStyle w:val="Style11"/>
              <w:tabs>
                <w:tab w:val="left" w:leader="dot" w:pos="8424"/>
              </w:tabs>
              <w:spacing w:line="240" w:lineRule="auto"/>
              <w:rPr>
                <w:sz w:val="22"/>
                <w:szCs w:val="22"/>
                <w:lang w:val="es-ES"/>
              </w:rPr>
            </w:pPr>
          </w:p>
        </w:tc>
        <w:tc>
          <w:tcPr>
            <w:tcW w:w="523" w:type="pct"/>
            <w:vAlign w:val="center"/>
          </w:tcPr>
          <w:p w14:paraId="0C0D2F0A" w14:textId="530EE1DD" w:rsidR="00134E12" w:rsidRPr="005A7041" w:rsidRDefault="00134E12" w:rsidP="002C21B5">
            <w:pPr>
              <w:jc w:val="center"/>
              <w:rPr>
                <w:sz w:val="22"/>
                <w:szCs w:val="22"/>
                <w:lang w:val="es-ES"/>
              </w:rPr>
            </w:pPr>
            <w:r w:rsidRPr="005A7041">
              <w:rPr>
                <w:sz w:val="22"/>
                <w:szCs w:val="22"/>
                <w:lang w:val="es-ES"/>
              </w:rPr>
              <w:t>N/A</w:t>
            </w:r>
          </w:p>
        </w:tc>
        <w:tc>
          <w:tcPr>
            <w:tcW w:w="683" w:type="pct"/>
            <w:vAlign w:val="center"/>
          </w:tcPr>
          <w:p w14:paraId="70D25B89" w14:textId="7CFBC78E" w:rsidR="00134E12" w:rsidRPr="005A7041" w:rsidRDefault="00134E12" w:rsidP="002C21B5">
            <w:pPr>
              <w:pStyle w:val="Style11"/>
              <w:tabs>
                <w:tab w:val="left" w:leader="dot" w:pos="8424"/>
              </w:tabs>
              <w:spacing w:line="240" w:lineRule="auto"/>
              <w:rPr>
                <w:sz w:val="20"/>
                <w:lang w:val="es-ES"/>
              </w:rPr>
            </w:pPr>
            <w:r w:rsidRPr="005A7041">
              <w:rPr>
                <w:sz w:val="22"/>
                <w:szCs w:val="22"/>
                <w:lang w:val="es-ES"/>
              </w:rPr>
              <w:t>Carta de la Oferta, Formulario CON-4</w:t>
            </w:r>
          </w:p>
        </w:tc>
      </w:tr>
      <w:tr w:rsidR="00134E12" w:rsidRPr="00EE3B4C" w14:paraId="0B596236" w14:textId="77777777" w:rsidTr="00F66A24">
        <w:trPr>
          <w:jc w:val="center"/>
        </w:trPr>
        <w:tc>
          <w:tcPr>
            <w:tcW w:w="357" w:type="pct"/>
          </w:tcPr>
          <w:p w14:paraId="1C983EB0" w14:textId="77777777" w:rsidR="00134E12" w:rsidRPr="005A7041" w:rsidRDefault="00134E12" w:rsidP="002C21B5">
            <w:pPr>
              <w:pStyle w:val="Style11"/>
              <w:tabs>
                <w:tab w:val="left" w:leader="dot" w:pos="8424"/>
              </w:tabs>
              <w:spacing w:line="240" w:lineRule="auto"/>
              <w:rPr>
                <w:sz w:val="22"/>
                <w:szCs w:val="22"/>
                <w:lang w:val="es-ES"/>
              </w:rPr>
            </w:pPr>
          </w:p>
        </w:tc>
        <w:tc>
          <w:tcPr>
            <w:tcW w:w="658" w:type="pct"/>
          </w:tcPr>
          <w:p w14:paraId="17A9AAB9" w14:textId="77777777" w:rsidR="00134E12" w:rsidRPr="005A7041" w:rsidRDefault="00134E12" w:rsidP="002C21B5">
            <w:pPr>
              <w:pStyle w:val="Style11"/>
              <w:tabs>
                <w:tab w:val="left" w:leader="dot" w:pos="8424"/>
              </w:tabs>
              <w:spacing w:line="240" w:lineRule="auto"/>
              <w:rPr>
                <w:bCs/>
                <w:sz w:val="22"/>
                <w:szCs w:val="22"/>
                <w:lang w:val="es-ES"/>
              </w:rPr>
            </w:pPr>
          </w:p>
        </w:tc>
        <w:tc>
          <w:tcPr>
            <w:tcW w:w="925" w:type="pct"/>
          </w:tcPr>
          <w:p w14:paraId="68B358DD" w14:textId="246CBE17" w:rsidR="007350BC" w:rsidRPr="005A7041" w:rsidRDefault="00134E12" w:rsidP="002C21B5">
            <w:pPr>
              <w:rPr>
                <w:sz w:val="22"/>
                <w:szCs w:val="22"/>
                <w:lang w:val="es-ES"/>
              </w:rPr>
            </w:pPr>
            <w:r w:rsidRPr="005A7041">
              <w:rPr>
                <w:sz w:val="22"/>
                <w:szCs w:val="22"/>
                <w:lang w:val="es-ES"/>
              </w:rPr>
              <w:t xml:space="preserve">Si el Licitante hubiera sido descalificado por el Banco por incumplimiento de las obligaciones de EAS / </w:t>
            </w:r>
            <w:proofErr w:type="spellStart"/>
            <w:r w:rsidRPr="005A7041">
              <w:rPr>
                <w:sz w:val="22"/>
                <w:szCs w:val="22"/>
                <w:lang w:val="es-ES"/>
              </w:rPr>
              <w:t>ASx</w:t>
            </w:r>
            <w:proofErr w:type="spellEnd"/>
            <w:r w:rsidRPr="005A7041">
              <w:rPr>
                <w:sz w:val="22"/>
                <w:szCs w:val="22"/>
                <w:lang w:val="es-ES"/>
              </w:rPr>
              <w:t>, el Licitante deberá</w:t>
            </w:r>
            <w:r w:rsidR="007350BC" w:rsidRPr="005A7041">
              <w:rPr>
                <w:sz w:val="22"/>
                <w:szCs w:val="22"/>
                <w:lang w:val="es-ES"/>
              </w:rPr>
              <w:t>:</w:t>
            </w:r>
          </w:p>
          <w:p w14:paraId="15060EA6" w14:textId="77777777" w:rsidR="007350BC" w:rsidRPr="005A7041" w:rsidRDefault="007350BC" w:rsidP="002C21B5">
            <w:pPr>
              <w:rPr>
                <w:sz w:val="22"/>
                <w:szCs w:val="22"/>
                <w:lang w:val="es-ES"/>
              </w:rPr>
            </w:pPr>
          </w:p>
          <w:p w14:paraId="79409B46" w14:textId="77777777" w:rsidR="00134E12" w:rsidRPr="005A7041" w:rsidRDefault="00134E12" w:rsidP="002C21B5">
            <w:pPr>
              <w:rPr>
                <w:sz w:val="22"/>
                <w:szCs w:val="22"/>
                <w:lang w:val="es-ES"/>
              </w:rPr>
            </w:pPr>
            <w:r w:rsidRPr="005A7041">
              <w:rPr>
                <w:sz w:val="22"/>
                <w:szCs w:val="22"/>
                <w:lang w:val="es-ES"/>
              </w:rPr>
              <w:t>(i) proporcionar evidencia de un laudo arbitral sobre la descalificación a su favor; o (</w:t>
            </w:r>
            <w:proofErr w:type="spellStart"/>
            <w:r w:rsidRPr="005A7041">
              <w:rPr>
                <w:sz w:val="22"/>
                <w:szCs w:val="22"/>
                <w:lang w:val="es-ES"/>
              </w:rPr>
              <w:t>ii</w:t>
            </w:r>
            <w:proofErr w:type="spellEnd"/>
            <w:r w:rsidRPr="005A7041">
              <w:rPr>
                <w:sz w:val="22"/>
                <w:szCs w:val="22"/>
                <w:lang w:val="es-ES"/>
              </w:rPr>
              <w:t xml:space="preserve">) demostrar que tiene la capacidad y el compromiso adecuados para cumplir con las obligaciones de prevención y respuesta </w:t>
            </w:r>
            <w:r w:rsidRPr="005A7041">
              <w:rPr>
                <w:sz w:val="22"/>
                <w:szCs w:val="22"/>
                <w:lang w:val="es-ES"/>
              </w:rPr>
              <w:lastRenderedPageBreak/>
              <w:t xml:space="preserve">de EAS / </w:t>
            </w:r>
            <w:proofErr w:type="spellStart"/>
            <w:r w:rsidRPr="005A7041">
              <w:rPr>
                <w:sz w:val="22"/>
                <w:szCs w:val="22"/>
                <w:lang w:val="es-ES"/>
              </w:rPr>
              <w:t>ASx</w:t>
            </w:r>
            <w:proofErr w:type="spellEnd"/>
            <w:r w:rsidRPr="005A7041">
              <w:rPr>
                <w:sz w:val="22"/>
                <w:szCs w:val="22"/>
                <w:lang w:val="es-ES"/>
              </w:rPr>
              <w:t>; o (</w:t>
            </w:r>
            <w:proofErr w:type="spellStart"/>
            <w:r w:rsidRPr="005A7041">
              <w:rPr>
                <w:sz w:val="22"/>
                <w:szCs w:val="22"/>
                <w:lang w:val="es-ES"/>
              </w:rPr>
              <w:t>iii</w:t>
            </w:r>
            <w:proofErr w:type="spellEnd"/>
            <w:r w:rsidRPr="005A7041">
              <w:rPr>
                <w:sz w:val="22"/>
                <w:szCs w:val="22"/>
                <w:lang w:val="es-ES"/>
              </w:rPr>
              <w:t>) proporcionar evidencia de que ya ha demostrado dicha capacidad y compromiso en otro contrato de obras financiado por el Banco.</w:t>
            </w:r>
          </w:p>
          <w:p w14:paraId="63074B4E" w14:textId="7AC52C47" w:rsidR="007350BC" w:rsidRPr="005A7041" w:rsidRDefault="007350BC" w:rsidP="002C21B5">
            <w:pPr>
              <w:rPr>
                <w:sz w:val="22"/>
                <w:szCs w:val="22"/>
                <w:lang w:val="es-ES"/>
              </w:rPr>
            </w:pPr>
          </w:p>
        </w:tc>
        <w:tc>
          <w:tcPr>
            <w:tcW w:w="580" w:type="pct"/>
            <w:vAlign w:val="center"/>
          </w:tcPr>
          <w:p w14:paraId="3AA663F0" w14:textId="77777777" w:rsidR="00134E12" w:rsidRPr="005A7041" w:rsidRDefault="00134E12" w:rsidP="002C21B5">
            <w:pPr>
              <w:jc w:val="center"/>
              <w:rPr>
                <w:sz w:val="22"/>
                <w:szCs w:val="22"/>
                <w:lang w:val="es-ES"/>
              </w:rPr>
            </w:pPr>
            <w:r w:rsidRPr="005A7041">
              <w:rPr>
                <w:sz w:val="22"/>
                <w:szCs w:val="22"/>
                <w:lang w:val="es-ES"/>
              </w:rPr>
              <w:lastRenderedPageBreak/>
              <w:br/>
              <w:t>Debe cumplir con el requisito (incluyendo cada subcontratista propuesto por el Licitante)</w:t>
            </w:r>
          </w:p>
          <w:p w14:paraId="29E0CFD8" w14:textId="77777777" w:rsidR="00134E12" w:rsidRPr="005A7041" w:rsidRDefault="00134E12" w:rsidP="002C21B5">
            <w:pPr>
              <w:jc w:val="center"/>
              <w:rPr>
                <w:sz w:val="22"/>
                <w:szCs w:val="22"/>
                <w:lang w:val="es-ES"/>
              </w:rPr>
            </w:pPr>
          </w:p>
        </w:tc>
        <w:tc>
          <w:tcPr>
            <w:tcW w:w="702" w:type="pct"/>
            <w:vAlign w:val="center"/>
          </w:tcPr>
          <w:p w14:paraId="30926983" w14:textId="1C54C149" w:rsidR="00134E12" w:rsidRPr="005A7041" w:rsidRDefault="00134E12" w:rsidP="002C21B5">
            <w:pPr>
              <w:pStyle w:val="Style11"/>
              <w:tabs>
                <w:tab w:val="left" w:leader="dot" w:pos="8424"/>
              </w:tabs>
              <w:spacing w:line="240" w:lineRule="auto"/>
              <w:jc w:val="center"/>
              <w:rPr>
                <w:sz w:val="22"/>
                <w:szCs w:val="22"/>
                <w:lang w:val="es-ES"/>
              </w:rPr>
            </w:pPr>
            <w:r w:rsidRPr="005A7041">
              <w:rPr>
                <w:sz w:val="22"/>
                <w:szCs w:val="22"/>
                <w:lang w:val="es-ES"/>
              </w:rPr>
              <w:t>N/A</w:t>
            </w:r>
          </w:p>
        </w:tc>
        <w:tc>
          <w:tcPr>
            <w:tcW w:w="572" w:type="pct"/>
            <w:vAlign w:val="center"/>
          </w:tcPr>
          <w:p w14:paraId="7A87D1DA" w14:textId="77777777" w:rsidR="00134E12" w:rsidRPr="005A7041" w:rsidRDefault="00134E12" w:rsidP="002C21B5">
            <w:pPr>
              <w:jc w:val="center"/>
              <w:rPr>
                <w:sz w:val="22"/>
                <w:szCs w:val="22"/>
                <w:lang w:val="es-ES"/>
              </w:rPr>
            </w:pPr>
            <w:r w:rsidRPr="005A7041">
              <w:rPr>
                <w:sz w:val="22"/>
                <w:szCs w:val="22"/>
                <w:lang w:val="es-ES"/>
              </w:rPr>
              <w:br/>
              <w:t>Debe cumplir con el requisito (incluyendo cada subcontratista propuesto por el Licitante)</w:t>
            </w:r>
          </w:p>
          <w:p w14:paraId="7BE68A79" w14:textId="77777777" w:rsidR="00134E12" w:rsidRPr="005A7041" w:rsidRDefault="00134E12" w:rsidP="002C21B5">
            <w:pPr>
              <w:jc w:val="center"/>
              <w:rPr>
                <w:sz w:val="22"/>
                <w:szCs w:val="22"/>
                <w:lang w:val="es-ES"/>
              </w:rPr>
            </w:pPr>
          </w:p>
        </w:tc>
        <w:tc>
          <w:tcPr>
            <w:tcW w:w="523" w:type="pct"/>
            <w:vAlign w:val="center"/>
          </w:tcPr>
          <w:p w14:paraId="565B3386" w14:textId="478A8B36" w:rsidR="00134E12" w:rsidRPr="005A7041" w:rsidRDefault="00134E12" w:rsidP="002C21B5">
            <w:pPr>
              <w:jc w:val="center"/>
              <w:rPr>
                <w:sz w:val="22"/>
                <w:szCs w:val="22"/>
                <w:lang w:val="es-ES"/>
              </w:rPr>
            </w:pPr>
            <w:r w:rsidRPr="005A7041">
              <w:rPr>
                <w:sz w:val="22"/>
                <w:szCs w:val="22"/>
                <w:lang w:val="es-ES"/>
              </w:rPr>
              <w:t>N/A</w:t>
            </w:r>
          </w:p>
        </w:tc>
        <w:tc>
          <w:tcPr>
            <w:tcW w:w="683" w:type="pct"/>
            <w:vAlign w:val="center"/>
          </w:tcPr>
          <w:p w14:paraId="03D4875B" w14:textId="290B6991" w:rsidR="00134E12" w:rsidRPr="005A7041" w:rsidRDefault="00134E12" w:rsidP="002C21B5">
            <w:pPr>
              <w:pStyle w:val="Style11"/>
              <w:tabs>
                <w:tab w:val="left" w:leader="dot" w:pos="8424"/>
              </w:tabs>
              <w:spacing w:line="240" w:lineRule="auto"/>
              <w:rPr>
                <w:sz w:val="22"/>
                <w:szCs w:val="22"/>
                <w:lang w:val="es-ES"/>
              </w:rPr>
            </w:pPr>
            <w:r w:rsidRPr="005A7041">
              <w:rPr>
                <w:sz w:val="22"/>
                <w:szCs w:val="22"/>
                <w:lang w:val="es-ES"/>
              </w:rPr>
              <w:t>Carta de la Oferta, Formulario CON-4</w:t>
            </w:r>
          </w:p>
        </w:tc>
      </w:tr>
      <w:tr w:rsidR="00484119" w:rsidRPr="001C59B2" w14:paraId="65F4BC54" w14:textId="77777777" w:rsidTr="000458BC">
        <w:trPr>
          <w:jc w:val="center"/>
        </w:trPr>
        <w:tc>
          <w:tcPr>
            <w:tcW w:w="5000" w:type="pct"/>
            <w:gridSpan w:val="8"/>
            <w:shd w:val="clear" w:color="auto" w:fill="808080" w:themeFill="background1" w:themeFillShade="80"/>
          </w:tcPr>
          <w:p w14:paraId="6564C55F" w14:textId="4453B216" w:rsidR="00E036E3" w:rsidRPr="005A7041" w:rsidRDefault="00E036E3" w:rsidP="002C21B5">
            <w:pPr>
              <w:pStyle w:val="SubheaderTechnicalPartofEvaluation"/>
              <w:spacing w:after="0"/>
              <w:rPr>
                <w:color w:val="FFFFFF" w:themeColor="background1"/>
                <w:sz w:val="22"/>
                <w:szCs w:val="22"/>
              </w:rPr>
            </w:pPr>
            <w:bookmarkStart w:id="461" w:name="_Toc455502499"/>
            <w:bookmarkStart w:id="462" w:name="_Toc125101217"/>
            <w:r w:rsidRPr="005A7041">
              <w:rPr>
                <w:color w:val="FFFFFF" w:themeColor="background1"/>
              </w:rPr>
              <w:t>3. Situación y resultados financieros</w:t>
            </w:r>
            <w:bookmarkEnd w:id="461"/>
            <w:bookmarkEnd w:id="462"/>
          </w:p>
        </w:tc>
      </w:tr>
      <w:tr w:rsidR="003C78B2" w:rsidRPr="001C59B2" w14:paraId="3D8ED897" w14:textId="77777777" w:rsidTr="00F66A24">
        <w:trPr>
          <w:trHeight w:val="110"/>
          <w:jc w:val="center"/>
        </w:trPr>
        <w:tc>
          <w:tcPr>
            <w:tcW w:w="357" w:type="pct"/>
            <w:tcBorders>
              <w:bottom w:val="single" w:sz="4" w:space="0" w:color="auto"/>
            </w:tcBorders>
          </w:tcPr>
          <w:p w14:paraId="78E9D527"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3.1</w:t>
            </w:r>
          </w:p>
        </w:tc>
        <w:tc>
          <w:tcPr>
            <w:tcW w:w="658" w:type="pct"/>
            <w:tcBorders>
              <w:bottom w:val="single" w:sz="4" w:space="0" w:color="auto"/>
            </w:tcBorders>
          </w:tcPr>
          <w:p w14:paraId="3DA335ED" w14:textId="77777777" w:rsidR="00E036E3" w:rsidRPr="005A7041" w:rsidRDefault="00E036E3" w:rsidP="002C21B5">
            <w:pPr>
              <w:pStyle w:val="Style11"/>
              <w:tabs>
                <w:tab w:val="left" w:leader="dot" w:pos="8424"/>
              </w:tabs>
              <w:spacing w:line="240" w:lineRule="auto"/>
              <w:rPr>
                <w:bCs/>
                <w:sz w:val="22"/>
                <w:szCs w:val="22"/>
                <w:lang w:val="es-ES"/>
              </w:rPr>
            </w:pPr>
            <w:r w:rsidRPr="005A7041">
              <w:rPr>
                <w:bCs/>
                <w:sz w:val="22"/>
                <w:szCs w:val="22"/>
                <w:lang w:val="es-ES"/>
              </w:rPr>
              <w:t>Capacidad financiera</w:t>
            </w:r>
          </w:p>
        </w:tc>
        <w:tc>
          <w:tcPr>
            <w:tcW w:w="925" w:type="pct"/>
            <w:tcBorders>
              <w:bottom w:val="single" w:sz="4" w:space="0" w:color="auto"/>
            </w:tcBorders>
          </w:tcPr>
          <w:p w14:paraId="1494945E" w14:textId="0AAED49E" w:rsidR="00180C3D" w:rsidRPr="005A7041" w:rsidRDefault="0045621B" w:rsidP="002C21B5">
            <w:pPr>
              <w:pStyle w:val="Style11"/>
              <w:tabs>
                <w:tab w:val="left" w:leader="dot" w:pos="8424"/>
              </w:tabs>
              <w:spacing w:line="240" w:lineRule="auto"/>
              <w:rPr>
                <w:sz w:val="22"/>
                <w:szCs w:val="22"/>
                <w:lang w:val="es-ES"/>
              </w:rPr>
            </w:pPr>
            <w:r w:rsidRPr="005A7041">
              <w:rPr>
                <w:sz w:val="22"/>
                <w:szCs w:val="22"/>
                <w:lang w:val="es-ES"/>
              </w:rPr>
              <w:t>(</w:t>
            </w:r>
            <w:r w:rsidR="00E036E3" w:rsidRPr="005A7041">
              <w:rPr>
                <w:sz w:val="22"/>
                <w:szCs w:val="22"/>
                <w:lang w:val="es-ES"/>
              </w:rPr>
              <w:t xml:space="preserve">i) El Licitante demostrará que tiene acceso o dispone de activos líquidos, bienes inmuebles libres de gravámenes, líneas de crédito y otros medios financieros (distintos de pagos por anticipos contractuales) suficientes para atender las necesidades de flujo de fondos para construcción, estimadas </w:t>
            </w:r>
            <w:r w:rsidR="00E036E3" w:rsidRPr="00CA6E9D">
              <w:rPr>
                <w:sz w:val="22"/>
                <w:szCs w:val="22"/>
                <w:lang w:val="es-ES"/>
              </w:rPr>
              <w:t xml:space="preserve">en USD </w:t>
            </w:r>
            <w:r w:rsidR="00CA6E9D" w:rsidRPr="00CA6E9D">
              <w:rPr>
                <w:sz w:val="22"/>
                <w:szCs w:val="22"/>
                <w:lang w:val="es-ES"/>
              </w:rPr>
              <w:br/>
            </w:r>
            <w:r w:rsidR="00CA6E9D" w:rsidRPr="00CA6E9D">
              <w:rPr>
                <w:iCs/>
                <w:sz w:val="22"/>
                <w:szCs w:val="22"/>
                <w:lang w:val="es-ES"/>
              </w:rPr>
              <w:t>1</w:t>
            </w:r>
            <w:r w:rsidR="00BF139C" w:rsidRPr="00CA6E9D">
              <w:rPr>
                <w:iCs/>
                <w:sz w:val="22"/>
                <w:szCs w:val="22"/>
                <w:lang w:val="es-ES"/>
              </w:rPr>
              <w:t>’000,000.00 (</w:t>
            </w:r>
            <w:r w:rsidR="00CA6E9D" w:rsidRPr="00CA6E9D">
              <w:rPr>
                <w:iCs/>
                <w:sz w:val="22"/>
                <w:szCs w:val="22"/>
                <w:lang w:val="es-ES"/>
              </w:rPr>
              <w:t>Un</w:t>
            </w:r>
            <w:r w:rsidR="00BF139C" w:rsidRPr="00CA6E9D">
              <w:rPr>
                <w:iCs/>
                <w:sz w:val="22"/>
                <w:szCs w:val="22"/>
                <w:lang w:val="es-ES"/>
              </w:rPr>
              <w:t xml:space="preserve"> mill</w:t>
            </w:r>
            <w:r w:rsidR="00CA6E9D" w:rsidRPr="00CA6E9D">
              <w:rPr>
                <w:iCs/>
                <w:sz w:val="22"/>
                <w:szCs w:val="22"/>
                <w:lang w:val="es-ES"/>
              </w:rPr>
              <w:t>ón</w:t>
            </w:r>
            <w:r w:rsidR="00BF139C" w:rsidRPr="00CA6E9D">
              <w:rPr>
                <w:iCs/>
                <w:sz w:val="22"/>
                <w:szCs w:val="22"/>
                <w:lang w:val="es-ES"/>
              </w:rPr>
              <w:t xml:space="preserve"> con 00/100 </w:t>
            </w:r>
            <w:r w:rsidR="000722B1" w:rsidRPr="00CA6E9D">
              <w:rPr>
                <w:iCs/>
                <w:sz w:val="22"/>
                <w:szCs w:val="22"/>
                <w:lang w:val="es-ES"/>
              </w:rPr>
              <w:t>dólares</w:t>
            </w:r>
            <w:r w:rsidR="00BF139C" w:rsidRPr="00CA6E9D">
              <w:rPr>
                <w:iCs/>
                <w:sz w:val="22"/>
                <w:szCs w:val="22"/>
                <w:lang w:val="es-ES"/>
              </w:rPr>
              <w:t>)</w:t>
            </w:r>
            <w:r w:rsidR="00BF139C" w:rsidRPr="00CA6E9D">
              <w:rPr>
                <w:i/>
                <w:sz w:val="22"/>
                <w:szCs w:val="22"/>
                <w:lang w:val="es-ES"/>
              </w:rPr>
              <w:t xml:space="preserve"> </w:t>
            </w:r>
            <w:r w:rsidR="00E036E3" w:rsidRPr="00CA6E9D">
              <w:rPr>
                <w:sz w:val="22"/>
                <w:szCs w:val="22"/>
                <w:lang w:val="es-ES"/>
              </w:rPr>
              <w:t xml:space="preserve">para el (los) </w:t>
            </w:r>
            <w:r w:rsidR="00000143" w:rsidRPr="00CA6E9D">
              <w:rPr>
                <w:sz w:val="22"/>
                <w:szCs w:val="22"/>
                <w:lang w:val="es-ES"/>
              </w:rPr>
              <w:t>Contrato</w:t>
            </w:r>
            <w:r w:rsidR="00E036E3" w:rsidRPr="00CA6E9D">
              <w:rPr>
                <w:sz w:val="22"/>
                <w:szCs w:val="22"/>
                <w:lang w:val="es-ES"/>
              </w:rPr>
              <w:t xml:space="preserve">(s) en </w:t>
            </w:r>
            <w:r w:rsidR="00E036E3" w:rsidRPr="005A7041">
              <w:rPr>
                <w:sz w:val="22"/>
                <w:szCs w:val="22"/>
                <w:lang w:val="es-ES"/>
              </w:rPr>
              <w:t>cuestión, descontados otros compromisos del Licitante.</w:t>
            </w:r>
          </w:p>
        </w:tc>
        <w:tc>
          <w:tcPr>
            <w:tcW w:w="580" w:type="pct"/>
            <w:tcBorders>
              <w:bottom w:val="single" w:sz="4" w:space="0" w:color="auto"/>
            </w:tcBorders>
          </w:tcPr>
          <w:p w14:paraId="2BCBE0E4" w14:textId="66B26271"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3C78B2" w:rsidRPr="005A7041">
              <w:rPr>
                <w:sz w:val="22"/>
                <w:szCs w:val="22"/>
                <w:lang w:val="es-ES"/>
              </w:rPr>
              <w:t>.</w:t>
            </w:r>
          </w:p>
        </w:tc>
        <w:tc>
          <w:tcPr>
            <w:tcW w:w="702" w:type="pct"/>
            <w:tcBorders>
              <w:bottom w:val="single" w:sz="4" w:space="0" w:color="auto"/>
            </w:tcBorders>
          </w:tcPr>
          <w:p w14:paraId="7D17C7DC" w14:textId="5345FCCA" w:rsidR="003C78B2"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Deben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72" w:type="pct"/>
            <w:tcBorders>
              <w:bottom w:val="single" w:sz="4" w:space="0" w:color="auto"/>
            </w:tcBorders>
          </w:tcPr>
          <w:p w14:paraId="0BE61AAE" w14:textId="6BF3178F"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N/A </w:t>
            </w:r>
          </w:p>
        </w:tc>
        <w:tc>
          <w:tcPr>
            <w:tcW w:w="523" w:type="pct"/>
            <w:tcBorders>
              <w:bottom w:val="single" w:sz="4" w:space="0" w:color="auto"/>
            </w:tcBorders>
          </w:tcPr>
          <w:p w14:paraId="76D402CC" w14:textId="7DA72682"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N/A</w:t>
            </w:r>
          </w:p>
        </w:tc>
        <w:tc>
          <w:tcPr>
            <w:tcW w:w="683" w:type="pct"/>
            <w:tcBorders>
              <w:bottom w:val="single" w:sz="4" w:space="0" w:color="auto"/>
            </w:tcBorders>
          </w:tcPr>
          <w:p w14:paraId="3E7C31CA" w14:textId="62DA837D" w:rsidR="00E036E3" w:rsidRPr="005A7041" w:rsidRDefault="003C78B2" w:rsidP="002C21B5">
            <w:pPr>
              <w:pStyle w:val="Style11"/>
              <w:tabs>
                <w:tab w:val="left" w:leader="dot" w:pos="8424"/>
              </w:tabs>
              <w:spacing w:line="240" w:lineRule="auto"/>
              <w:rPr>
                <w:sz w:val="20"/>
                <w:lang w:val="es-ES"/>
              </w:rPr>
            </w:pPr>
            <w:r w:rsidRPr="005A7041">
              <w:rPr>
                <w:sz w:val="20"/>
                <w:lang w:val="es-ES"/>
              </w:rPr>
              <w:t xml:space="preserve">Formulario FIN – </w:t>
            </w:r>
            <w:r w:rsidR="00E036E3" w:rsidRPr="005A7041">
              <w:rPr>
                <w:sz w:val="20"/>
                <w:lang w:val="es-ES"/>
              </w:rPr>
              <w:t>3.1, con adjuntos</w:t>
            </w:r>
          </w:p>
        </w:tc>
      </w:tr>
      <w:tr w:rsidR="003C78B2" w:rsidRPr="001C59B2" w14:paraId="686EFFC4" w14:textId="77777777" w:rsidTr="00F66A24">
        <w:trPr>
          <w:jc w:val="center"/>
        </w:trPr>
        <w:tc>
          <w:tcPr>
            <w:tcW w:w="357" w:type="pct"/>
            <w:tcBorders>
              <w:bottom w:val="dotted" w:sz="4" w:space="0" w:color="auto"/>
            </w:tcBorders>
          </w:tcPr>
          <w:p w14:paraId="2C17FA44" w14:textId="77777777" w:rsidR="00E036E3" w:rsidRPr="005A7041" w:rsidRDefault="00E036E3" w:rsidP="002C21B5">
            <w:pPr>
              <w:pStyle w:val="Style11"/>
              <w:widowControl/>
              <w:tabs>
                <w:tab w:val="left" w:leader="dot" w:pos="8424"/>
              </w:tabs>
              <w:spacing w:line="240" w:lineRule="auto"/>
              <w:ind w:left="990"/>
              <w:rPr>
                <w:sz w:val="22"/>
                <w:szCs w:val="22"/>
                <w:lang w:val="es-ES"/>
              </w:rPr>
            </w:pPr>
          </w:p>
        </w:tc>
        <w:tc>
          <w:tcPr>
            <w:tcW w:w="658" w:type="pct"/>
            <w:tcBorders>
              <w:bottom w:val="dotted" w:sz="4" w:space="0" w:color="auto"/>
            </w:tcBorders>
          </w:tcPr>
          <w:p w14:paraId="2EE8BB46" w14:textId="77777777" w:rsidR="00E036E3" w:rsidRPr="005A7041" w:rsidRDefault="00E036E3" w:rsidP="002C21B5">
            <w:pPr>
              <w:pStyle w:val="Style11"/>
              <w:widowControl/>
              <w:tabs>
                <w:tab w:val="left" w:leader="dot" w:pos="8424"/>
              </w:tabs>
              <w:spacing w:line="240" w:lineRule="auto"/>
              <w:ind w:left="990"/>
              <w:rPr>
                <w:b/>
                <w:sz w:val="22"/>
                <w:szCs w:val="22"/>
                <w:lang w:val="es-ES"/>
              </w:rPr>
            </w:pPr>
          </w:p>
        </w:tc>
        <w:tc>
          <w:tcPr>
            <w:tcW w:w="925" w:type="pct"/>
            <w:tcBorders>
              <w:bottom w:val="dotted" w:sz="4" w:space="0" w:color="auto"/>
            </w:tcBorders>
          </w:tcPr>
          <w:p w14:paraId="31654B97" w14:textId="0CC98AD1" w:rsidR="0045621B" w:rsidRPr="005A7041" w:rsidRDefault="0045621B" w:rsidP="002C21B5">
            <w:pPr>
              <w:pStyle w:val="Style11"/>
              <w:widowControl/>
              <w:tabs>
                <w:tab w:val="left" w:leader="dot" w:pos="8424"/>
              </w:tabs>
              <w:spacing w:line="240" w:lineRule="auto"/>
              <w:rPr>
                <w:sz w:val="22"/>
                <w:szCs w:val="22"/>
                <w:lang w:val="es-ES"/>
              </w:rPr>
            </w:pPr>
            <w:r w:rsidRPr="005A7041">
              <w:rPr>
                <w:sz w:val="22"/>
                <w:szCs w:val="22"/>
                <w:lang w:val="es-ES"/>
              </w:rPr>
              <w:t>(</w:t>
            </w:r>
            <w:proofErr w:type="spellStart"/>
            <w:r w:rsidR="00E036E3" w:rsidRPr="005A7041">
              <w:rPr>
                <w:sz w:val="22"/>
                <w:szCs w:val="22"/>
                <w:lang w:val="es-ES"/>
              </w:rPr>
              <w:t>ii</w:t>
            </w:r>
            <w:proofErr w:type="spellEnd"/>
            <w:r w:rsidR="00E036E3" w:rsidRPr="005A7041">
              <w:rPr>
                <w:sz w:val="22"/>
                <w:szCs w:val="22"/>
                <w:lang w:val="es-ES"/>
              </w:rPr>
              <w:t xml:space="preserve">) El Licitante también demostrará, a satisfacción del Contratante, que cuenta </w:t>
            </w:r>
            <w:r w:rsidR="00E036E3" w:rsidRPr="005A7041">
              <w:rPr>
                <w:sz w:val="22"/>
                <w:szCs w:val="22"/>
                <w:lang w:val="es-ES"/>
              </w:rPr>
              <w:lastRenderedPageBreak/>
              <w:t>con fuentes de financiamiento suficientes para atender las necesidades</w:t>
            </w:r>
            <w:r w:rsidR="003A51A6" w:rsidRPr="005A7041">
              <w:rPr>
                <w:sz w:val="22"/>
                <w:szCs w:val="22"/>
                <w:lang w:val="es-ES"/>
              </w:rPr>
              <w:t xml:space="preserve"> </w:t>
            </w:r>
            <w:r w:rsidR="00E036E3" w:rsidRPr="005A7041">
              <w:rPr>
                <w:sz w:val="22"/>
                <w:szCs w:val="22"/>
                <w:lang w:val="es-ES"/>
              </w:rPr>
              <w:t xml:space="preserve">de flujo de fondos para las </w:t>
            </w:r>
            <w:r w:rsidR="004D5414" w:rsidRPr="005A7041">
              <w:rPr>
                <w:sz w:val="22"/>
                <w:szCs w:val="22"/>
                <w:lang w:val="es-ES"/>
              </w:rPr>
              <w:t>Obras</w:t>
            </w:r>
            <w:r w:rsidR="00E036E3" w:rsidRPr="005A7041">
              <w:rPr>
                <w:sz w:val="22"/>
                <w:szCs w:val="22"/>
                <w:lang w:val="es-ES"/>
              </w:rPr>
              <w:t xml:space="preserve"> en curso y los compromisos futuros en virtud </w:t>
            </w:r>
            <w:r w:rsidR="003C78B2" w:rsidRPr="005A7041">
              <w:rPr>
                <w:sz w:val="22"/>
                <w:szCs w:val="22"/>
                <w:lang w:val="es-ES"/>
              </w:rPr>
              <w:br/>
            </w:r>
            <w:r w:rsidR="00E036E3" w:rsidRPr="005A7041">
              <w:rPr>
                <w:sz w:val="22"/>
                <w:szCs w:val="22"/>
                <w:lang w:val="es-ES"/>
              </w:rPr>
              <w:t xml:space="preserve">del </w:t>
            </w:r>
            <w:r w:rsidR="00000143" w:rsidRPr="005A7041">
              <w:rPr>
                <w:sz w:val="22"/>
                <w:szCs w:val="22"/>
                <w:lang w:val="es-ES"/>
              </w:rPr>
              <w:t>Contrato</w:t>
            </w:r>
            <w:r w:rsidR="00E036E3" w:rsidRPr="005A7041">
              <w:rPr>
                <w:sz w:val="22"/>
                <w:szCs w:val="22"/>
                <w:lang w:val="es-ES"/>
              </w:rPr>
              <w:t xml:space="preserve">. </w:t>
            </w:r>
          </w:p>
        </w:tc>
        <w:tc>
          <w:tcPr>
            <w:tcW w:w="580" w:type="pct"/>
            <w:tcBorders>
              <w:bottom w:val="dotted" w:sz="4" w:space="0" w:color="auto"/>
            </w:tcBorders>
          </w:tcPr>
          <w:p w14:paraId="1611AD8F" w14:textId="2B5A65B7" w:rsidR="00E036E3" w:rsidRPr="005A7041" w:rsidRDefault="00E036E3" w:rsidP="002C21B5">
            <w:pPr>
              <w:pStyle w:val="Style11"/>
              <w:widowControl/>
              <w:tabs>
                <w:tab w:val="left" w:leader="dot" w:pos="8424"/>
              </w:tabs>
              <w:spacing w:line="240" w:lineRule="auto"/>
              <w:rPr>
                <w:sz w:val="22"/>
                <w:szCs w:val="22"/>
                <w:lang w:val="es-ES"/>
              </w:rPr>
            </w:pPr>
            <w:r w:rsidRPr="005A7041">
              <w:rPr>
                <w:sz w:val="22"/>
                <w:szCs w:val="22"/>
                <w:lang w:val="es-ES"/>
              </w:rPr>
              <w:lastRenderedPageBreak/>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Borders>
              <w:bottom w:val="dotted" w:sz="4" w:space="0" w:color="auto"/>
            </w:tcBorders>
          </w:tcPr>
          <w:p w14:paraId="3F3C0849" w14:textId="797BBC4D" w:rsidR="00E036E3" w:rsidRPr="005A7041" w:rsidRDefault="009C6D86" w:rsidP="002C21B5">
            <w:pPr>
              <w:pStyle w:val="Style11"/>
              <w:widowControl/>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p>
        </w:tc>
        <w:tc>
          <w:tcPr>
            <w:tcW w:w="572" w:type="pct"/>
            <w:tcBorders>
              <w:bottom w:val="dotted" w:sz="4" w:space="0" w:color="auto"/>
            </w:tcBorders>
          </w:tcPr>
          <w:p w14:paraId="7D16C157" w14:textId="2A901010" w:rsidR="00E036E3" w:rsidRPr="005A7041" w:rsidRDefault="00C732EA" w:rsidP="002C21B5">
            <w:pPr>
              <w:pStyle w:val="Style11"/>
              <w:widowControl/>
              <w:tabs>
                <w:tab w:val="left" w:leader="dot" w:pos="8424"/>
              </w:tabs>
              <w:spacing w:line="240" w:lineRule="auto"/>
              <w:rPr>
                <w:sz w:val="22"/>
                <w:szCs w:val="22"/>
                <w:lang w:val="es-ES"/>
              </w:rPr>
            </w:pPr>
            <w:r w:rsidRPr="005A7041">
              <w:rPr>
                <w:sz w:val="22"/>
                <w:szCs w:val="22"/>
                <w:lang w:val="es-ES"/>
              </w:rPr>
              <w:t>N/A</w:t>
            </w:r>
          </w:p>
        </w:tc>
        <w:tc>
          <w:tcPr>
            <w:tcW w:w="523" w:type="pct"/>
            <w:tcBorders>
              <w:bottom w:val="dotted" w:sz="4" w:space="0" w:color="auto"/>
            </w:tcBorders>
          </w:tcPr>
          <w:p w14:paraId="6D042B3A" w14:textId="77777777" w:rsidR="00E036E3" w:rsidRPr="005A7041" w:rsidRDefault="00E036E3" w:rsidP="002C21B5">
            <w:pPr>
              <w:pStyle w:val="Style11"/>
              <w:widowControl/>
              <w:tabs>
                <w:tab w:val="left" w:leader="dot" w:pos="8424"/>
              </w:tabs>
              <w:spacing w:line="240" w:lineRule="auto"/>
              <w:rPr>
                <w:sz w:val="22"/>
                <w:szCs w:val="22"/>
                <w:lang w:val="es-ES"/>
              </w:rPr>
            </w:pPr>
            <w:r w:rsidRPr="005A7041">
              <w:rPr>
                <w:sz w:val="22"/>
                <w:szCs w:val="22"/>
                <w:lang w:val="es-ES"/>
              </w:rPr>
              <w:t>N/A</w:t>
            </w:r>
          </w:p>
        </w:tc>
        <w:tc>
          <w:tcPr>
            <w:tcW w:w="683" w:type="pct"/>
            <w:tcBorders>
              <w:bottom w:val="dotted" w:sz="4" w:space="0" w:color="auto"/>
            </w:tcBorders>
          </w:tcPr>
          <w:p w14:paraId="53FB3D64" w14:textId="77777777" w:rsidR="00E036E3" w:rsidRPr="005A7041" w:rsidRDefault="00E036E3" w:rsidP="002C21B5">
            <w:pPr>
              <w:pStyle w:val="Style11"/>
              <w:widowControl/>
              <w:tabs>
                <w:tab w:val="left" w:leader="dot" w:pos="8424"/>
              </w:tabs>
              <w:spacing w:line="240" w:lineRule="auto"/>
              <w:ind w:left="990"/>
              <w:rPr>
                <w:sz w:val="20"/>
                <w:lang w:val="es-ES"/>
              </w:rPr>
            </w:pPr>
          </w:p>
        </w:tc>
      </w:tr>
      <w:tr w:rsidR="003C78B2" w:rsidRPr="001C59B2" w14:paraId="13BAB9A8" w14:textId="77777777" w:rsidTr="00F66A24">
        <w:trPr>
          <w:jc w:val="center"/>
        </w:trPr>
        <w:tc>
          <w:tcPr>
            <w:tcW w:w="357" w:type="pct"/>
            <w:tcBorders>
              <w:top w:val="dotted" w:sz="4" w:space="0" w:color="auto"/>
              <w:bottom w:val="dotted" w:sz="4" w:space="0" w:color="auto"/>
            </w:tcBorders>
          </w:tcPr>
          <w:p w14:paraId="479F09DD" w14:textId="77777777" w:rsidR="00E036E3" w:rsidRPr="005A7041" w:rsidRDefault="00E036E3" w:rsidP="002C21B5">
            <w:pPr>
              <w:pStyle w:val="Style11"/>
              <w:tabs>
                <w:tab w:val="left" w:leader="dot" w:pos="8424"/>
              </w:tabs>
              <w:spacing w:line="240" w:lineRule="auto"/>
              <w:ind w:left="990"/>
              <w:rPr>
                <w:sz w:val="22"/>
                <w:szCs w:val="22"/>
                <w:lang w:val="es-ES"/>
              </w:rPr>
            </w:pPr>
          </w:p>
        </w:tc>
        <w:tc>
          <w:tcPr>
            <w:tcW w:w="658" w:type="pct"/>
            <w:tcBorders>
              <w:top w:val="dotted" w:sz="4" w:space="0" w:color="auto"/>
              <w:bottom w:val="dotted" w:sz="4" w:space="0" w:color="auto"/>
            </w:tcBorders>
          </w:tcPr>
          <w:p w14:paraId="3B4A4E0F" w14:textId="77777777" w:rsidR="00E036E3" w:rsidRPr="005A7041" w:rsidRDefault="00E036E3" w:rsidP="002C21B5">
            <w:pPr>
              <w:pStyle w:val="Style11"/>
              <w:tabs>
                <w:tab w:val="left" w:leader="dot" w:pos="8424"/>
              </w:tabs>
              <w:spacing w:line="240" w:lineRule="auto"/>
              <w:ind w:left="990"/>
              <w:rPr>
                <w:b/>
                <w:sz w:val="22"/>
                <w:szCs w:val="22"/>
                <w:lang w:val="es-ES"/>
              </w:rPr>
            </w:pPr>
          </w:p>
        </w:tc>
        <w:tc>
          <w:tcPr>
            <w:tcW w:w="925" w:type="pct"/>
            <w:tcBorders>
              <w:top w:val="dotted" w:sz="4" w:space="0" w:color="auto"/>
              <w:bottom w:val="dotted" w:sz="4" w:space="0" w:color="auto"/>
            </w:tcBorders>
          </w:tcPr>
          <w:p w14:paraId="30D3D8BC" w14:textId="77777777" w:rsidR="00E036E3" w:rsidRDefault="0045621B" w:rsidP="002C21B5">
            <w:pPr>
              <w:pStyle w:val="Style11"/>
              <w:tabs>
                <w:tab w:val="left" w:leader="dot" w:pos="8424"/>
              </w:tabs>
              <w:spacing w:line="240" w:lineRule="auto"/>
              <w:rPr>
                <w:sz w:val="22"/>
                <w:szCs w:val="22"/>
                <w:lang w:val="es-ES"/>
              </w:rPr>
            </w:pPr>
            <w:r w:rsidRPr="005A7041">
              <w:rPr>
                <w:sz w:val="22"/>
                <w:szCs w:val="22"/>
                <w:lang w:val="es-ES"/>
              </w:rPr>
              <w:t>(</w:t>
            </w:r>
            <w:proofErr w:type="spellStart"/>
            <w:r w:rsidR="00E036E3" w:rsidRPr="005A7041">
              <w:rPr>
                <w:sz w:val="22"/>
                <w:szCs w:val="22"/>
                <w:lang w:val="es-ES"/>
              </w:rPr>
              <w:t>iii</w:t>
            </w:r>
            <w:proofErr w:type="spellEnd"/>
            <w:r w:rsidR="00E036E3" w:rsidRPr="005A7041">
              <w:rPr>
                <w:sz w:val="22"/>
                <w:szCs w:val="22"/>
                <w:lang w:val="es-ES"/>
              </w:rPr>
              <w:t xml:space="preserve">) Se presentará el balance general auditado o bien, si este no fuera obligatorio en el país del Licitante, otros estados financieros aceptables para el Contratante, correspondientes a los últimos </w:t>
            </w:r>
            <w:r w:rsidR="00BF139C" w:rsidRPr="00BF139C">
              <w:rPr>
                <w:color w:val="0000FF"/>
                <w:sz w:val="22"/>
                <w:szCs w:val="22"/>
                <w:lang w:val="es-ES"/>
              </w:rPr>
              <w:t>cinco (5)</w:t>
            </w:r>
            <w:r w:rsidR="00E036E3" w:rsidRPr="005A7041">
              <w:rPr>
                <w:sz w:val="22"/>
                <w:szCs w:val="22"/>
                <w:lang w:val="es-ES"/>
              </w:rPr>
              <w:t xml:space="preserve"> años, donde se demuestre la solidez de la situación financiera del Licitante y su rentabilidad prevista a largo plazo.</w:t>
            </w:r>
          </w:p>
          <w:p w14:paraId="4F2ED032" w14:textId="77777777" w:rsidR="00BF139C" w:rsidRDefault="00BF139C" w:rsidP="002C21B5">
            <w:pPr>
              <w:pStyle w:val="Style11"/>
              <w:tabs>
                <w:tab w:val="left" w:leader="dot" w:pos="8424"/>
              </w:tabs>
              <w:spacing w:line="240" w:lineRule="auto"/>
              <w:rPr>
                <w:sz w:val="22"/>
                <w:szCs w:val="22"/>
                <w:lang w:val="es-ES"/>
              </w:rPr>
            </w:pPr>
          </w:p>
          <w:p w14:paraId="21EF230A" w14:textId="77777777" w:rsidR="00BF139C" w:rsidRPr="00BF139C" w:rsidRDefault="00BF139C" w:rsidP="002C21B5">
            <w:pPr>
              <w:pStyle w:val="Style11"/>
              <w:tabs>
                <w:tab w:val="left" w:leader="dot" w:pos="8424"/>
              </w:tabs>
              <w:spacing w:line="240" w:lineRule="auto"/>
              <w:jc w:val="both"/>
              <w:rPr>
                <w:color w:val="0000FF"/>
                <w:sz w:val="22"/>
                <w:szCs w:val="22"/>
                <w:lang w:val="es-ES"/>
              </w:rPr>
            </w:pPr>
            <w:r w:rsidRPr="00BF139C">
              <w:rPr>
                <w:color w:val="0000FF"/>
                <w:sz w:val="22"/>
                <w:szCs w:val="22"/>
                <w:lang w:val="es-ES"/>
              </w:rPr>
              <w:t>A los fines de la calificación, el Oferente deberá tener una ratio de solvencia (promedio) mayor a 1.5 para acreditar el requisito:</w:t>
            </w:r>
          </w:p>
          <w:p w14:paraId="6E1FEE01" w14:textId="77777777" w:rsidR="00BF139C" w:rsidRPr="00BF139C" w:rsidRDefault="00BF139C" w:rsidP="002C21B5">
            <w:pPr>
              <w:pStyle w:val="Style11"/>
              <w:tabs>
                <w:tab w:val="left" w:leader="dot" w:pos="8424"/>
              </w:tabs>
              <w:spacing w:line="240" w:lineRule="auto"/>
              <w:jc w:val="both"/>
              <w:rPr>
                <w:color w:val="0000FF"/>
                <w:sz w:val="22"/>
                <w:szCs w:val="22"/>
                <w:lang w:val="es-ES"/>
              </w:rPr>
            </w:pPr>
          </w:p>
          <w:p w14:paraId="5FFDB51D" w14:textId="59FA7F1E" w:rsidR="00BF139C" w:rsidRPr="00BF139C" w:rsidRDefault="00BF139C" w:rsidP="002C21B5">
            <w:pPr>
              <w:pStyle w:val="Style11"/>
              <w:tabs>
                <w:tab w:val="left" w:leader="dot" w:pos="8424"/>
              </w:tabs>
              <w:spacing w:line="240" w:lineRule="auto"/>
              <w:jc w:val="both"/>
              <w:rPr>
                <w:color w:val="0000FF"/>
                <w:sz w:val="22"/>
                <w:szCs w:val="22"/>
                <w:lang w:val="es-ES"/>
              </w:rPr>
            </w:pPr>
            <w:r w:rsidRPr="00BF139C">
              <w:rPr>
                <w:color w:val="0000FF"/>
                <w:sz w:val="22"/>
                <w:szCs w:val="22"/>
                <w:lang w:val="es-ES"/>
              </w:rPr>
              <w:t xml:space="preserve">Ratio de solvencia (promedio) = activo total </w:t>
            </w:r>
            <w:r w:rsidRPr="00BF139C">
              <w:rPr>
                <w:color w:val="0000FF"/>
                <w:sz w:val="22"/>
                <w:szCs w:val="22"/>
                <w:lang w:val="es-ES"/>
              </w:rPr>
              <w:lastRenderedPageBreak/>
              <w:t>/ pasivo total &gt; 1.5</w:t>
            </w:r>
          </w:p>
          <w:p w14:paraId="2CA16912" w14:textId="34257F53" w:rsidR="00BF139C" w:rsidRPr="005A7041" w:rsidRDefault="00BF139C" w:rsidP="002C21B5">
            <w:pPr>
              <w:pStyle w:val="Style11"/>
              <w:tabs>
                <w:tab w:val="left" w:leader="dot" w:pos="8424"/>
              </w:tabs>
              <w:spacing w:line="240" w:lineRule="auto"/>
              <w:rPr>
                <w:sz w:val="22"/>
                <w:szCs w:val="22"/>
                <w:lang w:val="es-ES"/>
              </w:rPr>
            </w:pPr>
          </w:p>
        </w:tc>
        <w:tc>
          <w:tcPr>
            <w:tcW w:w="580" w:type="pct"/>
            <w:tcBorders>
              <w:top w:val="dotted" w:sz="4" w:space="0" w:color="auto"/>
              <w:bottom w:val="dotted" w:sz="4" w:space="0" w:color="auto"/>
            </w:tcBorders>
          </w:tcPr>
          <w:p w14:paraId="4748A64A" w14:textId="4B879DC3"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lastRenderedPageBreak/>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702" w:type="pct"/>
            <w:tcBorders>
              <w:top w:val="dotted" w:sz="4" w:space="0" w:color="auto"/>
              <w:bottom w:val="dotted" w:sz="4" w:space="0" w:color="auto"/>
            </w:tcBorders>
          </w:tcPr>
          <w:p w14:paraId="49203B0D"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N/A</w:t>
            </w:r>
          </w:p>
        </w:tc>
        <w:tc>
          <w:tcPr>
            <w:tcW w:w="572" w:type="pct"/>
            <w:tcBorders>
              <w:top w:val="dotted" w:sz="4" w:space="0" w:color="auto"/>
              <w:bottom w:val="dotted" w:sz="4" w:space="0" w:color="auto"/>
            </w:tcBorders>
          </w:tcPr>
          <w:p w14:paraId="74863737" w14:textId="1025F3B8"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 xml:space="preserve">Debe cumplir </w:t>
            </w:r>
            <w:r w:rsidR="003C78B2" w:rsidRPr="005A7041">
              <w:rPr>
                <w:sz w:val="22"/>
                <w:szCs w:val="22"/>
                <w:lang w:val="es-ES"/>
              </w:rPr>
              <w:br/>
            </w:r>
            <w:r w:rsidRPr="005A7041">
              <w:rPr>
                <w:sz w:val="22"/>
                <w:szCs w:val="22"/>
                <w:lang w:val="es-ES"/>
              </w:rPr>
              <w:t>el requisito</w:t>
            </w:r>
            <w:r w:rsidR="00AA703B" w:rsidRPr="005A7041">
              <w:rPr>
                <w:sz w:val="22"/>
                <w:szCs w:val="22"/>
                <w:lang w:val="es-ES"/>
              </w:rPr>
              <w:t>.</w:t>
            </w:r>
          </w:p>
        </w:tc>
        <w:tc>
          <w:tcPr>
            <w:tcW w:w="523" w:type="pct"/>
            <w:tcBorders>
              <w:top w:val="dotted" w:sz="4" w:space="0" w:color="auto"/>
              <w:bottom w:val="dotted" w:sz="4" w:space="0" w:color="auto"/>
            </w:tcBorders>
          </w:tcPr>
          <w:p w14:paraId="5C011C7C" w14:textId="77777777" w:rsidR="00E036E3" w:rsidRPr="005A7041" w:rsidRDefault="00E036E3" w:rsidP="002C21B5">
            <w:pPr>
              <w:pStyle w:val="Style11"/>
              <w:tabs>
                <w:tab w:val="left" w:leader="dot" w:pos="8424"/>
              </w:tabs>
              <w:spacing w:line="240" w:lineRule="auto"/>
              <w:rPr>
                <w:sz w:val="22"/>
                <w:szCs w:val="22"/>
                <w:lang w:val="es-ES"/>
              </w:rPr>
            </w:pPr>
            <w:r w:rsidRPr="005A7041">
              <w:rPr>
                <w:sz w:val="22"/>
                <w:szCs w:val="22"/>
                <w:lang w:val="es-ES"/>
              </w:rPr>
              <w:t>N/A</w:t>
            </w:r>
          </w:p>
        </w:tc>
        <w:tc>
          <w:tcPr>
            <w:tcW w:w="683" w:type="pct"/>
            <w:tcBorders>
              <w:top w:val="dotted" w:sz="4" w:space="0" w:color="auto"/>
              <w:bottom w:val="dotted" w:sz="4" w:space="0" w:color="auto"/>
            </w:tcBorders>
          </w:tcPr>
          <w:p w14:paraId="31AEA347" w14:textId="77777777" w:rsidR="00E036E3" w:rsidRPr="005A7041" w:rsidRDefault="00E036E3" w:rsidP="002C21B5">
            <w:pPr>
              <w:pStyle w:val="Style11"/>
              <w:tabs>
                <w:tab w:val="left" w:leader="dot" w:pos="8424"/>
              </w:tabs>
              <w:spacing w:line="240" w:lineRule="auto"/>
              <w:ind w:left="990"/>
              <w:rPr>
                <w:sz w:val="20"/>
                <w:lang w:val="es-ES"/>
              </w:rPr>
            </w:pPr>
          </w:p>
        </w:tc>
      </w:tr>
      <w:tr w:rsidR="004D4FA8" w:rsidRPr="001C59B2" w14:paraId="1CD98AE2" w14:textId="77777777" w:rsidTr="000458BC">
        <w:trPr>
          <w:jc w:val="center"/>
        </w:trPr>
        <w:tc>
          <w:tcPr>
            <w:tcW w:w="5000" w:type="pct"/>
            <w:gridSpan w:val="8"/>
            <w:shd w:val="clear" w:color="auto" w:fill="808080" w:themeFill="background1" w:themeFillShade="80"/>
          </w:tcPr>
          <w:p w14:paraId="425A4A19" w14:textId="79EB8B52" w:rsidR="00E036E3" w:rsidRPr="005A7041" w:rsidRDefault="00BF139C" w:rsidP="002C21B5">
            <w:pPr>
              <w:pStyle w:val="SubheaderTechnicalPartofEvaluation"/>
              <w:spacing w:after="0"/>
              <w:rPr>
                <w:color w:val="FFFFFF" w:themeColor="background1"/>
                <w:sz w:val="22"/>
                <w:szCs w:val="22"/>
              </w:rPr>
            </w:pPr>
            <w:bookmarkStart w:id="463" w:name="_Toc455502500"/>
            <w:bookmarkStart w:id="464" w:name="_Toc125101218"/>
            <w:r>
              <w:rPr>
                <w:color w:val="FFFFFF" w:themeColor="background1"/>
              </w:rPr>
              <w:t>E</w:t>
            </w:r>
            <w:r w:rsidR="00E036E3" w:rsidRPr="005A7041">
              <w:rPr>
                <w:color w:val="FFFFFF" w:themeColor="background1"/>
              </w:rPr>
              <w:t>4. Experiencia</w:t>
            </w:r>
            <w:bookmarkEnd w:id="463"/>
            <w:bookmarkEnd w:id="464"/>
          </w:p>
        </w:tc>
      </w:tr>
      <w:tr w:rsidR="005663A0" w:rsidRPr="001C59B2" w14:paraId="099DF08B" w14:textId="77777777" w:rsidTr="00F66A24">
        <w:trPr>
          <w:jc w:val="center"/>
        </w:trPr>
        <w:tc>
          <w:tcPr>
            <w:tcW w:w="357" w:type="pct"/>
          </w:tcPr>
          <w:p w14:paraId="30059AD8" w14:textId="26BEF674" w:rsidR="005663A0" w:rsidRPr="005A7041" w:rsidRDefault="005663A0" w:rsidP="002C21B5">
            <w:pPr>
              <w:pStyle w:val="Style11"/>
              <w:pageBreakBefore/>
              <w:tabs>
                <w:tab w:val="left" w:leader="dot" w:pos="8424"/>
              </w:tabs>
              <w:spacing w:line="240" w:lineRule="auto"/>
              <w:rPr>
                <w:sz w:val="20"/>
                <w:lang w:val="es-ES"/>
              </w:rPr>
            </w:pPr>
            <w:r w:rsidRPr="005A7041">
              <w:rPr>
                <w:b/>
                <w:sz w:val="22"/>
                <w:szCs w:val="32"/>
                <w:lang w:val="es-ES"/>
              </w:rPr>
              <w:lastRenderedPageBreak/>
              <w:t>4.</w:t>
            </w:r>
            <w:r w:rsidR="00BE5989">
              <w:rPr>
                <w:b/>
                <w:sz w:val="22"/>
                <w:szCs w:val="32"/>
                <w:lang w:val="es-ES"/>
              </w:rPr>
              <w:t>3</w:t>
            </w:r>
            <w:r w:rsidRPr="005A7041">
              <w:rPr>
                <w:b/>
                <w:sz w:val="22"/>
                <w:szCs w:val="32"/>
                <w:lang w:val="es-ES"/>
              </w:rPr>
              <w:t xml:space="preserve"> (c)</w:t>
            </w:r>
          </w:p>
        </w:tc>
        <w:tc>
          <w:tcPr>
            <w:tcW w:w="658" w:type="pct"/>
          </w:tcPr>
          <w:p w14:paraId="62121507" w14:textId="54353D9B" w:rsidR="005663A0" w:rsidRPr="005A7041" w:rsidRDefault="00BE5989" w:rsidP="002C21B5">
            <w:pPr>
              <w:pStyle w:val="Style11"/>
              <w:tabs>
                <w:tab w:val="left" w:leader="dot" w:pos="8424"/>
              </w:tabs>
              <w:spacing w:line="240" w:lineRule="auto"/>
              <w:rPr>
                <w:bCs/>
                <w:sz w:val="22"/>
                <w:szCs w:val="22"/>
                <w:lang w:val="es-ES"/>
              </w:rPr>
            </w:pPr>
            <w:r>
              <w:rPr>
                <w:bCs/>
                <w:sz w:val="22"/>
                <w:szCs w:val="22"/>
                <w:lang w:val="es-ES"/>
              </w:rPr>
              <w:t xml:space="preserve">Experiencia </w:t>
            </w:r>
          </w:p>
        </w:tc>
        <w:tc>
          <w:tcPr>
            <w:tcW w:w="925" w:type="pct"/>
          </w:tcPr>
          <w:p w14:paraId="1AFD2BA7"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El Contratista deberá ser una persona jurídica o una APCA (Asociación en participación, consorcio o asociación) que cuente con un equipo técnico de profesionales para ejecución</w:t>
            </w:r>
          </w:p>
          <w:p w14:paraId="7D8058D7"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del contrato.</w:t>
            </w:r>
          </w:p>
          <w:p w14:paraId="3FDD32A2"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p>
          <w:p w14:paraId="23EC3484"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El contratista deberá haber realizado al menos dos (02) obras de construcción de establecimientos de salud del primer nivel de categoría I-2 o superior, en el curso de los últimos 10 años.</w:t>
            </w:r>
          </w:p>
          <w:p w14:paraId="37A76041"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p>
          <w:p w14:paraId="2B246F36"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El contratista deberá acreditar un mínimo facturación acumulada de Sesenta Millones con 00/100 soles (S/ 60,0000,000.00) de experiencia en construcción de establecimientos de salud de obras iguales y/o similares, en el curso de los últimos 10 años.</w:t>
            </w:r>
          </w:p>
          <w:p w14:paraId="2FCB3D0A"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p>
          <w:p w14:paraId="22F17AFB"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El período de 10 años será contabilizado durante el periodo abril 2015 hasta la fecha de presentación de ofertas.</w:t>
            </w:r>
          </w:p>
          <w:p w14:paraId="23E9FCC0" w14:textId="77777777" w:rsidR="00BE5989" w:rsidRDefault="00BE5989" w:rsidP="00653FA2">
            <w:pPr>
              <w:pStyle w:val="Style11"/>
              <w:pageBreakBefore/>
              <w:tabs>
                <w:tab w:val="left" w:leader="dot" w:pos="8424"/>
              </w:tabs>
              <w:spacing w:line="240" w:lineRule="auto"/>
              <w:jc w:val="both"/>
              <w:rPr>
                <w:sz w:val="20"/>
                <w:lang w:val="es-PE"/>
              </w:rPr>
            </w:pPr>
          </w:p>
          <w:p w14:paraId="6A3FE9CD"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Por obras similares se</w:t>
            </w:r>
            <w:r>
              <w:rPr>
                <w:color w:val="0000FF"/>
                <w:sz w:val="20"/>
                <w:szCs w:val="28"/>
                <w:lang w:val="es-ES"/>
              </w:rPr>
              <w:t xml:space="preserve"> </w:t>
            </w:r>
            <w:r w:rsidRPr="0038119E">
              <w:rPr>
                <w:color w:val="0000FF"/>
                <w:sz w:val="20"/>
                <w:szCs w:val="28"/>
                <w:lang w:val="es-ES"/>
              </w:rPr>
              <w:lastRenderedPageBreak/>
              <w:t>entiende la construcción y/o reconstrucción y/o mejoramiento y/o renovación y/o ampliación y/o habilitación y/o creación y/o sustitución y/o construcción y equipamiento hospitalario y/o nuevo y/o fortalecimiento de establecimientos de salud (edificaciones públicas o privadas) tales como hospitales y/o institutos de salud y/o policlínicos y/o clínicas igual o superior a establecimientos primer nivel de Categoría I-2. Para que una obra sea considerada para cumplir con este requisito, deberá estar terminada.</w:t>
            </w:r>
          </w:p>
          <w:p w14:paraId="30F93C68" w14:textId="77777777" w:rsidR="00653FA2"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 xml:space="preserve">Para que una obra sea considerada como experiencia, deberá tener como mínimo 70% de ejecución de obra o terminada y/o </w:t>
            </w:r>
            <w:proofErr w:type="spellStart"/>
            <w:r w:rsidRPr="0038119E">
              <w:rPr>
                <w:color w:val="0000FF"/>
                <w:sz w:val="20"/>
                <w:szCs w:val="28"/>
                <w:lang w:val="es-ES"/>
              </w:rPr>
              <w:t>recepcionada</w:t>
            </w:r>
            <w:proofErr w:type="spellEnd"/>
            <w:r w:rsidRPr="0038119E">
              <w:rPr>
                <w:color w:val="0000FF"/>
                <w:sz w:val="20"/>
                <w:szCs w:val="28"/>
                <w:lang w:val="es-ES"/>
              </w:rPr>
              <w:t xml:space="preserve"> por la Entidad contratante. No se consideran obras con contrato resuelto.</w:t>
            </w:r>
          </w:p>
          <w:p w14:paraId="387471F3"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Para el caso de experiencias no concluidas; es decir mayor o igual al 70% de ejecución de obra, se</w:t>
            </w:r>
            <w:r>
              <w:rPr>
                <w:color w:val="0000FF"/>
                <w:sz w:val="20"/>
                <w:szCs w:val="28"/>
                <w:lang w:val="es-ES"/>
              </w:rPr>
              <w:t xml:space="preserve"> </w:t>
            </w:r>
            <w:r w:rsidRPr="0038119E">
              <w:rPr>
                <w:color w:val="0000FF"/>
                <w:sz w:val="20"/>
                <w:szCs w:val="28"/>
                <w:lang w:val="es-ES"/>
              </w:rPr>
              <w:t xml:space="preserve">acreditará de la siguiente </w:t>
            </w:r>
            <w:r w:rsidRPr="0038119E">
              <w:rPr>
                <w:color w:val="0000FF"/>
                <w:sz w:val="20"/>
                <w:szCs w:val="28"/>
                <w:lang w:val="es-ES"/>
              </w:rPr>
              <w:lastRenderedPageBreak/>
              <w:t>manera:</w:t>
            </w:r>
          </w:p>
          <w:p w14:paraId="66443B4F" w14:textId="77777777" w:rsidR="00653FA2" w:rsidRPr="0038119E"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o Para el caso de obras en ejecución se acredita con la última valorización de obra u otro documento equivalente aprobada por la Entidad.</w:t>
            </w:r>
          </w:p>
          <w:p w14:paraId="62A44334" w14:textId="77777777" w:rsidR="00653FA2" w:rsidRDefault="00653FA2" w:rsidP="00653FA2">
            <w:pPr>
              <w:pStyle w:val="Style11"/>
              <w:pageBreakBefore/>
              <w:tabs>
                <w:tab w:val="left" w:leader="dot" w:pos="8424"/>
              </w:tabs>
              <w:spacing w:line="240" w:lineRule="auto"/>
              <w:jc w:val="both"/>
              <w:rPr>
                <w:color w:val="0000FF"/>
                <w:sz w:val="20"/>
                <w:szCs w:val="28"/>
                <w:lang w:val="es-ES"/>
              </w:rPr>
            </w:pPr>
            <w:r w:rsidRPr="0038119E">
              <w:rPr>
                <w:color w:val="0000FF"/>
                <w:sz w:val="20"/>
                <w:szCs w:val="28"/>
                <w:lang w:val="es-ES"/>
              </w:rPr>
              <w:t>o Para el caso de obras paralizadas, rescindidas o en arbitraje, se acredita con el Acta de constatación física, siempre que, las causales de paralización, rescisión o inicio del proceso arbitral no sean atribuibles o imputables al Contratista.</w:t>
            </w:r>
          </w:p>
          <w:p w14:paraId="52B3053F" w14:textId="77777777" w:rsidR="00653FA2" w:rsidRDefault="00653FA2" w:rsidP="00653FA2">
            <w:pPr>
              <w:pStyle w:val="Style11"/>
              <w:pageBreakBefore/>
              <w:tabs>
                <w:tab w:val="left" w:leader="dot" w:pos="8424"/>
              </w:tabs>
              <w:spacing w:line="240" w:lineRule="auto"/>
              <w:jc w:val="both"/>
              <w:rPr>
                <w:color w:val="0000FF"/>
                <w:sz w:val="20"/>
                <w:szCs w:val="28"/>
                <w:lang w:val="es-ES"/>
              </w:rPr>
            </w:pPr>
          </w:p>
          <w:p w14:paraId="6ABD8F19" w14:textId="2DD19BAE" w:rsidR="00BE5989" w:rsidRPr="005A7041" w:rsidRDefault="00653FA2" w:rsidP="00653FA2">
            <w:pPr>
              <w:pStyle w:val="Style11"/>
              <w:pageBreakBefore/>
              <w:tabs>
                <w:tab w:val="left" w:leader="dot" w:pos="8424"/>
              </w:tabs>
              <w:spacing w:line="240" w:lineRule="auto"/>
              <w:jc w:val="both"/>
              <w:rPr>
                <w:sz w:val="20"/>
                <w:lang w:val="es-ES"/>
              </w:rPr>
            </w:pPr>
            <w:r w:rsidRPr="0038119E">
              <w:rPr>
                <w:color w:val="0000FF"/>
                <w:sz w:val="20"/>
                <w:szCs w:val="28"/>
                <w:lang w:val="es-ES"/>
              </w:rPr>
              <w:t xml:space="preserve">Las demás condiciones se encuentran en </w:t>
            </w:r>
            <w:r w:rsidR="0045410C">
              <w:rPr>
                <w:color w:val="0000FF"/>
                <w:sz w:val="20"/>
                <w:szCs w:val="28"/>
                <w:lang w:val="es-ES"/>
              </w:rPr>
              <w:t>los términos de referencia</w:t>
            </w:r>
            <w:r w:rsidRPr="0038119E">
              <w:rPr>
                <w:color w:val="0000FF"/>
                <w:sz w:val="20"/>
                <w:szCs w:val="28"/>
                <w:lang w:val="es-ES"/>
              </w:rPr>
              <w:t>, numeral 10.1</w:t>
            </w:r>
            <w:r>
              <w:rPr>
                <w:sz w:val="20"/>
                <w:lang w:val="es-ES"/>
              </w:rPr>
              <w:t>.</w:t>
            </w:r>
          </w:p>
        </w:tc>
        <w:tc>
          <w:tcPr>
            <w:tcW w:w="580" w:type="pct"/>
          </w:tcPr>
          <w:p w14:paraId="4712A30F" w14:textId="77777777" w:rsidR="005663A0" w:rsidRPr="005A7041" w:rsidRDefault="005663A0" w:rsidP="002C21B5">
            <w:pPr>
              <w:pStyle w:val="Style11"/>
              <w:tabs>
                <w:tab w:val="left" w:leader="dot" w:pos="8424"/>
              </w:tabs>
              <w:spacing w:line="240" w:lineRule="auto"/>
              <w:jc w:val="center"/>
              <w:rPr>
                <w:sz w:val="22"/>
                <w:szCs w:val="32"/>
                <w:lang w:val="es-ES"/>
              </w:rPr>
            </w:pPr>
            <w:r w:rsidRPr="005A7041">
              <w:rPr>
                <w:sz w:val="22"/>
                <w:szCs w:val="32"/>
                <w:lang w:val="es-ES"/>
              </w:rPr>
              <w:lastRenderedPageBreak/>
              <w:t>Debe cumplir los requisitos</w:t>
            </w:r>
          </w:p>
          <w:p w14:paraId="05279EF5" w14:textId="77777777" w:rsidR="005663A0" w:rsidRPr="005A7041" w:rsidRDefault="005663A0" w:rsidP="002C21B5">
            <w:pPr>
              <w:pStyle w:val="Style11"/>
              <w:pageBreakBefore/>
              <w:tabs>
                <w:tab w:val="left" w:leader="dot" w:pos="8424"/>
              </w:tabs>
              <w:spacing w:line="240" w:lineRule="auto"/>
              <w:rPr>
                <w:sz w:val="20"/>
                <w:lang w:val="es-ES"/>
              </w:rPr>
            </w:pPr>
          </w:p>
        </w:tc>
        <w:tc>
          <w:tcPr>
            <w:tcW w:w="702" w:type="pct"/>
          </w:tcPr>
          <w:p w14:paraId="3106572F" w14:textId="77777777" w:rsidR="005663A0" w:rsidRPr="005A7041" w:rsidRDefault="005663A0" w:rsidP="002C21B5">
            <w:pPr>
              <w:pStyle w:val="Style11"/>
              <w:tabs>
                <w:tab w:val="left" w:leader="dot" w:pos="8424"/>
              </w:tabs>
              <w:spacing w:line="240" w:lineRule="auto"/>
              <w:jc w:val="center"/>
              <w:rPr>
                <w:sz w:val="22"/>
                <w:szCs w:val="32"/>
                <w:lang w:val="es-ES"/>
              </w:rPr>
            </w:pPr>
            <w:r w:rsidRPr="005A7041">
              <w:rPr>
                <w:sz w:val="22"/>
                <w:szCs w:val="32"/>
                <w:lang w:val="es-ES"/>
              </w:rPr>
              <w:t>Debe cumplir los requisitos</w:t>
            </w:r>
          </w:p>
          <w:p w14:paraId="5C09CD8E" w14:textId="77777777" w:rsidR="005663A0" w:rsidRPr="005A7041" w:rsidRDefault="005663A0" w:rsidP="002C21B5">
            <w:pPr>
              <w:pStyle w:val="Style11"/>
              <w:pageBreakBefore/>
              <w:tabs>
                <w:tab w:val="left" w:leader="dot" w:pos="8424"/>
              </w:tabs>
              <w:spacing w:line="240" w:lineRule="auto"/>
              <w:rPr>
                <w:sz w:val="20"/>
                <w:lang w:val="es-ES"/>
              </w:rPr>
            </w:pPr>
          </w:p>
        </w:tc>
        <w:tc>
          <w:tcPr>
            <w:tcW w:w="572" w:type="pct"/>
          </w:tcPr>
          <w:p w14:paraId="7F1FB565" w14:textId="369BBD6A" w:rsidR="005663A0" w:rsidRPr="005A7041" w:rsidRDefault="005663A0" w:rsidP="002C21B5">
            <w:pPr>
              <w:pStyle w:val="Style11"/>
              <w:pageBreakBefore/>
              <w:tabs>
                <w:tab w:val="left" w:leader="dot" w:pos="8424"/>
              </w:tabs>
              <w:spacing w:line="240" w:lineRule="auto"/>
              <w:rPr>
                <w:sz w:val="20"/>
                <w:lang w:val="es-ES"/>
              </w:rPr>
            </w:pPr>
            <w:r w:rsidRPr="005A7041">
              <w:rPr>
                <w:sz w:val="22"/>
                <w:szCs w:val="32"/>
                <w:lang w:val="es-ES"/>
              </w:rPr>
              <w:t xml:space="preserve">Debe cumplir con los siguientes requisitos: </w:t>
            </w:r>
            <w:r w:rsidR="00BE5989" w:rsidRPr="00BE5989">
              <w:rPr>
                <w:color w:val="0000FF"/>
                <w:sz w:val="22"/>
                <w:szCs w:val="32"/>
                <w:lang w:val="es-ES"/>
              </w:rPr>
              <w:t>25%</w:t>
            </w:r>
            <w:r w:rsidR="003D7971">
              <w:rPr>
                <w:color w:val="0000FF"/>
                <w:sz w:val="22"/>
                <w:szCs w:val="32"/>
                <w:lang w:val="es-ES"/>
              </w:rPr>
              <w:t xml:space="preserve"> mínimo</w:t>
            </w:r>
          </w:p>
        </w:tc>
        <w:tc>
          <w:tcPr>
            <w:tcW w:w="523" w:type="pct"/>
          </w:tcPr>
          <w:p w14:paraId="7E7EEAB5" w14:textId="3121BB57" w:rsidR="005663A0" w:rsidRPr="005A7041" w:rsidRDefault="00BE5989" w:rsidP="002C21B5">
            <w:pPr>
              <w:pageBreakBefore/>
              <w:rPr>
                <w:sz w:val="20"/>
                <w:lang w:val="es-ES"/>
              </w:rPr>
            </w:pPr>
            <w:r w:rsidRPr="00BE5989">
              <w:rPr>
                <w:color w:val="0000FF"/>
                <w:sz w:val="22"/>
                <w:szCs w:val="32"/>
                <w:lang w:val="es-ES"/>
              </w:rPr>
              <w:t>N/A</w:t>
            </w:r>
          </w:p>
        </w:tc>
        <w:tc>
          <w:tcPr>
            <w:tcW w:w="683" w:type="pct"/>
          </w:tcPr>
          <w:p w14:paraId="65FF2E3E" w14:textId="0E716FB4" w:rsidR="005663A0" w:rsidRPr="00645B12" w:rsidRDefault="005663A0" w:rsidP="002C21B5">
            <w:pPr>
              <w:pStyle w:val="Style11"/>
              <w:pageBreakBefore/>
              <w:tabs>
                <w:tab w:val="left" w:leader="dot" w:pos="8424"/>
              </w:tabs>
              <w:spacing w:line="240" w:lineRule="auto"/>
              <w:rPr>
                <w:sz w:val="20"/>
                <w:lang w:val="es-ES"/>
              </w:rPr>
            </w:pPr>
            <w:r w:rsidRPr="00645B12">
              <w:rPr>
                <w:sz w:val="22"/>
                <w:szCs w:val="32"/>
                <w:lang w:val="es-ES"/>
              </w:rPr>
              <w:t>Formulario EXP - 4.2 (c)</w:t>
            </w:r>
          </w:p>
        </w:tc>
      </w:tr>
    </w:tbl>
    <w:p w14:paraId="0AEBB0C3" w14:textId="6C089914" w:rsidR="00E036E3" w:rsidRPr="005A7041" w:rsidRDefault="00E036E3" w:rsidP="002C21B5">
      <w:pPr>
        <w:pStyle w:val="Piedepgina"/>
        <w:tabs>
          <w:tab w:val="clear" w:pos="9504"/>
        </w:tabs>
        <w:spacing w:before="0"/>
        <w:ind w:left="1440" w:hanging="720"/>
        <w:rPr>
          <w:rFonts w:ascii="Times New Roman" w:hAnsi="Times New Roman"/>
          <w:b/>
          <w:i/>
          <w:sz w:val="22"/>
          <w:szCs w:val="22"/>
          <w:lang w:val="es-ES"/>
        </w:rPr>
      </w:pPr>
    </w:p>
    <w:p w14:paraId="7442C9CA" w14:textId="53AB7377" w:rsidR="00E036E3" w:rsidRPr="005A7041" w:rsidRDefault="00E036E3" w:rsidP="002C21B5">
      <w:pPr>
        <w:pStyle w:val="Piedepgina"/>
        <w:tabs>
          <w:tab w:val="clear" w:pos="9504"/>
        </w:tabs>
        <w:spacing w:before="0"/>
        <w:ind w:left="567" w:hanging="578"/>
        <w:rPr>
          <w:sz w:val="22"/>
          <w:lang w:val="es-ES"/>
        </w:rPr>
      </w:pPr>
      <w:r w:rsidRPr="005A7041">
        <w:rPr>
          <w:rFonts w:ascii="Times New Roman" w:hAnsi="Times New Roman"/>
          <w:b/>
          <w:i/>
          <w:sz w:val="24"/>
          <w:szCs w:val="24"/>
          <w:lang w:val="es-ES"/>
        </w:rPr>
        <w:t xml:space="preserve">Nota: [Para lotes (contratos) múltiples, especificar los criterios financieros y la experiencia exigida para cada lote según lo dispuesto en </w:t>
      </w:r>
      <w:r w:rsidR="00991A06" w:rsidRPr="005A7041">
        <w:rPr>
          <w:rFonts w:ascii="Times New Roman" w:hAnsi="Times New Roman"/>
          <w:b/>
          <w:i/>
          <w:sz w:val="24"/>
          <w:szCs w:val="24"/>
          <w:lang w:val="es-ES"/>
        </w:rPr>
        <w:t>los puntos</w:t>
      </w:r>
      <w:r w:rsidRPr="005A7041">
        <w:rPr>
          <w:rFonts w:ascii="Times New Roman" w:hAnsi="Times New Roman"/>
          <w:b/>
          <w:i/>
          <w:sz w:val="24"/>
          <w:szCs w:val="24"/>
          <w:lang w:val="es-ES"/>
        </w:rPr>
        <w:t xml:space="preserve"> 3.1, 3.2, 4.2 </w:t>
      </w:r>
      <w:r w:rsidR="00756B06" w:rsidRPr="005A7041">
        <w:rPr>
          <w:rFonts w:ascii="Times New Roman" w:hAnsi="Times New Roman"/>
          <w:b/>
          <w:i/>
          <w:sz w:val="24"/>
          <w:szCs w:val="24"/>
          <w:lang w:val="es-ES"/>
        </w:rPr>
        <w:t>(</w:t>
      </w:r>
      <w:r w:rsidRPr="005A7041">
        <w:rPr>
          <w:rFonts w:ascii="Times New Roman" w:hAnsi="Times New Roman"/>
          <w:b/>
          <w:i/>
          <w:sz w:val="24"/>
          <w:szCs w:val="24"/>
          <w:lang w:val="es-ES"/>
        </w:rPr>
        <w:t>a)</w:t>
      </w:r>
      <w:r w:rsidR="00756B06" w:rsidRPr="005A7041">
        <w:rPr>
          <w:rFonts w:ascii="Times New Roman" w:hAnsi="Times New Roman"/>
          <w:b/>
          <w:i/>
          <w:sz w:val="24"/>
          <w:szCs w:val="24"/>
          <w:lang w:val="es-ES"/>
        </w:rPr>
        <w:t xml:space="preserve">, </w:t>
      </w:r>
      <w:r w:rsidRPr="005A7041">
        <w:rPr>
          <w:rFonts w:ascii="Times New Roman" w:hAnsi="Times New Roman"/>
          <w:b/>
          <w:i/>
          <w:sz w:val="24"/>
          <w:szCs w:val="24"/>
          <w:lang w:val="es-ES"/>
        </w:rPr>
        <w:t xml:space="preserve">4.2 </w:t>
      </w:r>
      <w:r w:rsidR="00756B06" w:rsidRPr="005A7041">
        <w:rPr>
          <w:rFonts w:ascii="Times New Roman" w:hAnsi="Times New Roman"/>
          <w:b/>
          <w:i/>
          <w:sz w:val="24"/>
          <w:szCs w:val="24"/>
          <w:lang w:val="es-ES"/>
        </w:rPr>
        <w:t>(</w:t>
      </w:r>
      <w:r w:rsidRPr="005A7041">
        <w:rPr>
          <w:rFonts w:ascii="Times New Roman" w:hAnsi="Times New Roman"/>
          <w:b/>
          <w:i/>
          <w:sz w:val="24"/>
          <w:szCs w:val="24"/>
          <w:lang w:val="es-ES"/>
        </w:rPr>
        <w:t>b)</w:t>
      </w:r>
      <w:r w:rsidR="00756B06" w:rsidRPr="005A7041">
        <w:rPr>
          <w:rFonts w:ascii="Times New Roman" w:hAnsi="Times New Roman"/>
          <w:b/>
          <w:i/>
          <w:sz w:val="24"/>
          <w:szCs w:val="24"/>
          <w:lang w:val="es-ES"/>
        </w:rPr>
        <w:t xml:space="preserve"> y 4.2 (c)</w:t>
      </w:r>
      <w:r w:rsidRPr="005A7041">
        <w:rPr>
          <w:rFonts w:ascii="Times New Roman" w:hAnsi="Times New Roman"/>
          <w:b/>
          <w:i/>
          <w:sz w:val="24"/>
          <w:szCs w:val="24"/>
          <w:lang w:val="es-ES"/>
        </w:rPr>
        <w:t>]</w:t>
      </w:r>
    </w:p>
    <w:p w14:paraId="414435AE" w14:textId="77777777" w:rsidR="00E036E3" w:rsidRPr="005A7041" w:rsidRDefault="00E036E3" w:rsidP="002C21B5">
      <w:pPr>
        <w:pStyle w:val="Piedepgina"/>
        <w:tabs>
          <w:tab w:val="clear" w:pos="9504"/>
        </w:tabs>
        <w:spacing w:before="0"/>
        <w:ind w:left="1440" w:hanging="720"/>
        <w:rPr>
          <w:sz w:val="22"/>
          <w:lang w:val="es-ES"/>
        </w:rPr>
        <w:sectPr w:rsidR="00E036E3" w:rsidRPr="005A7041" w:rsidSect="006A12BE">
          <w:headerReference w:type="default" r:id="rId36"/>
          <w:footnotePr>
            <w:numRestart w:val="eachSect"/>
          </w:footnotePr>
          <w:pgSz w:w="15840" w:h="12240"/>
          <w:pgMar w:top="1080" w:right="1440" w:bottom="1080" w:left="1440" w:header="720" w:footer="720" w:gutter="0"/>
          <w:paperSrc w:first="15" w:other="15"/>
          <w:cols w:space="720"/>
          <w:titlePg/>
          <w:docGrid w:linePitch="326"/>
        </w:sectPr>
      </w:pPr>
    </w:p>
    <w:p w14:paraId="64B07326" w14:textId="2258CB1E" w:rsidR="00E036E3" w:rsidRPr="005A7041" w:rsidRDefault="00E036E3" w:rsidP="002C21B5">
      <w:pPr>
        <w:pStyle w:val="Section3Heading1"/>
        <w:numPr>
          <w:ilvl w:val="1"/>
          <w:numId w:val="99"/>
        </w:numPr>
        <w:spacing w:after="0"/>
        <w:ind w:left="1134" w:hanging="774"/>
        <w:rPr>
          <w:rFonts w:ascii="Times New Roman" w:hAnsi="Times New Roman"/>
          <w:lang w:val="es-ES"/>
        </w:rPr>
      </w:pPr>
      <w:bookmarkStart w:id="465" w:name="_Toc455502501"/>
      <w:bookmarkStart w:id="466" w:name="_Toc125101219"/>
      <w:r w:rsidRPr="005A7041">
        <w:rPr>
          <w:rFonts w:ascii="Times New Roman" w:hAnsi="Times New Roman"/>
          <w:lang w:val="es-ES"/>
        </w:rPr>
        <w:lastRenderedPageBreak/>
        <w:t>Personal</w:t>
      </w:r>
      <w:bookmarkEnd w:id="465"/>
      <w:r w:rsidR="008870AF" w:rsidRPr="005A7041">
        <w:rPr>
          <w:rFonts w:ascii="Times New Roman" w:hAnsi="Times New Roman"/>
          <w:lang w:val="es-ES"/>
        </w:rPr>
        <w:t xml:space="preserve"> clave</w:t>
      </w:r>
      <w:bookmarkEnd w:id="466"/>
    </w:p>
    <w:p w14:paraId="0DB77A30" w14:textId="40018BD6" w:rsidR="004A4AB5" w:rsidRPr="005A7041" w:rsidRDefault="004A4AB5" w:rsidP="002C21B5">
      <w:pPr>
        <w:tabs>
          <w:tab w:val="right" w:pos="7254"/>
        </w:tabs>
        <w:ind w:left="709"/>
        <w:jc w:val="both"/>
        <w:rPr>
          <w:lang w:val="es-ES"/>
        </w:rPr>
      </w:pPr>
      <w:r w:rsidRPr="005A7041">
        <w:rPr>
          <w:lang w:val="es-ES"/>
        </w:rPr>
        <w:t xml:space="preserve">El Licitante debe demostrar que tiene el personal para las posiciones clave debidamente calificado (y en cantidad adecuada), como se describe </w:t>
      </w:r>
      <w:r w:rsidR="00810927" w:rsidRPr="005A7041">
        <w:rPr>
          <w:lang w:val="es-ES"/>
        </w:rPr>
        <w:t>en las Especificaciones</w:t>
      </w:r>
      <w:r w:rsidRPr="005A7041">
        <w:rPr>
          <w:lang w:val="es-ES"/>
        </w:rPr>
        <w:t xml:space="preserve">. </w:t>
      </w:r>
    </w:p>
    <w:p w14:paraId="5964CCBC" w14:textId="6379A94F" w:rsidR="004A4AB5" w:rsidRPr="005A7041" w:rsidRDefault="004A4AB5" w:rsidP="002C21B5">
      <w:pPr>
        <w:tabs>
          <w:tab w:val="right" w:pos="7254"/>
        </w:tabs>
        <w:ind w:left="709"/>
        <w:jc w:val="both"/>
        <w:rPr>
          <w:b/>
          <w:bCs/>
          <w:i/>
          <w:iCs/>
          <w:lang w:val="es-ES"/>
        </w:rPr>
      </w:pPr>
      <w:r w:rsidRPr="005A7041">
        <w:rPr>
          <w:lang w:val="es-ES"/>
        </w:rPr>
        <w:t xml:space="preserve">El Licitante proporcionará los detalles del Personal Clave y </w:t>
      </w:r>
      <w:r w:rsidR="00D1012A" w:rsidRPr="005A7041">
        <w:rPr>
          <w:lang w:val="es-ES"/>
        </w:rPr>
        <w:t>aquel otro</w:t>
      </w:r>
      <w:r w:rsidRPr="005A7041">
        <w:rPr>
          <w:lang w:val="es-ES"/>
        </w:rPr>
        <w:t xml:space="preserve"> Personal Clave que el Licitante considere apropiados</w:t>
      </w:r>
      <w:r w:rsidR="00810927" w:rsidRPr="005A7041">
        <w:rPr>
          <w:lang w:val="es-ES"/>
        </w:rPr>
        <w:t xml:space="preserve"> para ejecutar el Contrato</w:t>
      </w:r>
      <w:r w:rsidRPr="005A7041">
        <w:rPr>
          <w:lang w:val="es-ES"/>
        </w:rPr>
        <w:t>, junto con sus calificaciones académicas y experiencia laboral. El Licitante deberá llenar los formularios correspondientes en la Sección IV, Formularios de Licitación</w:t>
      </w:r>
      <w:r w:rsidRPr="005A7041">
        <w:rPr>
          <w:b/>
          <w:bCs/>
          <w:lang w:val="es-ES"/>
        </w:rPr>
        <w:t xml:space="preserve">. </w:t>
      </w:r>
    </w:p>
    <w:p w14:paraId="13656763" w14:textId="3477C177" w:rsidR="00E036E3" w:rsidRPr="005A7041" w:rsidRDefault="00E036E3" w:rsidP="002C21B5">
      <w:pPr>
        <w:pStyle w:val="Section3Heading1"/>
        <w:numPr>
          <w:ilvl w:val="1"/>
          <w:numId w:val="99"/>
        </w:numPr>
        <w:spacing w:after="0"/>
        <w:ind w:left="1134" w:hanging="774"/>
        <w:rPr>
          <w:rFonts w:ascii="Times New Roman" w:hAnsi="Times New Roman"/>
          <w:lang w:val="es-ES"/>
        </w:rPr>
      </w:pPr>
      <w:bookmarkStart w:id="467" w:name="_Toc455502502"/>
      <w:bookmarkStart w:id="468" w:name="_Toc125101220"/>
      <w:r w:rsidRPr="005A7041">
        <w:rPr>
          <w:rFonts w:ascii="Times New Roman" w:hAnsi="Times New Roman"/>
          <w:lang w:val="es-ES"/>
        </w:rPr>
        <w:t>Equipos</w:t>
      </w:r>
      <w:bookmarkEnd w:id="467"/>
      <w:bookmarkEnd w:id="468"/>
    </w:p>
    <w:p w14:paraId="7C5C765D" w14:textId="5628DF3A" w:rsidR="00E036E3" w:rsidRPr="005A7041" w:rsidRDefault="00E036E3" w:rsidP="002C21B5">
      <w:pPr>
        <w:ind w:left="720"/>
        <w:jc w:val="both"/>
        <w:rPr>
          <w:iCs/>
          <w:lang w:val="es-ES"/>
        </w:rPr>
      </w:pPr>
      <w:r w:rsidRPr="005A7041">
        <w:rPr>
          <w:iCs/>
          <w:lang w:val="es-ES"/>
        </w:rPr>
        <w:t xml:space="preserve">El Licitante debe demostrar que </w:t>
      </w:r>
      <w:r w:rsidR="0076457F" w:rsidRPr="005A7041">
        <w:rPr>
          <w:iCs/>
          <w:lang w:val="es-ES"/>
        </w:rPr>
        <w:t>cuenta con</w:t>
      </w:r>
      <w:r w:rsidRPr="005A7041">
        <w:rPr>
          <w:iCs/>
          <w:lang w:val="es-ES"/>
        </w:rPr>
        <w:t xml:space="preserve"> los </w:t>
      </w:r>
      <w:r w:rsidRPr="005A7041">
        <w:rPr>
          <w:lang w:val="es-ES"/>
        </w:rPr>
        <w:t xml:space="preserve">equipos clave del </w:t>
      </w:r>
      <w:r w:rsidRPr="005A7041">
        <w:rPr>
          <w:iCs/>
          <w:lang w:val="es-ES"/>
        </w:rPr>
        <w:t xml:space="preserve">Contratista </w:t>
      </w:r>
      <w:r w:rsidRPr="005A7041">
        <w:rPr>
          <w:lang w:val="es-ES"/>
        </w:rPr>
        <w:t>que se enumeran a continuación</w:t>
      </w:r>
      <w:r w:rsidRPr="005A7041">
        <w:rPr>
          <w:iCs/>
          <w:lang w:val="es-ES"/>
        </w:rPr>
        <w:t>:</w:t>
      </w:r>
    </w:p>
    <w:p w14:paraId="658B1050" w14:textId="6AF78FA5" w:rsidR="00E036E3" w:rsidRPr="005A7041" w:rsidRDefault="00E036E3" w:rsidP="002C21B5">
      <w:pPr>
        <w:tabs>
          <w:tab w:val="right" w:pos="7254"/>
        </w:tabs>
        <w:ind w:left="720" w:hanging="720"/>
        <w:jc w:val="both"/>
        <w:rPr>
          <w:iCs/>
          <w:lang w:val="es-ES"/>
        </w:rPr>
      </w:pPr>
      <w:r w:rsidRPr="005A7041">
        <w:rPr>
          <w:iCs/>
          <w:lang w:val="es-ES"/>
        </w:rPr>
        <w:tab/>
      </w:r>
    </w:p>
    <w:tbl>
      <w:tblPr>
        <w:tblStyle w:val="Tablaconcuadrcula"/>
        <w:tblW w:w="0" w:type="auto"/>
        <w:tblInd w:w="1413" w:type="dxa"/>
        <w:tblLook w:val="04A0" w:firstRow="1" w:lastRow="0" w:firstColumn="1" w:lastColumn="0" w:noHBand="0" w:noVBand="1"/>
      </w:tblPr>
      <w:tblGrid>
        <w:gridCol w:w="1123"/>
        <w:gridCol w:w="4411"/>
        <w:gridCol w:w="1243"/>
      </w:tblGrid>
      <w:tr w:rsidR="00BE5989" w:rsidRPr="003D7971" w14:paraId="45ECC2A1" w14:textId="77777777" w:rsidTr="00D52DB8">
        <w:tc>
          <w:tcPr>
            <w:tcW w:w="1123" w:type="dxa"/>
          </w:tcPr>
          <w:p w14:paraId="44DFE43D" w14:textId="1E8F7E9B" w:rsidR="00BE5989" w:rsidRPr="00653FA2" w:rsidRDefault="00BE5989" w:rsidP="002C21B5">
            <w:pPr>
              <w:contextualSpacing/>
              <w:rPr>
                <w:rFonts w:ascii="Times" w:hAnsi="Times" w:cs="Arial"/>
                <w:b/>
                <w:bCs/>
                <w:color w:val="0000FF"/>
                <w:lang w:val="es-PE"/>
              </w:rPr>
            </w:pPr>
            <w:r w:rsidRPr="00653FA2">
              <w:rPr>
                <w:rFonts w:ascii="Times" w:hAnsi="Times" w:cs="Arial"/>
                <w:b/>
                <w:bCs/>
                <w:color w:val="0000FF"/>
                <w:lang w:val="es-PE"/>
              </w:rPr>
              <w:t>N</w:t>
            </w:r>
            <w:r w:rsidR="00653FA2">
              <w:rPr>
                <w:rFonts w:ascii="Times" w:hAnsi="Times" w:cs="Arial"/>
                <w:b/>
                <w:bCs/>
                <w:color w:val="0000FF"/>
                <w:lang w:val="es-PE"/>
              </w:rPr>
              <w:t>ú</w:t>
            </w:r>
            <w:r w:rsidRPr="00653FA2">
              <w:rPr>
                <w:rFonts w:ascii="Times" w:hAnsi="Times" w:cs="Arial"/>
                <w:b/>
                <w:bCs/>
                <w:color w:val="0000FF"/>
                <w:lang w:val="es-PE"/>
              </w:rPr>
              <w:t>mero</w:t>
            </w:r>
          </w:p>
        </w:tc>
        <w:tc>
          <w:tcPr>
            <w:tcW w:w="4411" w:type="dxa"/>
          </w:tcPr>
          <w:p w14:paraId="5C43DA64" w14:textId="77777777" w:rsidR="00BE5989" w:rsidRPr="00653FA2" w:rsidRDefault="00BE5989" w:rsidP="002C21B5">
            <w:pPr>
              <w:contextualSpacing/>
              <w:jc w:val="center"/>
              <w:rPr>
                <w:rFonts w:ascii="Times" w:hAnsi="Times" w:cs="Arial"/>
                <w:b/>
                <w:bCs/>
                <w:color w:val="0000FF"/>
                <w:lang w:val="es-PE"/>
              </w:rPr>
            </w:pPr>
            <w:r w:rsidRPr="00653FA2">
              <w:rPr>
                <w:rFonts w:ascii="Times" w:hAnsi="Times" w:cs="Arial"/>
                <w:b/>
                <w:bCs/>
                <w:color w:val="0000FF"/>
                <w:lang w:val="es-PE"/>
              </w:rPr>
              <w:t>Descripción</w:t>
            </w:r>
          </w:p>
        </w:tc>
        <w:tc>
          <w:tcPr>
            <w:tcW w:w="1243" w:type="dxa"/>
          </w:tcPr>
          <w:p w14:paraId="321E0D30" w14:textId="77777777" w:rsidR="00BE5989" w:rsidRPr="00653FA2" w:rsidRDefault="00BE5989" w:rsidP="002C21B5">
            <w:pPr>
              <w:contextualSpacing/>
              <w:rPr>
                <w:rFonts w:ascii="Times" w:hAnsi="Times" w:cs="Arial"/>
                <w:b/>
                <w:bCs/>
                <w:color w:val="0000FF"/>
                <w:lang w:val="es-PE"/>
              </w:rPr>
            </w:pPr>
            <w:r w:rsidRPr="00653FA2">
              <w:rPr>
                <w:rFonts w:ascii="Times" w:hAnsi="Times" w:cs="Arial"/>
                <w:b/>
                <w:bCs/>
                <w:color w:val="0000FF"/>
                <w:lang w:val="es-PE"/>
              </w:rPr>
              <w:t>Cantidad</w:t>
            </w:r>
          </w:p>
        </w:tc>
      </w:tr>
      <w:tr w:rsidR="00BE5989" w:rsidRPr="003D7971" w14:paraId="3C269B8C" w14:textId="77777777" w:rsidTr="00D52DB8">
        <w:trPr>
          <w:trHeight w:val="250"/>
        </w:trPr>
        <w:tc>
          <w:tcPr>
            <w:tcW w:w="1123" w:type="dxa"/>
          </w:tcPr>
          <w:p w14:paraId="26F36C50" w14:textId="77777777" w:rsidR="00BE5989" w:rsidRPr="00653FA2" w:rsidRDefault="00BE5989" w:rsidP="002C21B5">
            <w:pPr>
              <w:contextualSpacing/>
              <w:jc w:val="center"/>
              <w:rPr>
                <w:rFonts w:ascii="Times" w:hAnsi="Times" w:cs="Arial"/>
                <w:color w:val="0000FF"/>
                <w:lang w:val="es-PE"/>
              </w:rPr>
            </w:pPr>
            <w:r w:rsidRPr="00653FA2">
              <w:rPr>
                <w:rFonts w:ascii="Times" w:hAnsi="Times" w:cs="Arial"/>
                <w:color w:val="0000FF"/>
                <w:lang w:val="es-PE"/>
              </w:rPr>
              <w:t>1</w:t>
            </w:r>
          </w:p>
        </w:tc>
        <w:tc>
          <w:tcPr>
            <w:tcW w:w="4411" w:type="dxa"/>
          </w:tcPr>
          <w:p w14:paraId="638EFA06" w14:textId="77777777" w:rsidR="00BE5989" w:rsidRPr="00653FA2" w:rsidRDefault="00BE5989" w:rsidP="002C21B5">
            <w:pPr>
              <w:jc w:val="both"/>
              <w:rPr>
                <w:rFonts w:ascii="Times" w:hAnsi="Times" w:cs="Arial"/>
                <w:color w:val="0000FF"/>
                <w:lang w:val="es-PE"/>
              </w:rPr>
            </w:pPr>
            <w:r w:rsidRPr="00653FA2">
              <w:rPr>
                <w:rFonts w:ascii="Times" w:hAnsi="Times" w:cs="Arial"/>
                <w:color w:val="0000FF"/>
                <w:lang w:val="es-PE"/>
              </w:rPr>
              <w:t>Volquete 4 x 4 330 HP, 10m3</w:t>
            </w:r>
          </w:p>
        </w:tc>
        <w:tc>
          <w:tcPr>
            <w:tcW w:w="1243" w:type="dxa"/>
          </w:tcPr>
          <w:p w14:paraId="7F1AA486" w14:textId="77777777" w:rsidR="00BE5989" w:rsidRPr="00653FA2" w:rsidRDefault="00BE5989" w:rsidP="002C21B5">
            <w:pPr>
              <w:contextualSpacing/>
              <w:jc w:val="center"/>
              <w:rPr>
                <w:rFonts w:ascii="Times" w:hAnsi="Times" w:cs="Arial"/>
                <w:color w:val="0000FF"/>
                <w:lang w:val="es-PE"/>
              </w:rPr>
            </w:pPr>
            <w:r w:rsidRPr="00653FA2">
              <w:rPr>
                <w:rFonts w:ascii="Times" w:hAnsi="Times" w:cs="Arial"/>
                <w:color w:val="0000FF"/>
                <w:lang w:val="es-PE"/>
              </w:rPr>
              <w:t>1</w:t>
            </w:r>
          </w:p>
        </w:tc>
      </w:tr>
      <w:tr w:rsidR="00BE5989" w:rsidRPr="003D7971" w14:paraId="6E8DADBA" w14:textId="77777777" w:rsidTr="00D52DB8">
        <w:tc>
          <w:tcPr>
            <w:tcW w:w="1123" w:type="dxa"/>
          </w:tcPr>
          <w:p w14:paraId="302A0EDF" w14:textId="77777777" w:rsidR="00BE5989" w:rsidRPr="00653FA2" w:rsidRDefault="00BE5989" w:rsidP="002C21B5">
            <w:pPr>
              <w:contextualSpacing/>
              <w:jc w:val="center"/>
              <w:rPr>
                <w:rFonts w:ascii="Times" w:hAnsi="Times" w:cs="Arial"/>
                <w:color w:val="0000FF"/>
                <w:lang w:val="es-PE"/>
              </w:rPr>
            </w:pPr>
            <w:r w:rsidRPr="00653FA2">
              <w:rPr>
                <w:rFonts w:ascii="Times" w:hAnsi="Times" w:cs="Arial"/>
                <w:color w:val="0000FF"/>
                <w:lang w:val="es-PE"/>
              </w:rPr>
              <w:t>2</w:t>
            </w:r>
          </w:p>
        </w:tc>
        <w:tc>
          <w:tcPr>
            <w:tcW w:w="4411" w:type="dxa"/>
          </w:tcPr>
          <w:p w14:paraId="58893FA7" w14:textId="77777777" w:rsidR="00BE5989" w:rsidRPr="00653FA2" w:rsidRDefault="00BE5989" w:rsidP="002C21B5">
            <w:pPr>
              <w:jc w:val="both"/>
              <w:rPr>
                <w:rFonts w:ascii="Times" w:hAnsi="Times" w:cs="Arial"/>
                <w:color w:val="0000FF"/>
                <w:lang w:val="es-PE"/>
              </w:rPr>
            </w:pPr>
            <w:r w:rsidRPr="00653FA2">
              <w:rPr>
                <w:rFonts w:ascii="Times" w:hAnsi="Times" w:cs="Arial"/>
                <w:color w:val="0000FF"/>
                <w:lang w:val="es-PE"/>
              </w:rPr>
              <w:t xml:space="preserve">Rodillo Vibratorio </w:t>
            </w:r>
          </w:p>
        </w:tc>
        <w:tc>
          <w:tcPr>
            <w:tcW w:w="1243" w:type="dxa"/>
          </w:tcPr>
          <w:p w14:paraId="245BBDD1" w14:textId="77777777" w:rsidR="00BE5989" w:rsidRPr="00653FA2" w:rsidRDefault="00BE5989" w:rsidP="002C21B5">
            <w:pPr>
              <w:contextualSpacing/>
              <w:jc w:val="center"/>
              <w:rPr>
                <w:rFonts w:ascii="Times" w:hAnsi="Times" w:cs="Arial"/>
                <w:color w:val="0000FF"/>
                <w:lang w:val="es-PE"/>
              </w:rPr>
            </w:pPr>
            <w:r w:rsidRPr="00653FA2">
              <w:rPr>
                <w:rFonts w:ascii="Times" w:hAnsi="Times" w:cs="Arial"/>
                <w:color w:val="0000FF"/>
                <w:lang w:val="es-PE"/>
              </w:rPr>
              <w:t>1</w:t>
            </w:r>
          </w:p>
        </w:tc>
      </w:tr>
      <w:tr w:rsidR="00BE5989" w:rsidRPr="003D7971" w14:paraId="3E29F95C" w14:textId="77777777" w:rsidTr="00D52DB8">
        <w:trPr>
          <w:trHeight w:val="300"/>
        </w:trPr>
        <w:tc>
          <w:tcPr>
            <w:tcW w:w="1123" w:type="dxa"/>
          </w:tcPr>
          <w:p w14:paraId="4C4E9841" w14:textId="77777777" w:rsidR="00BE5989" w:rsidRPr="00653FA2" w:rsidRDefault="00BE5989" w:rsidP="002C21B5">
            <w:pPr>
              <w:contextualSpacing/>
              <w:jc w:val="center"/>
              <w:rPr>
                <w:rFonts w:ascii="Times" w:hAnsi="Times" w:cs="Arial"/>
                <w:color w:val="0000FF"/>
                <w:lang w:val="es-PE"/>
              </w:rPr>
            </w:pPr>
            <w:r w:rsidRPr="00653FA2">
              <w:rPr>
                <w:rFonts w:ascii="Times" w:hAnsi="Times" w:cs="Arial"/>
                <w:color w:val="0000FF"/>
                <w:lang w:val="es-PE"/>
              </w:rPr>
              <w:t>3</w:t>
            </w:r>
          </w:p>
        </w:tc>
        <w:tc>
          <w:tcPr>
            <w:tcW w:w="4411" w:type="dxa"/>
          </w:tcPr>
          <w:p w14:paraId="7E33CDCD" w14:textId="77777777" w:rsidR="00BE5989" w:rsidRPr="00653FA2" w:rsidRDefault="00BE5989" w:rsidP="002C21B5">
            <w:pPr>
              <w:jc w:val="both"/>
              <w:rPr>
                <w:rFonts w:ascii="Times" w:hAnsi="Times" w:cs="Arial"/>
                <w:color w:val="0000FF"/>
                <w:lang w:val="es-PE"/>
              </w:rPr>
            </w:pPr>
            <w:r w:rsidRPr="00653FA2">
              <w:rPr>
                <w:rFonts w:ascii="Times" w:hAnsi="Times" w:cs="Arial"/>
                <w:color w:val="0000FF"/>
                <w:lang w:val="es-PE"/>
              </w:rPr>
              <w:t xml:space="preserve">Cargador Retroexcavador </w:t>
            </w:r>
          </w:p>
        </w:tc>
        <w:tc>
          <w:tcPr>
            <w:tcW w:w="1243" w:type="dxa"/>
          </w:tcPr>
          <w:p w14:paraId="246B29A9" w14:textId="77777777" w:rsidR="00BE5989" w:rsidRPr="00653FA2" w:rsidRDefault="00BE5989" w:rsidP="002C21B5">
            <w:pPr>
              <w:contextualSpacing/>
              <w:jc w:val="center"/>
              <w:rPr>
                <w:rFonts w:ascii="Times" w:hAnsi="Times" w:cs="Arial"/>
                <w:color w:val="0000FF"/>
                <w:lang w:val="es-PE"/>
              </w:rPr>
            </w:pPr>
            <w:r w:rsidRPr="00653FA2">
              <w:rPr>
                <w:rFonts w:ascii="Times" w:hAnsi="Times" w:cs="Arial"/>
                <w:color w:val="0000FF"/>
                <w:lang w:val="es-PE"/>
              </w:rPr>
              <w:t>1</w:t>
            </w:r>
          </w:p>
        </w:tc>
      </w:tr>
    </w:tbl>
    <w:p w14:paraId="40CA936E" w14:textId="77777777" w:rsidR="00E036E3" w:rsidRPr="005A7041" w:rsidRDefault="00E036E3" w:rsidP="002C21B5">
      <w:pPr>
        <w:tabs>
          <w:tab w:val="left" w:pos="432"/>
          <w:tab w:val="left" w:pos="2952"/>
          <w:tab w:val="left" w:pos="5832"/>
        </w:tabs>
        <w:rPr>
          <w:i/>
          <w:iCs/>
          <w:lang w:val="es-ES"/>
        </w:rPr>
      </w:pPr>
    </w:p>
    <w:p w14:paraId="621F4343" w14:textId="7C40A8FD" w:rsidR="00B7740E" w:rsidRPr="005A7041" w:rsidRDefault="00941E93" w:rsidP="002C21B5">
      <w:pPr>
        <w:ind w:left="720"/>
        <w:jc w:val="both"/>
        <w:rPr>
          <w:iCs/>
          <w:szCs w:val="24"/>
          <w:lang w:val="es-ES"/>
        </w:rPr>
      </w:pPr>
      <w:r w:rsidRPr="005A7041">
        <w:rPr>
          <w:iCs/>
          <w:szCs w:val="24"/>
          <w:lang w:val="es-ES"/>
        </w:rPr>
        <w:t xml:space="preserve">El Licitante deberá proporcionar detalles adicionales sobre los equipos propuestos en el formulario EQU que se </w:t>
      </w:r>
      <w:r w:rsidRPr="005A7041">
        <w:rPr>
          <w:iCs/>
          <w:lang w:val="es-ES"/>
        </w:rPr>
        <w:t>incluye</w:t>
      </w:r>
      <w:r w:rsidRPr="005A7041">
        <w:rPr>
          <w:iCs/>
          <w:szCs w:val="24"/>
          <w:lang w:val="es-ES"/>
        </w:rPr>
        <w:t xml:space="preserve"> en la </w:t>
      </w:r>
      <w:r w:rsidR="00BF4ECE" w:rsidRPr="005A7041">
        <w:rPr>
          <w:iCs/>
          <w:szCs w:val="24"/>
          <w:lang w:val="es-ES"/>
        </w:rPr>
        <w:t>S</w:t>
      </w:r>
      <w:r w:rsidRPr="005A7041">
        <w:rPr>
          <w:iCs/>
          <w:szCs w:val="24"/>
          <w:lang w:val="es-ES"/>
        </w:rPr>
        <w:t>ección IV, “Formularios de Licitación”.</w:t>
      </w:r>
    </w:p>
    <w:p w14:paraId="2284BEC8" w14:textId="77777777" w:rsidR="005D0457" w:rsidRPr="005A7041" w:rsidRDefault="005D0457" w:rsidP="002C21B5">
      <w:pPr>
        <w:rPr>
          <w:spacing w:val="-2"/>
          <w:lang w:val="es-ES"/>
        </w:rPr>
      </w:pPr>
      <w:r w:rsidRPr="005A7041">
        <w:rPr>
          <w:spacing w:val="-2"/>
          <w:lang w:val="es-ES"/>
        </w:rPr>
        <w:br w:type="page"/>
      </w:r>
    </w:p>
    <w:p w14:paraId="3A81874F" w14:textId="791B131C" w:rsidR="00960D1E" w:rsidRPr="005A7041" w:rsidRDefault="00786C24" w:rsidP="002C21B5">
      <w:pPr>
        <w:pStyle w:val="Section3Heading1"/>
        <w:numPr>
          <w:ilvl w:val="0"/>
          <w:numId w:val="99"/>
        </w:numPr>
        <w:spacing w:after="0"/>
        <w:rPr>
          <w:rFonts w:ascii="Times New Roman" w:hAnsi="Times New Roman"/>
          <w:lang w:val="es-ES"/>
        </w:rPr>
      </w:pPr>
      <w:bookmarkStart w:id="469" w:name="_Toc455502504"/>
      <w:bookmarkStart w:id="470" w:name="_Toc125101222"/>
      <w:r w:rsidRPr="005A7041">
        <w:rPr>
          <w:rFonts w:ascii="Times New Roman" w:hAnsi="Times New Roman"/>
          <w:lang w:val="es-ES"/>
        </w:rPr>
        <w:lastRenderedPageBreak/>
        <w:t>Parte Financiera</w:t>
      </w:r>
      <w:bookmarkEnd w:id="469"/>
      <w:bookmarkEnd w:id="470"/>
    </w:p>
    <w:p w14:paraId="6EE7DD43" w14:textId="526925E1" w:rsidR="002A34B3" w:rsidRDefault="002A34B3" w:rsidP="002A34B3">
      <w:pPr>
        <w:ind w:left="360"/>
        <w:rPr>
          <w:lang w:val="es-ES"/>
        </w:rPr>
      </w:pPr>
      <w:bookmarkStart w:id="471" w:name="_Toc97106442"/>
      <w:bookmarkStart w:id="472" w:name="_Toc97106642"/>
      <w:bookmarkStart w:id="473" w:name="_Toc122349422"/>
      <w:bookmarkStart w:id="474" w:name="_Toc125101226"/>
      <w:r>
        <w:rPr>
          <w:lang w:val="es-ES"/>
        </w:rPr>
        <w:t>Monto ofertado</w:t>
      </w:r>
    </w:p>
    <w:p w14:paraId="0206DAB2" w14:textId="77777777" w:rsidR="002A34B3" w:rsidRDefault="002A34B3" w:rsidP="002A34B3">
      <w:pPr>
        <w:rPr>
          <w:lang w:val="es-ES"/>
        </w:rPr>
      </w:pPr>
    </w:p>
    <w:p w14:paraId="54A3973D" w14:textId="77777777" w:rsidR="002A34B3" w:rsidRPr="002A34B3" w:rsidRDefault="002A34B3" w:rsidP="002A34B3">
      <w:pPr>
        <w:rPr>
          <w:lang w:val="es-ES"/>
        </w:rPr>
      </w:pPr>
    </w:p>
    <w:p w14:paraId="6AD291D9" w14:textId="40B5C323" w:rsidR="00DC72BC" w:rsidRPr="005A7041" w:rsidRDefault="00DC72BC" w:rsidP="001E64B0">
      <w:pPr>
        <w:pStyle w:val="Section3Heading1"/>
        <w:numPr>
          <w:ilvl w:val="0"/>
          <w:numId w:val="99"/>
        </w:numPr>
        <w:spacing w:after="0"/>
        <w:rPr>
          <w:rFonts w:ascii="Times New Roman" w:hAnsi="Times New Roman"/>
          <w:lang w:val="es-ES"/>
        </w:rPr>
      </w:pPr>
      <w:r w:rsidRPr="005A7041">
        <w:rPr>
          <w:rFonts w:ascii="Times New Roman" w:hAnsi="Times New Roman"/>
          <w:lang w:val="es-ES"/>
        </w:rPr>
        <w:t>Evaluación Combinada</w:t>
      </w:r>
      <w:bookmarkEnd w:id="471"/>
      <w:bookmarkEnd w:id="472"/>
      <w:bookmarkEnd w:id="473"/>
      <w:bookmarkEnd w:id="474"/>
      <w:r w:rsidRPr="005A7041">
        <w:rPr>
          <w:rFonts w:ascii="Times New Roman" w:hAnsi="Times New Roman"/>
          <w:lang w:val="es-ES"/>
        </w:rPr>
        <w:t xml:space="preserve"> </w:t>
      </w:r>
    </w:p>
    <w:p w14:paraId="2B32157D" w14:textId="5DCF3178" w:rsidR="00DC72BC" w:rsidRPr="005A7041" w:rsidRDefault="00DC72BC" w:rsidP="002C21B5">
      <w:pPr>
        <w:pStyle w:val="NormalWeb"/>
        <w:spacing w:before="0" w:beforeAutospacing="0" w:after="0" w:afterAutospacing="0"/>
        <w:jc w:val="both"/>
        <w:rPr>
          <w:rFonts w:ascii="Times New Roman" w:hAnsi="Times New Roman"/>
          <w:noProof/>
          <w:sz w:val="24"/>
          <w:lang w:val="es-ES"/>
        </w:rPr>
      </w:pPr>
      <w:r w:rsidRPr="005A7041">
        <w:rPr>
          <w:rFonts w:ascii="Times New Roman" w:hAnsi="Times New Roman"/>
          <w:noProof/>
          <w:sz w:val="24"/>
          <w:lang w:val="es-ES"/>
        </w:rPr>
        <w:t xml:space="preserve">El Contratante evaluará y comparará las </w:t>
      </w:r>
      <w:r w:rsidR="007D6E02" w:rsidRPr="005A7041">
        <w:rPr>
          <w:rFonts w:ascii="Times New Roman" w:hAnsi="Times New Roman"/>
          <w:noProof/>
          <w:sz w:val="24"/>
          <w:lang w:val="es-ES"/>
        </w:rPr>
        <w:t>ofertas</w:t>
      </w:r>
      <w:r w:rsidRPr="005A7041">
        <w:rPr>
          <w:rFonts w:ascii="Times New Roman" w:hAnsi="Times New Roman"/>
          <w:noProof/>
          <w:sz w:val="24"/>
          <w:lang w:val="es-ES"/>
        </w:rPr>
        <w:t xml:space="preserve"> que se haya determinado que responden sustancialmente.</w:t>
      </w:r>
    </w:p>
    <w:p w14:paraId="321FA257" w14:textId="3938546C" w:rsidR="00DC72BC" w:rsidRPr="005A7041" w:rsidRDefault="00DC72BC" w:rsidP="002C21B5">
      <w:pPr>
        <w:pStyle w:val="NormalWeb"/>
        <w:spacing w:before="0" w:beforeAutospacing="0" w:after="0" w:afterAutospacing="0"/>
        <w:jc w:val="both"/>
        <w:rPr>
          <w:rFonts w:ascii="Times New Roman" w:hAnsi="Times New Roman"/>
          <w:noProof/>
          <w:sz w:val="24"/>
          <w:lang w:val="es-ES"/>
        </w:rPr>
      </w:pPr>
      <w:r w:rsidRPr="005A7041">
        <w:rPr>
          <w:rFonts w:ascii="Times New Roman" w:hAnsi="Times New Roman"/>
          <w:noProof/>
          <w:sz w:val="24"/>
          <w:lang w:val="es-ES"/>
        </w:rPr>
        <w:t xml:space="preserve">Se calculará un Puntaje de </w:t>
      </w:r>
      <w:r w:rsidR="007D6E02" w:rsidRPr="005A7041">
        <w:rPr>
          <w:rFonts w:ascii="Times New Roman" w:hAnsi="Times New Roman"/>
          <w:noProof/>
          <w:sz w:val="24"/>
          <w:lang w:val="es-ES"/>
        </w:rPr>
        <w:t xml:space="preserve">Oferta </w:t>
      </w:r>
      <w:r w:rsidRPr="005A7041">
        <w:rPr>
          <w:rFonts w:ascii="Times New Roman" w:hAnsi="Times New Roman"/>
          <w:noProof/>
          <w:sz w:val="24"/>
          <w:lang w:val="es-ES"/>
        </w:rPr>
        <w:t xml:space="preserve">Evaluada (B) para cada </w:t>
      </w:r>
      <w:r w:rsidR="007D6E02" w:rsidRPr="005A7041">
        <w:rPr>
          <w:rFonts w:ascii="Times New Roman" w:hAnsi="Times New Roman"/>
          <w:noProof/>
          <w:sz w:val="24"/>
          <w:lang w:val="es-ES"/>
        </w:rPr>
        <w:t>oferta</w:t>
      </w:r>
      <w:r w:rsidRPr="005A7041">
        <w:rPr>
          <w:rFonts w:ascii="Times New Roman" w:hAnsi="Times New Roman"/>
          <w:noProof/>
          <w:sz w:val="24"/>
          <w:lang w:val="es-ES"/>
        </w:rPr>
        <w:t xml:space="preserve"> que cumple sustancialmente utilizando la siguiente fórmula, que permite una evaluación integral del costo evaluado y los méritos técnicos de cada </w:t>
      </w:r>
      <w:r w:rsidR="007D6E02" w:rsidRPr="005A7041">
        <w:rPr>
          <w:rFonts w:ascii="Times New Roman" w:hAnsi="Times New Roman"/>
          <w:noProof/>
          <w:sz w:val="24"/>
          <w:lang w:val="es-ES"/>
        </w:rPr>
        <w:t>oferta</w:t>
      </w:r>
      <w:r w:rsidRPr="005A7041">
        <w:rPr>
          <w:rFonts w:ascii="Times New Roman" w:hAnsi="Times New Roman"/>
          <w:noProof/>
          <w:sz w:val="24"/>
          <w:lang w:val="es-ES"/>
        </w:rPr>
        <w:t>:</w:t>
      </w:r>
    </w:p>
    <w:tbl>
      <w:tblPr>
        <w:tblW w:w="9214" w:type="dxa"/>
        <w:tblInd w:w="284" w:type="dxa"/>
        <w:tblCellMar>
          <w:left w:w="115" w:type="dxa"/>
          <w:right w:w="115" w:type="dxa"/>
        </w:tblCellMar>
        <w:tblLook w:val="0000" w:firstRow="0" w:lastRow="0" w:firstColumn="0" w:lastColumn="0" w:noHBand="0" w:noVBand="0"/>
      </w:tblPr>
      <w:tblGrid>
        <w:gridCol w:w="9214"/>
      </w:tblGrid>
      <w:tr w:rsidR="00DC72BC" w:rsidRPr="00EE3B4C" w14:paraId="64E9A7D6" w14:textId="77777777" w:rsidTr="00DC72BC">
        <w:tc>
          <w:tcPr>
            <w:tcW w:w="9214" w:type="dxa"/>
          </w:tcPr>
          <w:p w14:paraId="5D48DFDD" w14:textId="77777777" w:rsidR="00DC72BC" w:rsidRPr="005A7041" w:rsidRDefault="00DC72BC" w:rsidP="002C21B5">
            <w:pPr>
              <w:rPr>
                <w:lang w:val="es-ES"/>
              </w:rPr>
            </w:pPr>
            <m:oMathPara>
              <m:oMath>
                <m:r>
                  <w:rPr>
                    <w:rFonts w:ascii="Cambria Math" w:hAnsi="Cambria Math"/>
                    <w:lang w:val="es-ES"/>
                  </w:rPr>
                  <m:t>B</m:t>
                </m:r>
                <m:r>
                  <m:rPr>
                    <m:sty m:val="p"/>
                  </m:rPr>
                  <w:rPr>
                    <w:rFonts w:ascii="Cambria Math" w:hAnsi="Cambria Math"/>
                    <w:lang w:val="es-ES"/>
                  </w:rPr>
                  <m:t>=</m:t>
                </m:r>
                <m:f>
                  <m:fPr>
                    <m:ctrlPr>
                      <w:rPr>
                        <w:rFonts w:ascii="Cambria Math" w:hAnsi="Cambria Math"/>
                        <w:lang w:val="es-ES"/>
                      </w:rPr>
                    </m:ctrlPr>
                  </m:fPr>
                  <m:num>
                    <m:sSub>
                      <m:sSubPr>
                        <m:ctrlPr>
                          <w:rPr>
                            <w:rFonts w:ascii="Cambria Math" w:hAnsi="Cambria Math"/>
                            <w:lang w:val="es-ES"/>
                          </w:rPr>
                        </m:ctrlPr>
                      </m:sSubPr>
                      <m:e>
                        <m:r>
                          <w:rPr>
                            <w:rFonts w:ascii="Cambria Math" w:hAnsi="Cambria Math"/>
                            <w:lang w:val="es-ES"/>
                          </w:rPr>
                          <m:t>C</m:t>
                        </m:r>
                      </m:e>
                      <m:sub>
                        <m:r>
                          <w:rPr>
                            <w:rFonts w:ascii="Cambria Math" w:hAnsi="Cambria Math"/>
                            <w:lang w:val="es-ES"/>
                          </w:rPr>
                          <m:t>low</m:t>
                        </m:r>
                      </m:sub>
                    </m:sSub>
                  </m:num>
                  <m:den>
                    <m:r>
                      <w:rPr>
                        <w:rFonts w:ascii="Cambria Math" w:hAnsi="Cambria Math"/>
                        <w:lang w:val="es-ES"/>
                      </w:rPr>
                      <m:t>C</m:t>
                    </m:r>
                  </m:den>
                </m:f>
                <m:r>
                  <m:rPr>
                    <m:sty m:val="p"/>
                  </m:rPr>
                  <w:rPr>
                    <w:rFonts w:ascii="Cambria Math" w:hAnsi="Cambria Math"/>
                    <w:lang w:val="es-ES"/>
                  </w:rPr>
                  <m:t>*</m:t>
                </m:r>
                <m:r>
                  <w:rPr>
                    <w:rFonts w:ascii="Cambria Math" w:hAnsi="Cambria Math"/>
                    <w:lang w:val="es-ES"/>
                  </w:rPr>
                  <m:t>X</m:t>
                </m:r>
                <m:r>
                  <m:rPr>
                    <m:sty m:val="p"/>
                  </m:rPr>
                  <w:rPr>
                    <w:rFonts w:ascii="Cambria Math" w:hAnsi="Cambria Math"/>
                    <w:lang w:val="es-ES"/>
                  </w:rPr>
                  <m:t>*100+</m:t>
                </m:r>
                <m:f>
                  <m:fPr>
                    <m:ctrlPr>
                      <w:rPr>
                        <w:rFonts w:ascii="Cambria Math" w:hAnsi="Cambria Math"/>
                        <w:lang w:val="es-ES"/>
                      </w:rPr>
                    </m:ctrlPr>
                  </m:fPr>
                  <m:num>
                    <m:r>
                      <w:rPr>
                        <w:rFonts w:ascii="Cambria Math" w:hAnsi="Cambria Math"/>
                        <w:lang w:val="es-ES"/>
                      </w:rPr>
                      <m:t>T</m:t>
                    </m:r>
                  </m:num>
                  <m:den>
                    <m:sSub>
                      <m:sSubPr>
                        <m:ctrlPr>
                          <w:rPr>
                            <w:rFonts w:ascii="Cambria Math" w:hAnsi="Cambria Math"/>
                            <w:lang w:val="es-ES"/>
                          </w:rPr>
                        </m:ctrlPr>
                      </m:sSubPr>
                      <m:e>
                        <m:r>
                          <w:rPr>
                            <w:rFonts w:ascii="Cambria Math" w:hAnsi="Cambria Math"/>
                            <w:lang w:val="es-ES"/>
                          </w:rPr>
                          <m:t>T</m:t>
                        </m:r>
                      </m:e>
                      <m:sub>
                        <m:r>
                          <w:rPr>
                            <w:rFonts w:ascii="Cambria Math" w:hAnsi="Cambria Math"/>
                            <w:lang w:val="es-ES"/>
                          </w:rPr>
                          <m:t>high</m:t>
                        </m:r>
                      </m:sub>
                    </m:sSub>
                  </m:den>
                </m:f>
                <m:r>
                  <m:rPr>
                    <m:sty m:val="p"/>
                  </m:rPr>
                  <w:rPr>
                    <w:rFonts w:ascii="Cambria Math" w:hAnsi="Cambria Math"/>
                    <w:lang w:val="es-ES"/>
                  </w:rPr>
                  <m:t>*</m:t>
                </m:r>
                <m:d>
                  <m:dPr>
                    <m:ctrlPr>
                      <w:rPr>
                        <w:rFonts w:ascii="Cambria Math" w:hAnsi="Cambria Math"/>
                        <w:lang w:val="es-ES"/>
                      </w:rPr>
                    </m:ctrlPr>
                  </m:dPr>
                  <m:e>
                    <m:r>
                      <m:rPr>
                        <m:sty m:val="p"/>
                      </m:rPr>
                      <w:rPr>
                        <w:rFonts w:ascii="Cambria Math" w:hAnsi="Cambria Math"/>
                        <w:lang w:val="es-ES"/>
                      </w:rPr>
                      <m:t>1-</m:t>
                    </m:r>
                    <m:r>
                      <w:rPr>
                        <w:rFonts w:ascii="Cambria Math" w:hAnsi="Cambria Math"/>
                        <w:lang w:val="es-ES"/>
                      </w:rPr>
                      <m:t>X</m:t>
                    </m:r>
                  </m:e>
                </m:d>
                <m:r>
                  <m:rPr>
                    <m:sty m:val="p"/>
                  </m:rPr>
                  <w:rPr>
                    <w:rFonts w:ascii="Cambria Math" w:hAnsi="Cambria Math"/>
                    <w:lang w:val="es-ES"/>
                  </w:rPr>
                  <m:t>*100</m:t>
                </m:r>
              </m:oMath>
            </m:oMathPara>
          </w:p>
          <w:p w14:paraId="4FC0FEB9" w14:textId="77777777" w:rsidR="00DC72BC" w:rsidRPr="005A7041" w:rsidRDefault="00DC72BC" w:rsidP="002C21B5">
            <w:pPr>
              <w:rPr>
                <w:lang w:val="es-ES"/>
              </w:rPr>
            </w:pPr>
          </w:p>
          <w:p w14:paraId="39F8DD18" w14:textId="77777777" w:rsidR="00DC72BC" w:rsidRPr="005A7041" w:rsidRDefault="00DC72BC" w:rsidP="002C21B5">
            <w:pPr>
              <w:rPr>
                <w:lang w:val="es-ES"/>
              </w:rPr>
            </w:pPr>
            <w:r w:rsidRPr="005A7041">
              <w:rPr>
                <w:lang w:val="es-ES"/>
              </w:rPr>
              <w:t>donde:</w:t>
            </w:r>
          </w:p>
          <w:tbl>
            <w:tblPr>
              <w:tblStyle w:val="Tablaconcuadrcula"/>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353"/>
              <w:gridCol w:w="7828"/>
            </w:tblGrid>
            <w:tr w:rsidR="00DC72BC" w:rsidRPr="00EE3B4C" w14:paraId="1FDBDD91" w14:textId="77777777" w:rsidTr="0038019A">
              <w:trPr>
                <w:trHeight w:val="656"/>
              </w:trPr>
              <w:tc>
                <w:tcPr>
                  <w:tcW w:w="360" w:type="pct"/>
                </w:tcPr>
                <w:p w14:paraId="1B46AC0D" w14:textId="77777777" w:rsidR="00DC72BC" w:rsidRPr="005A7041" w:rsidRDefault="00DC72BC" w:rsidP="002C21B5">
                  <w:pPr>
                    <w:rPr>
                      <w:lang w:val="es-ES"/>
                    </w:rPr>
                  </w:pPr>
                  <w:r w:rsidRPr="005A7041">
                    <w:rPr>
                      <w:i/>
                      <w:iCs/>
                      <w:lang w:val="es-ES"/>
                    </w:rPr>
                    <w:t>C</w:t>
                  </w:r>
                  <w:r w:rsidRPr="005A7041">
                    <w:rPr>
                      <w:lang w:val="es-ES"/>
                    </w:rPr>
                    <w:t xml:space="preserve">  </w:t>
                  </w:r>
                </w:p>
                <w:p w14:paraId="01432965" w14:textId="77777777" w:rsidR="00DC72BC" w:rsidRPr="005A7041" w:rsidRDefault="00DC72BC" w:rsidP="002C21B5">
                  <w:pPr>
                    <w:rPr>
                      <w:lang w:val="es-ES"/>
                    </w:rPr>
                  </w:pPr>
                </w:p>
              </w:tc>
              <w:tc>
                <w:tcPr>
                  <w:tcW w:w="200" w:type="pct"/>
                </w:tcPr>
                <w:p w14:paraId="0897C3CA" w14:textId="77777777" w:rsidR="00DC72BC" w:rsidRPr="005A7041" w:rsidRDefault="00DC72BC" w:rsidP="002C21B5">
                  <w:pPr>
                    <w:rPr>
                      <w:lang w:val="es-ES"/>
                    </w:rPr>
                  </w:pPr>
                  <w:r w:rsidRPr="005A7041">
                    <w:rPr>
                      <w:lang w:val="es-ES"/>
                    </w:rPr>
                    <w:t>=</w:t>
                  </w:r>
                </w:p>
              </w:tc>
              <w:tc>
                <w:tcPr>
                  <w:tcW w:w="4441" w:type="pct"/>
                </w:tcPr>
                <w:p w14:paraId="413EC36C" w14:textId="651BD8B6" w:rsidR="00DC72BC" w:rsidRPr="005A7041" w:rsidRDefault="00DC72BC" w:rsidP="002C21B5">
                  <w:pPr>
                    <w:rPr>
                      <w:lang w:val="es-ES"/>
                    </w:rPr>
                  </w:pPr>
                  <w:r w:rsidRPr="005A7041">
                    <w:rPr>
                      <w:lang w:val="es-ES"/>
                    </w:rPr>
                    <w:t xml:space="preserve">Costo Evaluado de la </w:t>
                  </w:r>
                  <w:r w:rsidR="00F0775D" w:rsidRPr="005A7041">
                    <w:rPr>
                      <w:lang w:val="es-ES"/>
                    </w:rPr>
                    <w:t>oferta</w:t>
                  </w:r>
                </w:p>
              </w:tc>
            </w:tr>
            <w:tr w:rsidR="00DC72BC" w:rsidRPr="00EE3B4C" w14:paraId="77B02D8B" w14:textId="77777777" w:rsidTr="0038019A">
              <w:trPr>
                <w:trHeight w:val="950"/>
              </w:trPr>
              <w:tc>
                <w:tcPr>
                  <w:tcW w:w="360" w:type="pct"/>
                </w:tcPr>
                <w:p w14:paraId="50CFBEDE" w14:textId="77777777" w:rsidR="00DC72BC" w:rsidRPr="005A7041" w:rsidRDefault="00DC72BC" w:rsidP="002C21B5">
                  <w:pPr>
                    <w:rPr>
                      <w:lang w:val="es-ES"/>
                    </w:rPr>
                  </w:pPr>
                  <w:r w:rsidRPr="005A7041">
                    <w:rPr>
                      <w:i/>
                      <w:iCs/>
                      <w:lang w:val="es-ES"/>
                    </w:rPr>
                    <w:t xml:space="preserve">C </w:t>
                  </w:r>
                  <w:proofErr w:type="spellStart"/>
                  <w:r w:rsidRPr="005A7041">
                    <w:rPr>
                      <w:i/>
                      <w:iCs/>
                      <w:vertAlign w:val="subscript"/>
                      <w:lang w:val="es-ES"/>
                    </w:rPr>
                    <w:t>low</w:t>
                  </w:r>
                  <w:proofErr w:type="spellEnd"/>
                  <w:r w:rsidRPr="005A7041">
                    <w:rPr>
                      <w:lang w:val="es-ES"/>
                    </w:rPr>
                    <w:t xml:space="preserve">   </w:t>
                  </w:r>
                </w:p>
                <w:p w14:paraId="4CDA3785" w14:textId="77777777" w:rsidR="00DC72BC" w:rsidRPr="005A7041" w:rsidRDefault="00DC72BC" w:rsidP="002C21B5">
                  <w:pPr>
                    <w:rPr>
                      <w:lang w:val="es-ES"/>
                    </w:rPr>
                  </w:pPr>
                </w:p>
              </w:tc>
              <w:tc>
                <w:tcPr>
                  <w:tcW w:w="200" w:type="pct"/>
                </w:tcPr>
                <w:p w14:paraId="6A90C03B" w14:textId="77777777" w:rsidR="00DC72BC" w:rsidRPr="005A7041" w:rsidRDefault="00DC72BC" w:rsidP="002C21B5">
                  <w:pPr>
                    <w:rPr>
                      <w:lang w:val="es-ES"/>
                    </w:rPr>
                  </w:pPr>
                  <w:r w:rsidRPr="005A7041">
                    <w:rPr>
                      <w:lang w:val="es-ES"/>
                    </w:rPr>
                    <w:t>=</w:t>
                  </w:r>
                </w:p>
              </w:tc>
              <w:tc>
                <w:tcPr>
                  <w:tcW w:w="4441" w:type="pct"/>
                </w:tcPr>
                <w:p w14:paraId="4E2B8C3F" w14:textId="073C4C2E" w:rsidR="00DC72BC" w:rsidRPr="005A7041" w:rsidRDefault="00DC72BC" w:rsidP="00C24A71">
                  <w:pPr>
                    <w:ind w:left="720" w:hanging="720"/>
                    <w:rPr>
                      <w:lang w:val="es-ES"/>
                    </w:rPr>
                  </w:pPr>
                  <w:r w:rsidRPr="005A7041">
                    <w:rPr>
                      <w:lang w:val="es-ES"/>
                    </w:rPr>
                    <w:t xml:space="preserve">el más bajo de todos los Costos Evaluados entre </w:t>
                  </w:r>
                  <w:r w:rsidR="00EF409E" w:rsidRPr="005A7041">
                    <w:rPr>
                      <w:lang w:val="es-ES"/>
                    </w:rPr>
                    <w:t>las ofertas</w:t>
                  </w:r>
                  <w:r w:rsidR="007D6E02" w:rsidRPr="005A7041">
                    <w:rPr>
                      <w:lang w:val="es-ES"/>
                    </w:rPr>
                    <w:t xml:space="preserve"> </w:t>
                  </w:r>
                  <w:r w:rsidRPr="005A7041">
                    <w:rPr>
                      <w:lang w:val="es-ES"/>
                    </w:rPr>
                    <w:t>que cumplen sustancialmente</w:t>
                  </w:r>
                </w:p>
              </w:tc>
            </w:tr>
            <w:tr w:rsidR="00DC72BC" w:rsidRPr="00EE3B4C" w14:paraId="53F27FE3" w14:textId="77777777" w:rsidTr="0038019A">
              <w:tc>
                <w:tcPr>
                  <w:tcW w:w="360" w:type="pct"/>
                </w:tcPr>
                <w:p w14:paraId="3CD01379" w14:textId="77777777" w:rsidR="00DC72BC" w:rsidRPr="005A7041" w:rsidRDefault="00DC72BC" w:rsidP="002C21B5">
                  <w:pPr>
                    <w:rPr>
                      <w:lang w:val="es-ES"/>
                    </w:rPr>
                  </w:pPr>
                  <w:r w:rsidRPr="005A7041">
                    <w:rPr>
                      <w:i/>
                      <w:iCs/>
                      <w:lang w:val="es-ES"/>
                    </w:rPr>
                    <w:t xml:space="preserve">T </w:t>
                  </w:r>
                  <w:r w:rsidRPr="005A7041">
                    <w:rPr>
                      <w:lang w:val="es-ES"/>
                    </w:rPr>
                    <w:t xml:space="preserve">= </w:t>
                  </w:r>
                </w:p>
                <w:p w14:paraId="1587EB0B" w14:textId="77777777" w:rsidR="00DC72BC" w:rsidRPr="005A7041" w:rsidRDefault="00DC72BC" w:rsidP="002C21B5">
                  <w:pPr>
                    <w:rPr>
                      <w:lang w:val="es-ES"/>
                    </w:rPr>
                  </w:pPr>
                </w:p>
              </w:tc>
              <w:tc>
                <w:tcPr>
                  <w:tcW w:w="200" w:type="pct"/>
                </w:tcPr>
                <w:p w14:paraId="1A50AF8F" w14:textId="77777777" w:rsidR="00DC72BC" w:rsidRPr="005A7041" w:rsidRDefault="00DC72BC" w:rsidP="002C21B5">
                  <w:pPr>
                    <w:rPr>
                      <w:lang w:val="es-ES"/>
                    </w:rPr>
                  </w:pPr>
                  <w:r w:rsidRPr="005A7041">
                    <w:rPr>
                      <w:lang w:val="es-ES"/>
                    </w:rPr>
                    <w:t>=</w:t>
                  </w:r>
                </w:p>
              </w:tc>
              <w:tc>
                <w:tcPr>
                  <w:tcW w:w="4441" w:type="pct"/>
                </w:tcPr>
                <w:p w14:paraId="246BBB05" w14:textId="0973A3FF" w:rsidR="00DC72BC" w:rsidRPr="005A7041" w:rsidRDefault="00DC72BC" w:rsidP="002C21B5">
                  <w:pPr>
                    <w:rPr>
                      <w:lang w:val="es-ES"/>
                    </w:rPr>
                  </w:pPr>
                  <w:r w:rsidRPr="005A7041">
                    <w:rPr>
                      <w:lang w:val="es-ES"/>
                    </w:rPr>
                    <w:t xml:space="preserve">el Puntaje Técnico adjudicado a la </w:t>
                  </w:r>
                  <w:r w:rsidR="00F0775D" w:rsidRPr="005A7041">
                    <w:rPr>
                      <w:lang w:val="es-ES"/>
                    </w:rPr>
                    <w:t>o</w:t>
                  </w:r>
                  <w:r w:rsidR="007D6E02" w:rsidRPr="005A7041">
                    <w:rPr>
                      <w:lang w:val="es-ES"/>
                    </w:rPr>
                    <w:t>ferta</w:t>
                  </w:r>
                </w:p>
              </w:tc>
            </w:tr>
            <w:tr w:rsidR="00DC72BC" w:rsidRPr="00EE3B4C" w14:paraId="24B344A2" w14:textId="77777777" w:rsidTr="0038019A">
              <w:tc>
                <w:tcPr>
                  <w:tcW w:w="360" w:type="pct"/>
                </w:tcPr>
                <w:p w14:paraId="192115D6" w14:textId="77777777" w:rsidR="00DC72BC" w:rsidRPr="005A7041" w:rsidRDefault="00DC72BC" w:rsidP="002C21B5">
                  <w:pPr>
                    <w:rPr>
                      <w:lang w:val="es-ES"/>
                    </w:rPr>
                  </w:pPr>
                  <w:proofErr w:type="spellStart"/>
                  <w:r w:rsidRPr="005A7041">
                    <w:rPr>
                      <w:i/>
                      <w:iCs/>
                      <w:lang w:val="es-ES"/>
                    </w:rPr>
                    <w:t>T</w:t>
                  </w:r>
                  <w:r w:rsidRPr="005A7041">
                    <w:rPr>
                      <w:i/>
                      <w:iCs/>
                      <w:vertAlign w:val="subscript"/>
                      <w:lang w:val="es-ES"/>
                    </w:rPr>
                    <w:t>high</w:t>
                  </w:r>
                  <w:proofErr w:type="spellEnd"/>
                  <w:r w:rsidRPr="005A7041">
                    <w:rPr>
                      <w:lang w:val="es-ES"/>
                    </w:rPr>
                    <w:t xml:space="preserve">  </w:t>
                  </w:r>
                </w:p>
                <w:p w14:paraId="254F7B93" w14:textId="77777777" w:rsidR="00DC72BC" w:rsidRPr="005A7041" w:rsidRDefault="00DC72BC" w:rsidP="002C21B5">
                  <w:pPr>
                    <w:rPr>
                      <w:lang w:val="es-ES"/>
                    </w:rPr>
                  </w:pPr>
                </w:p>
              </w:tc>
              <w:tc>
                <w:tcPr>
                  <w:tcW w:w="200" w:type="pct"/>
                </w:tcPr>
                <w:p w14:paraId="75447F28" w14:textId="77777777" w:rsidR="00DC72BC" w:rsidRPr="005A7041" w:rsidRDefault="00DC72BC" w:rsidP="002C21B5">
                  <w:pPr>
                    <w:rPr>
                      <w:lang w:val="es-ES"/>
                    </w:rPr>
                  </w:pPr>
                  <w:r w:rsidRPr="005A7041">
                    <w:rPr>
                      <w:lang w:val="es-ES"/>
                    </w:rPr>
                    <w:t>=</w:t>
                  </w:r>
                </w:p>
              </w:tc>
              <w:tc>
                <w:tcPr>
                  <w:tcW w:w="4441" w:type="pct"/>
                </w:tcPr>
                <w:p w14:paraId="5FCF09AE" w14:textId="6AE1E72D" w:rsidR="00DC72BC" w:rsidRPr="005A7041" w:rsidRDefault="00DC72BC" w:rsidP="002C21B5">
                  <w:pPr>
                    <w:rPr>
                      <w:lang w:val="es-ES"/>
                    </w:rPr>
                  </w:pPr>
                  <w:r w:rsidRPr="005A7041">
                    <w:rPr>
                      <w:lang w:val="es-ES"/>
                    </w:rPr>
                    <w:t xml:space="preserve">el Puntaje Técnico alcanzado por la </w:t>
                  </w:r>
                  <w:r w:rsidR="00F0775D" w:rsidRPr="005A7041">
                    <w:rPr>
                      <w:lang w:val="es-ES"/>
                    </w:rPr>
                    <w:t>o</w:t>
                  </w:r>
                  <w:r w:rsidR="007D6E02" w:rsidRPr="005A7041">
                    <w:rPr>
                      <w:lang w:val="es-ES"/>
                    </w:rPr>
                    <w:t xml:space="preserve">ferta </w:t>
                  </w:r>
                  <w:r w:rsidRPr="005A7041">
                    <w:rPr>
                      <w:lang w:val="es-ES"/>
                    </w:rPr>
                    <w:t xml:space="preserve">que recibió el mejor </w:t>
                  </w:r>
                  <w:r w:rsidR="00F0775D" w:rsidRPr="005A7041">
                    <w:rPr>
                      <w:lang w:val="es-ES"/>
                    </w:rPr>
                    <w:t>p</w:t>
                  </w:r>
                  <w:r w:rsidRPr="005A7041">
                    <w:rPr>
                      <w:lang w:val="es-ES"/>
                    </w:rPr>
                    <w:t>untaje entre l</w:t>
                  </w:r>
                  <w:r w:rsidR="007D6E02" w:rsidRPr="005A7041">
                    <w:rPr>
                      <w:lang w:val="es-ES"/>
                    </w:rPr>
                    <w:t>as ofertas</w:t>
                  </w:r>
                  <w:r w:rsidRPr="005A7041">
                    <w:rPr>
                      <w:lang w:val="es-ES"/>
                    </w:rPr>
                    <w:t xml:space="preserve"> que cumplen sustancialmente</w:t>
                  </w:r>
                </w:p>
              </w:tc>
            </w:tr>
            <w:tr w:rsidR="00DC72BC" w:rsidRPr="00EE3B4C" w14:paraId="1B6C1025" w14:textId="77777777" w:rsidTr="0038019A">
              <w:tc>
                <w:tcPr>
                  <w:tcW w:w="5000" w:type="pct"/>
                  <w:gridSpan w:val="3"/>
                </w:tcPr>
                <w:p w14:paraId="264D3C87" w14:textId="77777777" w:rsidR="00DC72BC" w:rsidRDefault="00DC72BC" w:rsidP="002C21B5">
                  <w:pPr>
                    <w:rPr>
                      <w:lang w:val="es-ES"/>
                    </w:rPr>
                  </w:pPr>
                  <w:r w:rsidRPr="005A7041">
                    <w:rPr>
                      <w:i/>
                      <w:iCs/>
                      <w:lang w:val="es-ES"/>
                    </w:rPr>
                    <w:t>X</w:t>
                  </w:r>
                  <w:r w:rsidRPr="005A7041">
                    <w:rPr>
                      <w:lang w:val="es-ES"/>
                    </w:rPr>
                    <w:t xml:space="preserve">        =   el peso asignado al costo como se especifica en los DDL.</w:t>
                  </w:r>
                </w:p>
                <w:p w14:paraId="5F6406F7" w14:textId="408EAF07" w:rsidR="00EE3B4C" w:rsidRPr="005A7041" w:rsidRDefault="00EE3B4C" w:rsidP="002C21B5">
                  <w:pPr>
                    <w:rPr>
                      <w:lang w:val="es-ES"/>
                    </w:rPr>
                  </w:pPr>
                </w:p>
              </w:tc>
            </w:tr>
          </w:tbl>
          <w:p w14:paraId="1BB409D3" w14:textId="77777777" w:rsidR="00DC72BC" w:rsidRPr="005A7041" w:rsidRDefault="00DC72BC" w:rsidP="002C21B5">
            <w:pPr>
              <w:rPr>
                <w:lang w:val="es-ES"/>
              </w:rPr>
            </w:pPr>
          </w:p>
        </w:tc>
      </w:tr>
    </w:tbl>
    <w:p w14:paraId="74699174" w14:textId="1085028F" w:rsidR="007D6E02" w:rsidRDefault="007D6E02" w:rsidP="002C21B5">
      <w:pPr>
        <w:pStyle w:val="NormalWeb"/>
        <w:spacing w:before="0" w:beforeAutospacing="0" w:after="0" w:afterAutospacing="0"/>
        <w:jc w:val="both"/>
        <w:rPr>
          <w:rFonts w:ascii="Times New Roman" w:hAnsi="Times New Roman"/>
          <w:noProof/>
          <w:sz w:val="24"/>
          <w:lang w:val="es-ES"/>
        </w:rPr>
      </w:pPr>
      <w:r w:rsidRPr="005A7041">
        <w:rPr>
          <w:rFonts w:ascii="Times New Roman" w:hAnsi="Times New Roman"/>
          <w:noProof/>
          <w:sz w:val="24"/>
          <w:lang w:val="es-ES"/>
        </w:rPr>
        <w:t>La Oferta con el mejor puntaje evaluado (B) entre las ofertas que cumplen sustancialmente deberá ser la Oferta Más Conveniente siempre y cuando el licitante sea cualificado para ejecutar el Contrato.</w:t>
      </w:r>
    </w:p>
    <w:p w14:paraId="3B1DEFA5" w14:textId="77777777" w:rsidR="00EE3B4C" w:rsidRPr="005A7041" w:rsidRDefault="00EE3B4C" w:rsidP="002C21B5">
      <w:pPr>
        <w:pStyle w:val="NormalWeb"/>
        <w:spacing w:before="0" w:beforeAutospacing="0" w:after="0" w:afterAutospacing="0"/>
        <w:jc w:val="both"/>
        <w:rPr>
          <w:rFonts w:ascii="Times New Roman" w:hAnsi="Times New Roman"/>
          <w:noProof/>
          <w:sz w:val="24"/>
          <w:lang w:val="es-ES"/>
        </w:rPr>
      </w:pPr>
    </w:p>
    <w:p w14:paraId="239114F9" w14:textId="7AEE1242" w:rsidR="00705036" w:rsidRPr="005A7041" w:rsidRDefault="00705036" w:rsidP="002C21B5">
      <w:pPr>
        <w:pStyle w:val="Section3Heading1"/>
        <w:numPr>
          <w:ilvl w:val="0"/>
          <w:numId w:val="99"/>
        </w:numPr>
        <w:spacing w:after="0"/>
        <w:rPr>
          <w:rFonts w:ascii="Times New Roman" w:hAnsi="Times New Roman"/>
          <w:lang w:val="es-ES"/>
        </w:rPr>
      </w:pPr>
      <w:bookmarkStart w:id="475" w:name="_Toc125101227"/>
      <w:r w:rsidRPr="005A7041">
        <w:rPr>
          <w:rFonts w:ascii="Times New Roman" w:hAnsi="Times New Roman"/>
          <w:lang w:val="es-ES"/>
        </w:rPr>
        <w:t>Contratos Múltiples</w:t>
      </w:r>
      <w:bookmarkEnd w:id="475"/>
    </w:p>
    <w:p w14:paraId="6A0E0D7A" w14:textId="4CE1F5A9" w:rsidR="00BE5989" w:rsidRPr="00BE5989" w:rsidRDefault="00BE5989" w:rsidP="002C21B5">
      <w:pPr>
        <w:pStyle w:val="NormalWeb"/>
        <w:spacing w:before="0" w:beforeAutospacing="0" w:after="0" w:afterAutospacing="0"/>
        <w:jc w:val="both"/>
        <w:rPr>
          <w:rFonts w:ascii="Times New Roman" w:hAnsi="Times New Roman"/>
          <w:noProof/>
          <w:color w:val="0000FF"/>
          <w:sz w:val="24"/>
          <w:lang w:val="es-ES"/>
        </w:rPr>
      </w:pPr>
      <w:r w:rsidRPr="00BE5989">
        <w:rPr>
          <w:rFonts w:ascii="Times New Roman" w:hAnsi="Times New Roman"/>
          <w:noProof/>
          <w:color w:val="0000FF"/>
          <w:sz w:val="24"/>
          <w:lang w:val="es-ES"/>
        </w:rPr>
        <w:t>No aplica</w:t>
      </w:r>
    </w:p>
    <w:p w14:paraId="0DA0D4CD" w14:textId="77777777" w:rsidR="00103C64" w:rsidRPr="005A7041" w:rsidRDefault="00103C64" w:rsidP="002C21B5">
      <w:pPr>
        <w:jc w:val="both"/>
        <w:rPr>
          <w:i/>
          <w:lang w:val="es-ES"/>
        </w:rPr>
        <w:sectPr w:rsidR="00103C64" w:rsidRPr="005A7041" w:rsidSect="00F0775D">
          <w:headerReference w:type="even" r:id="rId37"/>
          <w:headerReference w:type="default" r:id="rId38"/>
          <w:footerReference w:type="even" r:id="rId39"/>
          <w:footerReference w:type="default" r:id="rId40"/>
          <w:headerReference w:type="first" r:id="rId41"/>
          <w:pgSz w:w="12240" w:h="15840"/>
          <w:pgMar w:top="1440" w:right="1440" w:bottom="1440" w:left="1440" w:header="720" w:footer="720" w:gutter="0"/>
          <w:paperSrc w:first="15" w:other="15"/>
          <w:cols w:space="720"/>
          <w:titlePg/>
          <w:docGrid w:linePitch="326"/>
        </w:sectPr>
      </w:pPr>
    </w:p>
    <w:p w14:paraId="36BDC6D7" w14:textId="77777777" w:rsidR="007B586E" w:rsidRPr="005A7041" w:rsidRDefault="00BF6483" w:rsidP="002C21B5">
      <w:pPr>
        <w:pStyle w:val="Subseccion"/>
        <w:spacing w:before="0" w:after="0"/>
        <w:rPr>
          <w:lang w:val="es-ES"/>
        </w:rPr>
      </w:pPr>
      <w:bookmarkStart w:id="476" w:name="_Toc450041029"/>
      <w:bookmarkStart w:id="477" w:name="_Toc482181956"/>
      <w:bookmarkStart w:id="478" w:name="_Toc485742078"/>
      <w:bookmarkStart w:id="479" w:name="_Toc34557110"/>
      <w:bookmarkStart w:id="480" w:name="_Toc122676754"/>
      <w:bookmarkStart w:id="481" w:name="_Toc41971244"/>
      <w:r w:rsidRPr="005A7041">
        <w:rPr>
          <w:lang w:val="es-ES"/>
        </w:rPr>
        <w:lastRenderedPageBreak/>
        <w:t>Sección I</w:t>
      </w:r>
      <w:r w:rsidR="007B586E" w:rsidRPr="005A7041">
        <w:rPr>
          <w:lang w:val="es-ES"/>
        </w:rPr>
        <w:t>V</w:t>
      </w:r>
      <w:r w:rsidR="00665398" w:rsidRPr="005A7041">
        <w:rPr>
          <w:lang w:val="es-ES"/>
        </w:rPr>
        <w:t>.</w:t>
      </w:r>
      <w:r w:rsidR="007B586E" w:rsidRPr="005A7041">
        <w:rPr>
          <w:lang w:val="es-ES"/>
        </w:rPr>
        <w:t xml:space="preserve"> </w:t>
      </w:r>
      <w:r w:rsidR="00F04D00" w:rsidRPr="005A7041">
        <w:rPr>
          <w:lang w:val="es-ES"/>
        </w:rPr>
        <w:t>Formularios de Licitación</w:t>
      </w:r>
      <w:bookmarkEnd w:id="476"/>
      <w:bookmarkEnd w:id="477"/>
      <w:bookmarkEnd w:id="478"/>
      <w:bookmarkEnd w:id="479"/>
      <w:bookmarkEnd w:id="480"/>
    </w:p>
    <w:bookmarkEnd w:id="481"/>
    <w:p w14:paraId="29820531" w14:textId="77777777" w:rsidR="007B586E" w:rsidRPr="005A7041" w:rsidRDefault="007B586E" w:rsidP="002C21B5">
      <w:pPr>
        <w:ind w:left="180" w:right="288"/>
        <w:jc w:val="both"/>
        <w:rPr>
          <w:u w:val="single"/>
          <w:lang w:val="es-ES"/>
        </w:rPr>
      </w:pPr>
    </w:p>
    <w:p w14:paraId="7C0DEF88" w14:textId="53BC5D42" w:rsidR="007B586E" w:rsidRPr="005A7041" w:rsidRDefault="006D550C" w:rsidP="002C21B5">
      <w:pPr>
        <w:jc w:val="center"/>
        <w:rPr>
          <w:b/>
          <w:sz w:val="32"/>
          <w:szCs w:val="32"/>
          <w:lang w:val="es-ES"/>
        </w:rPr>
      </w:pPr>
      <w:r w:rsidRPr="005A7041">
        <w:rPr>
          <w:b/>
          <w:sz w:val="32"/>
          <w:szCs w:val="32"/>
          <w:lang w:val="es-ES"/>
        </w:rPr>
        <w:t>Índice de formularios</w:t>
      </w:r>
    </w:p>
    <w:p w14:paraId="46DE7DCD" w14:textId="71848668" w:rsidR="00A66FAA" w:rsidRPr="005A7041" w:rsidRDefault="005578A7" w:rsidP="002C21B5">
      <w:pPr>
        <w:pStyle w:val="TDC1"/>
        <w:tabs>
          <w:tab w:val="right" w:leader="dot" w:pos="10070"/>
        </w:tabs>
        <w:spacing w:before="0" w:after="0"/>
        <w:rPr>
          <w:rFonts w:eastAsiaTheme="minorEastAsia" w:cstheme="minorBidi"/>
          <w:b w:val="0"/>
          <w:bCs w:val="0"/>
          <w:caps w:val="0"/>
          <w:noProof/>
          <w:sz w:val="24"/>
          <w:szCs w:val="24"/>
          <w:lang w:val="es-ES"/>
        </w:rPr>
      </w:pPr>
      <w:r w:rsidRPr="005A7041">
        <w:rPr>
          <w:rFonts w:cs="Calibri (Body)"/>
          <w:b w:val="0"/>
          <w:smallCaps/>
          <w:sz w:val="32"/>
          <w:szCs w:val="32"/>
          <w:lang w:val="es-ES"/>
        </w:rPr>
        <w:fldChar w:fldCharType="begin"/>
      </w:r>
      <w:r w:rsidRPr="005A7041">
        <w:rPr>
          <w:b w:val="0"/>
          <w:sz w:val="32"/>
          <w:szCs w:val="32"/>
          <w:lang w:val="es-ES"/>
        </w:rPr>
        <w:instrText xml:space="preserve"> TOC \h \z \t "Sec IV Header 1,1,Sec IV Heading 2,2" </w:instrText>
      </w:r>
      <w:r w:rsidRPr="005A7041">
        <w:rPr>
          <w:rFonts w:cs="Calibri (Body)"/>
          <w:b w:val="0"/>
          <w:smallCaps/>
          <w:sz w:val="32"/>
          <w:szCs w:val="32"/>
          <w:lang w:val="es-ES"/>
        </w:rPr>
        <w:fldChar w:fldCharType="separate"/>
      </w:r>
      <w:hyperlink w:anchor="_Toc122681280" w:history="1">
        <w:r w:rsidR="00A66FAA" w:rsidRPr="005A7041">
          <w:rPr>
            <w:rStyle w:val="Hipervnculo"/>
            <w:noProof/>
            <w:lang w:val="es-ES"/>
          </w:rPr>
          <w:t>Carta de Oferta-Parte Técnica</w:t>
        </w:r>
        <w:r w:rsidR="00A66FAA" w:rsidRPr="005A7041">
          <w:rPr>
            <w:noProof/>
            <w:webHidden/>
            <w:lang w:val="es-ES"/>
          </w:rPr>
          <w:tab/>
        </w:r>
        <w:r w:rsidR="00A66FAA" w:rsidRPr="005A7041">
          <w:rPr>
            <w:noProof/>
            <w:webHidden/>
            <w:lang w:val="es-ES"/>
          </w:rPr>
          <w:fldChar w:fldCharType="begin"/>
        </w:r>
        <w:r w:rsidR="00A66FAA" w:rsidRPr="005A7041">
          <w:rPr>
            <w:noProof/>
            <w:webHidden/>
            <w:lang w:val="es-ES"/>
          </w:rPr>
          <w:instrText xml:space="preserve"> PAGEREF _Toc122681280 \h </w:instrText>
        </w:r>
        <w:r w:rsidR="00A66FAA" w:rsidRPr="005A7041">
          <w:rPr>
            <w:noProof/>
            <w:webHidden/>
            <w:lang w:val="es-ES"/>
          </w:rPr>
        </w:r>
        <w:r w:rsidR="00A66FAA" w:rsidRPr="005A7041">
          <w:rPr>
            <w:noProof/>
            <w:webHidden/>
            <w:lang w:val="es-ES"/>
          </w:rPr>
          <w:fldChar w:fldCharType="separate"/>
        </w:r>
        <w:r w:rsidR="008648AB">
          <w:rPr>
            <w:noProof/>
            <w:webHidden/>
            <w:lang w:val="es-ES"/>
          </w:rPr>
          <w:t>70</w:t>
        </w:r>
        <w:r w:rsidR="00A66FAA" w:rsidRPr="005A7041">
          <w:rPr>
            <w:noProof/>
            <w:webHidden/>
            <w:lang w:val="es-ES"/>
          </w:rPr>
          <w:fldChar w:fldCharType="end"/>
        </w:r>
      </w:hyperlink>
    </w:p>
    <w:p w14:paraId="608D0C3E" w14:textId="21AB8EF5" w:rsidR="00A66FAA" w:rsidRPr="005A7041" w:rsidRDefault="00A66FAA"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1281" w:history="1">
        <w:r w:rsidRPr="005A7041">
          <w:rPr>
            <w:rStyle w:val="Hipervnculo"/>
            <w:noProof/>
            <w:lang w:val="es-ES"/>
          </w:rPr>
          <w:t>Apéndice A de la Parte Técnica: Propuesta Técnica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_Toc122681281 \h </w:instrText>
        </w:r>
        <w:r w:rsidRPr="005A7041">
          <w:rPr>
            <w:noProof/>
            <w:webHidden/>
            <w:lang w:val="es-ES"/>
          </w:rPr>
        </w:r>
        <w:r w:rsidRPr="005A7041">
          <w:rPr>
            <w:noProof/>
            <w:webHidden/>
            <w:lang w:val="es-ES"/>
          </w:rPr>
          <w:fldChar w:fldCharType="separate"/>
        </w:r>
        <w:r w:rsidR="008648AB">
          <w:rPr>
            <w:noProof/>
            <w:webHidden/>
            <w:lang w:val="es-ES"/>
          </w:rPr>
          <w:t>73</w:t>
        </w:r>
        <w:r w:rsidRPr="005A7041">
          <w:rPr>
            <w:noProof/>
            <w:webHidden/>
            <w:lang w:val="es-ES"/>
          </w:rPr>
          <w:fldChar w:fldCharType="end"/>
        </w:r>
      </w:hyperlink>
    </w:p>
    <w:p w14:paraId="1E1BA082" w14:textId="5B1AE312"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82" w:history="1">
        <w:r w:rsidRPr="005A7041">
          <w:rPr>
            <w:rStyle w:val="Hipervnculo"/>
            <w:noProof/>
            <w:lang w:val="es-ES"/>
          </w:rPr>
          <w:t>Organización en el Lugar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_Toc122681282 \h </w:instrText>
        </w:r>
        <w:r w:rsidRPr="005A7041">
          <w:rPr>
            <w:noProof/>
            <w:webHidden/>
            <w:lang w:val="es-ES"/>
          </w:rPr>
        </w:r>
        <w:r w:rsidRPr="005A7041">
          <w:rPr>
            <w:noProof/>
            <w:webHidden/>
            <w:lang w:val="es-ES"/>
          </w:rPr>
          <w:fldChar w:fldCharType="separate"/>
        </w:r>
        <w:r w:rsidR="008648AB">
          <w:rPr>
            <w:noProof/>
            <w:webHidden/>
            <w:lang w:val="es-ES"/>
          </w:rPr>
          <w:t>74</w:t>
        </w:r>
        <w:r w:rsidRPr="005A7041">
          <w:rPr>
            <w:noProof/>
            <w:webHidden/>
            <w:lang w:val="es-ES"/>
          </w:rPr>
          <w:fldChar w:fldCharType="end"/>
        </w:r>
      </w:hyperlink>
    </w:p>
    <w:p w14:paraId="24E969FA" w14:textId="7EA3C1BE"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83" w:history="1">
        <w:r w:rsidRPr="005A7041">
          <w:rPr>
            <w:rStyle w:val="Hipervnculo"/>
            <w:noProof/>
            <w:lang w:val="es-ES"/>
          </w:rPr>
          <w:t>Descripción del Método de Construcción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_Toc122681283 \h </w:instrText>
        </w:r>
        <w:r w:rsidRPr="005A7041">
          <w:rPr>
            <w:noProof/>
            <w:webHidden/>
            <w:lang w:val="es-ES"/>
          </w:rPr>
        </w:r>
        <w:r w:rsidRPr="005A7041">
          <w:rPr>
            <w:noProof/>
            <w:webHidden/>
            <w:lang w:val="es-ES"/>
          </w:rPr>
          <w:fldChar w:fldCharType="separate"/>
        </w:r>
        <w:r w:rsidR="008648AB">
          <w:rPr>
            <w:noProof/>
            <w:webHidden/>
            <w:lang w:val="es-ES"/>
          </w:rPr>
          <w:t>75</w:t>
        </w:r>
        <w:r w:rsidRPr="005A7041">
          <w:rPr>
            <w:noProof/>
            <w:webHidden/>
            <w:lang w:val="es-ES"/>
          </w:rPr>
          <w:fldChar w:fldCharType="end"/>
        </w:r>
      </w:hyperlink>
    </w:p>
    <w:p w14:paraId="299371FD" w14:textId="71A53DFD"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84" w:history="1">
        <w:r w:rsidRPr="005A7041">
          <w:rPr>
            <w:rStyle w:val="Hipervnculo"/>
            <w:noProof/>
            <w:lang w:val="es-ES"/>
          </w:rPr>
          <w:t>Cronograma de Movilización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_Toc122681284 \h </w:instrText>
        </w:r>
        <w:r w:rsidRPr="005A7041">
          <w:rPr>
            <w:noProof/>
            <w:webHidden/>
            <w:lang w:val="es-ES"/>
          </w:rPr>
        </w:r>
        <w:r w:rsidRPr="005A7041">
          <w:rPr>
            <w:noProof/>
            <w:webHidden/>
            <w:lang w:val="es-ES"/>
          </w:rPr>
          <w:fldChar w:fldCharType="separate"/>
        </w:r>
        <w:r w:rsidR="008648AB">
          <w:rPr>
            <w:noProof/>
            <w:webHidden/>
            <w:lang w:val="es-ES"/>
          </w:rPr>
          <w:t>76</w:t>
        </w:r>
        <w:r w:rsidRPr="005A7041">
          <w:rPr>
            <w:noProof/>
            <w:webHidden/>
            <w:lang w:val="es-ES"/>
          </w:rPr>
          <w:fldChar w:fldCharType="end"/>
        </w:r>
      </w:hyperlink>
    </w:p>
    <w:p w14:paraId="1888CC68" w14:textId="4454B0D6"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85" w:history="1">
        <w:r w:rsidRPr="005A7041">
          <w:rPr>
            <w:rStyle w:val="Hipervnculo"/>
            <w:noProof/>
            <w:lang w:val="es-ES"/>
          </w:rPr>
          <w:t>Cronograma de Construcción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_Toc122681285 \h </w:instrText>
        </w:r>
        <w:r w:rsidRPr="005A7041">
          <w:rPr>
            <w:noProof/>
            <w:webHidden/>
            <w:lang w:val="es-ES"/>
          </w:rPr>
        </w:r>
        <w:r w:rsidRPr="005A7041">
          <w:rPr>
            <w:noProof/>
            <w:webHidden/>
            <w:lang w:val="es-ES"/>
          </w:rPr>
          <w:fldChar w:fldCharType="separate"/>
        </w:r>
        <w:r w:rsidR="008648AB">
          <w:rPr>
            <w:noProof/>
            <w:webHidden/>
            <w:lang w:val="es-ES"/>
          </w:rPr>
          <w:t>77</w:t>
        </w:r>
        <w:r w:rsidRPr="005A7041">
          <w:rPr>
            <w:noProof/>
            <w:webHidden/>
            <w:lang w:val="es-ES"/>
          </w:rPr>
          <w:fldChar w:fldCharType="end"/>
        </w:r>
      </w:hyperlink>
    </w:p>
    <w:p w14:paraId="53166EEC" w14:textId="23F81B74"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86" w:history="1">
        <w:r w:rsidRPr="005A7041">
          <w:rPr>
            <w:rStyle w:val="Hipervnculo"/>
            <w:noProof/>
            <w:lang w:val="es-ES"/>
          </w:rPr>
          <w:t>Propuesta de Adquisiciones Sotenibles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_Toc122681286 \h </w:instrText>
        </w:r>
        <w:r w:rsidRPr="005A7041">
          <w:rPr>
            <w:noProof/>
            <w:webHidden/>
            <w:lang w:val="es-ES"/>
          </w:rPr>
        </w:r>
        <w:r w:rsidRPr="005A7041">
          <w:rPr>
            <w:noProof/>
            <w:webHidden/>
            <w:lang w:val="es-ES"/>
          </w:rPr>
          <w:fldChar w:fldCharType="separate"/>
        </w:r>
        <w:r w:rsidR="008648AB">
          <w:rPr>
            <w:noProof/>
            <w:webHidden/>
            <w:lang w:val="es-ES"/>
          </w:rPr>
          <w:t>79</w:t>
        </w:r>
        <w:r w:rsidRPr="005A7041">
          <w:rPr>
            <w:noProof/>
            <w:webHidden/>
            <w:lang w:val="es-ES"/>
          </w:rPr>
          <w:fldChar w:fldCharType="end"/>
        </w:r>
      </w:hyperlink>
    </w:p>
    <w:p w14:paraId="1EAA35F8" w14:textId="004A62E5"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87" w:history="1">
        <w:r w:rsidRPr="005A7041">
          <w:rPr>
            <w:rStyle w:val="Hipervnculo"/>
            <w:noProof/>
            <w:lang w:val="es-ES"/>
          </w:rPr>
          <w:t>Formulario de las Normas de Conducta del Personal del Contratista (AS)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_Toc122681287 \h </w:instrText>
        </w:r>
        <w:r w:rsidRPr="005A7041">
          <w:rPr>
            <w:noProof/>
            <w:webHidden/>
            <w:lang w:val="es-ES"/>
          </w:rPr>
        </w:r>
        <w:r w:rsidRPr="005A7041">
          <w:rPr>
            <w:noProof/>
            <w:webHidden/>
            <w:lang w:val="es-ES"/>
          </w:rPr>
          <w:fldChar w:fldCharType="separate"/>
        </w:r>
        <w:r w:rsidR="008648AB">
          <w:rPr>
            <w:noProof/>
            <w:webHidden/>
            <w:lang w:val="es-ES"/>
          </w:rPr>
          <w:t>80</w:t>
        </w:r>
        <w:r w:rsidRPr="005A7041">
          <w:rPr>
            <w:noProof/>
            <w:webHidden/>
            <w:lang w:val="es-ES"/>
          </w:rPr>
          <w:fldChar w:fldCharType="end"/>
        </w:r>
      </w:hyperlink>
    </w:p>
    <w:p w14:paraId="02E52398" w14:textId="36D93A15"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88" w:history="1">
        <w:r w:rsidRPr="005A7041">
          <w:rPr>
            <w:rStyle w:val="Hipervnculo"/>
            <w:noProof/>
            <w:lang w:val="es-ES"/>
          </w:rPr>
          <w:t>Otros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_Toc122681288 \h </w:instrText>
        </w:r>
        <w:r w:rsidRPr="005A7041">
          <w:rPr>
            <w:noProof/>
            <w:webHidden/>
            <w:lang w:val="es-ES"/>
          </w:rPr>
        </w:r>
        <w:r w:rsidRPr="005A7041">
          <w:rPr>
            <w:noProof/>
            <w:webHidden/>
            <w:lang w:val="es-ES"/>
          </w:rPr>
          <w:fldChar w:fldCharType="separate"/>
        </w:r>
        <w:r w:rsidR="008648AB">
          <w:rPr>
            <w:noProof/>
            <w:webHidden/>
            <w:lang w:val="es-ES"/>
          </w:rPr>
          <w:t>84</w:t>
        </w:r>
        <w:r w:rsidRPr="005A7041">
          <w:rPr>
            <w:noProof/>
            <w:webHidden/>
            <w:lang w:val="es-ES"/>
          </w:rPr>
          <w:fldChar w:fldCharType="end"/>
        </w:r>
      </w:hyperlink>
    </w:p>
    <w:p w14:paraId="2B93300C" w14:textId="07A74912" w:rsidR="00A66FAA" w:rsidRPr="005A7041" w:rsidRDefault="00A66FAA"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1289" w:history="1">
        <w:r w:rsidRPr="005A7041">
          <w:rPr>
            <w:rStyle w:val="Hipervnculo"/>
            <w:noProof/>
            <w:lang w:val="es-ES"/>
          </w:rPr>
          <w:t>Apéndice B de la Parte Técnica: Equipos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_Toc122681289 \h </w:instrText>
        </w:r>
        <w:r w:rsidRPr="005A7041">
          <w:rPr>
            <w:noProof/>
            <w:webHidden/>
            <w:lang w:val="es-ES"/>
          </w:rPr>
        </w:r>
        <w:r w:rsidRPr="005A7041">
          <w:rPr>
            <w:noProof/>
            <w:webHidden/>
            <w:lang w:val="es-ES"/>
          </w:rPr>
          <w:fldChar w:fldCharType="separate"/>
        </w:r>
        <w:r w:rsidR="008648AB">
          <w:rPr>
            <w:noProof/>
            <w:webHidden/>
            <w:lang w:val="es-ES"/>
          </w:rPr>
          <w:t>85</w:t>
        </w:r>
        <w:r w:rsidRPr="005A7041">
          <w:rPr>
            <w:noProof/>
            <w:webHidden/>
            <w:lang w:val="es-ES"/>
          </w:rPr>
          <w:fldChar w:fldCharType="end"/>
        </w:r>
      </w:hyperlink>
    </w:p>
    <w:p w14:paraId="48A70E2F" w14:textId="314EFDEA" w:rsidR="00A66FAA" w:rsidRPr="005A7041" w:rsidRDefault="00A66FAA"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1290" w:history="1">
        <w:r w:rsidRPr="005A7041">
          <w:rPr>
            <w:rStyle w:val="Hipervnculo"/>
            <w:noProof/>
            <w:lang w:val="es-ES"/>
          </w:rPr>
          <w:t>Apéndice C de la Parte Técnica: Personal Clave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_Toc122681290 \h </w:instrText>
        </w:r>
        <w:r w:rsidRPr="005A7041">
          <w:rPr>
            <w:noProof/>
            <w:webHidden/>
            <w:lang w:val="es-ES"/>
          </w:rPr>
        </w:r>
        <w:r w:rsidRPr="005A7041">
          <w:rPr>
            <w:noProof/>
            <w:webHidden/>
            <w:lang w:val="es-ES"/>
          </w:rPr>
          <w:fldChar w:fldCharType="separate"/>
        </w:r>
        <w:r w:rsidR="008648AB">
          <w:rPr>
            <w:noProof/>
            <w:webHidden/>
            <w:lang w:val="es-ES"/>
          </w:rPr>
          <w:t>86</w:t>
        </w:r>
        <w:r w:rsidRPr="005A7041">
          <w:rPr>
            <w:noProof/>
            <w:webHidden/>
            <w:lang w:val="es-ES"/>
          </w:rPr>
          <w:fldChar w:fldCharType="end"/>
        </w:r>
      </w:hyperlink>
    </w:p>
    <w:p w14:paraId="4BD7F90A" w14:textId="5FCF03A7"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91" w:history="1">
        <w:r w:rsidRPr="005A7041">
          <w:rPr>
            <w:rStyle w:val="Hipervnculo"/>
            <w:noProof/>
            <w:lang w:val="es-ES"/>
          </w:rPr>
          <w:t>Formulario PER – 1: Personal Clave propuesto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_Toc122681291 \h </w:instrText>
        </w:r>
        <w:r w:rsidRPr="005A7041">
          <w:rPr>
            <w:noProof/>
            <w:webHidden/>
            <w:lang w:val="es-ES"/>
          </w:rPr>
        </w:r>
        <w:r w:rsidRPr="005A7041">
          <w:rPr>
            <w:noProof/>
            <w:webHidden/>
            <w:lang w:val="es-ES"/>
          </w:rPr>
          <w:fldChar w:fldCharType="separate"/>
        </w:r>
        <w:r w:rsidR="008648AB">
          <w:rPr>
            <w:noProof/>
            <w:webHidden/>
            <w:lang w:val="es-ES"/>
          </w:rPr>
          <w:t>87</w:t>
        </w:r>
        <w:r w:rsidRPr="005A7041">
          <w:rPr>
            <w:noProof/>
            <w:webHidden/>
            <w:lang w:val="es-ES"/>
          </w:rPr>
          <w:fldChar w:fldCharType="end"/>
        </w:r>
      </w:hyperlink>
    </w:p>
    <w:p w14:paraId="3779D7EA" w14:textId="66C87B05"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92" w:history="1">
        <w:r w:rsidRPr="005A7041">
          <w:rPr>
            <w:rStyle w:val="Hipervnculo"/>
            <w:noProof/>
            <w:lang w:val="es-ES"/>
          </w:rPr>
          <w:t>Formulario PER – 2: Currículum Vítae del personal propuesto  y Declaración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_Toc122681292 \h </w:instrText>
        </w:r>
        <w:r w:rsidRPr="005A7041">
          <w:rPr>
            <w:noProof/>
            <w:webHidden/>
            <w:lang w:val="es-ES"/>
          </w:rPr>
        </w:r>
        <w:r w:rsidRPr="005A7041">
          <w:rPr>
            <w:noProof/>
            <w:webHidden/>
            <w:lang w:val="es-ES"/>
          </w:rPr>
          <w:fldChar w:fldCharType="separate"/>
        </w:r>
        <w:r w:rsidR="008648AB">
          <w:rPr>
            <w:noProof/>
            <w:webHidden/>
            <w:lang w:val="es-ES"/>
          </w:rPr>
          <w:t>89</w:t>
        </w:r>
        <w:r w:rsidRPr="005A7041">
          <w:rPr>
            <w:noProof/>
            <w:webHidden/>
            <w:lang w:val="es-ES"/>
          </w:rPr>
          <w:fldChar w:fldCharType="end"/>
        </w:r>
      </w:hyperlink>
    </w:p>
    <w:p w14:paraId="585CF955" w14:textId="731D577F" w:rsidR="00A66FAA" w:rsidRPr="005A7041" w:rsidRDefault="00A66FAA"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1293" w:history="1">
        <w:r w:rsidRPr="005A7041">
          <w:rPr>
            <w:rStyle w:val="Hipervnculo"/>
            <w:noProof/>
            <w:lang w:val="es-ES"/>
          </w:rPr>
          <w:t>Apéndice D de la Parte Técnica:  Calificaciones de los Licitantes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_Toc122681293 \h </w:instrText>
        </w:r>
        <w:r w:rsidRPr="005A7041">
          <w:rPr>
            <w:noProof/>
            <w:webHidden/>
            <w:lang w:val="es-ES"/>
          </w:rPr>
        </w:r>
        <w:r w:rsidRPr="005A7041">
          <w:rPr>
            <w:noProof/>
            <w:webHidden/>
            <w:lang w:val="es-ES"/>
          </w:rPr>
          <w:fldChar w:fldCharType="separate"/>
        </w:r>
        <w:r w:rsidR="008648AB">
          <w:rPr>
            <w:noProof/>
            <w:webHidden/>
            <w:lang w:val="es-ES"/>
          </w:rPr>
          <w:t>91</w:t>
        </w:r>
        <w:r w:rsidRPr="005A7041">
          <w:rPr>
            <w:noProof/>
            <w:webHidden/>
            <w:lang w:val="es-ES"/>
          </w:rPr>
          <w:fldChar w:fldCharType="end"/>
        </w:r>
      </w:hyperlink>
    </w:p>
    <w:p w14:paraId="01D61D1B" w14:textId="29EC410B"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94" w:history="1">
        <w:r w:rsidRPr="005A7041">
          <w:rPr>
            <w:rStyle w:val="Hipervnculo"/>
            <w:noProof/>
            <w:lang w:val="es-ES"/>
          </w:rPr>
          <w:t>Formulario ELI -1.1</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_Toc122681294 \h </w:instrText>
        </w:r>
        <w:r w:rsidRPr="005A7041">
          <w:rPr>
            <w:noProof/>
            <w:webHidden/>
            <w:lang w:val="es-ES"/>
          </w:rPr>
        </w:r>
        <w:r w:rsidRPr="005A7041">
          <w:rPr>
            <w:noProof/>
            <w:webHidden/>
            <w:lang w:val="es-ES"/>
          </w:rPr>
          <w:fldChar w:fldCharType="separate"/>
        </w:r>
        <w:r w:rsidR="008648AB">
          <w:rPr>
            <w:noProof/>
            <w:webHidden/>
            <w:lang w:val="es-ES"/>
          </w:rPr>
          <w:t>92</w:t>
        </w:r>
        <w:r w:rsidRPr="005A7041">
          <w:rPr>
            <w:noProof/>
            <w:webHidden/>
            <w:lang w:val="es-ES"/>
          </w:rPr>
          <w:fldChar w:fldCharType="end"/>
        </w:r>
      </w:hyperlink>
    </w:p>
    <w:p w14:paraId="0E274584" w14:textId="68D8D12A"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95" w:history="1">
        <w:r w:rsidRPr="005A7041">
          <w:rPr>
            <w:rStyle w:val="Hipervnculo"/>
            <w:noProof/>
            <w:lang w:val="es-ES"/>
          </w:rPr>
          <w:t>Formulario ELI -1.2</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_Toc122681295 \h </w:instrText>
        </w:r>
        <w:r w:rsidRPr="005A7041">
          <w:rPr>
            <w:noProof/>
            <w:webHidden/>
            <w:lang w:val="es-ES"/>
          </w:rPr>
        </w:r>
        <w:r w:rsidRPr="005A7041">
          <w:rPr>
            <w:noProof/>
            <w:webHidden/>
            <w:lang w:val="es-ES"/>
          </w:rPr>
          <w:fldChar w:fldCharType="separate"/>
        </w:r>
        <w:r w:rsidR="008648AB">
          <w:rPr>
            <w:noProof/>
            <w:webHidden/>
            <w:lang w:val="es-ES"/>
          </w:rPr>
          <w:t>93</w:t>
        </w:r>
        <w:r w:rsidRPr="005A7041">
          <w:rPr>
            <w:noProof/>
            <w:webHidden/>
            <w:lang w:val="es-ES"/>
          </w:rPr>
          <w:fldChar w:fldCharType="end"/>
        </w:r>
      </w:hyperlink>
    </w:p>
    <w:p w14:paraId="13A28EFB" w14:textId="21F136DC"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96" w:history="1">
        <w:r w:rsidRPr="005A7041">
          <w:rPr>
            <w:rStyle w:val="Hipervnculo"/>
            <w:noProof/>
            <w:lang w:val="es-ES"/>
          </w:rPr>
          <w:t>Formulario CON – 2</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_Toc122681296 \h </w:instrText>
        </w:r>
        <w:r w:rsidRPr="005A7041">
          <w:rPr>
            <w:noProof/>
            <w:webHidden/>
            <w:lang w:val="es-ES"/>
          </w:rPr>
        </w:r>
        <w:r w:rsidRPr="005A7041">
          <w:rPr>
            <w:noProof/>
            <w:webHidden/>
            <w:lang w:val="es-ES"/>
          </w:rPr>
          <w:fldChar w:fldCharType="separate"/>
        </w:r>
        <w:r w:rsidR="008648AB">
          <w:rPr>
            <w:noProof/>
            <w:webHidden/>
            <w:lang w:val="es-ES"/>
          </w:rPr>
          <w:t>94</w:t>
        </w:r>
        <w:r w:rsidRPr="005A7041">
          <w:rPr>
            <w:noProof/>
            <w:webHidden/>
            <w:lang w:val="es-ES"/>
          </w:rPr>
          <w:fldChar w:fldCharType="end"/>
        </w:r>
      </w:hyperlink>
    </w:p>
    <w:p w14:paraId="5E53FC3D" w14:textId="4ABD988A"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97" w:history="1">
        <w:r w:rsidRPr="005A7041">
          <w:rPr>
            <w:rStyle w:val="Hipervnculo"/>
            <w:noProof/>
            <w:lang w:val="es-ES"/>
          </w:rPr>
          <w:t>Formulario CON - 3:</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_Toc122681297 \h </w:instrText>
        </w:r>
        <w:r w:rsidRPr="005A7041">
          <w:rPr>
            <w:noProof/>
            <w:webHidden/>
            <w:lang w:val="es-ES"/>
          </w:rPr>
        </w:r>
        <w:r w:rsidRPr="005A7041">
          <w:rPr>
            <w:noProof/>
            <w:webHidden/>
            <w:lang w:val="es-ES"/>
          </w:rPr>
          <w:fldChar w:fldCharType="separate"/>
        </w:r>
        <w:r w:rsidR="008648AB">
          <w:rPr>
            <w:noProof/>
            <w:webHidden/>
            <w:lang w:val="es-ES"/>
          </w:rPr>
          <w:t>96</w:t>
        </w:r>
        <w:r w:rsidRPr="005A7041">
          <w:rPr>
            <w:noProof/>
            <w:webHidden/>
            <w:lang w:val="es-ES"/>
          </w:rPr>
          <w:fldChar w:fldCharType="end"/>
        </w:r>
      </w:hyperlink>
    </w:p>
    <w:p w14:paraId="57008DD2" w14:textId="03054809"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98" w:history="1">
        <w:r w:rsidRPr="005A7041">
          <w:rPr>
            <w:rStyle w:val="Hipervnculo"/>
            <w:noProof/>
            <w:lang w:val="es-ES"/>
          </w:rPr>
          <w:t>Formulario CON – 4</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_Toc122681298 \h </w:instrText>
        </w:r>
        <w:r w:rsidRPr="005A7041">
          <w:rPr>
            <w:noProof/>
            <w:webHidden/>
            <w:lang w:val="es-ES"/>
          </w:rPr>
        </w:r>
        <w:r w:rsidRPr="005A7041">
          <w:rPr>
            <w:noProof/>
            <w:webHidden/>
            <w:lang w:val="es-ES"/>
          </w:rPr>
          <w:fldChar w:fldCharType="separate"/>
        </w:r>
        <w:r w:rsidR="008648AB">
          <w:rPr>
            <w:noProof/>
            <w:webHidden/>
            <w:lang w:val="es-ES"/>
          </w:rPr>
          <w:t>98</w:t>
        </w:r>
        <w:r w:rsidRPr="005A7041">
          <w:rPr>
            <w:noProof/>
            <w:webHidden/>
            <w:lang w:val="es-ES"/>
          </w:rPr>
          <w:fldChar w:fldCharType="end"/>
        </w:r>
      </w:hyperlink>
    </w:p>
    <w:p w14:paraId="4B4D8D13" w14:textId="014E0118"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299" w:history="1">
        <w:r w:rsidRPr="005A7041">
          <w:rPr>
            <w:rStyle w:val="Hipervnculo"/>
            <w:noProof/>
            <w:lang w:val="es-ES"/>
          </w:rPr>
          <w:t>Formulario FIN – 3.1:</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_Toc122681299 \h </w:instrText>
        </w:r>
        <w:r w:rsidRPr="005A7041">
          <w:rPr>
            <w:noProof/>
            <w:webHidden/>
            <w:lang w:val="es-ES"/>
          </w:rPr>
        </w:r>
        <w:r w:rsidRPr="005A7041">
          <w:rPr>
            <w:noProof/>
            <w:webHidden/>
            <w:lang w:val="es-ES"/>
          </w:rPr>
          <w:fldChar w:fldCharType="separate"/>
        </w:r>
        <w:r w:rsidR="008648AB">
          <w:rPr>
            <w:noProof/>
            <w:webHidden/>
            <w:lang w:val="es-ES"/>
          </w:rPr>
          <w:t>99</w:t>
        </w:r>
        <w:r w:rsidRPr="005A7041">
          <w:rPr>
            <w:noProof/>
            <w:webHidden/>
            <w:lang w:val="es-ES"/>
          </w:rPr>
          <w:fldChar w:fldCharType="end"/>
        </w:r>
      </w:hyperlink>
    </w:p>
    <w:p w14:paraId="7929FF4B" w14:textId="34D6D0C6"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00" w:history="1">
        <w:r w:rsidRPr="005A7041">
          <w:rPr>
            <w:rStyle w:val="Hipervnculo"/>
            <w:noProof/>
            <w:lang w:val="es-ES"/>
          </w:rPr>
          <w:t>Formulario FIN - 3.2</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_Toc122681300 \h </w:instrText>
        </w:r>
        <w:r w:rsidRPr="005A7041">
          <w:rPr>
            <w:noProof/>
            <w:webHidden/>
            <w:lang w:val="es-ES"/>
          </w:rPr>
        </w:r>
        <w:r w:rsidRPr="005A7041">
          <w:rPr>
            <w:noProof/>
            <w:webHidden/>
            <w:lang w:val="es-ES"/>
          </w:rPr>
          <w:fldChar w:fldCharType="separate"/>
        </w:r>
        <w:r w:rsidR="008648AB">
          <w:rPr>
            <w:noProof/>
            <w:webHidden/>
            <w:lang w:val="es-ES"/>
          </w:rPr>
          <w:t>101</w:t>
        </w:r>
        <w:r w:rsidRPr="005A7041">
          <w:rPr>
            <w:noProof/>
            <w:webHidden/>
            <w:lang w:val="es-ES"/>
          </w:rPr>
          <w:fldChar w:fldCharType="end"/>
        </w:r>
      </w:hyperlink>
    </w:p>
    <w:p w14:paraId="5B33E7F1" w14:textId="0AA729EE"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01" w:history="1">
        <w:r w:rsidRPr="005A7041">
          <w:rPr>
            <w:rStyle w:val="Hipervnculo"/>
            <w:noProof/>
            <w:lang w:val="es-ES"/>
          </w:rPr>
          <w:t>Formulario FIN 3.3</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_Toc122681301 \h </w:instrText>
        </w:r>
        <w:r w:rsidRPr="005A7041">
          <w:rPr>
            <w:noProof/>
            <w:webHidden/>
            <w:lang w:val="es-ES"/>
          </w:rPr>
        </w:r>
        <w:r w:rsidRPr="005A7041">
          <w:rPr>
            <w:noProof/>
            <w:webHidden/>
            <w:lang w:val="es-ES"/>
          </w:rPr>
          <w:fldChar w:fldCharType="separate"/>
        </w:r>
        <w:r w:rsidR="008648AB">
          <w:rPr>
            <w:noProof/>
            <w:webHidden/>
            <w:lang w:val="es-ES"/>
          </w:rPr>
          <w:t>102</w:t>
        </w:r>
        <w:r w:rsidRPr="005A7041">
          <w:rPr>
            <w:noProof/>
            <w:webHidden/>
            <w:lang w:val="es-ES"/>
          </w:rPr>
          <w:fldChar w:fldCharType="end"/>
        </w:r>
      </w:hyperlink>
    </w:p>
    <w:p w14:paraId="7155E097" w14:textId="09CAF3A1"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02" w:history="1">
        <w:r w:rsidRPr="005A7041">
          <w:rPr>
            <w:rStyle w:val="Hipervnculo"/>
            <w:noProof/>
            <w:lang w:val="es-ES"/>
          </w:rPr>
          <w:t>Formulario FIN – 3.4</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_Toc122681302 \h </w:instrText>
        </w:r>
        <w:r w:rsidRPr="005A7041">
          <w:rPr>
            <w:noProof/>
            <w:webHidden/>
            <w:lang w:val="es-ES"/>
          </w:rPr>
        </w:r>
        <w:r w:rsidRPr="005A7041">
          <w:rPr>
            <w:noProof/>
            <w:webHidden/>
            <w:lang w:val="es-ES"/>
          </w:rPr>
          <w:fldChar w:fldCharType="separate"/>
        </w:r>
        <w:r w:rsidR="008648AB">
          <w:rPr>
            <w:noProof/>
            <w:webHidden/>
            <w:lang w:val="es-ES"/>
          </w:rPr>
          <w:t>103</w:t>
        </w:r>
        <w:r w:rsidRPr="005A7041">
          <w:rPr>
            <w:noProof/>
            <w:webHidden/>
            <w:lang w:val="es-ES"/>
          </w:rPr>
          <w:fldChar w:fldCharType="end"/>
        </w:r>
      </w:hyperlink>
    </w:p>
    <w:p w14:paraId="0695EB1C" w14:textId="44C64352"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03" w:history="1">
        <w:r w:rsidRPr="005A7041">
          <w:rPr>
            <w:rStyle w:val="Hipervnculo"/>
            <w:noProof/>
            <w:lang w:val="es-ES"/>
          </w:rPr>
          <w:t>Formulario EXP - 4.1</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_Toc122681303 \h </w:instrText>
        </w:r>
        <w:r w:rsidRPr="005A7041">
          <w:rPr>
            <w:noProof/>
            <w:webHidden/>
            <w:lang w:val="es-ES"/>
          </w:rPr>
        </w:r>
        <w:r w:rsidRPr="005A7041">
          <w:rPr>
            <w:noProof/>
            <w:webHidden/>
            <w:lang w:val="es-ES"/>
          </w:rPr>
          <w:fldChar w:fldCharType="separate"/>
        </w:r>
        <w:r w:rsidR="008648AB">
          <w:rPr>
            <w:noProof/>
            <w:webHidden/>
            <w:lang w:val="es-ES"/>
          </w:rPr>
          <w:t>104</w:t>
        </w:r>
        <w:r w:rsidRPr="005A7041">
          <w:rPr>
            <w:noProof/>
            <w:webHidden/>
            <w:lang w:val="es-ES"/>
          </w:rPr>
          <w:fldChar w:fldCharType="end"/>
        </w:r>
      </w:hyperlink>
    </w:p>
    <w:p w14:paraId="4069342A" w14:textId="0AB42300"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04" w:history="1">
        <w:r w:rsidRPr="005A7041">
          <w:rPr>
            <w:rStyle w:val="Hipervnculo"/>
            <w:noProof/>
            <w:lang w:val="es-ES"/>
          </w:rPr>
          <w:t>Formulario EXP - 4.2 (a)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_Toc122681304 \h </w:instrText>
        </w:r>
        <w:r w:rsidRPr="005A7041">
          <w:rPr>
            <w:noProof/>
            <w:webHidden/>
            <w:lang w:val="es-ES"/>
          </w:rPr>
        </w:r>
        <w:r w:rsidRPr="005A7041">
          <w:rPr>
            <w:noProof/>
            <w:webHidden/>
            <w:lang w:val="es-ES"/>
          </w:rPr>
          <w:fldChar w:fldCharType="separate"/>
        </w:r>
        <w:r w:rsidR="008648AB">
          <w:rPr>
            <w:noProof/>
            <w:webHidden/>
            <w:lang w:val="es-ES"/>
          </w:rPr>
          <w:t>105</w:t>
        </w:r>
        <w:r w:rsidRPr="005A7041">
          <w:rPr>
            <w:noProof/>
            <w:webHidden/>
            <w:lang w:val="es-ES"/>
          </w:rPr>
          <w:fldChar w:fldCharType="end"/>
        </w:r>
      </w:hyperlink>
    </w:p>
    <w:p w14:paraId="1F03026E" w14:textId="53B43A92"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05" w:history="1">
        <w:r w:rsidRPr="005A7041">
          <w:rPr>
            <w:rStyle w:val="Hipervnculo"/>
            <w:noProof/>
            <w:lang w:val="es-ES"/>
          </w:rPr>
          <w:t>Formulario EXP - 4.2 (a) (cont.)</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_Toc122681305 \h </w:instrText>
        </w:r>
        <w:r w:rsidRPr="005A7041">
          <w:rPr>
            <w:noProof/>
            <w:webHidden/>
            <w:lang w:val="es-ES"/>
          </w:rPr>
        </w:r>
        <w:r w:rsidRPr="005A7041">
          <w:rPr>
            <w:noProof/>
            <w:webHidden/>
            <w:lang w:val="es-ES"/>
          </w:rPr>
          <w:fldChar w:fldCharType="separate"/>
        </w:r>
        <w:r w:rsidR="008648AB">
          <w:rPr>
            <w:noProof/>
            <w:webHidden/>
            <w:lang w:val="es-ES"/>
          </w:rPr>
          <w:t>106</w:t>
        </w:r>
        <w:r w:rsidRPr="005A7041">
          <w:rPr>
            <w:noProof/>
            <w:webHidden/>
            <w:lang w:val="es-ES"/>
          </w:rPr>
          <w:fldChar w:fldCharType="end"/>
        </w:r>
      </w:hyperlink>
    </w:p>
    <w:p w14:paraId="51810143" w14:textId="2A9F1237"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06" w:history="1">
        <w:r w:rsidRPr="005A7041">
          <w:rPr>
            <w:rStyle w:val="Hipervnculo"/>
            <w:noProof/>
            <w:lang w:val="es-ES"/>
          </w:rPr>
          <w:t>Formulario EXP - 4.2 (b)</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_Toc122681306 \h </w:instrText>
        </w:r>
        <w:r w:rsidRPr="005A7041">
          <w:rPr>
            <w:noProof/>
            <w:webHidden/>
            <w:lang w:val="es-ES"/>
          </w:rPr>
        </w:r>
        <w:r w:rsidRPr="005A7041">
          <w:rPr>
            <w:noProof/>
            <w:webHidden/>
            <w:lang w:val="es-ES"/>
          </w:rPr>
          <w:fldChar w:fldCharType="separate"/>
        </w:r>
        <w:r w:rsidR="008648AB">
          <w:rPr>
            <w:noProof/>
            <w:webHidden/>
            <w:lang w:val="es-ES"/>
          </w:rPr>
          <w:t>107</w:t>
        </w:r>
        <w:r w:rsidRPr="005A7041">
          <w:rPr>
            <w:noProof/>
            <w:webHidden/>
            <w:lang w:val="es-ES"/>
          </w:rPr>
          <w:fldChar w:fldCharType="end"/>
        </w:r>
      </w:hyperlink>
    </w:p>
    <w:p w14:paraId="5D1A563B" w14:textId="6643FFEB"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07" w:history="1">
        <w:r w:rsidRPr="005A7041">
          <w:rPr>
            <w:rStyle w:val="Hipervnculo"/>
            <w:noProof/>
            <w:lang w:val="es-ES"/>
          </w:rPr>
          <w:t>Formulario EXP 4.2 (c)</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_Toc122681307 \h </w:instrText>
        </w:r>
        <w:r w:rsidRPr="005A7041">
          <w:rPr>
            <w:noProof/>
            <w:webHidden/>
            <w:lang w:val="es-ES"/>
          </w:rPr>
        </w:r>
        <w:r w:rsidRPr="005A7041">
          <w:rPr>
            <w:noProof/>
            <w:webHidden/>
            <w:lang w:val="es-ES"/>
          </w:rPr>
          <w:fldChar w:fldCharType="separate"/>
        </w:r>
        <w:r w:rsidR="008648AB">
          <w:rPr>
            <w:noProof/>
            <w:webHidden/>
            <w:lang w:val="es-ES"/>
          </w:rPr>
          <w:t>109</w:t>
        </w:r>
        <w:r w:rsidRPr="005A7041">
          <w:rPr>
            <w:noProof/>
            <w:webHidden/>
            <w:lang w:val="es-ES"/>
          </w:rPr>
          <w:fldChar w:fldCharType="end"/>
        </w:r>
      </w:hyperlink>
    </w:p>
    <w:p w14:paraId="566B0F0B" w14:textId="61DBFD91" w:rsidR="00A66FAA" w:rsidRPr="005A7041" w:rsidRDefault="00A66FAA"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1308" w:history="1">
        <w:r w:rsidRPr="005A7041">
          <w:rPr>
            <w:rStyle w:val="Hipervnculo"/>
            <w:noProof/>
            <w:lang w:val="es-ES"/>
          </w:rPr>
          <w:t>Apéndice E de la Parte Técnica:  Garantía de Mantenimiento de la Oferta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_Toc122681308 \h </w:instrText>
        </w:r>
        <w:r w:rsidRPr="005A7041">
          <w:rPr>
            <w:noProof/>
            <w:webHidden/>
            <w:lang w:val="es-ES"/>
          </w:rPr>
        </w:r>
        <w:r w:rsidRPr="005A7041">
          <w:rPr>
            <w:noProof/>
            <w:webHidden/>
            <w:lang w:val="es-ES"/>
          </w:rPr>
          <w:fldChar w:fldCharType="separate"/>
        </w:r>
        <w:r w:rsidR="008648AB">
          <w:rPr>
            <w:noProof/>
            <w:webHidden/>
            <w:lang w:val="es-ES"/>
          </w:rPr>
          <w:t>110</w:t>
        </w:r>
        <w:r w:rsidRPr="005A7041">
          <w:rPr>
            <w:noProof/>
            <w:webHidden/>
            <w:lang w:val="es-ES"/>
          </w:rPr>
          <w:fldChar w:fldCharType="end"/>
        </w:r>
      </w:hyperlink>
    </w:p>
    <w:p w14:paraId="642CEB44" w14:textId="1D2D8B7A"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09" w:history="1">
        <w:r w:rsidRPr="005A7041">
          <w:rPr>
            <w:rStyle w:val="Hipervnculo"/>
            <w:noProof/>
            <w:lang w:val="es-ES"/>
          </w:rPr>
          <w:t>Formulario de garantía a primer requerimiento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_Toc122681309 \h </w:instrText>
        </w:r>
        <w:r w:rsidRPr="005A7041">
          <w:rPr>
            <w:noProof/>
            <w:webHidden/>
            <w:lang w:val="es-ES"/>
          </w:rPr>
        </w:r>
        <w:r w:rsidRPr="005A7041">
          <w:rPr>
            <w:noProof/>
            <w:webHidden/>
            <w:lang w:val="es-ES"/>
          </w:rPr>
          <w:fldChar w:fldCharType="separate"/>
        </w:r>
        <w:r w:rsidR="008648AB">
          <w:rPr>
            <w:noProof/>
            <w:webHidden/>
            <w:lang w:val="es-ES"/>
          </w:rPr>
          <w:t>110</w:t>
        </w:r>
        <w:r w:rsidRPr="005A7041">
          <w:rPr>
            <w:noProof/>
            <w:webHidden/>
            <w:lang w:val="es-ES"/>
          </w:rPr>
          <w:fldChar w:fldCharType="end"/>
        </w:r>
      </w:hyperlink>
    </w:p>
    <w:p w14:paraId="2A4A7A7A" w14:textId="506DE379"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10" w:history="1">
        <w:r w:rsidRPr="005A7041">
          <w:rPr>
            <w:rStyle w:val="Hipervnculo"/>
            <w:noProof/>
            <w:lang w:val="es-ES"/>
          </w:rPr>
          <w:t>Formulario de Garantía de Mantenimiento de la Oferta – (Fianza)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_Toc122681310 \h </w:instrText>
        </w:r>
        <w:r w:rsidRPr="005A7041">
          <w:rPr>
            <w:noProof/>
            <w:webHidden/>
            <w:lang w:val="es-ES"/>
          </w:rPr>
        </w:r>
        <w:r w:rsidRPr="005A7041">
          <w:rPr>
            <w:noProof/>
            <w:webHidden/>
            <w:lang w:val="es-ES"/>
          </w:rPr>
          <w:fldChar w:fldCharType="separate"/>
        </w:r>
        <w:r w:rsidR="008648AB">
          <w:rPr>
            <w:noProof/>
            <w:webHidden/>
            <w:lang w:val="es-ES"/>
          </w:rPr>
          <w:t>111</w:t>
        </w:r>
        <w:r w:rsidRPr="005A7041">
          <w:rPr>
            <w:noProof/>
            <w:webHidden/>
            <w:lang w:val="es-ES"/>
          </w:rPr>
          <w:fldChar w:fldCharType="end"/>
        </w:r>
      </w:hyperlink>
    </w:p>
    <w:p w14:paraId="06496DF2" w14:textId="33B7C055"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11" w:history="1">
        <w:r w:rsidRPr="005A7041">
          <w:rPr>
            <w:rStyle w:val="Hipervnculo"/>
            <w:noProof/>
            <w:lang w:val="es-ES"/>
          </w:rPr>
          <w:t>Formulario de Declaración de Mantenimiento de la Oferta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_Toc122681311 \h </w:instrText>
        </w:r>
        <w:r w:rsidRPr="005A7041">
          <w:rPr>
            <w:noProof/>
            <w:webHidden/>
            <w:lang w:val="es-ES"/>
          </w:rPr>
        </w:r>
        <w:r w:rsidRPr="005A7041">
          <w:rPr>
            <w:noProof/>
            <w:webHidden/>
            <w:lang w:val="es-ES"/>
          </w:rPr>
          <w:fldChar w:fldCharType="separate"/>
        </w:r>
        <w:r w:rsidR="008648AB">
          <w:rPr>
            <w:noProof/>
            <w:webHidden/>
            <w:lang w:val="es-ES"/>
          </w:rPr>
          <w:t>112</w:t>
        </w:r>
        <w:r w:rsidRPr="005A7041">
          <w:rPr>
            <w:noProof/>
            <w:webHidden/>
            <w:lang w:val="es-ES"/>
          </w:rPr>
          <w:fldChar w:fldCharType="end"/>
        </w:r>
      </w:hyperlink>
    </w:p>
    <w:p w14:paraId="4A0B854D" w14:textId="42AF6EAC" w:rsidR="00A66FAA" w:rsidRPr="005A7041" w:rsidRDefault="00A66FAA"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1312" w:history="1">
        <w:r w:rsidRPr="005A7041">
          <w:rPr>
            <w:rStyle w:val="Hipervnculo"/>
            <w:noProof/>
            <w:lang w:val="es-ES"/>
          </w:rPr>
          <w:t>Carta de Oferta-Parte Financiera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_Toc122681312 \h </w:instrText>
        </w:r>
        <w:r w:rsidRPr="005A7041">
          <w:rPr>
            <w:noProof/>
            <w:webHidden/>
            <w:lang w:val="es-ES"/>
          </w:rPr>
        </w:r>
        <w:r w:rsidRPr="005A7041">
          <w:rPr>
            <w:noProof/>
            <w:webHidden/>
            <w:lang w:val="es-ES"/>
          </w:rPr>
          <w:fldChar w:fldCharType="separate"/>
        </w:r>
        <w:r w:rsidR="008648AB">
          <w:rPr>
            <w:noProof/>
            <w:webHidden/>
            <w:lang w:val="es-ES"/>
          </w:rPr>
          <w:t>113</w:t>
        </w:r>
        <w:r w:rsidRPr="005A7041">
          <w:rPr>
            <w:noProof/>
            <w:webHidden/>
            <w:lang w:val="es-ES"/>
          </w:rPr>
          <w:fldChar w:fldCharType="end"/>
        </w:r>
      </w:hyperlink>
    </w:p>
    <w:p w14:paraId="3705B124" w14:textId="26533A23" w:rsidR="00A66FAA" w:rsidRPr="005A7041" w:rsidRDefault="00A66FAA"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1313" w:history="1">
        <w:r w:rsidRPr="005A7041">
          <w:rPr>
            <w:rStyle w:val="Hipervnculo"/>
            <w:noProof/>
            <w:lang w:val="es-ES"/>
          </w:rPr>
          <w:t>Apéndice A de la Parte Financiera: Listados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_Toc122681313 \h </w:instrText>
        </w:r>
        <w:r w:rsidRPr="005A7041">
          <w:rPr>
            <w:noProof/>
            <w:webHidden/>
            <w:lang w:val="es-ES"/>
          </w:rPr>
        </w:r>
        <w:r w:rsidRPr="005A7041">
          <w:rPr>
            <w:noProof/>
            <w:webHidden/>
            <w:lang w:val="es-ES"/>
          </w:rPr>
          <w:fldChar w:fldCharType="separate"/>
        </w:r>
        <w:r w:rsidR="008648AB">
          <w:rPr>
            <w:noProof/>
            <w:webHidden/>
            <w:lang w:val="es-ES"/>
          </w:rPr>
          <w:t>115</w:t>
        </w:r>
        <w:r w:rsidRPr="005A7041">
          <w:rPr>
            <w:noProof/>
            <w:webHidden/>
            <w:lang w:val="es-ES"/>
          </w:rPr>
          <w:fldChar w:fldCharType="end"/>
        </w:r>
      </w:hyperlink>
    </w:p>
    <w:p w14:paraId="70698792" w14:textId="6B30CC24"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14" w:history="1">
        <w:r w:rsidRPr="005A7041">
          <w:rPr>
            <w:rStyle w:val="Hipervnculo"/>
            <w:bCs/>
            <w:noProof/>
            <w:lang w:val="es-ES"/>
          </w:rPr>
          <w:t>Lista de Cantidades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_Toc122681314 \h </w:instrText>
        </w:r>
        <w:r w:rsidRPr="005A7041">
          <w:rPr>
            <w:noProof/>
            <w:webHidden/>
            <w:lang w:val="es-ES"/>
          </w:rPr>
        </w:r>
        <w:r w:rsidRPr="005A7041">
          <w:rPr>
            <w:noProof/>
            <w:webHidden/>
            <w:lang w:val="es-ES"/>
          </w:rPr>
          <w:fldChar w:fldCharType="separate"/>
        </w:r>
        <w:r w:rsidR="008648AB">
          <w:rPr>
            <w:noProof/>
            <w:webHidden/>
            <w:lang w:val="es-ES"/>
          </w:rPr>
          <w:t>115</w:t>
        </w:r>
        <w:r w:rsidRPr="005A7041">
          <w:rPr>
            <w:noProof/>
            <w:webHidden/>
            <w:lang w:val="es-ES"/>
          </w:rPr>
          <w:fldChar w:fldCharType="end"/>
        </w:r>
      </w:hyperlink>
    </w:p>
    <w:p w14:paraId="1B82CF8C" w14:textId="0D5A93CE"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15" w:history="1">
        <w:r w:rsidRPr="005A7041">
          <w:rPr>
            <w:rStyle w:val="Hipervnculo"/>
            <w:noProof/>
            <w:lang w:val="es-ES"/>
          </w:rPr>
          <w:t>Programa de Actividades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_Toc122681315 \h </w:instrText>
        </w:r>
        <w:r w:rsidRPr="005A7041">
          <w:rPr>
            <w:noProof/>
            <w:webHidden/>
            <w:lang w:val="es-ES"/>
          </w:rPr>
        </w:r>
        <w:r w:rsidRPr="005A7041">
          <w:rPr>
            <w:noProof/>
            <w:webHidden/>
            <w:lang w:val="es-ES"/>
          </w:rPr>
          <w:fldChar w:fldCharType="separate"/>
        </w:r>
        <w:r w:rsidR="008648AB">
          <w:rPr>
            <w:noProof/>
            <w:webHidden/>
            <w:lang w:val="es-ES"/>
          </w:rPr>
          <w:t>118</w:t>
        </w:r>
        <w:r w:rsidRPr="005A7041">
          <w:rPr>
            <w:noProof/>
            <w:webHidden/>
            <w:lang w:val="es-ES"/>
          </w:rPr>
          <w:fldChar w:fldCharType="end"/>
        </w:r>
      </w:hyperlink>
    </w:p>
    <w:p w14:paraId="0460E9BB" w14:textId="7C3141B8"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16" w:history="1">
        <w:r w:rsidRPr="005A7041">
          <w:rPr>
            <w:rStyle w:val="Hipervnculo"/>
            <w:noProof/>
            <w:lang w:val="es-ES"/>
          </w:rPr>
          <w:t>Listado de las monedas de pago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_Toc122681316 \h </w:instrText>
        </w:r>
        <w:r w:rsidRPr="005A7041">
          <w:rPr>
            <w:noProof/>
            <w:webHidden/>
            <w:lang w:val="es-ES"/>
          </w:rPr>
        </w:r>
        <w:r w:rsidRPr="005A7041">
          <w:rPr>
            <w:noProof/>
            <w:webHidden/>
            <w:lang w:val="es-ES"/>
          </w:rPr>
          <w:fldChar w:fldCharType="separate"/>
        </w:r>
        <w:r w:rsidR="008648AB">
          <w:rPr>
            <w:noProof/>
            <w:webHidden/>
            <w:lang w:val="es-ES"/>
          </w:rPr>
          <w:t>119</w:t>
        </w:r>
        <w:r w:rsidRPr="005A7041">
          <w:rPr>
            <w:noProof/>
            <w:webHidden/>
            <w:lang w:val="es-ES"/>
          </w:rPr>
          <w:fldChar w:fldCharType="end"/>
        </w:r>
      </w:hyperlink>
    </w:p>
    <w:p w14:paraId="14F3636F" w14:textId="62D04B0E" w:rsidR="00A66FAA" w:rsidRPr="005A7041" w:rsidRDefault="00A66FAA" w:rsidP="002C21B5">
      <w:pPr>
        <w:pStyle w:val="TDC2"/>
        <w:tabs>
          <w:tab w:val="right" w:leader="dot" w:pos="10070"/>
        </w:tabs>
        <w:rPr>
          <w:rFonts w:eastAsiaTheme="minorEastAsia" w:cstheme="minorBidi"/>
          <w:smallCaps w:val="0"/>
          <w:noProof/>
          <w:sz w:val="24"/>
          <w:szCs w:val="24"/>
          <w:lang w:val="es-ES"/>
        </w:rPr>
      </w:pPr>
      <w:hyperlink w:anchor="_Toc122681317" w:history="1">
        <w:r w:rsidRPr="005A7041">
          <w:rPr>
            <w:rStyle w:val="Hipervnculo"/>
            <w:noProof/>
            <w:lang w:val="es-ES"/>
          </w:rPr>
          <w:t>Cuadro(s) de Datos de Ajuste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_Toc122681317 \h </w:instrText>
        </w:r>
        <w:r w:rsidRPr="005A7041">
          <w:rPr>
            <w:noProof/>
            <w:webHidden/>
            <w:lang w:val="es-ES"/>
          </w:rPr>
          <w:fldChar w:fldCharType="separate"/>
        </w:r>
        <w:r w:rsidR="008648AB">
          <w:rPr>
            <w:b/>
            <w:bCs/>
            <w:noProof/>
            <w:webHidden/>
            <w:lang w:val="es-ES"/>
          </w:rPr>
          <w:t>¡Error! Marcador no definido.</w:t>
        </w:r>
        <w:r w:rsidRPr="005A7041">
          <w:rPr>
            <w:noProof/>
            <w:webHidden/>
            <w:lang w:val="es-ES"/>
          </w:rPr>
          <w:fldChar w:fldCharType="end"/>
        </w:r>
      </w:hyperlink>
    </w:p>
    <w:p w14:paraId="7C528636" w14:textId="583A4B26" w:rsidR="009A6977" w:rsidRPr="005A7041" w:rsidRDefault="005578A7" w:rsidP="002C21B5">
      <w:pPr>
        <w:jc w:val="center"/>
        <w:rPr>
          <w:b/>
          <w:sz w:val="32"/>
          <w:szCs w:val="32"/>
          <w:lang w:val="es-ES"/>
        </w:rPr>
      </w:pPr>
      <w:r w:rsidRPr="005A7041">
        <w:rPr>
          <w:b/>
          <w:sz w:val="32"/>
          <w:szCs w:val="32"/>
          <w:lang w:val="es-ES"/>
        </w:rPr>
        <w:fldChar w:fldCharType="end"/>
      </w:r>
    </w:p>
    <w:p w14:paraId="78611178" w14:textId="77777777" w:rsidR="00432B5F" w:rsidRPr="005A7041" w:rsidRDefault="00432B5F" w:rsidP="002C21B5">
      <w:pPr>
        <w:rPr>
          <w:lang w:val="es-ES"/>
        </w:rPr>
        <w:sectPr w:rsidR="00432B5F" w:rsidRPr="005A7041" w:rsidSect="006A12BE">
          <w:headerReference w:type="default" r:id="rId42"/>
          <w:headerReference w:type="first" r:id="rId43"/>
          <w:footnotePr>
            <w:numRestart w:val="eachSect"/>
          </w:footnotePr>
          <w:type w:val="oddPage"/>
          <w:pgSz w:w="12240" w:h="15840"/>
          <w:pgMar w:top="1440" w:right="1080" w:bottom="1440" w:left="1080" w:header="720" w:footer="720" w:gutter="0"/>
          <w:paperSrc w:first="15" w:other="15"/>
          <w:cols w:space="720"/>
          <w:noEndnote/>
          <w:titlePg/>
          <w:docGrid w:linePitch="326"/>
        </w:sectPr>
      </w:pPr>
    </w:p>
    <w:p w14:paraId="7D1F0274" w14:textId="601874ED" w:rsidR="007B586E" w:rsidRPr="005A7041" w:rsidRDefault="009F3C74" w:rsidP="002C21B5">
      <w:pPr>
        <w:pStyle w:val="SecIVHeader1"/>
        <w:spacing w:after="0"/>
      </w:pPr>
      <w:bookmarkStart w:id="482" w:name="_Toc485743317"/>
      <w:bookmarkStart w:id="483" w:name="_Toc485743944"/>
      <w:bookmarkStart w:id="484" w:name="_Toc69829352"/>
      <w:bookmarkStart w:id="485" w:name="_Toc122681280"/>
      <w:r w:rsidRPr="005A7041">
        <w:lastRenderedPageBreak/>
        <w:t>Carta de Oferta</w:t>
      </w:r>
      <w:r w:rsidR="00E57317" w:rsidRPr="005A7041">
        <w:t>-Parte Técnica</w:t>
      </w:r>
      <w:bookmarkEnd w:id="482"/>
      <w:bookmarkEnd w:id="483"/>
      <w:bookmarkEnd w:id="484"/>
      <w:bookmarkEnd w:id="485"/>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EE3B4C" w14:paraId="62E9648D" w14:textId="77777777" w:rsidTr="00F439EB">
        <w:tc>
          <w:tcPr>
            <w:tcW w:w="9585" w:type="dxa"/>
          </w:tcPr>
          <w:p w14:paraId="29AE0D5C" w14:textId="342D11F3" w:rsidR="000536FF" w:rsidRPr="005A7041" w:rsidRDefault="00E87AD6" w:rsidP="002C21B5">
            <w:pPr>
              <w:jc w:val="both"/>
              <w:rPr>
                <w:i/>
                <w:lang w:val="es-ES"/>
              </w:rPr>
            </w:pPr>
            <w:bookmarkStart w:id="486" w:name="_Toc108949930"/>
            <w:bookmarkStart w:id="487" w:name="_Toc108950331"/>
            <w:r w:rsidRPr="005A7041">
              <w:rPr>
                <w:i/>
                <w:lang w:val="es-ES"/>
              </w:rPr>
              <w:t xml:space="preserve">INSTRUCCIONES </w:t>
            </w:r>
            <w:r w:rsidR="00C863BD" w:rsidRPr="005A7041">
              <w:rPr>
                <w:i/>
                <w:lang w:val="es-ES"/>
              </w:rPr>
              <w:t>A</w:t>
            </w:r>
            <w:r w:rsidRPr="005A7041">
              <w:rPr>
                <w:i/>
                <w:lang w:val="es-ES"/>
              </w:rPr>
              <w:t xml:space="preserve"> LOS LICITANTES</w:t>
            </w:r>
            <w:r w:rsidR="000536FF" w:rsidRPr="005A7041">
              <w:rPr>
                <w:i/>
                <w:lang w:val="es-ES"/>
              </w:rPr>
              <w:t xml:space="preserve">: </w:t>
            </w:r>
            <w:r w:rsidR="006228E4" w:rsidRPr="005A7041">
              <w:rPr>
                <w:i/>
                <w:lang w:val="es-ES"/>
              </w:rPr>
              <w:t>ELIMIN</w:t>
            </w:r>
            <w:r w:rsidR="005E3FB9" w:rsidRPr="005A7041">
              <w:rPr>
                <w:i/>
                <w:lang w:val="es-ES"/>
              </w:rPr>
              <w:t>E</w:t>
            </w:r>
            <w:r w:rsidR="006228E4" w:rsidRPr="005A7041">
              <w:rPr>
                <w:i/>
                <w:lang w:val="es-ES"/>
              </w:rPr>
              <w:t xml:space="preserve"> ESTE RECUADRO UNA VEZ QUE </w:t>
            </w:r>
            <w:r w:rsidR="004D5C0F" w:rsidRPr="005A7041">
              <w:rPr>
                <w:i/>
                <w:lang w:val="es-ES"/>
              </w:rPr>
              <w:t xml:space="preserve">SE </w:t>
            </w:r>
            <w:r w:rsidR="006228E4" w:rsidRPr="005A7041">
              <w:rPr>
                <w:i/>
                <w:lang w:val="es-ES"/>
              </w:rPr>
              <w:t xml:space="preserve">HAYA RELLENADO EL </w:t>
            </w:r>
            <w:r w:rsidR="000536FF" w:rsidRPr="005A7041">
              <w:rPr>
                <w:i/>
                <w:lang w:val="es-ES"/>
              </w:rPr>
              <w:t>DOCUMENT</w:t>
            </w:r>
            <w:r w:rsidR="006228E4" w:rsidRPr="005A7041">
              <w:rPr>
                <w:i/>
                <w:lang w:val="es-ES"/>
              </w:rPr>
              <w:t>O</w:t>
            </w:r>
          </w:p>
          <w:p w14:paraId="511DEBB4" w14:textId="77777777" w:rsidR="007B586E" w:rsidRPr="005A7041" w:rsidRDefault="006228E4" w:rsidP="002C21B5">
            <w:pPr>
              <w:jc w:val="both"/>
              <w:rPr>
                <w:i/>
                <w:lang w:val="es-ES"/>
              </w:rPr>
            </w:pPr>
            <w:r w:rsidRPr="005A7041">
              <w:rPr>
                <w:i/>
                <w:iCs/>
                <w:lang w:val="es-ES"/>
              </w:rPr>
              <w:t xml:space="preserve">El </w:t>
            </w:r>
            <w:r w:rsidRPr="005A7041">
              <w:rPr>
                <w:bCs/>
                <w:i/>
                <w:iCs/>
                <w:lang w:val="es-ES"/>
              </w:rPr>
              <w:t>Licitante</w:t>
            </w:r>
            <w:r w:rsidRPr="005A7041">
              <w:rPr>
                <w:b/>
                <w:bCs/>
                <w:i/>
                <w:iCs/>
                <w:lang w:val="es-ES"/>
              </w:rPr>
              <w:t xml:space="preserve"> </w:t>
            </w:r>
            <w:r w:rsidRPr="005A7041">
              <w:rPr>
                <w:i/>
                <w:iCs/>
                <w:lang w:val="es-ES"/>
              </w:rPr>
              <w:t>debe preparar esta Carta de Oferta en papel con membrete que indique claramente el nombre y el domicilio comercial completos del Licitante</w:t>
            </w:r>
            <w:r w:rsidR="007B586E" w:rsidRPr="005A7041">
              <w:rPr>
                <w:i/>
                <w:lang w:val="es-ES"/>
              </w:rPr>
              <w:t>.</w:t>
            </w:r>
          </w:p>
          <w:p w14:paraId="0184E8F3" w14:textId="2038E2F6" w:rsidR="000E388D" w:rsidRPr="005A7041" w:rsidRDefault="0049153D" w:rsidP="002C21B5">
            <w:pPr>
              <w:jc w:val="both"/>
              <w:rPr>
                <w:rFonts w:cs="Arial"/>
                <w:i/>
                <w:lang w:val="es-ES"/>
              </w:rPr>
            </w:pPr>
            <w:r w:rsidRPr="005A7041">
              <w:rPr>
                <w:i/>
                <w:u w:val="single"/>
                <w:lang w:val="es-ES"/>
              </w:rPr>
              <w:t>Not</w:t>
            </w:r>
            <w:r w:rsidR="006228E4" w:rsidRPr="005A7041">
              <w:rPr>
                <w:i/>
                <w:u w:val="single"/>
                <w:lang w:val="es-ES"/>
              </w:rPr>
              <w:t>a</w:t>
            </w:r>
            <w:r w:rsidRPr="005A7041">
              <w:rPr>
                <w:i/>
                <w:lang w:val="es-ES"/>
              </w:rPr>
              <w:t xml:space="preserve">: </w:t>
            </w:r>
            <w:r w:rsidR="006228E4" w:rsidRPr="005A7041">
              <w:rPr>
                <w:i/>
                <w:lang w:val="es-ES"/>
              </w:rPr>
              <w:t xml:space="preserve">El texto en </w:t>
            </w:r>
            <w:r w:rsidR="00D1012A" w:rsidRPr="005A7041">
              <w:rPr>
                <w:i/>
                <w:lang w:val="es-ES"/>
              </w:rPr>
              <w:t xml:space="preserve">letra cursiva </w:t>
            </w:r>
            <w:r w:rsidR="006228E4" w:rsidRPr="005A7041">
              <w:rPr>
                <w:i/>
                <w:lang w:val="es-ES"/>
              </w:rPr>
              <w:t xml:space="preserve">tiene por finalidad ayudar a los </w:t>
            </w:r>
            <w:r w:rsidR="00864EFE" w:rsidRPr="005A7041">
              <w:rPr>
                <w:i/>
                <w:lang w:val="es-ES"/>
              </w:rPr>
              <w:t>Licitantes</w:t>
            </w:r>
            <w:r w:rsidRPr="005A7041">
              <w:rPr>
                <w:i/>
                <w:lang w:val="es-ES"/>
              </w:rPr>
              <w:t xml:space="preserve"> </w:t>
            </w:r>
            <w:r w:rsidR="006228E4" w:rsidRPr="005A7041">
              <w:rPr>
                <w:i/>
                <w:lang w:val="es-ES"/>
              </w:rPr>
              <w:t xml:space="preserve">a </w:t>
            </w:r>
            <w:r w:rsidRPr="005A7041">
              <w:rPr>
                <w:i/>
                <w:lang w:val="es-ES"/>
              </w:rPr>
              <w:t>prepar</w:t>
            </w:r>
            <w:r w:rsidR="006228E4" w:rsidRPr="005A7041">
              <w:rPr>
                <w:i/>
                <w:lang w:val="es-ES"/>
              </w:rPr>
              <w:t>ar este formulario</w:t>
            </w:r>
            <w:r w:rsidR="000E388D" w:rsidRPr="005A7041">
              <w:rPr>
                <w:i/>
                <w:lang w:val="es-ES"/>
              </w:rPr>
              <w:t>.</w:t>
            </w:r>
          </w:p>
        </w:tc>
      </w:tr>
    </w:tbl>
    <w:p w14:paraId="2EC370DB" w14:textId="77777777" w:rsidR="007B586E" w:rsidRPr="005A7041" w:rsidRDefault="007B586E" w:rsidP="002C21B5">
      <w:pPr>
        <w:rPr>
          <w:rFonts w:cs="Arial"/>
          <w:lang w:val="es-ES"/>
        </w:rPr>
      </w:pPr>
    </w:p>
    <w:bookmarkEnd w:id="486"/>
    <w:bookmarkEnd w:id="487"/>
    <w:p w14:paraId="1ACD5BA0" w14:textId="77777777" w:rsidR="00E833ED" w:rsidRPr="005A7041" w:rsidRDefault="00E833ED" w:rsidP="002C21B5">
      <w:pPr>
        <w:tabs>
          <w:tab w:val="right" w:pos="9000"/>
        </w:tabs>
        <w:rPr>
          <w:lang w:val="es-ES"/>
        </w:rPr>
      </w:pPr>
    </w:p>
    <w:p w14:paraId="5340C956" w14:textId="77777777" w:rsidR="000E388D" w:rsidRPr="005A7041" w:rsidRDefault="006228E4" w:rsidP="002C21B5">
      <w:pPr>
        <w:tabs>
          <w:tab w:val="right" w:pos="9000"/>
        </w:tabs>
        <w:jc w:val="both"/>
        <w:rPr>
          <w:lang w:val="es-ES"/>
        </w:rPr>
      </w:pPr>
      <w:bookmarkStart w:id="488" w:name="_Toc482500892"/>
      <w:r w:rsidRPr="005A7041">
        <w:rPr>
          <w:b/>
          <w:lang w:val="es-ES"/>
        </w:rPr>
        <w:t>Fecha de presentación de esta Oferta</w:t>
      </w:r>
      <w:r w:rsidR="00372302" w:rsidRPr="005A7041">
        <w:rPr>
          <w:lang w:val="es-ES"/>
        </w:rPr>
        <w:t>: [</w:t>
      </w:r>
      <w:r w:rsidR="00D9649F" w:rsidRPr="005A7041">
        <w:rPr>
          <w:i/>
          <w:lang w:val="es-ES"/>
        </w:rPr>
        <w:t>indique</w:t>
      </w:r>
      <w:r w:rsidR="006D550C" w:rsidRPr="005A7041">
        <w:rPr>
          <w:i/>
          <w:lang w:val="es-ES"/>
        </w:rPr>
        <w:t xml:space="preserve"> fecha</w:t>
      </w:r>
      <w:r w:rsidR="00372302" w:rsidRPr="005A7041">
        <w:rPr>
          <w:i/>
          <w:lang w:val="es-ES"/>
        </w:rPr>
        <w:t xml:space="preserve"> (</w:t>
      </w:r>
      <w:r w:rsidR="006D550C" w:rsidRPr="005A7041">
        <w:rPr>
          <w:i/>
          <w:lang w:val="es-ES"/>
        </w:rPr>
        <w:t>día, mes y año</w:t>
      </w:r>
      <w:r w:rsidR="00372302" w:rsidRPr="005A7041">
        <w:rPr>
          <w:i/>
          <w:lang w:val="es-ES"/>
        </w:rPr>
        <w:t xml:space="preserve">) </w:t>
      </w:r>
      <w:r w:rsidR="006D550C" w:rsidRPr="005A7041">
        <w:rPr>
          <w:i/>
          <w:lang w:val="es-ES"/>
        </w:rPr>
        <w:t>de la presentación de la Oferta</w:t>
      </w:r>
      <w:r w:rsidR="00372302" w:rsidRPr="005A7041">
        <w:rPr>
          <w:lang w:val="es-ES"/>
        </w:rPr>
        <w:t>]</w:t>
      </w:r>
    </w:p>
    <w:p w14:paraId="7778DBA1" w14:textId="174D7023" w:rsidR="00372302" w:rsidRPr="005A7041" w:rsidRDefault="00586A1B" w:rsidP="002C21B5">
      <w:pPr>
        <w:tabs>
          <w:tab w:val="right" w:pos="9000"/>
        </w:tabs>
        <w:jc w:val="both"/>
        <w:rPr>
          <w:lang w:val="es-ES"/>
        </w:rPr>
      </w:pPr>
      <w:r w:rsidRPr="005A7041">
        <w:rPr>
          <w:b/>
          <w:lang w:val="es-ES"/>
        </w:rPr>
        <w:t>Solicitud de Ofertas</w:t>
      </w:r>
      <w:r w:rsidR="00D96302" w:rsidRPr="005A7041">
        <w:rPr>
          <w:b/>
          <w:lang w:val="es-ES"/>
        </w:rPr>
        <w:t xml:space="preserve"> </w:t>
      </w:r>
      <w:proofErr w:type="spellStart"/>
      <w:r w:rsidR="00985C8C" w:rsidRPr="005A7041">
        <w:rPr>
          <w:b/>
          <w:lang w:val="es-ES"/>
        </w:rPr>
        <w:t>n.</w:t>
      </w:r>
      <w:r w:rsidR="00985C8C" w:rsidRPr="005A7041">
        <w:rPr>
          <w:b/>
          <w:vertAlign w:val="superscript"/>
          <w:lang w:val="es-ES"/>
        </w:rPr>
        <w:t>o</w:t>
      </w:r>
      <w:proofErr w:type="spellEnd"/>
      <w:r w:rsidR="00372302" w:rsidRPr="005A7041">
        <w:rPr>
          <w:b/>
          <w:lang w:val="es-ES"/>
        </w:rPr>
        <w:t>:</w:t>
      </w:r>
      <w:r w:rsidR="00372302" w:rsidRPr="005A7041">
        <w:rPr>
          <w:lang w:val="es-ES"/>
        </w:rPr>
        <w:t xml:space="preserve"> [</w:t>
      </w:r>
      <w:r w:rsidR="00D9649F" w:rsidRPr="005A7041">
        <w:rPr>
          <w:i/>
          <w:lang w:val="es-ES"/>
        </w:rPr>
        <w:t>indique</w:t>
      </w:r>
      <w:r w:rsidR="00372302" w:rsidRPr="005A7041">
        <w:rPr>
          <w:i/>
          <w:lang w:val="es-ES"/>
        </w:rPr>
        <w:t xml:space="preserve"> </w:t>
      </w:r>
      <w:r w:rsidR="00697B7A" w:rsidRPr="005A7041">
        <w:rPr>
          <w:i/>
          <w:lang w:val="es-ES"/>
        </w:rPr>
        <w:t xml:space="preserve">el </w:t>
      </w:r>
      <w:r w:rsidR="00372302" w:rsidRPr="005A7041">
        <w:rPr>
          <w:i/>
          <w:lang w:val="es-ES"/>
        </w:rPr>
        <w:t>n</w:t>
      </w:r>
      <w:r w:rsidR="006D550C" w:rsidRPr="005A7041">
        <w:rPr>
          <w:i/>
          <w:lang w:val="es-ES"/>
        </w:rPr>
        <w:t xml:space="preserve">úmero </w:t>
      </w:r>
      <w:r w:rsidRPr="005A7041">
        <w:rPr>
          <w:i/>
          <w:lang w:val="es-ES"/>
        </w:rPr>
        <w:t>de identificación</w:t>
      </w:r>
      <w:r w:rsidR="00372302" w:rsidRPr="005A7041">
        <w:rPr>
          <w:lang w:val="es-ES"/>
        </w:rPr>
        <w:t>]</w:t>
      </w:r>
    </w:p>
    <w:p w14:paraId="728EA533" w14:textId="5B1E8C1E" w:rsidR="00372302" w:rsidRPr="005A7041" w:rsidRDefault="00372302" w:rsidP="002C21B5">
      <w:pPr>
        <w:jc w:val="both"/>
        <w:rPr>
          <w:lang w:val="es-ES"/>
        </w:rPr>
      </w:pPr>
      <w:r w:rsidRPr="005A7041">
        <w:rPr>
          <w:b/>
          <w:lang w:val="es-ES"/>
        </w:rPr>
        <w:t>Alternativ</w:t>
      </w:r>
      <w:r w:rsidR="006D550C" w:rsidRPr="005A7041">
        <w:rPr>
          <w:b/>
          <w:lang w:val="es-ES"/>
        </w:rPr>
        <w:t>a</w:t>
      </w:r>
      <w:r w:rsidRPr="005A7041">
        <w:rPr>
          <w:b/>
          <w:lang w:val="es-ES"/>
        </w:rPr>
        <w:t xml:space="preserve"> </w:t>
      </w:r>
      <w:proofErr w:type="spellStart"/>
      <w:r w:rsidR="00985C8C" w:rsidRPr="005A7041">
        <w:rPr>
          <w:b/>
          <w:lang w:val="es-ES"/>
        </w:rPr>
        <w:t>n.</w:t>
      </w:r>
      <w:r w:rsidR="00985C8C" w:rsidRPr="005A7041">
        <w:rPr>
          <w:b/>
          <w:vertAlign w:val="superscript"/>
          <w:lang w:val="es-ES"/>
        </w:rPr>
        <w:t>o</w:t>
      </w:r>
      <w:proofErr w:type="spellEnd"/>
      <w:r w:rsidRPr="005A7041">
        <w:rPr>
          <w:iCs/>
          <w:lang w:val="es-ES"/>
        </w:rPr>
        <w:t>:</w:t>
      </w:r>
      <w:r w:rsidR="00697B7A" w:rsidRPr="005A7041">
        <w:rPr>
          <w:iCs/>
          <w:lang w:val="es-ES"/>
        </w:rPr>
        <w:t xml:space="preserve"> </w:t>
      </w:r>
      <w:r w:rsidRPr="005A7041">
        <w:rPr>
          <w:lang w:val="es-ES"/>
        </w:rPr>
        <w:t>[</w:t>
      </w:r>
      <w:r w:rsidR="00D9649F" w:rsidRPr="005A7041">
        <w:rPr>
          <w:i/>
          <w:lang w:val="es-ES"/>
        </w:rPr>
        <w:t>indique</w:t>
      </w:r>
      <w:r w:rsidRPr="005A7041">
        <w:rPr>
          <w:i/>
          <w:lang w:val="es-ES"/>
        </w:rPr>
        <w:t xml:space="preserve"> </w:t>
      </w:r>
      <w:r w:rsidR="00697B7A" w:rsidRPr="005A7041">
        <w:rPr>
          <w:i/>
          <w:lang w:val="es-ES"/>
        </w:rPr>
        <w:t xml:space="preserve">el </w:t>
      </w:r>
      <w:r w:rsidR="006D550C" w:rsidRPr="005A7041">
        <w:rPr>
          <w:i/>
          <w:lang w:val="es-ES"/>
        </w:rPr>
        <w:t>número de identificación</w:t>
      </w:r>
      <w:r w:rsidR="00697B7A" w:rsidRPr="005A7041">
        <w:rPr>
          <w:i/>
          <w:lang w:val="es-ES"/>
        </w:rPr>
        <w:t xml:space="preserve">, si </w:t>
      </w:r>
      <w:r w:rsidR="005E3FB9" w:rsidRPr="005A7041">
        <w:rPr>
          <w:i/>
          <w:lang w:val="es-ES"/>
        </w:rPr>
        <w:t xml:space="preserve">se trata de una Oferta para </w:t>
      </w:r>
      <w:r w:rsidR="000A55AD" w:rsidRPr="005A7041">
        <w:rPr>
          <w:i/>
          <w:lang w:val="es-ES"/>
        </w:rPr>
        <w:br/>
      </w:r>
      <w:r w:rsidR="005E3FB9" w:rsidRPr="005A7041">
        <w:rPr>
          <w:i/>
          <w:lang w:val="es-ES"/>
        </w:rPr>
        <w:t>una</w:t>
      </w:r>
      <w:r w:rsidR="00A831F7" w:rsidRPr="005A7041">
        <w:rPr>
          <w:i/>
          <w:lang w:val="es-ES"/>
        </w:rPr>
        <w:t xml:space="preserve"> alt</w:t>
      </w:r>
      <w:r w:rsidR="00716889" w:rsidRPr="005A7041">
        <w:rPr>
          <w:i/>
          <w:lang w:val="es-ES"/>
        </w:rPr>
        <w:t>e</w:t>
      </w:r>
      <w:r w:rsidR="00A831F7" w:rsidRPr="005A7041">
        <w:rPr>
          <w:i/>
          <w:lang w:val="es-ES"/>
        </w:rPr>
        <w:t>rnativa</w:t>
      </w:r>
      <w:r w:rsidRPr="005A7041">
        <w:rPr>
          <w:lang w:val="es-ES"/>
        </w:rPr>
        <w:t>]</w:t>
      </w:r>
    </w:p>
    <w:p w14:paraId="5B222319" w14:textId="77777777" w:rsidR="00372302" w:rsidRPr="005A7041" w:rsidRDefault="00697B7A" w:rsidP="002C21B5">
      <w:pPr>
        <w:jc w:val="both"/>
        <w:rPr>
          <w:b/>
          <w:lang w:val="es-ES"/>
        </w:rPr>
      </w:pPr>
      <w:r w:rsidRPr="005A7041">
        <w:rPr>
          <w:lang w:val="es-ES"/>
        </w:rPr>
        <w:t>Para</w:t>
      </w:r>
      <w:r w:rsidR="00372302" w:rsidRPr="005A7041">
        <w:rPr>
          <w:lang w:val="es-ES"/>
        </w:rPr>
        <w:t xml:space="preserve">: </w:t>
      </w:r>
      <w:r w:rsidR="00372302" w:rsidRPr="005A7041">
        <w:rPr>
          <w:b/>
          <w:lang w:val="es-ES"/>
        </w:rPr>
        <w:t>[</w:t>
      </w:r>
      <w:r w:rsidR="00D9649F" w:rsidRPr="005A7041">
        <w:rPr>
          <w:b/>
          <w:i/>
          <w:lang w:val="es-ES"/>
        </w:rPr>
        <w:t>indique</w:t>
      </w:r>
      <w:r w:rsidR="00372302" w:rsidRPr="005A7041">
        <w:rPr>
          <w:b/>
          <w:i/>
          <w:lang w:val="es-ES"/>
        </w:rPr>
        <w:t xml:space="preserve"> </w:t>
      </w:r>
      <w:r w:rsidRPr="005A7041">
        <w:rPr>
          <w:b/>
          <w:i/>
          <w:lang w:val="es-ES"/>
        </w:rPr>
        <w:t>el nombre complet</w:t>
      </w:r>
      <w:r w:rsidR="00007D4E" w:rsidRPr="005A7041">
        <w:rPr>
          <w:b/>
          <w:i/>
          <w:lang w:val="es-ES"/>
        </w:rPr>
        <w:t>o</w:t>
      </w:r>
      <w:r w:rsidRPr="005A7041">
        <w:rPr>
          <w:b/>
          <w:i/>
          <w:lang w:val="es-ES"/>
        </w:rPr>
        <w:t xml:space="preserve"> del </w:t>
      </w:r>
      <w:r w:rsidR="00D73295" w:rsidRPr="005A7041">
        <w:rPr>
          <w:b/>
          <w:i/>
          <w:lang w:val="es-ES"/>
        </w:rPr>
        <w:t>Contratante</w:t>
      </w:r>
      <w:r w:rsidR="00372302" w:rsidRPr="005A7041">
        <w:rPr>
          <w:b/>
          <w:lang w:val="es-ES"/>
        </w:rPr>
        <w:t>]</w:t>
      </w:r>
    </w:p>
    <w:p w14:paraId="70FDD90A" w14:textId="77777777" w:rsidR="00A831F7" w:rsidRPr="005A7041" w:rsidRDefault="00A831F7" w:rsidP="002C21B5">
      <w:pPr>
        <w:numPr>
          <w:ilvl w:val="12"/>
          <w:numId w:val="0"/>
        </w:numPr>
        <w:suppressAutoHyphens/>
        <w:jc w:val="both"/>
        <w:rPr>
          <w:iCs/>
          <w:lang w:val="es-ES"/>
        </w:rPr>
      </w:pPr>
      <w:r w:rsidRPr="005A7041">
        <w:rPr>
          <w:iCs/>
          <w:lang w:val="es-ES"/>
        </w:rPr>
        <w:t>Nosotros, los Licitantes que suscriben, hacemos presentación de nuestra Oferta, que consta de dos partes, a saber:</w:t>
      </w:r>
    </w:p>
    <w:p w14:paraId="1A8DCCFF" w14:textId="730D1195" w:rsidR="00A831F7" w:rsidRPr="005A7041" w:rsidRDefault="008726AD" w:rsidP="002C21B5">
      <w:pPr>
        <w:numPr>
          <w:ilvl w:val="12"/>
          <w:numId w:val="0"/>
        </w:numPr>
        <w:suppressAutoHyphens/>
        <w:jc w:val="both"/>
        <w:rPr>
          <w:iCs/>
          <w:lang w:val="es-ES"/>
        </w:rPr>
      </w:pPr>
      <w:r w:rsidRPr="005A7041">
        <w:rPr>
          <w:iCs/>
          <w:lang w:val="es-ES"/>
        </w:rPr>
        <w:t>(</w:t>
      </w:r>
      <w:r w:rsidR="00A831F7" w:rsidRPr="005A7041">
        <w:rPr>
          <w:iCs/>
          <w:lang w:val="es-ES"/>
        </w:rPr>
        <w:t>a)</w:t>
      </w:r>
      <w:r w:rsidR="00A831F7" w:rsidRPr="005A7041">
        <w:rPr>
          <w:iCs/>
          <w:lang w:val="es-ES"/>
        </w:rPr>
        <w:tab/>
        <w:t>La Parte Técnica</w:t>
      </w:r>
    </w:p>
    <w:p w14:paraId="4CFE127A" w14:textId="57686CE0" w:rsidR="00A831F7" w:rsidRPr="005A7041" w:rsidRDefault="008726AD" w:rsidP="002C21B5">
      <w:pPr>
        <w:numPr>
          <w:ilvl w:val="12"/>
          <w:numId w:val="0"/>
        </w:numPr>
        <w:suppressAutoHyphens/>
        <w:jc w:val="both"/>
        <w:rPr>
          <w:iCs/>
          <w:lang w:val="es-ES"/>
        </w:rPr>
      </w:pPr>
      <w:r w:rsidRPr="005A7041">
        <w:rPr>
          <w:iCs/>
          <w:lang w:val="es-ES"/>
        </w:rPr>
        <w:t>(</w:t>
      </w:r>
      <w:r w:rsidR="00A831F7" w:rsidRPr="005A7041">
        <w:rPr>
          <w:iCs/>
          <w:lang w:val="es-ES"/>
        </w:rPr>
        <w:t>b)</w:t>
      </w:r>
      <w:r w:rsidR="00A831F7" w:rsidRPr="005A7041">
        <w:rPr>
          <w:iCs/>
          <w:lang w:val="es-ES"/>
        </w:rPr>
        <w:tab/>
        <w:t>La Parte Financiera</w:t>
      </w:r>
    </w:p>
    <w:p w14:paraId="07D0029B" w14:textId="77777777" w:rsidR="00A831F7" w:rsidRPr="005A7041" w:rsidRDefault="00A831F7" w:rsidP="002C21B5">
      <w:pPr>
        <w:numPr>
          <w:ilvl w:val="12"/>
          <w:numId w:val="0"/>
        </w:numPr>
        <w:suppressAutoHyphens/>
        <w:jc w:val="both"/>
        <w:rPr>
          <w:iCs/>
          <w:lang w:val="es-ES"/>
        </w:rPr>
      </w:pPr>
      <w:r w:rsidRPr="005A7041">
        <w:rPr>
          <w:iCs/>
          <w:lang w:val="es-ES"/>
        </w:rPr>
        <w:t>Con la presentación de nuestra Oferta, declaramos lo siguiente:</w:t>
      </w:r>
    </w:p>
    <w:p w14:paraId="47BEE7A3" w14:textId="2977A045" w:rsidR="00372302" w:rsidRPr="005A7041" w:rsidRDefault="005E3FB9" w:rsidP="002C21B5">
      <w:pPr>
        <w:numPr>
          <w:ilvl w:val="0"/>
          <w:numId w:val="56"/>
        </w:numPr>
        <w:jc w:val="both"/>
        <w:rPr>
          <w:lang w:val="es-ES"/>
        </w:rPr>
      </w:pPr>
      <w:r w:rsidRPr="005A7041">
        <w:rPr>
          <w:b/>
          <w:lang w:val="es-ES"/>
        </w:rPr>
        <w:t>Reservas</w:t>
      </w:r>
      <w:r w:rsidR="00FD1EBC" w:rsidRPr="005A7041">
        <w:rPr>
          <w:b/>
          <w:lang w:val="es-ES"/>
        </w:rPr>
        <w:t>:</w:t>
      </w:r>
      <w:r w:rsidRPr="005A7041">
        <w:rPr>
          <w:b/>
          <w:lang w:val="es-ES"/>
        </w:rPr>
        <w:t xml:space="preserve"> </w:t>
      </w:r>
      <w:r w:rsidR="003008B7" w:rsidRPr="005A7041">
        <w:rPr>
          <w:lang w:val="es-ES"/>
        </w:rPr>
        <w:t xml:space="preserve">Hemos examinado el </w:t>
      </w:r>
      <w:r w:rsidR="005A35F0" w:rsidRPr="005A7041">
        <w:rPr>
          <w:lang w:val="es-ES"/>
        </w:rPr>
        <w:t>documento de licitación</w:t>
      </w:r>
      <w:r w:rsidR="00372302" w:rsidRPr="005A7041">
        <w:rPr>
          <w:lang w:val="es-ES"/>
        </w:rPr>
        <w:t>, inclu</w:t>
      </w:r>
      <w:r w:rsidR="003008B7" w:rsidRPr="005A7041">
        <w:rPr>
          <w:lang w:val="es-ES"/>
        </w:rPr>
        <w:t xml:space="preserve">idas las </w:t>
      </w:r>
      <w:r w:rsidR="00A831F7" w:rsidRPr="005A7041">
        <w:rPr>
          <w:lang w:val="es-ES"/>
        </w:rPr>
        <w:t>enmiendas</w:t>
      </w:r>
      <w:r w:rsidR="003008B7" w:rsidRPr="005A7041">
        <w:rPr>
          <w:lang w:val="es-ES"/>
        </w:rPr>
        <w:t xml:space="preserve"> publicadas de acuerdo con la</w:t>
      </w:r>
      <w:r w:rsidR="00A831F7" w:rsidRPr="005A7041">
        <w:rPr>
          <w:lang w:val="es-ES"/>
        </w:rPr>
        <w:t>s Instrucciones a los Licitantes</w:t>
      </w:r>
      <w:r w:rsidR="003008B7" w:rsidRPr="005A7041">
        <w:rPr>
          <w:lang w:val="es-ES"/>
        </w:rPr>
        <w:t xml:space="preserve"> </w:t>
      </w:r>
      <w:r w:rsidR="00A831F7" w:rsidRPr="005A7041">
        <w:rPr>
          <w:lang w:val="es-ES"/>
        </w:rPr>
        <w:t>(</w:t>
      </w:r>
      <w:r w:rsidR="00C863BD" w:rsidRPr="005A7041">
        <w:rPr>
          <w:lang w:val="es-ES"/>
        </w:rPr>
        <w:t>IAL</w:t>
      </w:r>
      <w:r w:rsidR="00D85222" w:rsidRPr="005A7041">
        <w:rPr>
          <w:lang w:val="es-ES"/>
        </w:rPr>
        <w:t xml:space="preserve"> 8</w:t>
      </w:r>
      <w:r w:rsidR="00A831F7" w:rsidRPr="005A7041">
        <w:rPr>
          <w:lang w:val="es-ES"/>
        </w:rPr>
        <w:t>)</w:t>
      </w:r>
      <w:r w:rsidR="003008B7" w:rsidRPr="005A7041">
        <w:rPr>
          <w:lang w:val="es-ES"/>
        </w:rPr>
        <w:t>, y no tenemos reservas al respecto</w:t>
      </w:r>
      <w:r w:rsidR="004B24AE" w:rsidRPr="005A7041">
        <w:rPr>
          <w:lang w:val="es-ES"/>
        </w:rPr>
        <w:t>.</w:t>
      </w:r>
    </w:p>
    <w:p w14:paraId="01C9288B" w14:textId="0F8A61C8" w:rsidR="00372302" w:rsidRPr="005A7041" w:rsidRDefault="002E54B6" w:rsidP="002C21B5">
      <w:pPr>
        <w:numPr>
          <w:ilvl w:val="0"/>
          <w:numId w:val="56"/>
        </w:numPr>
        <w:ind w:left="432" w:hanging="432"/>
        <w:jc w:val="both"/>
        <w:rPr>
          <w:lang w:val="es-ES"/>
        </w:rPr>
      </w:pPr>
      <w:r w:rsidRPr="005A7041">
        <w:rPr>
          <w:b/>
          <w:bCs/>
          <w:lang w:val="es-ES"/>
        </w:rPr>
        <w:t>Elegibilidad</w:t>
      </w:r>
      <w:r w:rsidR="00FD1EBC" w:rsidRPr="005A7041">
        <w:rPr>
          <w:bCs/>
          <w:lang w:val="es-ES"/>
        </w:rPr>
        <w:t xml:space="preserve">: </w:t>
      </w:r>
      <w:r w:rsidR="003008B7" w:rsidRPr="005A7041">
        <w:rPr>
          <w:bCs/>
          <w:lang w:val="es-ES"/>
        </w:rPr>
        <w:t xml:space="preserve">Cumplimos los requisitos de </w:t>
      </w:r>
      <w:r w:rsidRPr="005A7041">
        <w:rPr>
          <w:bCs/>
          <w:lang w:val="es-ES"/>
        </w:rPr>
        <w:t>elegibilidad</w:t>
      </w:r>
      <w:r w:rsidR="00372302" w:rsidRPr="005A7041">
        <w:rPr>
          <w:bCs/>
          <w:lang w:val="es-ES"/>
        </w:rPr>
        <w:t xml:space="preserve"> </w:t>
      </w:r>
      <w:r w:rsidR="003008B7" w:rsidRPr="005A7041">
        <w:rPr>
          <w:bCs/>
          <w:lang w:val="es-ES"/>
        </w:rPr>
        <w:t xml:space="preserve">y no tenemos ningún conflicto de intereses </w:t>
      </w:r>
      <w:r w:rsidR="003008B7" w:rsidRPr="005A7041">
        <w:rPr>
          <w:lang w:val="es-ES"/>
        </w:rPr>
        <w:t>de conformidad con la</w:t>
      </w:r>
      <w:r w:rsidR="003A51A6" w:rsidRPr="005A7041">
        <w:rPr>
          <w:lang w:val="es-ES"/>
        </w:rPr>
        <w:t xml:space="preserve"> </w:t>
      </w:r>
      <w:r w:rsidR="00C863BD" w:rsidRPr="005A7041">
        <w:rPr>
          <w:bCs/>
          <w:lang w:val="es-ES"/>
        </w:rPr>
        <w:t>IAL</w:t>
      </w:r>
      <w:r w:rsidR="004B24AE" w:rsidRPr="005A7041">
        <w:rPr>
          <w:bCs/>
          <w:lang w:val="es-ES"/>
        </w:rPr>
        <w:t xml:space="preserve"> 4.</w:t>
      </w:r>
    </w:p>
    <w:p w14:paraId="1D25052F" w14:textId="236EE1AA" w:rsidR="00372302" w:rsidRPr="005A7041" w:rsidRDefault="002A03B6" w:rsidP="002C21B5">
      <w:pPr>
        <w:numPr>
          <w:ilvl w:val="0"/>
          <w:numId w:val="56"/>
        </w:numPr>
        <w:ind w:left="432" w:hanging="432"/>
        <w:jc w:val="both"/>
        <w:rPr>
          <w:lang w:val="es-ES"/>
        </w:rPr>
      </w:pPr>
      <w:r w:rsidRPr="005A7041">
        <w:rPr>
          <w:b/>
          <w:bCs/>
          <w:lang w:val="es-ES"/>
        </w:rPr>
        <w:t>Declaración de Mantenimiento de la Oferta</w:t>
      </w:r>
      <w:r w:rsidR="00FD3608" w:rsidRPr="005A7041">
        <w:rPr>
          <w:b/>
          <w:bCs/>
          <w:lang w:val="es-ES"/>
        </w:rPr>
        <w:t>:</w:t>
      </w:r>
      <w:r w:rsidR="003008B7" w:rsidRPr="005A7041">
        <w:rPr>
          <w:b/>
          <w:bCs/>
          <w:lang w:val="es-ES"/>
        </w:rPr>
        <w:t xml:space="preserve"> </w:t>
      </w:r>
      <w:r w:rsidR="003008B7" w:rsidRPr="005A7041">
        <w:rPr>
          <w:lang w:val="es-ES"/>
        </w:rPr>
        <w:t>No hemos sido suspendidos ni declarados in</w:t>
      </w:r>
      <w:r w:rsidR="002E54B6" w:rsidRPr="005A7041">
        <w:rPr>
          <w:lang w:val="es-ES"/>
        </w:rPr>
        <w:t>elegible</w:t>
      </w:r>
      <w:r w:rsidR="003008B7" w:rsidRPr="005A7041">
        <w:rPr>
          <w:lang w:val="es-ES"/>
        </w:rPr>
        <w:t xml:space="preserve">s por el Contratante en relación con la ejecución de una Declaración de Mantenimiento de la Oferta </w:t>
      </w:r>
      <w:r w:rsidR="00FB01DD" w:rsidRPr="005A7041">
        <w:rPr>
          <w:lang w:val="es-ES"/>
        </w:rPr>
        <w:t xml:space="preserve">o Declaración de Mantenimiento de </w:t>
      </w:r>
      <w:r w:rsidR="00705036" w:rsidRPr="005A7041">
        <w:rPr>
          <w:lang w:val="es-ES"/>
        </w:rPr>
        <w:t>una</w:t>
      </w:r>
      <w:r w:rsidR="00FB01DD" w:rsidRPr="005A7041">
        <w:rPr>
          <w:lang w:val="es-ES"/>
        </w:rPr>
        <w:t xml:space="preserve"> </w:t>
      </w:r>
      <w:r w:rsidR="00652309" w:rsidRPr="005A7041">
        <w:rPr>
          <w:lang w:val="es-ES"/>
        </w:rPr>
        <w:t>Propuesta</w:t>
      </w:r>
      <w:r w:rsidR="00FB01DD" w:rsidRPr="005A7041">
        <w:rPr>
          <w:lang w:val="es-ES"/>
        </w:rPr>
        <w:t xml:space="preserve"> </w:t>
      </w:r>
      <w:r w:rsidR="003008B7" w:rsidRPr="005A7041">
        <w:rPr>
          <w:lang w:val="es-ES"/>
        </w:rPr>
        <w:t xml:space="preserve">en el país del Contratante de </w:t>
      </w:r>
      <w:r w:rsidR="004129B7" w:rsidRPr="005A7041">
        <w:rPr>
          <w:lang w:val="es-ES"/>
        </w:rPr>
        <w:t xml:space="preserve">acuerdo </w:t>
      </w:r>
      <w:r w:rsidR="003008B7" w:rsidRPr="005A7041">
        <w:rPr>
          <w:lang w:val="es-ES"/>
        </w:rPr>
        <w:t>con la</w:t>
      </w:r>
      <w:r w:rsidR="003A51A6" w:rsidRPr="005A7041">
        <w:rPr>
          <w:lang w:val="es-ES"/>
        </w:rPr>
        <w:t xml:space="preserve"> </w:t>
      </w:r>
      <w:r w:rsidR="00C863BD" w:rsidRPr="005A7041">
        <w:rPr>
          <w:lang w:val="es-ES"/>
        </w:rPr>
        <w:t>IAL</w:t>
      </w:r>
      <w:r w:rsidR="00372302" w:rsidRPr="005A7041">
        <w:rPr>
          <w:lang w:val="es-ES"/>
        </w:rPr>
        <w:t xml:space="preserve"> 4</w:t>
      </w:r>
      <w:r w:rsidR="00FD3608" w:rsidRPr="005A7041">
        <w:rPr>
          <w:lang w:val="es-ES"/>
        </w:rPr>
        <w:t>.7</w:t>
      </w:r>
      <w:r w:rsidR="004B24AE" w:rsidRPr="005A7041">
        <w:rPr>
          <w:lang w:val="es-ES"/>
        </w:rPr>
        <w:t>.</w:t>
      </w:r>
    </w:p>
    <w:p w14:paraId="31D37AD3" w14:textId="77777777" w:rsidR="00756B06" w:rsidRPr="005A7041" w:rsidRDefault="00756B06" w:rsidP="002C21B5">
      <w:pPr>
        <w:numPr>
          <w:ilvl w:val="0"/>
          <w:numId w:val="56"/>
        </w:numPr>
        <w:ind w:left="432" w:hanging="432"/>
        <w:jc w:val="both"/>
        <w:rPr>
          <w:lang w:val="es-ES"/>
        </w:rPr>
      </w:pPr>
      <w:r w:rsidRPr="005A7041">
        <w:rPr>
          <w:b/>
          <w:bCs/>
          <w:lang w:val="es-ES"/>
        </w:rPr>
        <w:t>Explotación y Abuso Sexual (EAS) y / o Acoso Sexual (</w:t>
      </w:r>
      <w:proofErr w:type="spellStart"/>
      <w:r w:rsidRPr="005A7041">
        <w:rPr>
          <w:b/>
          <w:bCs/>
          <w:lang w:val="es-ES"/>
        </w:rPr>
        <w:t>ASx</w:t>
      </w:r>
      <w:proofErr w:type="spellEnd"/>
      <w:r w:rsidRPr="005A7041">
        <w:rPr>
          <w:b/>
          <w:bCs/>
          <w:lang w:val="es-ES"/>
        </w:rPr>
        <w:t xml:space="preserve">): </w:t>
      </w:r>
      <w:r w:rsidRPr="005A7041">
        <w:rPr>
          <w:lang w:val="es-ES"/>
        </w:rPr>
        <w:t>[</w:t>
      </w:r>
      <w:r w:rsidRPr="005A7041">
        <w:rPr>
          <w:i/>
          <w:iCs/>
          <w:lang w:val="es-ES"/>
        </w:rPr>
        <w:t>seleccione la opción apropiada de (i) a (v) a continuación y elimine las demás</w:t>
      </w:r>
      <w:r w:rsidRPr="005A7041">
        <w:rPr>
          <w:lang w:val="es-ES"/>
        </w:rPr>
        <w:t>].</w:t>
      </w:r>
    </w:p>
    <w:p w14:paraId="191BB271" w14:textId="77777777" w:rsidR="00756B06" w:rsidRPr="005A7041" w:rsidRDefault="00756B06" w:rsidP="002C21B5">
      <w:pPr>
        <w:tabs>
          <w:tab w:val="right" w:pos="9000"/>
          <w:tab w:val="left" w:pos="10076"/>
          <w:tab w:val="left" w:pos="10170"/>
        </w:tabs>
        <w:ind w:left="360"/>
        <w:jc w:val="both"/>
        <w:rPr>
          <w:lang w:val="es-ES"/>
        </w:rPr>
      </w:pPr>
      <w:r w:rsidRPr="005A7041">
        <w:rPr>
          <w:lang w:val="es-ES"/>
        </w:rPr>
        <w:t>Nosotros [</w:t>
      </w:r>
      <w:r w:rsidRPr="005A7041">
        <w:rPr>
          <w:i/>
          <w:iCs/>
          <w:lang w:val="es-ES"/>
        </w:rPr>
        <w:t>si se trata de una APCA, inserte: "incluyendo cualquiera de nuestros miembros de la APCA"</w:t>
      </w:r>
      <w:r w:rsidRPr="005A7041">
        <w:rPr>
          <w:lang w:val="es-ES"/>
        </w:rPr>
        <w:t>], y cualquiera de nuestros subcontratistas:</w:t>
      </w:r>
    </w:p>
    <w:p w14:paraId="56995EF5" w14:textId="66C7342B" w:rsidR="00756B06" w:rsidRPr="005A7041" w:rsidRDefault="00756B06" w:rsidP="002C21B5">
      <w:pPr>
        <w:pStyle w:val="Prrafodelista"/>
        <w:numPr>
          <w:ilvl w:val="0"/>
          <w:numId w:val="85"/>
        </w:numPr>
        <w:tabs>
          <w:tab w:val="right" w:pos="9000"/>
          <w:tab w:val="left" w:pos="10076"/>
          <w:tab w:val="left" w:pos="10170"/>
        </w:tabs>
        <w:contextualSpacing w:val="0"/>
        <w:jc w:val="both"/>
        <w:rPr>
          <w:lang w:val="es-ES"/>
        </w:rPr>
      </w:pPr>
      <w:r w:rsidRPr="005A7041">
        <w:rPr>
          <w:lang w:val="es-ES"/>
        </w:rPr>
        <w:t xml:space="preserve">[no </w:t>
      </w:r>
      <w:r w:rsidR="007350BC" w:rsidRPr="005A7041">
        <w:rPr>
          <w:lang w:val="es-ES"/>
        </w:rPr>
        <w:t>hemos</w:t>
      </w:r>
      <w:r w:rsidRPr="005A7041">
        <w:rPr>
          <w:lang w:val="es-ES"/>
        </w:rPr>
        <w:t xml:space="preserve"> sido objeto de descalificación por parte del Banco por incumplimiento de las obligaciones sobre EAS / </w:t>
      </w:r>
      <w:proofErr w:type="spellStart"/>
      <w:r w:rsidRPr="005A7041">
        <w:rPr>
          <w:lang w:val="es-ES"/>
        </w:rPr>
        <w:t>ASx</w:t>
      </w:r>
      <w:proofErr w:type="spellEnd"/>
      <w:r w:rsidRPr="005A7041">
        <w:rPr>
          <w:lang w:val="es-ES"/>
        </w:rPr>
        <w:t>.]</w:t>
      </w:r>
    </w:p>
    <w:p w14:paraId="54DCC8E6" w14:textId="0E89DD8F" w:rsidR="00756B06" w:rsidRPr="005A7041" w:rsidRDefault="00756B06" w:rsidP="002C21B5">
      <w:pPr>
        <w:pStyle w:val="Prrafodelista"/>
        <w:numPr>
          <w:ilvl w:val="0"/>
          <w:numId w:val="85"/>
        </w:numPr>
        <w:tabs>
          <w:tab w:val="right" w:pos="9000"/>
          <w:tab w:val="left" w:pos="10076"/>
          <w:tab w:val="left" w:pos="10170"/>
        </w:tabs>
        <w:contextualSpacing w:val="0"/>
        <w:jc w:val="both"/>
        <w:rPr>
          <w:lang w:val="es-ES"/>
        </w:rPr>
      </w:pPr>
      <w:r w:rsidRPr="005A7041">
        <w:rPr>
          <w:lang w:val="es-ES"/>
        </w:rPr>
        <w:t>[</w:t>
      </w:r>
      <w:r w:rsidR="007350BC" w:rsidRPr="005A7041">
        <w:rPr>
          <w:lang w:val="es-ES"/>
        </w:rPr>
        <w:t>estamos</w:t>
      </w:r>
      <w:r w:rsidRPr="005A7041">
        <w:rPr>
          <w:lang w:val="es-ES"/>
        </w:rPr>
        <w:t xml:space="preserve"> sujetos a descalificación por parte del Banco por incumplimiento de las obligaciones sobre EAS / </w:t>
      </w:r>
      <w:proofErr w:type="spellStart"/>
      <w:r w:rsidRPr="005A7041">
        <w:rPr>
          <w:lang w:val="es-ES"/>
        </w:rPr>
        <w:t>ASx</w:t>
      </w:r>
      <w:proofErr w:type="spellEnd"/>
      <w:r w:rsidRPr="005A7041">
        <w:rPr>
          <w:lang w:val="es-ES"/>
        </w:rPr>
        <w:t>]</w:t>
      </w:r>
    </w:p>
    <w:p w14:paraId="35140EF9" w14:textId="5A056F85" w:rsidR="00756B06" w:rsidRPr="005A7041" w:rsidRDefault="00756B06" w:rsidP="002C21B5">
      <w:pPr>
        <w:pStyle w:val="Prrafodelista"/>
        <w:numPr>
          <w:ilvl w:val="0"/>
          <w:numId w:val="85"/>
        </w:numPr>
        <w:tabs>
          <w:tab w:val="right" w:pos="9000"/>
          <w:tab w:val="left" w:pos="10076"/>
          <w:tab w:val="left" w:pos="10170"/>
        </w:tabs>
        <w:contextualSpacing w:val="0"/>
        <w:jc w:val="both"/>
        <w:rPr>
          <w:lang w:val="es-ES"/>
        </w:rPr>
      </w:pPr>
      <w:r w:rsidRPr="005A7041">
        <w:rPr>
          <w:lang w:val="es-ES"/>
        </w:rPr>
        <w:t>[había</w:t>
      </w:r>
      <w:r w:rsidR="007350BC" w:rsidRPr="005A7041">
        <w:rPr>
          <w:lang w:val="es-ES"/>
        </w:rPr>
        <w:t xml:space="preserve">mos </w:t>
      </w:r>
      <w:r w:rsidRPr="005A7041">
        <w:rPr>
          <w:lang w:val="es-ES"/>
        </w:rPr>
        <w:t xml:space="preserve">sido descalificado por el Banco por incumplimiento de las obligaciones sobre EAS / </w:t>
      </w:r>
      <w:proofErr w:type="spellStart"/>
      <w:r w:rsidRPr="005A7041">
        <w:rPr>
          <w:lang w:val="es-ES"/>
        </w:rPr>
        <w:t>ASx</w:t>
      </w:r>
      <w:proofErr w:type="spellEnd"/>
      <w:r w:rsidRPr="005A7041">
        <w:rPr>
          <w:lang w:val="es-ES"/>
        </w:rPr>
        <w:t>. Se ha dictado un laudo arbitral en el caso de descalificación a nuestro favor.]</w:t>
      </w:r>
    </w:p>
    <w:p w14:paraId="5D8F441E" w14:textId="0789C585" w:rsidR="00756B06" w:rsidRPr="005A7041" w:rsidRDefault="00756B06" w:rsidP="002C21B5">
      <w:pPr>
        <w:pStyle w:val="Prrafodelista"/>
        <w:numPr>
          <w:ilvl w:val="0"/>
          <w:numId w:val="85"/>
        </w:numPr>
        <w:tabs>
          <w:tab w:val="right" w:pos="9000"/>
          <w:tab w:val="left" w:pos="10076"/>
          <w:tab w:val="left" w:pos="10170"/>
        </w:tabs>
        <w:contextualSpacing w:val="0"/>
        <w:jc w:val="both"/>
        <w:rPr>
          <w:lang w:val="es-ES"/>
        </w:rPr>
      </w:pPr>
      <w:r w:rsidRPr="005A7041">
        <w:rPr>
          <w:lang w:val="es-ES"/>
        </w:rPr>
        <w:t>[había</w:t>
      </w:r>
      <w:r w:rsidR="007350BC" w:rsidRPr="005A7041">
        <w:rPr>
          <w:lang w:val="es-ES"/>
        </w:rPr>
        <w:t>mos</w:t>
      </w:r>
      <w:r w:rsidRPr="005A7041">
        <w:rPr>
          <w:lang w:val="es-ES"/>
        </w:rPr>
        <w:t xml:space="preserve"> sido descalificado por el Banco por incumplimiento de obligaciones sobre EAS / </w:t>
      </w:r>
      <w:proofErr w:type="spellStart"/>
      <w:r w:rsidRPr="005A7041">
        <w:rPr>
          <w:lang w:val="es-ES"/>
        </w:rPr>
        <w:t>ASx</w:t>
      </w:r>
      <w:proofErr w:type="spellEnd"/>
      <w:r w:rsidRPr="005A7041">
        <w:rPr>
          <w:lang w:val="es-ES"/>
        </w:rPr>
        <w:t xml:space="preserve"> por un período de dos años. Posteriormente, hemos proporcionado y demostrado que tenemos la capacidad y el compromiso adecuados para cumplir con las </w:t>
      </w:r>
      <w:r w:rsidR="007350BC" w:rsidRPr="005A7041">
        <w:rPr>
          <w:lang w:val="es-ES"/>
        </w:rPr>
        <w:t>o</w:t>
      </w:r>
      <w:r w:rsidRPr="005A7041">
        <w:rPr>
          <w:lang w:val="es-ES"/>
        </w:rPr>
        <w:t xml:space="preserve">bligaciones de </w:t>
      </w:r>
      <w:r w:rsidR="007350BC" w:rsidRPr="005A7041">
        <w:rPr>
          <w:lang w:val="es-ES"/>
        </w:rPr>
        <w:t>p</w:t>
      </w:r>
      <w:r w:rsidRPr="005A7041">
        <w:rPr>
          <w:lang w:val="es-ES"/>
        </w:rPr>
        <w:t xml:space="preserve">revención y </w:t>
      </w:r>
      <w:r w:rsidR="007350BC" w:rsidRPr="005A7041">
        <w:rPr>
          <w:lang w:val="es-ES"/>
        </w:rPr>
        <w:t>r</w:t>
      </w:r>
      <w:r w:rsidRPr="005A7041">
        <w:rPr>
          <w:lang w:val="es-ES"/>
        </w:rPr>
        <w:t xml:space="preserve">espuesta a EAS y </w:t>
      </w:r>
      <w:proofErr w:type="spellStart"/>
      <w:r w:rsidRPr="005A7041">
        <w:rPr>
          <w:lang w:val="es-ES"/>
        </w:rPr>
        <w:t>ASx</w:t>
      </w:r>
      <w:proofErr w:type="spellEnd"/>
      <w:r w:rsidRPr="005A7041">
        <w:rPr>
          <w:lang w:val="es-ES"/>
        </w:rPr>
        <w:t>.]</w:t>
      </w:r>
    </w:p>
    <w:p w14:paraId="494A2F05" w14:textId="3266118C" w:rsidR="00756B06" w:rsidRPr="005A7041" w:rsidRDefault="00756B06" w:rsidP="002C21B5">
      <w:pPr>
        <w:pStyle w:val="Prrafodelista"/>
        <w:numPr>
          <w:ilvl w:val="0"/>
          <w:numId w:val="85"/>
        </w:numPr>
        <w:tabs>
          <w:tab w:val="right" w:pos="9000"/>
          <w:tab w:val="left" w:pos="10076"/>
          <w:tab w:val="left" w:pos="10170"/>
        </w:tabs>
        <w:contextualSpacing w:val="0"/>
        <w:jc w:val="both"/>
        <w:rPr>
          <w:lang w:val="es-ES"/>
        </w:rPr>
      </w:pPr>
      <w:r w:rsidRPr="005A7041">
        <w:rPr>
          <w:lang w:val="es-ES"/>
        </w:rPr>
        <w:t>[había</w:t>
      </w:r>
      <w:r w:rsidR="007350BC" w:rsidRPr="005A7041">
        <w:rPr>
          <w:lang w:val="es-ES"/>
        </w:rPr>
        <w:t>mos</w:t>
      </w:r>
      <w:r w:rsidRPr="005A7041">
        <w:rPr>
          <w:lang w:val="es-ES"/>
        </w:rPr>
        <w:t xml:space="preserve"> sido descalificado por el Banco por incumplimiento de las obligaciones sobre EAS / </w:t>
      </w:r>
      <w:proofErr w:type="spellStart"/>
      <w:r w:rsidRPr="005A7041">
        <w:rPr>
          <w:lang w:val="es-ES"/>
        </w:rPr>
        <w:t>ASx</w:t>
      </w:r>
      <w:proofErr w:type="spellEnd"/>
      <w:r w:rsidRPr="005A7041">
        <w:rPr>
          <w:lang w:val="es-ES"/>
        </w:rPr>
        <w:t xml:space="preserve"> por un período de dos años. Hemos adjuntado documentos que demuestran que tenemos la capacidad y el compromiso adecuados para cumplir con las </w:t>
      </w:r>
      <w:r w:rsidR="007350BC" w:rsidRPr="005A7041">
        <w:rPr>
          <w:lang w:val="es-ES"/>
        </w:rPr>
        <w:t>o</w:t>
      </w:r>
      <w:r w:rsidRPr="005A7041">
        <w:rPr>
          <w:lang w:val="es-ES"/>
        </w:rPr>
        <w:t xml:space="preserve">bligaciones de </w:t>
      </w:r>
      <w:r w:rsidR="007350BC" w:rsidRPr="005A7041">
        <w:rPr>
          <w:lang w:val="es-ES"/>
        </w:rPr>
        <w:t>p</w:t>
      </w:r>
      <w:r w:rsidRPr="005A7041">
        <w:rPr>
          <w:lang w:val="es-ES"/>
        </w:rPr>
        <w:t xml:space="preserve">revención y </w:t>
      </w:r>
      <w:r w:rsidR="007350BC" w:rsidRPr="005A7041">
        <w:rPr>
          <w:lang w:val="es-ES"/>
        </w:rPr>
        <w:t>re</w:t>
      </w:r>
      <w:r w:rsidRPr="005A7041">
        <w:rPr>
          <w:lang w:val="es-ES"/>
        </w:rPr>
        <w:t xml:space="preserve">spuesta a EAS y </w:t>
      </w:r>
      <w:proofErr w:type="spellStart"/>
      <w:r w:rsidRPr="005A7041">
        <w:rPr>
          <w:lang w:val="es-ES"/>
        </w:rPr>
        <w:t>ASx</w:t>
      </w:r>
      <w:proofErr w:type="spellEnd"/>
      <w:r w:rsidRPr="005A7041">
        <w:rPr>
          <w:lang w:val="es-ES"/>
        </w:rPr>
        <w:t>.]</w:t>
      </w:r>
    </w:p>
    <w:p w14:paraId="470A783D" w14:textId="0C0292B0" w:rsidR="00716889" w:rsidRPr="005A7041" w:rsidRDefault="00FD3608" w:rsidP="002C21B5">
      <w:pPr>
        <w:numPr>
          <w:ilvl w:val="0"/>
          <w:numId w:val="56"/>
        </w:numPr>
        <w:ind w:left="432" w:hanging="432"/>
        <w:jc w:val="both"/>
        <w:rPr>
          <w:i/>
          <w:u w:val="single"/>
          <w:lang w:val="es-ES"/>
        </w:rPr>
      </w:pPr>
      <w:r w:rsidRPr="005A7041">
        <w:rPr>
          <w:b/>
          <w:lang w:val="es-ES"/>
        </w:rPr>
        <w:lastRenderedPageBreak/>
        <w:t>Conformi</w:t>
      </w:r>
      <w:r w:rsidR="004129B7" w:rsidRPr="005A7041">
        <w:rPr>
          <w:b/>
          <w:lang w:val="es-ES"/>
        </w:rPr>
        <w:t>dad</w:t>
      </w:r>
      <w:r w:rsidRPr="005A7041">
        <w:rPr>
          <w:b/>
          <w:lang w:val="es-ES"/>
        </w:rPr>
        <w:t>:</w:t>
      </w:r>
      <w:r w:rsidR="005E3FB9" w:rsidRPr="005A7041">
        <w:rPr>
          <w:b/>
          <w:lang w:val="es-ES"/>
        </w:rPr>
        <w:t xml:space="preserve"> </w:t>
      </w:r>
      <w:r w:rsidR="00C1424B" w:rsidRPr="005A7041">
        <w:rPr>
          <w:lang w:val="es-ES"/>
        </w:rPr>
        <w:t xml:space="preserve">Ofrecemos ejecutar las siguientes Obras con arreglo al </w:t>
      </w:r>
      <w:r w:rsidR="005A35F0" w:rsidRPr="005A7041">
        <w:rPr>
          <w:lang w:val="es-ES"/>
        </w:rPr>
        <w:t>documento de licitación</w:t>
      </w:r>
      <w:r w:rsidR="00372302" w:rsidRPr="005A7041">
        <w:rPr>
          <w:lang w:val="es-ES"/>
        </w:rPr>
        <w:t xml:space="preserve">: </w:t>
      </w:r>
      <w:r w:rsidR="00C40105" w:rsidRPr="005A7041">
        <w:rPr>
          <w:lang w:val="es-ES"/>
        </w:rPr>
        <w:t>[</w:t>
      </w:r>
      <w:r w:rsidR="00C40105" w:rsidRPr="005A7041">
        <w:rPr>
          <w:i/>
          <w:lang w:val="es-ES"/>
        </w:rPr>
        <w:t>inserte una breve descripción de las Obras</w:t>
      </w:r>
      <w:r w:rsidRPr="005A7041">
        <w:rPr>
          <w:i/>
          <w:lang w:val="es-ES"/>
        </w:rPr>
        <w:t>]</w:t>
      </w:r>
      <w:r w:rsidR="00716889" w:rsidRPr="005A7041">
        <w:rPr>
          <w:i/>
          <w:lang w:val="es-ES"/>
        </w:rPr>
        <w:t xml:space="preserve"> __________________________</w:t>
      </w:r>
    </w:p>
    <w:p w14:paraId="3044A7C1" w14:textId="7BD415D5" w:rsidR="00372302" w:rsidRPr="005A7041" w:rsidRDefault="00C40105" w:rsidP="002C21B5">
      <w:pPr>
        <w:ind w:left="432"/>
        <w:jc w:val="both"/>
        <w:rPr>
          <w:i/>
          <w:u w:val="single"/>
          <w:lang w:val="es-ES"/>
        </w:rPr>
      </w:pPr>
      <w:r w:rsidRPr="005A7041">
        <w:rPr>
          <w:i/>
          <w:lang w:val="es-ES"/>
        </w:rPr>
        <w:t>___________________________________________________</w:t>
      </w:r>
      <w:r w:rsidR="00716889" w:rsidRPr="005A7041">
        <w:rPr>
          <w:i/>
          <w:lang w:val="es-ES"/>
        </w:rPr>
        <w:t>_</w:t>
      </w:r>
      <w:r w:rsidRPr="005A7041">
        <w:rPr>
          <w:i/>
          <w:lang w:val="es-ES"/>
        </w:rPr>
        <w:t>___________________</w:t>
      </w:r>
    </w:p>
    <w:p w14:paraId="5E4F5431" w14:textId="48050501" w:rsidR="00372302" w:rsidRPr="005A7041" w:rsidRDefault="009D2FEF" w:rsidP="002C21B5">
      <w:pPr>
        <w:numPr>
          <w:ilvl w:val="0"/>
          <w:numId w:val="56"/>
        </w:numPr>
        <w:ind w:left="432" w:hanging="432"/>
        <w:jc w:val="both"/>
        <w:rPr>
          <w:lang w:val="es-ES"/>
        </w:rPr>
      </w:pPr>
      <w:r w:rsidRPr="005A7041">
        <w:rPr>
          <w:b/>
          <w:lang w:val="es-ES"/>
        </w:rPr>
        <w:t>Validez</w:t>
      </w:r>
      <w:r w:rsidR="004E7152" w:rsidRPr="005A7041">
        <w:rPr>
          <w:b/>
          <w:lang w:val="es-ES"/>
        </w:rPr>
        <w:t xml:space="preserve"> de la Oferta: </w:t>
      </w:r>
      <w:r w:rsidR="00810927" w:rsidRPr="005A7041">
        <w:rPr>
          <w:lang w:val="es-ES"/>
        </w:rPr>
        <w:t xml:space="preserve">Nuestra Oferta será válida hasta </w:t>
      </w:r>
      <w:r w:rsidR="00810927" w:rsidRPr="005A7041">
        <w:rPr>
          <w:i/>
          <w:lang w:val="es-ES"/>
        </w:rPr>
        <w:t>[ingresar el día, mes y año de conformidad con la IAL 18.1]</w:t>
      </w:r>
      <w:r w:rsidR="00810927" w:rsidRPr="005A7041">
        <w:rPr>
          <w:lang w:val="es-ES"/>
        </w:rPr>
        <w:t xml:space="preserve"> y seguirá siendo de carácter vinculante para nosotros y podrá ser aceptada en cualquier momento antes de o en esa fecha.</w:t>
      </w:r>
    </w:p>
    <w:p w14:paraId="245DB604" w14:textId="4037C352" w:rsidR="00372302" w:rsidRPr="005A7041" w:rsidRDefault="00C34EA0" w:rsidP="002C21B5">
      <w:pPr>
        <w:numPr>
          <w:ilvl w:val="0"/>
          <w:numId w:val="56"/>
        </w:numPr>
        <w:ind w:left="432" w:hanging="432"/>
        <w:jc w:val="both"/>
        <w:rPr>
          <w:lang w:val="es-ES"/>
        </w:rPr>
      </w:pPr>
      <w:r w:rsidRPr="005A7041">
        <w:rPr>
          <w:b/>
          <w:lang w:val="es-ES"/>
        </w:rPr>
        <w:t>Garantía de Cumplimiento</w:t>
      </w:r>
      <w:r w:rsidR="00FD1EBC" w:rsidRPr="005A7041">
        <w:rPr>
          <w:b/>
          <w:lang w:val="es-ES"/>
        </w:rPr>
        <w:t>:</w:t>
      </w:r>
      <w:r w:rsidR="004E7152" w:rsidRPr="005A7041">
        <w:rPr>
          <w:b/>
          <w:lang w:val="es-ES"/>
        </w:rPr>
        <w:t xml:space="preserve"> </w:t>
      </w:r>
      <w:r w:rsidR="004E7152" w:rsidRPr="005A7041">
        <w:rPr>
          <w:lang w:val="es-ES"/>
        </w:rPr>
        <w:t xml:space="preserve">Si nuestra Oferta es aceptada, nos comprometemos a obtener una Garantía de Cumplimiento </w:t>
      </w:r>
      <w:r w:rsidR="00FC5130" w:rsidRPr="005A7041">
        <w:rPr>
          <w:i/>
          <w:lang w:val="es-ES"/>
        </w:rPr>
        <w:t>[y</w:t>
      </w:r>
      <w:r w:rsidR="00FB01DD" w:rsidRPr="005A7041">
        <w:rPr>
          <w:i/>
          <w:lang w:val="es-ES"/>
        </w:rPr>
        <w:t xml:space="preserve"> una Garantía de Cumplimiento </w:t>
      </w:r>
      <w:r w:rsidR="00810927" w:rsidRPr="005A7041">
        <w:rPr>
          <w:i/>
          <w:lang w:val="es-ES"/>
        </w:rPr>
        <w:t>Ambiental y Social (AS)</w:t>
      </w:r>
      <w:r w:rsidR="00FB01DD" w:rsidRPr="005A7041">
        <w:rPr>
          <w:i/>
          <w:lang w:val="es-ES"/>
        </w:rPr>
        <w:t xml:space="preserve">. </w:t>
      </w:r>
      <w:r w:rsidR="006675F7" w:rsidRPr="005A7041">
        <w:rPr>
          <w:b/>
          <w:i/>
          <w:lang w:val="es-ES"/>
        </w:rPr>
        <w:t>Suprimir</w:t>
      </w:r>
      <w:r w:rsidR="00FB01DD" w:rsidRPr="005A7041">
        <w:rPr>
          <w:b/>
          <w:i/>
          <w:lang w:val="es-ES"/>
        </w:rPr>
        <w:t xml:space="preserve"> si no es aplicable</w:t>
      </w:r>
      <w:r w:rsidR="00FB01DD" w:rsidRPr="005A7041">
        <w:rPr>
          <w:i/>
          <w:lang w:val="es-ES"/>
        </w:rPr>
        <w:t>]</w:t>
      </w:r>
      <w:r w:rsidR="00FB01DD" w:rsidRPr="005A7041">
        <w:rPr>
          <w:lang w:val="es-ES"/>
        </w:rPr>
        <w:t xml:space="preserve"> </w:t>
      </w:r>
      <w:r w:rsidR="004E7152" w:rsidRPr="005A7041">
        <w:rPr>
          <w:lang w:val="es-ES"/>
        </w:rPr>
        <w:t xml:space="preserve">de conformidad con el </w:t>
      </w:r>
      <w:r w:rsidR="005A35F0" w:rsidRPr="005A7041">
        <w:rPr>
          <w:lang w:val="es-ES"/>
        </w:rPr>
        <w:t>documento de licitación</w:t>
      </w:r>
      <w:r w:rsidR="004E7152" w:rsidRPr="005A7041">
        <w:rPr>
          <w:lang w:val="es-ES"/>
        </w:rPr>
        <w:t>.</w:t>
      </w:r>
    </w:p>
    <w:p w14:paraId="3A1C859B" w14:textId="2083D79B" w:rsidR="00372302" w:rsidRPr="005A7041" w:rsidRDefault="004E7152" w:rsidP="002C21B5">
      <w:pPr>
        <w:numPr>
          <w:ilvl w:val="0"/>
          <w:numId w:val="56"/>
        </w:numPr>
        <w:ind w:left="432" w:hanging="432"/>
        <w:jc w:val="both"/>
        <w:rPr>
          <w:lang w:val="es-ES"/>
        </w:rPr>
      </w:pPr>
      <w:r w:rsidRPr="005A7041">
        <w:rPr>
          <w:b/>
          <w:lang w:val="es-ES"/>
        </w:rPr>
        <w:t xml:space="preserve">Una Oferta por </w:t>
      </w:r>
      <w:r w:rsidR="002D22FE" w:rsidRPr="005A7041">
        <w:rPr>
          <w:b/>
          <w:lang w:val="es-ES"/>
        </w:rPr>
        <w:t>Licitante</w:t>
      </w:r>
      <w:r w:rsidR="00FD1EBC" w:rsidRPr="005A7041">
        <w:rPr>
          <w:b/>
          <w:lang w:val="es-ES"/>
        </w:rPr>
        <w:t>:</w:t>
      </w:r>
      <w:r w:rsidRPr="005A7041">
        <w:rPr>
          <w:lang w:val="es-ES"/>
        </w:rPr>
        <w:t xml:space="preserve"> No </w:t>
      </w:r>
      <w:r w:rsidRPr="005A7041">
        <w:rPr>
          <w:iCs/>
          <w:lang w:val="es-ES"/>
        </w:rPr>
        <w:t xml:space="preserve">estamos presentando ninguna otra Oferta en carácter de Licitante individual o de subcontratista, y no estamos participando en ninguna otra Oferta en carácter de miembro de una </w:t>
      </w:r>
      <w:r w:rsidR="008C148F" w:rsidRPr="005A7041">
        <w:rPr>
          <w:iCs/>
          <w:lang w:val="es-ES"/>
        </w:rPr>
        <w:t>APCA</w:t>
      </w:r>
      <w:r w:rsidRPr="005A7041">
        <w:rPr>
          <w:iCs/>
          <w:lang w:val="es-ES"/>
        </w:rPr>
        <w:t>, y cumplimos los requisitos establecidos en la</w:t>
      </w:r>
      <w:r w:rsidR="003A51A6" w:rsidRPr="005A7041">
        <w:rPr>
          <w:iCs/>
          <w:lang w:val="es-ES"/>
        </w:rPr>
        <w:t xml:space="preserve"> </w:t>
      </w:r>
      <w:r w:rsidR="00C863BD" w:rsidRPr="005A7041">
        <w:rPr>
          <w:iCs/>
          <w:lang w:val="es-ES"/>
        </w:rPr>
        <w:t>IAL</w:t>
      </w:r>
      <w:r w:rsidRPr="005A7041">
        <w:rPr>
          <w:iCs/>
          <w:lang w:val="es-ES"/>
        </w:rPr>
        <w:t xml:space="preserve"> 4.3, salvo cualquier Oferta alternativa presentada de conformidad con la</w:t>
      </w:r>
      <w:r w:rsidR="003A51A6" w:rsidRPr="005A7041">
        <w:rPr>
          <w:iCs/>
          <w:lang w:val="es-ES"/>
        </w:rPr>
        <w:t xml:space="preserve"> </w:t>
      </w:r>
      <w:r w:rsidR="00C863BD" w:rsidRPr="005A7041">
        <w:rPr>
          <w:iCs/>
          <w:lang w:val="es-ES"/>
        </w:rPr>
        <w:t>IAL</w:t>
      </w:r>
      <w:r w:rsidRPr="005A7041">
        <w:rPr>
          <w:iCs/>
          <w:lang w:val="es-ES"/>
        </w:rPr>
        <w:t xml:space="preserve"> 13</w:t>
      </w:r>
      <w:r w:rsidRPr="005A7041">
        <w:rPr>
          <w:lang w:val="es-ES"/>
        </w:rPr>
        <w:t>.</w:t>
      </w:r>
    </w:p>
    <w:p w14:paraId="733E5017" w14:textId="1D68A1BC" w:rsidR="00AF2D6B" w:rsidRPr="005A7041" w:rsidRDefault="00884381" w:rsidP="002C21B5">
      <w:pPr>
        <w:numPr>
          <w:ilvl w:val="0"/>
          <w:numId w:val="56"/>
        </w:numPr>
        <w:ind w:left="432" w:hanging="432"/>
        <w:jc w:val="both"/>
        <w:rPr>
          <w:spacing w:val="-2"/>
          <w:lang w:val="es-ES"/>
        </w:rPr>
      </w:pPr>
      <w:r w:rsidRPr="005A7041">
        <w:rPr>
          <w:b/>
          <w:spacing w:val="-2"/>
          <w:lang w:val="es-ES"/>
        </w:rPr>
        <w:t>Suspensió</w:t>
      </w:r>
      <w:r w:rsidR="00FD1EBC" w:rsidRPr="005A7041">
        <w:rPr>
          <w:b/>
          <w:spacing w:val="-2"/>
          <w:lang w:val="es-ES"/>
        </w:rPr>
        <w:t xml:space="preserve">n </w:t>
      </w:r>
      <w:r w:rsidRPr="005A7041">
        <w:rPr>
          <w:b/>
          <w:spacing w:val="-2"/>
          <w:lang w:val="es-ES"/>
        </w:rPr>
        <w:t>e inhabilitación</w:t>
      </w:r>
      <w:r w:rsidR="00FD1EBC" w:rsidRPr="005A7041">
        <w:rPr>
          <w:spacing w:val="-2"/>
          <w:lang w:val="es-ES"/>
        </w:rPr>
        <w:t xml:space="preserve">: </w:t>
      </w:r>
      <w:r w:rsidR="004E7152" w:rsidRPr="005A7041">
        <w:rPr>
          <w:spacing w:val="-2"/>
          <w:lang w:val="es-ES"/>
        </w:rPr>
        <w:t>Nosotros, al igual que nuestros subcontratistas, proveedores, consultores, fabricantes o prestadores de servicios</w:t>
      </w:r>
      <w:r w:rsidR="00C37A28" w:rsidRPr="005A7041">
        <w:rPr>
          <w:spacing w:val="-2"/>
          <w:lang w:val="es-ES"/>
        </w:rPr>
        <w:t xml:space="preserve"> </w:t>
      </w:r>
      <w:r w:rsidR="004E7152" w:rsidRPr="005A7041">
        <w:rPr>
          <w:spacing w:val="-2"/>
          <w:lang w:val="es-ES" w:bidi="es-ES"/>
        </w:rPr>
        <w:t xml:space="preserve">que intervienen en alguna parte del Contrato no estamos sujetos ni sometidos al control de ninguna entidad ni individuo que sea objeto de una suspensión temporal o una inhabilitación impuesta </w:t>
      </w:r>
      <w:r w:rsidR="000668DC" w:rsidRPr="005A7041">
        <w:rPr>
          <w:spacing w:val="-2"/>
          <w:lang w:val="es-ES" w:bidi="es-ES"/>
        </w:rPr>
        <w:t xml:space="preserve">por </w:t>
      </w:r>
      <w:r w:rsidR="004E7152" w:rsidRPr="005A7041">
        <w:rPr>
          <w:spacing w:val="-2"/>
          <w:lang w:val="es-ES" w:bidi="es-ES"/>
        </w:rPr>
        <w:t>el Grupo Banco</w:t>
      </w:r>
      <w:r w:rsidR="00716889" w:rsidRPr="005A7041">
        <w:rPr>
          <w:spacing w:val="-2"/>
          <w:lang w:val="es-ES" w:bidi="es-ES"/>
        </w:rPr>
        <w:t> </w:t>
      </w:r>
      <w:r w:rsidR="004E7152" w:rsidRPr="005A7041">
        <w:rPr>
          <w:spacing w:val="-2"/>
          <w:lang w:val="es-ES" w:bidi="es-ES"/>
        </w:rPr>
        <w:t>Mundial, ni de una inhabilitación impuesta por el Grupo Banco Mundial conforme al acuerdo para el cumplimiento conjunto de las decisiones de inhabilitación firmado por el Banco Mundial y otros bancos de desarrollo. Asimismo, no somos in</w:t>
      </w:r>
      <w:r w:rsidR="002E54B6" w:rsidRPr="005A7041">
        <w:rPr>
          <w:spacing w:val="-2"/>
          <w:lang w:val="es-ES" w:bidi="es-ES"/>
        </w:rPr>
        <w:t>elegible</w:t>
      </w:r>
      <w:r w:rsidR="004E7152" w:rsidRPr="005A7041">
        <w:rPr>
          <w:spacing w:val="-2"/>
          <w:lang w:val="es-ES" w:bidi="es-ES"/>
        </w:rPr>
        <w:t>s en virtud de las leyes nacionales del Contratante ni de sus normas oficiales, así como tampoco en virtud de una decisión del Consejo de Seguridad de las Naciones Unidas.</w:t>
      </w:r>
    </w:p>
    <w:p w14:paraId="389378D1" w14:textId="5C5AA78C" w:rsidR="00372302" w:rsidRPr="005A7041" w:rsidRDefault="00685EDC" w:rsidP="002C21B5">
      <w:pPr>
        <w:numPr>
          <w:ilvl w:val="0"/>
          <w:numId w:val="56"/>
        </w:numPr>
        <w:ind w:left="432" w:hanging="432"/>
        <w:jc w:val="both"/>
        <w:rPr>
          <w:lang w:val="es-ES"/>
        </w:rPr>
      </w:pPr>
      <w:r w:rsidRPr="005A7041">
        <w:rPr>
          <w:b/>
          <w:spacing w:val="-2"/>
          <w:lang w:val="es-ES"/>
        </w:rPr>
        <w:t>Instituciones o empresas de propiedad estatal</w:t>
      </w:r>
      <w:r w:rsidR="002F6943" w:rsidRPr="005A7041">
        <w:rPr>
          <w:b/>
          <w:spacing w:val="-2"/>
          <w:lang w:val="es-ES"/>
        </w:rPr>
        <w:t xml:space="preserve">: </w:t>
      </w:r>
      <w:r w:rsidRPr="005A7041">
        <w:rPr>
          <w:i/>
          <w:spacing w:val="-2"/>
          <w:lang w:val="es-ES"/>
        </w:rPr>
        <w:t xml:space="preserve">[elija la opción adecuada y elimine la otra] [No somos una institución o empresa de propiedad estatal] / [Somos una institución o empresa de propiedad </w:t>
      </w:r>
      <w:proofErr w:type="gramStart"/>
      <w:r w:rsidRPr="005A7041">
        <w:rPr>
          <w:i/>
          <w:spacing w:val="-2"/>
          <w:lang w:val="es-ES"/>
        </w:rPr>
        <w:t>estatal</w:t>
      </w:r>
      <w:proofErr w:type="gramEnd"/>
      <w:r w:rsidRPr="005A7041">
        <w:rPr>
          <w:i/>
          <w:spacing w:val="-2"/>
          <w:lang w:val="es-ES"/>
        </w:rPr>
        <w:t xml:space="preserve"> pero reunimos los requisitos establecidos en la</w:t>
      </w:r>
      <w:r w:rsidR="003A51A6" w:rsidRPr="005A7041">
        <w:rPr>
          <w:i/>
          <w:spacing w:val="-2"/>
          <w:lang w:val="es-ES"/>
        </w:rPr>
        <w:t xml:space="preserve"> </w:t>
      </w:r>
      <w:r w:rsidR="00C863BD" w:rsidRPr="005A7041">
        <w:rPr>
          <w:i/>
          <w:spacing w:val="-2"/>
          <w:lang w:val="es-ES"/>
        </w:rPr>
        <w:t>IAL</w:t>
      </w:r>
      <w:r w:rsidRPr="005A7041">
        <w:rPr>
          <w:i/>
          <w:spacing w:val="-2"/>
          <w:lang w:val="es-ES"/>
        </w:rPr>
        <w:t xml:space="preserve"> 4.6]</w:t>
      </w:r>
      <w:r w:rsidRPr="005A7041">
        <w:rPr>
          <w:spacing w:val="-2"/>
          <w:lang w:val="es-ES"/>
        </w:rPr>
        <w:t>.</w:t>
      </w:r>
    </w:p>
    <w:p w14:paraId="1F8753B7" w14:textId="3DC00FF9" w:rsidR="00372302" w:rsidRPr="005A7041" w:rsidRDefault="00B20E5F" w:rsidP="002C21B5">
      <w:pPr>
        <w:numPr>
          <w:ilvl w:val="0"/>
          <w:numId w:val="56"/>
        </w:numPr>
        <w:ind w:left="432" w:hanging="432"/>
        <w:jc w:val="both"/>
        <w:rPr>
          <w:lang w:val="es-ES"/>
        </w:rPr>
      </w:pPr>
      <w:r w:rsidRPr="005A7041">
        <w:rPr>
          <w:b/>
          <w:lang w:val="es-ES"/>
        </w:rPr>
        <w:t>Contrato vinculante:</w:t>
      </w:r>
      <w:r w:rsidRPr="005A7041">
        <w:rPr>
          <w:lang w:val="es-ES"/>
        </w:rPr>
        <w:t xml:space="preserve"> Entendemos que esta Oferta, junto con la aceptación de ustedes por escrito incluida en su Carta de Aceptación, constituirá un </w:t>
      </w:r>
      <w:r w:rsidR="00000143" w:rsidRPr="005A7041">
        <w:rPr>
          <w:lang w:val="es-ES"/>
        </w:rPr>
        <w:t>Contrato</w:t>
      </w:r>
      <w:r w:rsidRPr="005A7041">
        <w:rPr>
          <w:lang w:val="es-ES"/>
        </w:rPr>
        <w:t xml:space="preserve"> vinculante entre nosotros hasta que el </w:t>
      </w:r>
      <w:r w:rsidR="00000143" w:rsidRPr="005A7041">
        <w:rPr>
          <w:lang w:val="es-ES"/>
        </w:rPr>
        <w:t>Contrato</w:t>
      </w:r>
      <w:r w:rsidRPr="005A7041">
        <w:rPr>
          <w:lang w:val="es-ES"/>
        </w:rPr>
        <w:t xml:space="preserve"> formal haya sido redactado y formalizado.</w:t>
      </w:r>
    </w:p>
    <w:p w14:paraId="25A3598A" w14:textId="77777777" w:rsidR="00372302" w:rsidRPr="005A7041" w:rsidRDefault="00B20E5F" w:rsidP="002C21B5">
      <w:pPr>
        <w:numPr>
          <w:ilvl w:val="0"/>
          <w:numId w:val="56"/>
        </w:numPr>
        <w:ind w:left="432" w:hanging="432"/>
        <w:jc w:val="both"/>
        <w:rPr>
          <w:spacing w:val="-4"/>
          <w:lang w:val="es-ES"/>
        </w:rPr>
      </w:pPr>
      <w:r w:rsidRPr="005A7041">
        <w:rPr>
          <w:b/>
          <w:spacing w:val="-4"/>
          <w:lang w:val="es-ES"/>
        </w:rPr>
        <w:t>Obligación de aceptar:</w:t>
      </w:r>
      <w:r w:rsidRPr="005A7041">
        <w:rPr>
          <w:spacing w:val="-4"/>
          <w:lang w:val="es-ES"/>
        </w:rPr>
        <w:t xml:space="preserve"> Entendemos que ustedes no están obligados a aceptar la Oferta evaluada más baja, ni la Oferta más Conveniente ni ninguna otra Oferta que pudieran recibir</w:t>
      </w:r>
      <w:r w:rsidR="00226398" w:rsidRPr="005A7041">
        <w:rPr>
          <w:spacing w:val="-4"/>
          <w:lang w:val="es-ES"/>
        </w:rPr>
        <w:t>.</w:t>
      </w:r>
    </w:p>
    <w:p w14:paraId="06AED69B" w14:textId="798F84C2" w:rsidR="00372302" w:rsidRPr="005A7041" w:rsidRDefault="008343F7" w:rsidP="002C21B5">
      <w:pPr>
        <w:numPr>
          <w:ilvl w:val="0"/>
          <w:numId w:val="56"/>
        </w:numPr>
        <w:ind w:left="432" w:hanging="432"/>
        <w:jc w:val="both"/>
        <w:rPr>
          <w:lang w:val="es-ES"/>
        </w:rPr>
      </w:pPr>
      <w:r w:rsidRPr="005A7041">
        <w:rPr>
          <w:b/>
          <w:lang w:val="es-ES"/>
        </w:rPr>
        <w:t>Fraude y Corrupción</w:t>
      </w:r>
      <w:r w:rsidR="00226398" w:rsidRPr="005A7041">
        <w:rPr>
          <w:b/>
          <w:lang w:val="es-ES"/>
        </w:rPr>
        <w:t>:</w:t>
      </w:r>
      <w:r w:rsidR="00226398" w:rsidRPr="005A7041">
        <w:rPr>
          <w:lang w:val="es-ES"/>
        </w:rPr>
        <w:t xml:space="preserve"> Certificamos por la presente que hemos adoptado medidas tendientes a garantizar que ninguna persona que actúe por nosotros o en nuestro nombre particip</w:t>
      </w:r>
      <w:r w:rsidR="00DC7BE0" w:rsidRPr="005A7041">
        <w:rPr>
          <w:lang w:val="es-ES"/>
        </w:rPr>
        <w:t>e</w:t>
      </w:r>
      <w:r w:rsidR="00226398" w:rsidRPr="005A7041">
        <w:rPr>
          <w:lang w:val="es-ES"/>
        </w:rPr>
        <w:t xml:space="preserve"> en acto alguno que entrañe </w:t>
      </w:r>
      <w:r w:rsidR="00B313E5" w:rsidRPr="005A7041">
        <w:rPr>
          <w:lang w:val="es-ES"/>
        </w:rPr>
        <w:t xml:space="preserve">Fraude </w:t>
      </w:r>
      <w:r w:rsidR="00226398" w:rsidRPr="005A7041">
        <w:rPr>
          <w:lang w:val="es-ES"/>
        </w:rPr>
        <w:t xml:space="preserve">y </w:t>
      </w:r>
      <w:r w:rsidR="00B313E5" w:rsidRPr="005A7041">
        <w:rPr>
          <w:lang w:val="es-ES"/>
        </w:rPr>
        <w:t>Corrupción</w:t>
      </w:r>
      <w:r w:rsidR="00CB0463" w:rsidRPr="005A7041">
        <w:rPr>
          <w:lang w:val="es-ES"/>
        </w:rPr>
        <w:t>.</w:t>
      </w:r>
    </w:p>
    <w:p w14:paraId="42930B8E" w14:textId="2AE2EBB0" w:rsidR="00CB0463" w:rsidRPr="005A7041" w:rsidRDefault="00CB0463" w:rsidP="002C21B5">
      <w:pPr>
        <w:numPr>
          <w:ilvl w:val="0"/>
          <w:numId w:val="56"/>
        </w:numPr>
        <w:ind w:left="432" w:hanging="432"/>
        <w:jc w:val="both"/>
        <w:rPr>
          <w:lang w:val="es-ES"/>
        </w:rPr>
      </w:pPr>
      <w:r w:rsidRPr="005A7041">
        <w:rPr>
          <w:b/>
          <w:lang w:val="es-ES"/>
        </w:rPr>
        <w:t>Conciliador:</w:t>
      </w:r>
      <w:r w:rsidRPr="005A7041">
        <w:rPr>
          <w:lang w:val="es-ES"/>
        </w:rPr>
        <w:t xml:space="preserve"> Aceptamos el nombramiento de [</w:t>
      </w:r>
      <w:r w:rsidRPr="005A7041">
        <w:rPr>
          <w:i/>
          <w:lang w:val="es-ES"/>
        </w:rPr>
        <w:t xml:space="preserve">indique el nombre propuesto en </w:t>
      </w:r>
      <w:r w:rsidR="00B27DF3" w:rsidRPr="005A7041">
        <w:rPr>
          <w:i/>
          <w:lang w:val="es-ES"/>
        </w:rPr>
        <w:t>los DDL</w:t>
      </w:r>
      <w:r w:rsidRPr="005A7041">
        <w:rPr>
          <w:lang w:val="es-ES"/>
        </w:rPr>
        <w:t xml:space="preserve">] como Conciliador. </w:t>
      </w:r>
    </w:p>
    <w:p w14:paraId="7C6BB91E" w14:textId="0BEB2F60" w:rsidR="00372302" w:rsidRPr="005A7041" w:rsidRDefault="00A002E6" w:rsidP="002C21B5">
      <w:pPr>
        <w:jc w:val="both"/>
        <w:rPr>
          <w:b/>
          <w:i/>
          <w:lang w:val="es-ES"/>
        </w:rPr>
      </w:pPr>
      <w:r w:rsidRPr="005A7041">
        <w:rPr>
          <w:b/>
          <w:lang w:val="es-ES"/>
        </w:rPr>
        <w:t>[</w:t>
      </w:r>
      <w:r w:rsidRPr="005A7041">
        <w:rPr>
          <w:b/>
          <w:i/>
          <w:lang w:val="es-ES"/>
        </w:rPr>
        <w:t>O bien</w:t>
      </w:r>
      <w:r w:rsidRPr="005A7041">
        <w:rPr>
          <w:b/>
          <w:lang w:val="es-ES"/>
        </w:rPr>
        <w:t>]</w:t>
      </w:r>
    </w:p>
    <w:p w14:paraId="28EBB917" w14:textId="53339FD8" w:rsidR="00A002E6" w:rsidRPr="005A7041" w:rsidRDefault="00A002E6" w:rsidP="002C21B5">
      <w:pPr>
        <w:jc w:val="both"/>
        <w:rPr>
          <w:lang w:val="es-ES"/>
        </w:rPr>
      </w:pPr>
      <w:r w:rsidRPr="005A7041">
        <w:rPr>
          <w:lang w:val="es-ES"/>
        </w:rPr>
        <w:t>No aceptamos el nombramiento de [</w:t>
      </w:r>
      <w:r w:rsidRPr="005A7041">
        <w:rPr>
          <w:i/>
          <w:lang w:val="es-ES"/>
        </w:rPr>
        <w:t xml:space="preserve">indique el nombre propuesto en </w:t>
      </w:r>
      <w:r w:rsidR="00B27DF3" w:rsidRPr="005A7041">
        <w:rPr>
          <w:i/>
          <w:lang w:val="es-ES"/>
        </w:rPr>
        <w:t>los DDL</w:t>
      </w:r>
      <w:r w:rsidRPr="005A7041">
        <w:rPr>
          <w:lang w:val="es-ES"/>
        </w:rPr>
        <w:t>] como Conciliador, y proponemos en cambio que en su lugar se nombre a [</w:t>
      </w:r>
      <w:r w:rsidRPr="005A7041">
        <w:rPr>
          <w:i/>
          <w:lang w:val="es-ES"/>
        </w:rPr>
        <w:t>indique el nombre</w:t>
      </w:r>
      <w:r w:rsidRPr="005A7041">
        <w:rPr>
          <w:lang w:val="es-ES"/>
        </w:rPr>
        <w:t xml:space="preserve">], cuyos datos biográficos y aranceles diarios se adjuntan. </w:t>
      </w:r>
    </w:p>
    <w:p w14:paraId="4BA9B8AC" w14:textId="1AE13503" w:rsidR="00372302" w:rsidRPr="005A7041" w:rsidRDefault="00372302" w:rsidP="002C21B5">
      <w:pPr>
        <w:jc w:val="both"/>
        <w:rPr>
          <w:lang w:val="es-ES"/>
        </w:rPr>
      </w:pPr>
      <w:r w:rsidRPr="005A7041">
        <w:rPr>
          <w:b/>
          <w:lang w:val="es-ES"/>
        </w:rPr>
        <w:t>N</w:t>
      </w:r>
      <w:r w:rsidR="00B20E5F" w:rsidRPr="005A7041">
        <w:rPr>
          <w:b/>
          <w:lang w:val="es-ES"/>
        </w:rPr>
        <w:t xml:space="preserve">ombre del </w:t>
      </w:r>
      <w:proofErr w:type="gramStart"/>
      <w:r w:rsidR="002D22FE" w:rsidRPr="005A7041">
        <w:rPr>
          <w:b/>
          <w:lang w:val="es-ES"/>
        </w:rPr>
        <w:t>Licitante</w:t>
      </w:r>
      <w:r w:rsidR="000536FF" w:rsidRPr="005A7041">
        <w:rPr>
          <w:lang w:val="es-ES"/>
        </w:rPr>
        <w:t>:</w:t>
      </w:r>
      <w:r w:rsidR="000536FF" w:rsidRPr="005A7041">
        <w:rPr>
          <w:bCs/>
          <w:iCs/>
          <w:lang w:val="es-ES"/>
        </w:rPr>
        <w:t>*</w:t>
      </w:r>
      <w:proofErr w:type="gramEnd"/>
      <w:r w:rsidR="000536FF" w:rsidRPr="005A7041">
        <w:rPr>
          <w:lang w:val="es-ES"/>
        </w:rPr>
        <w:t>[</w:t>
      </w:r>
      <w:r w:rsidR="00D9649F" w:rsidRPr="005A7041">
        <w:rPr>
          <w:i/>
          <w:lang w:val="es-ES"/>
        </w:rPr>
        <w:t>indique</w:t>
      </w:r>
      <w:r w:rsidRPr="005A7041">
        <w:rPr>
          <w:i/>
          <w:lang w:val="es-ES"/>
        </w:rPr>
        <w:t xml:space="preserve"> </w:t>
      </w:r>
      <w:r w:rsidR="00B20E5F" w:rsidRPr="005A7041">
        <w:rPr>
          <w:i/>
          <w:lang w:val="es-ES"/>
        </w:rPr>
        <w:t xml:space="preserve">el </w:t>
      </w:r>
      <w:r w:rsidR="00F052E4" w:rsidRPr="005A7041">
        <w:rPr>
          <w:i/>
          <w:lang w:val="es-ES"/>
        </w:rPr>
        <w:t>nombre completo</w:t>
      </w:r>
      <w:r w:rsidR="00810927" w:rsidRPr="005A7041">
        <w:rPr>
          <w:i/>
          <w:lang w:val="es-ES"/>
        </w:rPr>
        <w:t xml:space="preserve"> del Licitante</w:t>
      </w:r>
      <w:r w:rsidRPr="005A7041">
        <w:rPr>
          <w:lang w:val="es-ES"/>
        </w:rPr>
        <w:t>]</w:t>
      </w:r>
    </w:p>
    <w:p w14:paraId="3037629F" w14:textId="363B13D2" w:rsidR="00372302" w:rsidRPr="005A7041" w:rsidRDefault="00226398" w:rsidP="002C21B5">
      <w:pPr>
        <w:jc w:val="both"/>
        <w:rPr>
          <w:lang w:val="es-ES"/>
        </w:rPr>
      </w:pPr>
      <w:r w:rsidRPr="005A7041">
        <w:rPr>
          <w:b/>
          <w:lang w:val="es-ES"/>
        </w:rPr>
        <w:t>Nombre de la persona debidamente autorizada para firmar la Oferta en representación del Licitante</w:t>
      </w:r>
      <w:r w:rsidR="00656508" w:rsidRPr="005A7041">
        <w:rPr>
          <w:b/>
          <w:lang w:val="es-ES"/>
        </w:rPr>
        <w:t>:</w:t>
      </w:r>
      <w:r w:rsidR="00656508" w:rsidRPr="005A7041">
        <w:rPr>
          <w:i/>
          <w:lang w:val="es-ES"/>
        </w:rPr>
        <w:t xml:space="preserve"> ** [</w:t>
      </w:r>
      <w:r w:rsidRPr="005A7041">
        <w:rPr>
          <w:i/>
          <w:lang w:val="es-ES"/>
        </w:rPr>
        <w:t>indique el nombre completo de la persona debidamente autorizada para firmar la Oferta]</w:t>
      </w:r>
    </w:p>
    <w:p w14:paraId="41EA1F6F" w14:textId="77777777" w:rsidR="00372302" w:rsidRPr="005A7041" w:rsidRDefault="00226398" w:rsidP="002C21B5">
      <w:pPr>
        <w:jc w:val="both"/>
        <w:rPr>
          <w:lang w:val="es-ES"/>
        </w:rPr>
      </w:pPr>
      <w:r w:rsidRPr="005A7041">
        <w:rPr>
          <w:b/>
          <w:lang w:val="es-ES"/>
        </w:rPr>
        <w:t xml:space="preserve">Cargo de la persona que firma la Oferta: </w:t>
      </w:r>
      <w:r w:rsidRPr="005A7041">
        <w:rPr>
          <w:i/>
          <w:lang w:val="es-ES"/>
        </w:rPr>
        <w:t>[indique el cargo completo de la persona que firma la Oferta]</w:t>
      </w:r>
    </w:p>
    <w:p w14:paraId="0F2E8836" w14:textId="678F2CAC" w:rsidR="00372302" w:rsidRPr="005A7041" w:rsidRDefault="00226398" w:rsidP="002C21B5">
      <w:pPr>
        <w:jc w:val="both"/>
        <w:rPr>
          <w:lang w:val="es-ES"/>
        </w:rPr>
      </w:pPr>
      <w:r w:rsidRPr="005A7041">
        <w:rPr>
          <w:b/>
          <w:lang w:val="es-ES"/>
        </w:rPr>
        <w:t xml:space="preserve">Firma de la persona mencionada </w:t>
      </w:r>
      <w:r w:rsidR="009F0D5D" w:rsidRPr="005A7041">
        <w:rPr>
          <w:b/>
          <w:lang w:val="es-ES"/>
        </w:rPr>
        <w:t>anteriormente</w:t>
      </w:r>
      <w:r w:rsidRPr="005A7041">
        <w:rPr>
          <w:b/>
          <w:lang w:val="es-ES"/>
        </w:rPr>
        <w:t xml:space="preserve">: </w:t>
      </w:r>
      <w:r w:rsidR="009F0D5D" w:rsidRPr="005A7041">
        <w:rPr>
          <w:i/>
          <w:iCs/>
          <w:lang w:val="es-ES"/>
        </w:rPr>
        <w:t>[incluya la firma de la persona cuyo nombre y cargo se indican en los párrafos anteriores</w:t>
      </w:r>
      <w:r w:rsidRPr="005A7041">
        <w:rPr>
          <w:i/>
          <w:lang w:val="es-ES"/>
        </w:rPr>
        <w:t>]</w:t>
      </w:r>
      <w:r w:rsidR="009F0D5D" w:rsidRPr="005A7041">
        <w:rPr>
          <w:i/>
          <w:lang w:val="es-ES"/>
        </w:rPr>
        <w:t>.</w:t>
      </w:r>
    </w:p>
    <w:p w14:paraId="44E7BA72" w14:textId="77777777" w:rsidR="00372302" w:rsidRPr="005A7041" w:rsidRDefault="00226398" w:rsidP="002C21B5">
      <w:pPr>
        <w:jc w:val="both"/>
        <w:rPr>
          <w:lang w:val="es-ES"/>
        </w:rPr>
      </w:pPr>
      <w:r w:rsidRPr="005A7041">
        <w:rPr>
          <w:b/>
          <w:lang w:val="es-ES"/>
        </w:rPr>
        <w:t>Fecha de la firma:</w:t>
      </w:r>
      <w:r w:rsidRPr="005A7041">
        <w:rPr>
          <w:lang w:val="es-ES"/>
        </w:rPr>
        <w:t xml:space="preserve"> </w:t>
      </w:r>
      <w:r w:rsidR="000536FF" w:rsidRPr="005A7041">
        <w:rPr>
          <w:lang w:val="es-ES"/>
        </w:rPr>
        <w:t>[</w:t>
      </w:r>
      <w:r w:rsidR="00AA7C46" w:rsidRPr="005A7041">
        <w:rPr>
          <w:i/>
          <w:lang w:val="es-ES"/>
        </w:rPr>
        <w:t xml:space="preserve">indique </w:t>
      </w:r>
      <w:r w:rsidRPr="005A7041">
        <w:rPr>
          <w:i/>
          <w:lang w:val="es-ES"/>
        </w:rPr>
        <w:t>el día de la firma</w:t>
      </w:r>
      <w:r w:rsidR="00372302" w:rsidRPr="005A7041">
        <w:rPr>
          <w:lang w:val="es-ES"/>
        </w:rPr>
        <w:t xml:space="preserve">] </w:t>
      </w:r>
      <w:r w:rsidRPr="005A7041">
        <w:rPr>
          <w:b/>
          <w:lang w:val="es-ES"/>
        </w:rPr>
        <w:t xml:space="preserve">de </w:t>
      </w:r>
      <w:r w:rsidR="00372302" w:rsidRPr="005A7041">
        <w:rPr>
          <w:lang w:val="es-ES"/>
        </w:rPr>
        <w:t>[</w:t>
      </w:r>
      <w:r w:rsidR="00D9649F" w:rsidRPr="005A7041">
        <w:rPr>
          <w:i/>
          <w:lang w:val="es-ES"/>
        </w:rPr>
        <w:t>indique</w:t>
      </w:r>
      <w:r w:rsidR="00372302" w:rsidRPr="005A7041">
        <w:rPr>
          <w:i/>
          <w:lang w:val="es-ES"/>
        </w:rPr>
        <w:t xml:space="preserve"> </w:t>
      </w:r>
      <w:r w:rsidRPr="005A7041">
        <w:rPr>
          <w:i/>
          <w:lang w:val="es-ES"/>
        </w:rPr>
        <w:t>el mes</w:t>
      </w:r>
      <w:r w:rsidR="00372302" w:rsidRPr="005A7041">
        <w:rPr>
          <w:lang w:val="es-ES"/>
        </w:rPr>
        <w:t>]</w:t>
      </w:r>
      <w:r w:rsidRPr="005A7041">
        <w:rPr>
          <w:lang w:val="es-ES"/>
        </w:rPr>
        <w:t xml:space="preserve"> </w:t>
      </w:r>
      <w:r w:rsidRPr="005A7041">
        <w:rPr>
          <w:b/>
          <w:lang w:val="es-ES"/>
        </w:rPr>
        <w:t>de</w:t>
      </w:r>
      <w:r w:rsidR="00372302" w:rsidRPr="005A7041">
        <w:rPr>
          <w:lang w:val="es-ES"/>
        </w:rPr>
        <w:t xml:space="preserve"> [</w:t>
      </w:r>
      <w:r w:rsidR="005C42E9" w:rsidRPr="005A7041">
        <w:rPr>
          <w:i/>
          <w:lang w:val="es-ES"/>
        </w:rPr>
        <w:t>indique el año</w:t>
      </w:r>
      <w:r w:rsidR="00372302" w:rsidRPr="005A7041">
        <w:rPr>
          <w:lang w:val="es-ES"/>
        </w:rPr>
        <w:t>]</w:t>
      </w:r>
    </w:p>
    <w:p w14:paraId="5614F95D" w14:textId="4AA4D78D" w:rsidR="00716889" w:rsidRPr="005A7041" w:rsidRDefault="00FC5130" w:rsidP="002C21B5">
      <w:pPr>
        <w:tabs>
          <w:tab w:val="right" w:pos="9000"/>
        </w:tabs>
        <w:rPr>
          <w:color w:val="000000" w:themeColor="text1"/>
          <w:lang w:val="es-ES"/>
        </w:rPr>
      </w:pPr>
      <w:r w:rsidRPr="005A7041">
        <w:rPr>
          <w:color w:val="000000" w:themeColor="text1"/>
          <w:lang w:val="es-ES"/>
        </w:rPr>
        <w:t xml:space="preserve">Firmada a los </w:t>
      </w:r>
      <w:r w:rsidR="00716889" w:rsidRPr="005A7041">
        <w:rPr>
          <w:color w:val="000000" w:themeColor="text1"/>
          <w:lang w:val="es-ES"/>
        </w:rPr>
        <w:t xml:space="preserve">______________________________ </w:t>
      </w:r>
      <w:r w:rsidRPr="005A7041">
        <w:rPr>
          <w:color w:val="000000" w:themeColor="text1"/>
          <w:lang w:val="es-ES"/>
        </w:rPr>
        <w:t>días de</w:t>
      </w:r>
      <w:r w:rsidR="00716889" w:rsidRPr="005A7041">
        <w:rPr>
          <w:color w:val="000000" w:themeColor="text1"/>
          <w:lang w:val="es-ES"/>
        </w:rPr>
        <w:t xml:space="preserve"> ______________________, _____</w:t>
      </w:r>
    </w:p>
    <w:p w14:paraId="08E86E60" w14:textId="77777777" w:rsidR="00AA25C9" w:rsidRPr="005A7041" w:rsidRDefault="00AA25C9" w:rsidP="002C21B5">
      <w:pPr>
        <w:jc w:val="both"/>
        <w:rPr>
          <w:lang w:val="es-ES"/>
        </w:rPr>
      </w:pPr>
    </w:p>
    <w:p w14:paraId="57DF0CE0" w14:textId="6850F859" w:rsidR="00372302" w:rsidRPr="005A7041" w:rsidRDefault="00372302" w:rsidP="002C21B5">
      <w:pPr>
        <w:tabs>
          <w:tab w:val="right" w:pos="9000"/>
        </w:tabs>
        <w:jc w:val="both"/>
        <w:rPr>
          <w:sz w:val="22"/>
          <w:lang w:val="es-ES"/>
        </w:rPr>
      </w:pPr>
      <w:r w:rsidRPr="005A7041">
        <w:rPr>
          <w:b/>
          <w:sz w:val="22"/>
          <w:lang w:val="es-ES"/>
        </w:rPr>
        <w:t>*</w:t>
      </w:r>
      <w:r w:rsidRPr="005A7041">
        <w:rPr>
          <w:sz w:val="22"/>
          <w:lang w:val="es-ES"/>
        </w:rPr>
        <w:t xml:space="preserve">: </w:t>
      </w:r>
      <w:r w:rsidR="00226398" w:rsidRPr="005A7041">
        <w:rPr>
          <w:sz w:val="22"/>
          <w:lang w:val="es-ES"/>
        </w:rPr>
        <w:t xml:space="preserve">En el caso de una Oferta presentada por una </w:t>
      </w:r>
      <w:r w:rsidR="008C148F" w:rsidRPr="005A7041">
        <w:rPr>
          <w:sz w:val="22"/>
          <w:lang w:val="es-ES"/>
        </w:rPr>
        <w:t>APCA</w:t>
      </w:r>
      <w:r w:rsidR="00226398" w:rsidRPr="005A7041">
        <w:rPr>
          <w:sz w:val="22"/>
          <w:lang w:val="es-ES"/>
        </w:rPr>
        <w:t xml:space="preserve">, especifique el nombre de la </w:t>
      </w:r>
      <w:r w:rsidR="008C148F" w:rsidRPr="005A7041">
        <w:rPr>
          <w:sz w:val="22"/>
          <w:lang w:val="es-ES"/>
        </w:rPr>
        <w:t>APCA</w:t>
      </w:r>
      <w:r w:rsidR="00226398" w:rsidRPr="005A7041">
        <w:rPr>
          <w:sz w:val="22"/>
          <w:lang w:val="es-ES"/>
        </w:rPr>
        <w:t xml:space="preserve"> que actúa como Licitante.</w:t>
      </w:r>
    </w:p>
    <w:p w14:paraId="22FDC977" w14:textId="77777777" w:rsidR="007B586E" w:rsidRPr="005A7041" w:rsidRDefault="00372302" w:rsidP="002C21B5">
      <w:pPr>
        <w:tabs>
          <w:tab w:val="right" w:pos="9000"/>
        </w:tabs>
        <w:jc w:val="both"/>
        <w:rPr>
          <w:sz w:val="22"/>
          <w:lang w:val="es-ES"/>
        </w:rPr>
      </w:pPr>
      <w:r w:rsidRPr="005A7041">
        <w:rPr>
          <w:sz w:val="22"/>
          <w:lang w:val="es-ES"/>
        </w:rPr>
        <w:t xml:space="preserve">**: </w:t>
      </w:r>
      <w:r w:rsidR="003927A6" w:rsidRPr="005A7041">
        <w:rPr>
          <w:sz w:val="22"/>
          <w:lang w:val="es-ES"/>
        </w:rPr>
        <w:t>La persona que firma la Oferta adjuntará a esta el poder que le haya otorgado el Licitante</w:t>
      </w:r>
      <w:r w:rsidR="00226398" w:rsidRPr="005A7041">
        <w:rPr>
          <w:sz w:val="22"/>
          <w:lang w:val="es-ES"/>
        </w:rPr>
        <w:t>.</w:t>
      </w:r>
    </w:p>
    <w:p w14:paraId="7D2696C5" w14:textId="77777777" w:rsidR="00AA25C9" w:rsidRPr="005A7041" w:rsidRDefault="00AA25C9" w:rsidP="002C21B5">
      <w:pPr>
        <w:jc w:val="both"/>
        <w:rPr>
          <w:lang w:val="es-ES"/>
        </w:rPr>
      </w:pPr>
    </w:p>
    <w:p w14:paraId="4C72FAC7" w14:textId="77777777" w:rsidR="000536FF" w:rsidRPr="005A7041" w:rsidRDefault="000536FF" w:rsidP="002C21B5">
      <w:pPr>
        <w:jc w:val="both"/>
        <w:rPr>
          <w:lang w:val="es-ES"/>
        </w:rPr>
      </w:pPr>
    </w:p>
    <w:p w14:paraId="720B7DD4" w14:textId="523D0A63" w:rsidR="003F4E32" w:rsidRPr="005A7041" w:rsidRDefault="003F4E32" w:rsidP="002C21B5">
      <w:pPr>
        <w:jc w:val="both"/>
        <w:rPr>
          <w:b/>
          <w:sz w:val="36"/>
          <w:lang w:val="es-ES"/>
        </w:rPr>
      </w:pPr>
      <w:r w:rsidRPr="005A7041">
        <w:rPr>
          <w:lang w:val="es-ES"/>
        </w:rPr>
        <w:br w:type="page"/>
      </w:r>
    </w:p>
    <w:p w14:paraId="0AC44BBD" w14:textId="0E0AEC29" w:rsidR="000536FF" w:rsidRPr="005A7041" w:rsidRDefault="000536FF" w:rsidP="002C21B5">
      <w:pPr>
        <w:pStyle w:val="S4-header1"/>
        <w:spacing w:before="0" w:after="0"/>
        <w:rPr>
          <w:lang w:val="es-ES"/>
        </w:rPr>
      </w:pPr>
    </w:p>
    <w:p w14:paraId="54128C34" w14:textId="4322DCFE" w:rsidR="002C5960" w:rsidRPr="005A7041" w:rsidRDefault="002C5960" w:rsidP="002C21B5">
      <w:pPr>
        <w:pStyle w:val="S4-header1"/>
        <w:spacing w:before="0" w:after="0"/>
        <w:rPr>
          <w:lang w:val="es-ES"/>
        </w:rPr>
      </w:pPr>
    </w:p>
    <w:p w14:paraId="2B84C867" w14:textId="710144EE" w:rsidR="002C5960" w:rsidRPr="005A7041" w:rsidRDefault="002C5960" w:rsidP="002C21B5">
      <w:pPr>
        <w:pStyle w:val="S4-header1"/>
        <w:spacing w:before="0" w:after="0"/>
        <w:rPr>
          <w:lang w:val="es-ES"/>
        </w:rPr>
      </w:pPr>
    </w:p>
    <w:p w14:paraId="58BE604F" w14:textId="1A81AEA9" w:rsidR="000532C4" w:rsidRPr="005A7041" w:rsidRDefault="000532C4" w:rsidP="002C21B5">
      <w:pPr>
        <w:pStyle w:val="S4-header1"/>
        <w:spacing w:before="0" w:after="0"/>
        <w:rPr>
          <w:lang w:val="es-ES"/>
        </w:rPr>
      </w:pPr>
    </w:p>
    <w:p w14:paraId="7C165BD0" w14:textId="00CD3347" w:rsidR="000532C4" w:rsidRPr="005A7041" w:rsidRDefault="000532C4" w:rsidP="002C21B5">
      <w:pPr>
        <w:pStyle w:val="S4-header1"/>
        <w:spacing w:before="0" w:after="0"/>
        <w:rPr>
          <w:lang w:val="es-ES"/>
        </w:rPr>
      </w:pPr>
    </w:p>
    <w:p w14:paraId="5B34CFE2" w14:textId="1417E793" w:rsidR="000532C4" w:rsidRPr="005A7041" w:rsidRDefault="000532C4" w:rsidP="002C21B5">
      <w:pPr>
        <w:pStyle w:val="S4-header1"/>
        <w:spacing w:before="0" w:after="0"/>
        <w:rPr>
          <w:lang w:val="es-ES"/>
        </w:rPr>
      </w:pPr>
    </w:p>
    <w:p w14:paraId="741BA281" w14:textId="6336203A" w:rsidR="000532C4" w:rsidRPr="005A7041" w:rsidRDefault="000532C4" w:rsidP="002C21B5">
      <w:pPr>
        <w:pStyle w:val="S4-header1"/>
        <w:spacing w:before="0" w:after="0"/>
        <w:rPr>
          <w:lang w:val="es-ES"/>
        </w:rPr>
      </w:pPr>
    </w:p>
    <w:p w14:paraId="2E7F4A88" w14:textId="645B07BD" w:rsidR="000532C4" w:rsidRPr="005A7041" w:rsidRDefault="000532C4" w:rsidP="002C21B5">
      <w:pPr>
        <w:pStyle w:val="S4-header1"/>
        <w:spacing w:before="0" w:after="0"/>
        <w:rPr>
          <w:lang w:val="es-ES"/>
        </w:rPr>
      </w:pPr>
    </w:p>
    <w:p w14:paraId="1344D0AE" w14:textId="77777777" w:rsidR="000532C4" w:rsidRPr="005A7041" w:rsidRDefault="000532C4" w:rsidP="002C21B5">
      <w:pPr>
        <w:pStyle w:val="S4-header1"/>
        <w:spacing w:before="0" w:after="0"/>
        <w:rPr>
          <w:lang w:val="es-ES"/>
        </w:rPr>
      </w:pPr>
    </w:p>
    <w:tbl>
      <w:tblPr>
        <w:tblW w:w="0" w:type="auto"/>
        <w:tblLayout w:type="fixed"/>
        <w:tblLook w:val="0000" w:firstRow="0" w:lastRow="0" w:firstColumn="0" w:lastColumn="0" w:noHBand="0" w:noVBand="0"/>
      </w:tblPr>
      <w:tblGrid>
        <w:gridCol w:w="9198"/>
      </w:tblGrid>
      <w:tr w:rsidR="003F4E32" w:rsidRPr="00EE3B4C" w14:paraId="49EE5A2C" w14:textId="77777777" w:rsidTr="00095928">
        <w:trPr>
          <w:trHeight w:val="900"/>
        </w:trPr>
        <w:tc>
          <w:tcPr>
            <w:tcW w:w="9198" w:type="dxa"/>
            <w:vAlign w:val="center"/>
          </w:tcPr>
          <w:p w14:paraId="3730B787" w14:textId="77777777" w:rsidR="003F4E32" w:rsidRDefault="00C010A5" w:rsidP="002C21B5">
            <w:pPr>
              <w:pStyle w:val="SecIVHeader1"/>
              <w:spacing w:after="0"/>
              <w:rPr>
                <w:szCs w:val="32"/>
              </w:rPr>
            </w:pPr>
            <w:r w:rsidRPr="005A7041">
              <w:rPr>
                <w:szCs w:val="32"/>
              </w:rPr>
              <w:br w:type="page"/>
            </w:r>
            <w:bookmarkStart w:id="489" w:name="_Toc446329300"/>
            <w:r w:rsidR="003F4E32" w:rsidRPr="005A7041">
              <w:rPr>
                <w:szCs w:val="32"/>
              </w:rPr>
              <w:br w:type="page"/>
            </w:r>
            <w:bookmarkStart w:id="490" w:name="_Toc442368018"/>
            <w:bookmarkStart w:id="491" w:name="_Toc485743318"/>
            <w:bookmarkStart w:id="492" w:name="_Toc485743945"/>
            <w:bookmarkStart w:id="493" w:name="_Toc69829353"/>
            <w:bookmarkStart w:id="494" w:name="_Toc122681281"/>
            <w:r w:rsidR="003F4E32" w:rsidRPr="005A7041">
              <w:t>Apé</w:t>
            </w:r>
            <w:r w:rsidR="002C5960" w:rsidRPr="005A7041">
              <w:t>n</w:t>
            </w:r>
            <w:r w:rsidR="003F4E32" w:rsidRPr="005A7041">
              <w:t>dice A de la Parte T</w:t>
            </w:r>
            <w:r w:rsidR="00D81E46" w:rsidRPr="005A7041">
              <w:t>é</w:t>
            </w:r>
            <w:r w:rsidR="003F4E32" w:rsidRPr="005A7041">
              <w:t>cnica: Propuesta Técnica</w:t>
            </w:r>
            <w:bookmarkEnd w:id="490"/>
            <w:bookmarkEnd w:id="491"/>
            <w:bookmarkEnd w:id="492"/>
            <w:bookmarkEnd w:id="493"/>
            <w:bookmarkEnd w:id="494"/>
            <w:r w:rsidR="003F4E32" w:rsidRPr="005A7041">
              <w:rPr>
                <w:szCs w:val="32"/>
              </w:rPr>
              <w:t xml:space="preserve"> </w:t>
            </w:r>
          </w:p>
          <w:p w14:paraId="323B3D28" w14:textId="77777777" w:rsidR="00EF4602" w:rsidRDefault="00EF4602" w:rsidP="002C21B5">
            <w:pPr>
              <w:pStyle w:val="SecIVHeader1"/>
              <w:spacing w:after="0"/>
              <w:rPr>
                <w:szCs w:val="32"/>
              </w:rPr>
            </w:pPr>
          </w:p>
          <w:p w14:paraId="3097C85D" w14:textId="52F95596" w:rsidR="00EF4602" w:rsidRPr="005A7041" w:rsidRDefault="00EF4602" w:rsidP="002C21B5">
            <w:pPr>
              <w:pStyle w:val="SecIVHeader1"/>
              <w:spacing w:after="0"/>
              <w:rPr>
                <w:szCs w:val="32"/>
              </w:rPr>
            </w:pPr>
          </w:p>
        </w:tc>
      </w:tr>
    </w:tbl>
    <w:p w14:paraId="58062146" w14:textId="77777777" w:rsidR="003F4E32" w:rsidRPr="005A7041" w:rsidRDefault="003F4E32" w:rsidP="002C21B5">
      <w:pPr>
        <w:tabs>
          <w:tab w:val="left" w:pos="5238"/>
          <w:tab w:val="left" w:pos="5474"/>
          <w:tab w:val="left" w:pos="9468"/>
        </w:tabs>
        <w:rPr>
          <w:lang w:val="es-ES"/>
        </w:rPr>
      </w:pPr>
    </w:p>
    <w:p w14:paraId="020A625C" w14:textId="42046DF8" w:rsidR="00F92707" w:rsidRPr="005A7041" w:rsidRDefault="008338BC" w:rsidP="002C21B5">
      <w:pPr>
        <w:pStyle w:val="SecIVHeading2"/>
      </w:pPr>
      <w:r w:rsidRPr="005A7041">
        <w:br w:type="page"/>
      </w:r>
      <w:bookmarkStart w:id="495" w:name="_Toc485743319"/>
      <w:bookmarkStart w:id="496" w:name="_Toc485743946"/>
      <w:bookmarkStart w:id="497" w:name="_Toc122681282"/>
      <w:r w:rsidR="00F92707" w:rsidRPr="005A7041">
        <w:lastRenderedPageBreak/>
        <w:t xml:space="preserve">Organización </w:t>
      </w:r>
      <w:bookmarkEnd w:id="495"/>
      <w:bookmarkEnd w:id="496"/>
      <w:r w:rsidR="00165603" w:rsidRPr="005A7041">
        <w:t>en el Lugar de las Obras</w:t>
      </w:r>
      <w:bookmarkEnd w:id="497"/>
    </w:p>
    <w:p w14:paraId="70A605C8" w14:textId="3EFB8DCC" w:rsidR="00FB01DD" w:rsidRPr="005A7041" w:rsidRDefault="00FB01DD" w:rsidP="002C21B5">
      <w:pPr>
        <w:jc w:val="center"/>
        <w:rPr>
          <w:b/>
          <w:bCs/>
          <w:i/>
          <w:sz w:val="28"/>
          <w:szCs w:val="28"/>
          <w:lang w:val="es-ES"/>
        </w:rPr>
      </w:pPr>
      <w:r w:rsidRPr="001E64B0">
        <w:rPr>
          <w:b/>
          <w:bCs/>
          <w:i/>
          <w:sz w:val="28"/>
          <w:szCs w:val="28"/>
          <w:lang w:val="es-ES"/>
        </w:rPr>
        <w:t xml:space="preserve">[incluir la información pertinente a la Organización en </w:t>
      </w:r>
      <w:r w:rsidR="00165603" w:rsidRPr="001E64B0">
        <w:rPr>
          <w:b/>
          <w:bCs/>
          <w:i/>
          <w:sz w:val="28"/>
          <w:szCs w:val="28"/>
          <w:lang w:val="es-ES"/>
        </w:rPr>
        <w:t>el Lugar</w:t>
      </w:r>
      <w:r w:rsidRPr="001E64B0">
        <w:rPr>
          <w:b/>
          <w:bCs/>
          <w:i/>
          <w:sz w:val="28"/>
          <w:szCs w:val="28"/>
          <w:lang w:val="es-ES"/>
        </w:rPr>
        <w:t xml:space="preserve"> de las Obras]</w:t>
      </w:r>
    </w:p>
    <w:p w14:paraId="4497A8A7" w14:textId="77777777" w:rsidR="00F92707" w:rsidRPr="005A7041" w:rsidRDefault="00F92707" w:rsidP="002C21B5">
      <w:pPr>
        <w:tabs>
          <w:tab w:val="right" w:pos="9000"/>
        </w:tabs>
        <w:ind w:left="360" w:right="288"/>
        <w:rPr>
          <w:b/>
          <w:bCs/>
          <w:sz w:val="28"/>
          <w:szCs w:val="28"/>
          <w:lang w:val="es-ES"/>
        </w:rPr>
      </w:pPr>
    </w:p>
    <w:p w14:paraId="3F60D4FD" w14:textId="1FAD9C6F" w:rsidR="00F92707" w:rsidRPr="005A7041" w:rsidRDefault="00F92707" w:rsidP="002C21B5">
      <w:pPr>
        <w:rPr>
          <w:b/>
          <w:sz w:val="36"/>
          <w:lang w:val="es-ES"/>
        </w:rPr>
      </w:pPr>
      <w:r w:rsidRPr="005A7041">
        <w:rPr>
          <w:b/>
          <w:sz w:val="36"/>
          <w:lang w:val="es-ES"/>
        </w:rPr>
        <w:br w:type="page"/>
      </w:r>
    </w:p>
    <w:p w14:paraId="3E7CCC30" w14:textId="1B5D8607" w:rsidR="00F92707" w:rsidRPr="005A7041" w:rsidRDefault="00F92707" w:rsidP="002C21B5">
      <w:pPr>
        <w:pStyle w:val="SecIVHeading2"/>
      </w:pPr>
      <w:bookmarkStart w:id="498" w:name="_Toc485743320"/>
      <w:bookmarkStart w:id="499" w:name="_Toc485743947"/>
      <w:bookmarkStart w:id="500" w:name="_Toc122681283"/>
      <w:r w:rsidRPr="005A7041">
        <w:lastRenderedPageBreak/>
        <w:t xml:space="preserve">Descripción del </w:t>
      </w:r>
      <w:r w:rsidR="00B313E5" w:rsidRPr="005A7041">
        <w:t xml:space="preserve">Método </w:t>
      </w:r>
      <w:r w:rsidR="00FB054E" w:rsidRPr="005A7041">
        <w:t xml:space="preserve">de </w:t>
      </w:r>
      <w:bookmarkEnd w:id="498"/>
      <w:bookmarkEnd w:id="499"/>
      <w:r w:rsidR="00B313E5" w:rsidRPr="005A7041">
        <w:t>Construcción</w:t>
      </w:r>
      <w:bookmarkEnd w:id="500"/>
    </w:p>
    <w:p w14:paraId="4F670E7D" w14:textId="49816E47" w:rsidR="00FB01DD" w:rsidRPr="005A7041" w:rsidRDefault="00FB01DD" w:rsidP="002C21B5">
      <w:pPr>
        <w:jc w:val="center"/>
        <w:rPr>
          <w:b/>
          <w:bCs/>
          <w:i/>
          <w:sz w:val="28"/>
          <w:szCs w:val="28"/>
          <w:lang w:val="es-ES"/>
        </w:rPr>
      </w:pPr>
      <w:r w:rsidRPr="008358AC">
        <w:rPr>
          <w:b/>
          <w:bCs/>
          <w:i/>
          <w:sz w:val="28"/>
          <w:szCs w:val="28"/>
          <w:lang w:val="es-ES"/>
        </w:rPr>
        <w:t>[incluir la descripción de los métodos]</w:t>
      </w:r>
    </w:p>
    <w:p w14:paraId="54B22E18" w14:textId="77777777" w:rsidR="00F92707" w:rsidRPr="005A7041" w:rsidRDefault="00F92707" w:rsidP="002C21B5">
      <w:pPr>
        <w:tabs>
          <w:tab w:val="right" w:pos="9000"/>
        </w:tabs>
        <w:ind w:left="360" w:right="288"/>
        <w:rPr>
          <w:b/>
          <w:bCs/>
          <w:sz w:val="28"/>
          <w:szCs w:val="28"/>
          <w:lang w:val="es-ES"/>
        </w:rPr>
      </w:pPr>
    </w:p>
    <w:p w14:paraId="2C97B762" w14:textId="77777777" w:rsidR="00F92707" w:rsidRPr="005A7041" w:rsidRDefault="00F92707" w:rsidP="002C21B5">
      <w:pPr>
        <w:rPr>
          <w:b/>
          <w:bCs/>
          <w:sz w:val="28"/>
          <w:szCs w:val="28"/>
          <w:lang w:val="es-ES"/>
        </w:rPr>
      </w:pPr>
      <w:r w:rsidRPr="005A7041">
        <w:rPr>
          <w:b/>
          <w:bCs/>
          <w:sz w:val="28"/>
          <w:szCs w:val="28"/>
          <w:lang w:val="es-ES"/>
        </w:rPr>
        <w:br w:type="page"/>
      </w:r>
    </w:p>
    <w:p w14:paraId="40B572AC" w14:textId="7E5E0B2A" w:rsidR="00F92707" w:rsidRPr="005A7041" w:rsidRDefault="00F92707" w:rsidP="002C21B5">
      <w:pPr>
        <w:pStyle w:val="SecIVHeading2"/>
      </w:pPr>
      <w:bookmarkStart w:id="501" w:name="_Toc485743321"/>
      <w:bookmarkStart w:id="502" w:name="_Toc485743948"/>
      <w:bookmarkStart w:id="503" w:name="_Toc122681284"/>
      <w:r w:rsidRPr="005A7041">
        <w:lastRenderedPageBreak/>
        <w:t xml:space="preserve">Cronograma de </w:t>
      </w:r>
      <w:bookmarkEnd w:id="501"/>
      <w:bookmarkEnd w:id="502"/>
      <w:r w:rsidR="00B313E5" w:rsidRPr="005A7041">
        <w:t>Movilización</w:t>
      </w:r>
      <w:bookmarkEnd w:id="503"/>
    </w:p>
    <w:p w14:paraId="67232FAD" w14:textId="7E289A8F" w:rsidR="00FB01DD" w:rsidRPr="005A7041" w:rsidRDefault="00FB01DD" w:rsidP="002C21B5">
      <w:pPr>
        <w:pStyle w:val="Sec4Header2"/>
        <w:rPr>
          <w:b w:val="0"/>
          <w:bCs/>
          <w:i/>
          <w:szCs w:val="28"/>
        </w:rPr>
      </w:pPr>
      <w:r w:rsidRPr="008358AC">
        <w:t xml:space="preserve">[incluir </w:t>
      </w:r>
      <w:r w:rsidRPr="008358AC">
        <w:rPr>
          <w:bCs/>
          <w:i/>
          <w:szCs w:val="28"/>
        </w:rPr>
        <w:t xml:space="preserve">el calendario de </w:t>
      </w:r>
      <w:r w:rsidR="004F6E46" w:rsidRPr="008358AC">
        <w:rPr>
          <w:bCs/>
          <w:i/>
          <w:szCs w:val="28"/>
        </w:rPr>
        <w:t>movilización</w:t>
      </w:r>
      <w:r w:rsidRPr="008358AC">
        <w:rPr>
          <w:bCs/>
          <w:i/>
          <w:szCs w:val="28"/>
        </w:rPr>
        <w:t>]</w:t>
      </w:r>
    </w:p>
    <w:p w14:paraId="0BFCFA71" w14:textId="77777777" w:rsidR="00F92707" w:rsidRPr="005A7041" w:rsidRDefault="00F92707" w:rsidP="002C21B5">
      <w:pPr>
        <w:pStyle w:val="Sec4Header2"/>
        <w:rPr>
          <w:b w:val="0"/>
          <w:bCs/>
          <w:szCs w:val="28"/>
        </w:rPr>
      </w:pPr>
    </w:p>
    <w:p w14:paraId="03207F3F" w14:textId="77777777" w:rsidR="00F92707" w:rsidRPr="005A7041" w:rsidRDefault="00F92707" w:rsidP="002C21B5">
      <w:pPr>
        <w:tabs>
          <w:tab w:val="right" w:pos="9000"/>
        </w:tabs>
        <w:ind w:left="360" w:right="288"/>
        <w:rPr>
          <w:b/>
          <w:bCs/>
          <w:sz w:val="28"/>
          <w:szCs w:val="28"/>
          <w:lang w:val="es-ES"/>
        </w:rPr>
      </w:pPr>
    </w:p>
    <w:p w14:paraId="558DEAD3" w14:textId="77777777" w:rsidR="00F92707" w:rsidRPr="005A7041" w:rsidRDefault="00F92707" w:rsidP="002C21B5">
      <w:pPr>
        <w:rPr>
          <w:b/>
          <w:bCs/>
          <w:sz w:val="28"/>
          <w:szCs w:val="28"/>
          <w:lang w:val="es-ES"/>
        </w:rPr>
      </w:pPr>
      <w:r w:rsidRPr="005A7041">
        <w:rPr>
          <w:b/>
          <w:bCs/>
          <w:sz w:val="28"/>
          <w:szCs w:val="28"/>
          <w:lang w:val="es-ES"/>
        </w:rPr>
        <w:br w:type="page"/>
      </w:r>
    </w:p>
    <w:p w14:paraId="6D65DC3C" w14:textId="2624C60D" w:rsidR="00F92707" w:rsidRPr="005A7041" w:rsidRDefault="00F92707" w:rsidP="002C21B5">
      <w:pPr>
        <w:pStyle w:val="SecIVHeading2"/>
      </w:pPr>
      <w:bookmarkStart w:id="504" w:name="_Toc485743322"/>
      <w:bookmarkStart w:id="505" w:name="_Toc485743949"/>
      <w:bookmarkStart w:id="506" w:name="_Toc122681285"/>
      <w:r w:rsidRPr="005A7041">
        <w:lastRenderedPageBreak/>
        <w:t xml:space="preserve">Cronograma de </w:t>
      </w:r>
      <w:bookmarkEnd w:id="504"/>
      <w:bookmarkEnd w:id="505"/>
      <w:r w:rsidR="00B313E5" w:rsidRPr="005A7041">
        <w:t>Construcción</w:t>
      </w:r>
      <w:bookmarkEnd w:id="506"/>
    </w:p>
    <w:p w14:paraId="17909CF7" w14:textId="2B5C7B3C" w:rsidR="00FB01DD" w:rsidRPr="005A7041" w:rsidRDefault="00FB01DD" w:rsidP="002C21B5">
      <w:pPr>
        <w:jc w:val="center"/>
        <w:rPr>
          <w:b/>
          <w:bCs/>
          <w:i/>
          <w:sz w:val="28"/>
          <w:szCs w:val="28"/>
          <w:lang w:val="es-ES"/>
        </w:rPr>
      </w:pPr>
      <w:r w:rsidRPr="008358AC">
        <w:rPr>
          <w:b/>
          <w:bCs/>
          <w:i/>
          <w:sz w:val="28"/>
          <w:szCs w:val="28"/>
          <w:lang w:val="es-ES"/>
        </w:rPr>
        <w:t>[incluir el calendario de ejecución]</w:t>
      </w:r>
    </w:p>
    <w:p w14:paraId="267D5D68" w14:textId="382C5E2F" w:rsidR="00FB01DD" w:rsidRPr="005A7041" w:rsidRDefault="00FB01DD" w:rsidP="002C21B5">
      <w:pPr>
        <w:rPr>
          <w:b/>
          <w:i/>
          <w:noProof/>
          <w:sz w:val="28"/>
          <w:lang w:val="es-ES"/>
        </w:rPr>
      </w:pPr>
      <w:r w:rsidRPr="005A7041">
        <w:rPr>
          <w:i/>
          <w:lang w:val="es-ES"/>
        </w:rPr>
        <w:br w:type="page"/>
      </w:r>
    </w:p>
    <w:p w14:paraId="1E447D17" w14:textId="33792F9F" w:rsidR="00FB01DD" w:rsidRPr="005A7041" w:rsidRDefault="00FB01DD" w:rsidP="002C21B5">
      <w:pPr>
        <w:pStyle w:val="AheaderTerciaryleve"/>
        <w:rPr>
          <w:i/>
          <w:lang w:val="es-ES"/>
        </w:rPr>
      </w:pPr>
    </w:p>
    <w:p w14:paraId="6247DA8A" w14:textId="6B8619BA" w:rsidR="00767A74" w:rsidRPr="005A7041" w:rsidRDefault="00B313E5" w:rsidP="002C21B5">
      <w:pPr>
        <w:pStyle w:val="Sec4Header2"/>
      </w:pPr>
      <w:bookmarkStart w:id="507" w:name="_Toc485743323"/>
      <w:bookmarkStart w:id="508" w:name="_Toc485743950"/>
      <w:r w:rsidRPr="005A7041">
        <w:rPr>
          <w:rFonts w:cstheme="minorHAnsi"/>
          <w:szCs w:val="20"/>
        </w:rPr>
        <w:t>Ambiente y Social y Salud</w:t>
      </w:r>
      <w:r w:rsidR="005C5805" w:rsidRPr="005A7041">
        <w:rPr>
          <w:rFonts w:cstheme="minorHAnsi"/>
          <w:szCs w:val="20"/>
        </w:rPr>
        <w:br/>
      </w:r>
      <w:r w:rsidR="00767A74" w:rsidRPr="005A7041">
        <w:rPr>
          <w:rFonts w:cstheme="minorHAnsi"/>
          <w:szCs w:val="20"/>
        </w:rPr>
        <w:t>Estrategias de Gestión y Plan</w:t>
      </w:r>
      <w:r w:rsidR="00A66FAA" w:rsidRPr="005A7041">
        <w:rPr>
          <w:rFonts w:cstheme="minorHAnsi"/>
          <w:szCs w:val="20"/>
        </w:rPr>
        <w:t xml:space="preserve"> de Implementación </w:t>
      </w:r>
      <w:r w:rsidR="005C5805" w:rsidRPr="005A7041">
        <w:br/>
      </w:r>
      <w:r w:rsidR="00767A74" w:rsidRPr="005A7041">
        <w:t xml:space="preserve">(AS - </w:t>
      </w:r>
      <w:r w:rsidR="00A66FAA" w:rsidRPr="005A7041">
        <w:t>EGPI</w:t>
      </w:r>
      <w:r w:rsidR="00767A74" w:rsidRPr="005A7041">
        <w:t>)</w:t>
      </w:r>
      <w:bookmarkEnd w:id="507"/>
      <w:bookmarkEnd w:id="508"/>
      <w:r w:rsidR="003F5918" w:rsidRPr="00EF4602">
        <w:rPr>
          <w:lang w:val="es-PE"/>
        </w:rPr>
        <w:t xml:space="preserve"> </w:t>
      </w:r>
    </w:p>
    <w:p w14:paraId="342ECDE3" w14:textId="77777777" w:rsidR="002C5960" w:rsidRPr="005A7041" w:rsidRDefault="002C5960" w:rsidP="002C21B5">
      <w:pPr>
        <w:rPr>
          <w:rFonts w:ascii="Arial" w:hAnsi="Arial" w:cs="Arial"/>
          <w:color w:val="212121"/>
          <w:shd w:val="clear" w:color="auto" w:fill="FFFFFF"/>
          <w:lang w:val="es-ES"/>
        </w:rPr>
      </w:pPr>
    </w:p>
    <w:p w14:paraId="36F8958A" w14:textId="3A0ADD6D" w:rsidR="00767A74" w:rsidRPr="005A7041" w:rsidRDefault="00767A74" w:rsidP="002C21B5">
      <w:pPr>
        <w:jc w:val="both"/>
        <w:rPr>
          <w:color w:val="212121"/>
          <w:shd w:val="clear" w:color="auto" w:fill="FFFFFF"/>
          <w:lang w:val="es-ES"/>
        </w:rPr>
      </w:pPr>
      <w:r w:rsidRPr="005A7041">
        <w:rPr>
          <w:color w:val="212121"/>
          <w:shd w:val="clear" w:color="auto" w:fill="FFFFFF"/>
          <w:lang w:val="es-ES"/>
        </w:rPr>
        <w:t xml:space="preserve">El Licitante presentará Estrategias de Gestión </w:t>
      </w:r>
      <w:r w:rsidR="00B05E3E" w:rsidRPr="005A7041">
        <w:rPr>
          <w:color w:val="212121"/>
          <w:shd w:val="clear" w:color="auto" w:fill="FFFFFF"/>
          <w:lang w:val="es-ES"/>
        </w:rPr>
        <w:t>Ambiental y Social (AS)</w:t>
      </w:r>
      <w:r w:rsidRPr="005A7041">
        <w:rPr>
          <w:color w:val="212121"/>
          <w:shd w:val="clear" w:color="auto" w:fill="FFFFFF"/>
          <w:lang w:val="es-ES"/>
        </w:rPr>
        <w:t xml:space="preserve"> y</w:t>
      </w:r>
      <w:r w:rsidR="00733C5F" w:rsidRPr="005A7041">
        <w:rPr>
          <w:color w:val="212121"/>
          <w:shd w:val="clear" w:color="auto" w:fill="FFFFFF"/>
          <w:lang w:val="es-ES"/>
        </w:rPr>
        <w:t xml:space="preserve"> </w:t>
      </w:r>
      <w:r w:rsidR="00A66FAA" w:rsidRPr="005A7041">
        <w:rPr>
          <w:color w:val="212121"/>
          <w:shd w:val="clear" w:color="auto" w:fill="FFFFFF"/>
          <w:lang w:val="es-ES"/>
        </w:rPr>
        <w:t>Plan de Implementación</w:t>
      </w:r>
      <w:r w:rsidR="00B313E5" w:rsidRPr="005A7041">
        <w:rPr>
          <w:color w:val="212121"/>
          <w:shd w:val="clear" w:color="auto" w:fill="FFFFFF"/>
          <w:lang w:val="es-ES"/>
        </w:rPr>
        <w:t xml:space="preserve"> </w:t>
      </w:r>
      <w:r w:rsidR="00733C5F" w:rsidRPr="005A7041">
        <w:rPr>
          <w:color w:val="212121"/>
          <w:shd w:val="clear" w:color="auto" w:fill="FFFFFF"/>
          <w:lang w:val="es-ES"/>
        </w:rPr>
        <w:t>(AS-</w:t>
      </w:r>
      <w:r w:rsidR="00A66FAA" w:rsidRPr="005A7041">
        <w:rPr>
          <w:color w:val="212121"/>
          <w:shd w:val="clear" w:color="auto" w:fill="FFFFFF"/>
          <w:lang w:val="es-ES"/>
        </w:rPr>
        <w:t>EGPI</w:t>
      </w:r>
      <w:r w:rsidRPr="005A7041">
        <w:rPr>
          <w:color w:val="212121"/>
          <w:shd w:val="clear" w:color="auto" w:fill="FFFFFF"/>
          <w:lang w:val="es-ES"/>
        </w:rPr>
        <w:t xml:space="preserve">) completos y concisos como lo requiere </w:t>
      </w:r>
      <w:r w:rsidR="00705036" w:rsidRPr="005A7041">
        <w:rPr>
          <w:color w:val="212121"/>
          <w:shd w:val="clear" w:color="auto" w:fill="FFFFFF"/>
          <w:lang w:val="es-ES"/>
        </w:rPr>
        <w:t xml:space="preserve">en los DDL en referencia a </w:t>
      </w:r>
      <w:r w:rsidRPr="005A7041">
        <w:rPr>
          <w:color w:val="212121"/>
          <w:shd w:val="clear" w:color="auto" w:fill="FFFFFF"/>
          <w:lang w:val="es-ES"/>
        </w:rPr>
        <w:t xml:space="preserve">la </w:t>
      </w:r>
      <w:r w:rsidR="0050375E" w:rsidRPr="005A7041">
        <w:rPr>
          <w:color w:val="212121"/>
          <w:shd w:val="clear" w:color="auto" w:fill="FFFFFF"/>
          <w:lang w:val="es-ES"/>
        </w:rPr>
        <w:t>IAL</w:t>
      </w:r>
      <w:r w:rsidRPr="005A7041">
        <w:rPr>
          <w:color w:val="212121"/>
          <w:shd w:val="clear" w:color="auto" w:fill="FFFFFF"/>
          <w:lang w:val="es-ES"/>
        </w:rPr>
        <w:t xml:space="preserve"> 11.2 (h</w:t>
      </w:r>
      <w:r w:rsidR="00705036" w:rsidRPr="005A7041">
        <w:rPr>
          <w:color w:val="212121"/>
          <w:shd w:val="clear" w:color="auto" w:fill="FFFFFF"/>
          <w:lang w:val="es-ES"/>
        </w:rPr>
        <w:t>)</w:t>
      </w:r>
      <w:r w:rsidRPr="005A7041">
        <w:rPr>
          <w:color w:val="212121"/>
          <w:shd w:val="clear" w:color="auto" w:fill="FFFFFF"/>
          <w:lang w:val="es-ES"/>
        </w:rPr>
        <w:t>. Estas estrategias y planes describirán en detalle las acciones, materiales, equipos, procesos de gestión, etc. que serán implementados por el Contratista y sus subcontratistas</w:t>
      </w:r>
      <w:r w:rsidR="00733C5F" w:rsidRPr="005A7041">
        <w:rPr>
          <w:color w:val="212121"/>
          <w:shd w:val="clear" w:color="auto" w:fill="FFFFFF"/>
          <w:lang w:val="es-ES"/>
        </w:rPr>
        <w:t xml:space="preserve"> en la ejecución de las obras</w:t>
      </w:r>
      <w:r w:rsidRPr="005A7041">
        <w:rPr>
          <w:color w:val="212121"/>
          <w:shd w:val="clear" w:color="auto" w:fill="FFFFFF"/>
          <w:lang w:val="es-ES"/>
        </w:rPr>
        <w:t xml:space="preserve">. </w:t>
      </w:r>
    </w:p>
    <w:p w14:paraId="798D933D" w14:textId="77777777" w:rsidR="00767A74" w:rsidRPr="005A7041" w:rsidRDefault="00767A74" w:rsidP="002C21B5">
      <w:pPr>
        <w:jc w:val="both"/>
        <w:rPr>
          <w:rFonts w:ascii="Arial" w:hAnsi="Arial" w:cs="Arial"/>
          <w:color w:val="212121"/>
          <w:shd w:val="clear" w:color="auto" w:fill="FFFFFF"/>
          <w:lang w:val="es-ES"/>
        </w:rPr>
      </w:pPr>
    </w:p>
    <w:p w14:paraId="6DED931E" w14:textId="1E08A4CF" w:rsidR="00E65D43" w:rsidRPr="005A7041" w:rsidRDefault="00767A74" w:rsidP="002C21B5">
      <w:pPr>
        <w:jc w:val="both"/>
        <w:rPr>
          <w:color w:val="212121"/>
          <w:shd w:val="clear" w:color="auto" w:fill="FFFFFF"/>
          <w:lang w:val="es-ES"/>
        </w:rPr>
      </w:pPr>
      <w:r w:rsidRPr="005A7041">
        <w:rPr>
          <w:color w:val="212121"/>
          <w:shd w:val="clear" w:color="auto" w:fill="FFFFFF"/>
          <w:lang w:val="es-ES"/>
        </w:rPr>
        <w:t xml:space="preserve">En el desarrollo de estas estrategias y planes, el Licitante tendrá en cuenta las estipulaciones de </w:t>
      </w:r>
      <w:r w:rsidR="00B05E3E" w:rsidRPr="005A7041">
        <w:rPr>
          <w:color w:val="212121"/>
          <w:shd w:val="clear" w:color="auto" w:fill="FFFFFF"/>
          <w:lang w:val="es-ES"/>
        </w:rPr>
        <w:t xml:space="preserve">AS </w:t>
      </w:r>
      <w:r w:rsidRPr="005A7041">
        <w:rPr>
          <w:color w:val="212121"/>
          <w:shd w:val="clear" w:color="auto" w:fill="FFFFFF"/>
          <w:lang w:val="es-ES"/>
        </w:rPr>
        <w:t xml:space="preserve">del contrato, incluyendo las que se describen más detalladamente </w:t>
      </w:r>
      <w:r w:rsidR="00E65D43" w:rsidRPr="005A7041">
        <w:rPr>
          <w:color w:val="212121"/>
          <w:shd w:val="clear" w:color="auto" w:fill="FFFFFF"/>
          <w:lang w:val="es-ES"/>
        </w:rPr>
        <w:t>en los Requisitos de las Obras de la Sección VII.</w:t>
      </w:r>
    </w:p>
    <w:p w14:paraId="330BAF99" w14:textId="6493754E" w:rsidR="00767A74" w:rsidRPr="005A7041" w:rsidRDefault="00767A74" w:rsidP="002C21B5">
      <w:pPr>
        <w:rPr>
          <w:i/>
          <w:lang w:val="es-ES"/>
        </w:rPr>
      </w:pPr>
    </w:p>
    <w:p w14:paraId="77BEDE3B" w14:textId="77777777" w:rsidR="00F92707" w:rsidRPr="005A7041" w:rsidRDefault="00F92707" w:rsidP="002C21B5">
      <w:pPr>
        <w:tabs>
          <w:tab w:val="right" w:pos="9000"/>
        </w:tabs>
        <w:ind w:left="360" w:right="288"/>
        <w:rPr>
          <w:b/>
          <w:bCs/>
          <w:sz w:val="28"/>
          <w:szCs w:val="28"/>
          <w:lang w:val="es-ES"/>
        </w:rPr>
      </w:pPr>
    </w:p>
    <w:p w14:paraId="64E2D2D2" w14:textId="735A843E" w:rsidR="00705036" w:rsidRPr="005A7041" w:rsidRDefault="00371503" w:rsidP="002C21B5">
      <w:pPr>
        <w:pStyle w:val="SecIVHeading2"/>
      </w:pPr>
      <w:r w:rsidRPr="005A7041">
        <w:rPr>
          <w:bCs/>
          <w:szCs w:val="28"/>
        </w:rPr>
        <w:br w:type="page"/>
      </w:r>
      <w:bookmarkStart w:id="509" w:name="_Toc122681286"/>
      <w:r w:rsidR="00705036" w:rsidRPr="005A7041">
        <w:lastRenderedPageBreak/>
        <w:t>Propuesta de Adquisiciones Sotenibles</w:t>
      </w:r>
      <w:bookmarkEnd w:id="509"/>
      <w:r w:rsidR="00705036" w:rsidRPr="005A7041">
        <w:t xml:space="preserve"> </w:t>
      </w:r>
    </w:p>
    <w:p w14:paraId="34341CA6" w14:textId="6CBEB54D" w:rsidR="00371503" w:rsidRPr="005A7041" w:rsidRDefault="00371503" w:rsidP="002C21B5">
      <w:pPr>
        <w:rPr>
          <w:b/>
          <w:bCs/>
          <w:sz w:val="28"/>
          <w:szCs w:val="28"/>
          <w:lang w:val="es-ES"/>
        </w:rPr>
      </w:pPr>
    </w:p>
    <w:p w14:paraId="599B9865" w14:textId="19AD2018" w:rsidR="00B313E5" w:rsidRPr="005A7041" w:rsidRDefault="00705036" w:rsidP="002C21B5">
      <w:pPr>
        <w:jc w:val="both"/>
        <w:rPr>
          <w:i/>
          <w:iCs/>
          <w:szCs w:val="24"/>
          <w:lang w:val="es-ES"/>
        </w:rPr>
      </w:pPr>
      <w:r w:rsidRPr="00EF4602">
        <w:rPr>
          <w:i/>
          <w:iCs/>
          <w:szCs w:val="24"/>
          <w:lang w:val="es-ES"/>
        </w:rPr>
        <w:t>[</w:t>
      </w:r>
      <w:r w:rsidRPr="00EF4602">
        <w:rPr>
          <w:b/>
          <w:bCs/>
          <w:i/>
          <w:iCs/>
          <w:szCs w:val="24"/>
          <w:lang w:val="es-ES"/>
        </w:rPr>
        <w:t>Nota para el Licitante</w:t>
      </w:r>
      <w:r w:rsidRPr="00EF4602">
        <w:rPr>
          <w:i/>
          <w:iCs/>
          <w:szCs w:val="24"/>
          <w:lang w:val="es-ES"/>
        </w:rPr>
        <w:t xml:space="preserve">: Además de presentar las Estrategias de Gestión de </w:t>
      </w:r>
      <w:r w:rsidR="00740E38" w:rsidRPr="00EF4602">
        <w:rPr>
          <w:i/>
          <w:iCs/>
          <w:szCs w:val="24"/>
          <w:lang w:val="es-ES"/>
        </w:rPr>
        <w:t>A</w:t>
      </w:r>
      <w:r w:rsidRPr="00EF4602">
        <w:rPr>
          <w:i/>
          <w:iCs/>
          <w:szCs w:val="24"/>
          <w:lang w:val="es-ES"/>
        </w:rPr>
        <w:t xml:space="preserve">S y los Planes de Implementación requeridos, el Licitante deberá presentar su propuesta para demostrar cómo se abordarían los requisitos adicionales de adquisiciones sostenibles, si los </w:t>
      </w:r>
      <w:r w:rsidR="008E60EB" w:rsidRPr="00EF4602">
        <w:rPr>
          <w:i/>
          <w:iCs/>
          <w:szCs w:val="24"/>
          <w:lang w:val="es-ES"/>
        </w:rPr>
        <w:t>hubiera</w:t>
      </w:r>
      <w:r w:rsidRPr="00EF4602">
        <w:rPr>
          <w:i/>
          <w:iCs/>
          <w:szCs w:val="24"/>
          <w:lang w:val="es-ES"/>
        </w:rPr>
        <w:t xml:space="preserve">, especificados en la Sección VII-Requisitos de las Obras. El Licitante también </w:t>
      </w:r>
      <w:r w:rsidR="00740E38" w:rsidRPr="00EF4602">
        <w:rPr>
          <w:i/>
          <w:iCs/>
          <w:szCs w:val="24"/>
          <w:lang w:val="es-ES"/>
        </w:rPr>
        <w:t>podría</w:t>
      </w:r>
      <w:r w:rsidRPr="00EF4602">
        <w:rPr>
          <w:i/>
          <w:iCs/>
          <w:szCs w:val="24"/>
          <w:lang w:val="es-ES"/>
        </w:rPr>
        <w:t xml:space="preserve"> </w:t>
      </w:r>
      <w:r w:rsidR="00740E38" w:rsidRPr="00EF4602">
        <w:rPr>
          <w:i/>
          <w:iCs/>
          <w:szCs w:val="24"/>
          <w:lang w:val="es-ES"/>
        </w:rPr>
        <w:t>indicar</w:t>
      </w:r>
      <w:r w:rsidRPr="00EF4602">
        <w:rPr>
          <w:i/>
          <w:iCs/>
          <w:szCs w:val="24"/>
          <w:lang w:val="es-ES"/>
        </w:rPr>
        <w:t xml:space="preserve"> </w:t>
      </w:r>
      <w:r w:rsidR="00740E38" w:rsidRPr="00EF4602">
        <w:rPr>
          <w:i/>
          <w:iCs/>
          <w:szCs w:val="24"/>
          <w:lang w:val="es-ES"/>
        </w:rPr>
        <w:t xml:space="preserve">en </w:t>
      </w:r>
      <w:r w:rsidRPr="00EF4602">
        <w:rPr>
          <w:i/>
          <w:iCs/>
          <w:szCs w:val="24"/>
          <w:lang w:val="es-ES"/>
        </w:rPr>
        <w:t>su propuesta</w:t>
      </w:r>
      <w:r w:rsidR="00740E38" w:rsidRPr="00EF4602">
        <w:rPr>
          <w:i/>
          <w:iCs/>
          <w:szCs w:val="24"/>
          <w:lang w:val="es-ES"/>
        </w:rPr>
        <w:t xml:space="preserve"> cómo excedería los</w:t>
      </w:r>
      <w:r w:rsidRPr="00EF4602">
        <w:rPr>
          <w:i/>
          <w:iCs/>
          <w:szCs w:val="24"/>
          <w:lang w:val="es-ES"/>
        </w:rPr>
        <w:t xml:space="preserve"> requisitos </w:t>
      </w:r>
      <w:r w:rsidR="00740E38" w:rsidRPr="00EF4602">
        <w:rPr>
          <w:i/>
          <w:iCs/>
          <w:szCs w:val="24"/>
          <w:lang w:val="es-ES"/>
        </w:rPr>
        <w:t xml:space="preserve">especificados </w:t>
      </w:r>
      <w:r w:rsidRPr="00EF4602">
        <w:rPr>
          <w:i/>
          <w:iCs/>
          <w:szCs w:val="24"/>
          <w:lang w:val="es-ES"/>
        </w:rPr>
        <w:t>de adquisiciones sostenibles.]</w:t>
      </w:r>
    </w:p>
    <w:p w14:paraId="236FAF8F" w14:textId="77777777" w:rsidR="00705036" w:rsidRPr="005A7041" w:rsidRDefault="00705036" w:rsidP="002C21B5">
      <w:pPr>
        <w:rPr>
          <w:b/>
          <w:noProof/>
          <w:sz w:val="28"/>
          <w:lang w:val="es-ES"/>
        </w:rPr>
      </w:pPr>
      <w:bookmarkStart w:id="510" w:name="_Toc485063598"/>
      <w:bookmarkStart w:id="511" w:name="_Toc38358547"/>
      <w:bookmarkStart w:id="512" w:name="_Toc485909439"/>
      <w:r w:rsidRPr="005A7041">
        <w:rPr>
          <w:lang w:val="es-ES"/>
        </w:rPr>
        <w:br w:type="page"/>
      </w:r>
    </w:p>
    <w:p w14:paraId="36F1498D" w14:textId="72904338" w:rsidR="00B313E5" w:rsidRPr="005A7041" w:rsidRDefault="00B313E5" w:rsidP="002C21B5">
      <w:pPr>
        <w:pStyle w:val="SecIVHeading2"/>
      </w:pPr>
      <w:bookmarkStart w:id="513" w:name="_Toc122681287"/>
      <w:r w:rsidRPr="005A7041">
        <w:lastRenderedPageBreak/>
        <w:t>Formulario de las Normas de Conducta del Personal del Contratista (AS)</w:t>
      </w:r>
      <w:bookmarkEnd w:id="510"/>
      <w:bookmarkEnd w:id="511"/>
      <w:bookmarkEnd w:id="513"/>
    </w:p>
    <w:p w14:paraId="619F85E8" w14:textId="77777777" w:rsidR="00B313E5" w:rsidRPr="005A7041" w:rsidRDefault="00B313E5" w:rsidP="002C21B5">
      <w:pPr>
        <w:rPr>
          <w:b/>
          <w:i/>
          <w:lang w:val="es-E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B313E5" w:rsidRPr="00EE3B4C" w14:paraId="30AACC69" w14:textId="77777777" w:rsidTr="002B6459">
        <w:tc>
          <w:tcPr>
            <w:tcW w:w="10050" w:type="dxa"/>
          </w:tcPr>
          <w:p w14:paraId="4945D2B8" w14:textId="77777777" w:rsidR="00B313E5" w:rsidRPr="005A7041" w:rsidRDefault="00B313E5" w:rsidP="002C21B5">
            <w:pPr>
              <w:rPr>
                <w:b/>
                <w:bCs/>
                <w:lang w:val="es-ES"/>
                <w14:textOutline w14:w="9525" w14:cap="rnd" w14:cmpd="sng" w14:algn="ctr">
                  <w14:noFill/>
                  <w14:prstDash w14:val="solid"/>
                  <w14:bevel/>
                </w14:textOutline>
              </w:rPr>
            </w:pPr>
            <w:r w:rsidRPr="005A7041">
              <w:rPr>
                <w:b/>
                <w:bCs/>
                <w:lang w:val="es-ES"/>
                <w14:textOutline w14:w="9525" w14:cap="rnd" w14:cmpd="sng" w14:algn="ctr">
                  <w14:noFill/>
                  <w14:prstDash w14:val="solid"/>
                  <w14:bevel/>
                </w14:textOutline>
              </w:rPr>
              <w:t xml:space="preserve">Nota al Licitante: </w:t>
            </w:r>
          </w:p>
          <w:p w14:paraId="16B1A993" w14:textId="77777777" w:rsidR="00B313E5" w:rsidRPr="005A7041" w:rsidRDefault="00B313E5" w:rsidP="002C21B5">
            <w:pPr>
              <w:ind w:left="360"/>
              <w:rPr>
                <w:lang w:val="es-ES"/>
                <w14:textOutline w14:w="9525" w14:cap="rnd" w14:cmpd="sng" w14:algn="ctr">
                  <w14:noFill/>
                  <w14:prstDash w14:val="solid"/>
                  <w14:bevel/>
                </w14:textOutline>
              </w:rPr>
            </w:pPr>
            <w:r w:rsidRPr="005A7041">
              <w:rPr>
                <w:b/>
                <w:bCs/>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5A7041">
              <w:rPr>
                <w:lang w:val="es-ES"/>
                <w14:textOutline w14:w="9525" w14:cap="rnd" w14:cmpd="sng" w14:algn="ctr">
                  <w14:noFill/>
                  <w14:prstDash w14:val="solid"/>
                  <w14:bevel/>
                </w14:textOutline>
              </w:rPr>
              <w:t xml:space="preserve"> No obstante, el Licitante puede agregar requisitos adicionales apropiados, incluyendo tomar en cuenta las particularidades y riesgos específicos del Contrato.</w:t>
            </w:r>
          </w:p>
          <w:p w14:paraId="38C31FE1" w14:textId="77777777" w:rsidR="00B313E5" w:rsidRPr="005A7041" w:rsidRDefault="00B313E5" w:rsidP="002C21B5">
            <w:pPr>
              <w:ind w:left="360"/>
              <w:rPr>
                <w:bCs/>
                <w:lang w:val="es-ES"/>
              </w:rPr>
            </w:pPr>
            <w:r w:rsidRPr="005A7041">
              <w:rPr>
                <w:lang w:val="es-ES"/>
                <w14:textOutline w14:w="9525" w14:cap="rnd" w14:cmpd="sng" w14:algn="ctr">
                  <w14:noFill/>
                  <w14:prstDash w14:val="solid"/>
                  <w14:bevel/>
                </w14:textOutline>
              </w:rPr>
              <w:t>El Licitante deberá firmar y presentar el formulario de Normas de Conducta como parte de su Oferta.</w:t>
            </w:r>
          </w:p>
        </w:tc>
      </w:tr>
    </w:tbl>
    <w:p w14:paraId="2370B189" w14:textId="77777777" w:rsidR="00B313E5" w:rsidRPr="005A7041" w:rsidRDefault="00B313E5"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3557A2FF" w14:textId="77777777" w:rsidR="00B313E5" w:rsidRPr="005A7041" w:rsidRDefault="00B313E5" w:rsidP="002C21B5">
      <w:pPr>
        <w:jc w:val="center"/>
        <w:rPr>
          <w:b/>
          <w:iCs/>
          <w:color w:val="212121"/>
          <w:lang w:val="es-ES"/>
        </w:rPr>
      </w:pPr>
      <w:r w:rsidRPr="005A7041">
        <w:rPr>
          <w:b/>
          <w:iCs/>
          <w:color w:val="212121"/>
          <w:lang w:val="es-ES"/>
        </w:rPr>
        <w:t>NORMAS DE CONDUCTA PARA EL PERSONAL DEL CONTRATISTA</w:t>
      </w:r>
    </w:p>
    <w:p w14:paraId="7E14DC63" w14:textId="77777777" w:rsidR="00B313E5" w:rsidRPr="005A7041" w:rsidRDefault="00B313E5" w:rsidP="002C21B5">
      <w:pPr>
        <w:jc w:val="center"/>
        <w:rPr>
          <w:b/>
          <w:iCs/>
          <w:color w:val="212121"/>
          <w:lang w:val="es-ES"/>
        </w:rPr>
      </w:pPr>
    </w:p>
    <w:p w14:paraId="0157B44F" w14:textId="77777777" w:rsidR="00B313E5" w:rsidRPr="005A7041" w:rsidRDefault="00B313E5" w:rsidP="002C21B5">
      <w:pPr>
        <w:jc w:val="both"/>
        <w:rPr>
          <w:bCs/>
          <w:iCs/>
          <w:color w:val="212121"/>
          <w:lang w:val="es-ES"/>
        </w:rPr>
      </w:pPr>
      <w:r w:rsidRPr="005A7041">
        <w:rPr>
          <w:bCs/>
          <w:iCs/>
          <w:color w:val="212121"/>
          <w:lang w:val="es-ES"/>
        </w:rPr>
        <w:t>Somos el Contratista, [</w:t>
      </w:r>
      <w:r w:rsidRPr="005A7041">
        <w:rPr>
          <w:bCs/>
          <w:i/>
          <w:color w:val="212121"/>
          <w:lang w:val="es-ES"/>
        </w:rPr>
        <w:t>ingrese el nombre del Contratista</w:t>
      </w:r>
      <w:r w:rsidRPr="005A7041">
        <w:rPr>
          <w:bCs/>
          <w:iCs/>
          <w:color w:val="212121"/>
          <w:lang w:val="es-ES"/>
        </w:rPr>
        <w:t>]. Hemos firmado un contrato con [</w:t>
      </w:r>
      <w:r w:rsidRPr="005A7041">
        <w:rPr>
          <w:bCs/>
          <w:i/>
          <w:color w:val="212121"/>
          <w:lang w:val="es-ES"/>
        </w:rPr>
        <w:t>ingrese el nombre del Contratante</w:t>
      </w:r>
      <w:r w:rsidRPr="005A7041">
        <w:rPr>
          <w:bCs/>
          <w:iCs/>
          <w:color w:val="212121"/>
          <w:lang w:val="es-ES"/>
        </w:rPr>
        <w:t>] para [</w:t>
      </w:r>
      <w:r w:rsidRPr="005A7041">
        <w:rPr>
          <w:bCs/>
          <w:i/>
          <w:color w:val="212121"/>
          <w:lang w:val="es-ES"/>
        </w:rPr>
        <w:t>ingrese la descripción de las Obras</w:t>
      </w:r>
      <w:r w:rsidRPr="005A7041">
        <w:rPr>
          <w:bCs/>
          <w:iCs/>
          <w:color w:val="212121"/>
          <w:lang w:val="es-ES"/>
        </w:rPr>
        <w:t xml:space="preserve">]. Estas Obras se llevarán a cabo en </w:t>
      </w:r>
      <w:r w:rsidRPr="005A7041">
        <w:rPr>
          <w:bCs/>
          <w:i/>
          <w:color w:val="212121"/>
          <w:lang w:val="es-ES"/>
        </w:rPr>
        <w:t>[ingrese el Lugar de las Obras y a otros lugares donde se ejecutarán las Obras</w:t>
      </w:r>
      <w:r w:rsidRPr="005A7041">
        <w:rPr>
          <w:bCs/>
          <w:iCs/>
          <w:color w:val="212121"/>
          <w:lang w:val="es-ES"/>
        </w:rPr>
        <w:t xml:space="preserve">]. Nuestro Contrato requiere que adoptemos medidas para abordar los riesgos ambientales y sociales relacionados con las Obras, incluidos los riesgos de explotación sexual, </w:t>
      </w:r>
      <w:proofErr w:type="gramStart"/>
      <w:r w:rsidRPr="005A7041">
        <w:rPr>
          <w:bCs/>
          <w:iCs/>
          <w:color w:val="212121"/>
          <w:lang w:val="es-ES"/>
        </w:rPr>
        <w:t>abuso sexual y acoso sexual</w:t>
      </w:r>
      <w:proofErr w:type="gramEnd"/>
      <w:r w:rsidRPr="005A7041">
        <w:rPr>
          <w:bCs/>
          <w:iCs/>
          <w:color w:val="212121"/>
          <w:lang w:val="es-ES"/>
        </w:rPr>
        <w:t>.</w:t>
      </w:r>
    </w:p>
    <w:p w14:paraId="1CACF55F" w14:textId="77777777" w:rsidR="00B313E5" w:rsidRPr="005A7041" w:rsidRDefault="00B313E5" w:rsidP="002C21B5">
      <w:pPr>
        <w:jc w:val="both"/>
        <w:rPr>
          <w:bCs/>
          <w:iCs/>
          <w:color w:val="212121"/>
          <w:lang w:val="es-ES"/>
        </w:rPr>
      </w:pPr>
    </w:p>
    <w:p w14:paraId="324DF99B" w14:textId="77777777" w:rsidR="00B313E5" w:rsidRPr="005A7041" w:rsidRDefault="00B313E5" w:rsidP="002C21B5">
      <w:pPr>
        <w:jc w:val="both"/>
        <w:rPr>
          <w:bCs/>
          <w:iCs/>
          <w:color w:val="212121"/>
          <w:lang w:val="es-ES"/>
        </w:rPr>
      </w:pPr>
      <w:r w:rsidRPr="005A7041">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5A7041">
        <w:rPr>
          <w:b/>
          <w:bCs/>
          <w:iCs/>
          <w:color w:val="212121"/>
          <w:lang w:val="es-ES"/>
        </w:rPr>
        <w:t>Personal del Contratista</w:t>
      </w:r>
      <w:r w:rsidRPr="005A7041">
        <w:rPr>
          <w:bCs/>
          <w:iCs/>
          <w:color w:val="212121"/>
          <w:lang w:val="es-ES"/>
        </w:rPr>
        <w:t>" y están sujetas a estas Normas de Conducta.</w:t>
      </w:r>
    </w:p>
    <w:p w14:paraId="746D8835" w14:textId="77777777" w:rsidR="00B313E5" w:rsidRPr="005A7041" w:rsidRDefault="00B313E5" w:rsidP="002C21B5">
      <w:pPr>
        <w:jc w:val="both"/>
        <w:rPr>
          <w:bCs/>
          <w:iCs/>
          <w:color w:val="212121"/>
          <w:lang w:val="es-ES"/>
        </w:rPr>
      </w:pPr>
    </w:p>
    <w:p w14:paraId="290F5A18" w14:textId="77777777" w:rsidR="00B313E5" w:rsidRPr="005A7041" w:rsidRDefault="00B313E5" w:rsidP="002C21B5">
      <w:pPr>
        <w:jc w:val="both"/>
        <w:rPr>
          <w:bCs/>
          <w:iCs/>
          <w:color w:val="212121"/>
          <w:lang w:val="es-ES"/>
        </w:rPr>
      </w:pPr>
      <w:r w:rsidRPr="005A7041">
        <w:rPr>
          <w:bCs/>
          <w:iCs/>
          <w:color w:val="212121"/>
          <w:lang w:val="es-ES"/>
        </w:rPr>
        <w:t>Este Normas de Conducta identifican el comportamiento que exigimos a todo el Personal del Contratista.</w:t>
      </w:r>
    </w:p>
    <w:p w14:paraId="4D001E1D" w14:textId="77777777" w:rsidR="00B313E5" w:rsidRPr="005A7041" w:rsidRDefault="00B313E5" w:rsidP="002C21B5">
      <w:pPr>
        <w:jc w:val="both"/>
        <w:rPr>
          <w:bCs/>
          <w:iCs/>
          <w:color w:val="212121"/>
          <w:lang w:val="es-ES"/>
        </w:rPr>
      </w:pPr>
    </w:p>
    <w:p w14:paraId="18901EBF" w14:textId="7003BF3A" w:rsidR="00B313E5" w:rsidRPr="005A7041" w:rsidRDefault="00B313E5" w:rsidP="002C21B5">
      <w:pPr>
        <w:jc w:val="both"/>
        <w:rPr>
          <w:bCs/>
          <w:iCs/>
          <w:color w:val="212121"/>
          <w:lang w:val="es-ES"/>
        </w:rPr>
      </w:pPr>
      <w:r w:rsidRPr="005A7041">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5ACBF6F9" w14:textId="77777777" w:rsidR="00B313E5" w:rsidRPr="005A7041" w:rsidRDefault="00B313E5" w:rsidP="002C21B5">
      <w:pPr>
        <w:jc w:val="both"/>
        <w:rPr>
          <w:bCs/>
          <w:iCs/>
          <w:color w:val="212121"/>
          <w:lang w:val="es-ES"/>
        </w:rPr>
      </w:pPr>
    </w:p>
    <w:p w14:paraId="6BF8418D" w14:textId="77777777" w:rsidR="00B313E5" w:rsidRPr="005A7041" w:rsidRDefault="00B313E5" w:rsidP="002C21B5">
      <w:pPr>
        <w:jc w:val="both"/>
        <w:rPr>
          <w:bCs/>
          <w:iCs/>
          <w:color w:val="212121"/>
          <w:lang w:val="es-ES"/>
        </w:rPr>
      </w:pPr>
    </w:p>
    <w:p w14:paraId="2DF7B8F5" w14:textId="77777777" w:rsidR="00B313E5" w:rsidRPr="005A7041" w:rsidRDefault="00B313E5" w:rsidP="002C21B5">
      <w:pPr>
        <w:jc w:val="both"/>
        <w:rPr>
          <w:b/>
          <w:iCs/>
          <w:color w:val="212121"/>
          <w:lang w:val="es-ES"/>
        </w:rPr>
      </w:pPr>
      <w:r w:rsidRPr="005A7041">
        <w:rPr>
          <w:b/>
          <w:iCs/>
          <w:color w:val="212121"/>
          <w:lang w:val="es-ES"/>
        </w:rPr>
        <w:t>CONDUCTA REQUERIDA</w:t>
      </w:r>
    </w:p>
    <w:p w14:paraId="137F56DD" w14:textId="77777777" w:rsidR="00B313E5" w:rsidRPr="005A7041" w:rsidRDefault="00B313E5" w:rsidP="002C21B5">
      <w:pPr>
        <w:jc w:val="both"/>
        <w:rPr>
          <w:bCs/>
          <w:iCs/>
          <w:color w:val="212121"/>
          <w:lang w:val="es-ES"/>
        </w:rPr>
      </w:pPr>
    </w:p>
    <w:p w14:paraId="1734172E" w14:textId="77777777" w:rsidR="00B313E5" w:rsidRPr="005A7041" w:rsidRDefault="00B313E5" w:rsidP="002C21B5">
      <w:pPr>
        <w:jc w:val="both"/>
        <w:rPr>
          <w:bCs/>
          <w:iCs/>
          <w:color w:val="212121"/>
          <w:lang w:val="es-ES"/>
        </w:rPr>
      </w:pPr>
      <w:r w:rsidRPr="005A7041">
        <w:rPr>
          <w:bCs/>
          <w:iCs/>
          <w:color w:val="212121"/>
          <w:lang w:val="es-ES"/>
        </w:rPr>
        <w:t>El Personal del Contratista deberá:</w:t>
      </w:r>
    </w:p>
    <w:p w14:paraId="446A10B5" w14:textId="77777777" w:rsidR="00B313E5" w:rsidRPr="005A7041" w:rsidRDefault="00B313E5" w:rsidP="002C21B5">
      <w:pPr>
        <w:jc w:val="both"/>
        <w:rPr>
          <w:bCs/>
          <w:iCs/>
          <w:color w:val="212121"/>
          <w:lang w:val="es-ES"/>
        </w:rPr>
      </w:pPr>
    </w:p>
    <w:p w14:paraId="340FD728" w14:textId="77777777" w:rsidR="00B313E5" w:rsidRPr="005A7041" w:rsidRDefault="00B313E5" w:rsidP="002C21B5">
      <w:pPr>
        <w:ind w:left="1260" w:hanging="540"/>
        <w:jc w:val="both"/>
        <w:rPr>
          <w:bCs/>
          <w:iCs/>
          <w:color w:val="212121"/>
          <w:lang w:val="es-ES"/>
        </w:rPr>
      </w:pPr>
      <w:r w:rsidRPr="005A7041">
        <w:rPr>
          <w:bCs/>
          <w:iCs/>
          <w:color w:val="212121"/>
          <w:lang w:val="es-ES"/>
        </w:rPr>
        <w:t>1. desempeñar sus funciones de manera competente y diligente;</w:t>
      </w:r>
    </w:p>
    <w:p w14:paraId="363FEB6E" w14:textId="77777777" w:rsidR="00B313E5" w:rsidRPr="005A7041" w:rsidRDefault="00B313E5" w:rsidP="002C21B5">
      <w:pPr>
        <w:ind w:left="993" w:hanging="273"/>
        <w:jc w:val="both"/>
        <w:rPr>
          <w:bCs/>
          <w:iCs/>
          <w:color w:val="212121"/>
          <w:lang w:val="es-ES"/>
        </w:rPr>
      </w:pPr>
      <w:r w:rsidRPr="005A7041">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6A0C5194" w14:textId="77777777" w:rsidR="00B313E5" w:rsidRPr="005A7041" w:rsidRDefault="00B313E5" w:rsidP="002C21B5">
      <w:pPr>
        <w:ind w:left="993" w:hanging="273"/>
        <w:jc w:val="both"/>
        <w:rPr>
          <w:bCs/>
          <w:iCs/>
          <w:color w:val="212121"/>
          <w:lang w:val="es-ES"/>
        </w:rPr>
      </w:pPr>
      <w:r w:rsidRPr="005A7041">
        <w:rPr>
          <w:bCs/>
          <w:iCs/>
          <w:color w:val="212121"/>
          <w:lang w:val="es-ES"/>
        </w:rPr>
        <w:t>3. Mantener un ambiente de trabajo seguro, incluyendo:</w:t>
      </w:r>
    </w:p>
    <w:p w14:paraId="76CD140B" w14:textId="6302C3AB" w:rsidR="00B313E5" w:rsidRPr="005A7041" w:rsidRDefault="00B313E5" w:rsidP="002C21B5">
      <w:pPr>
        <w:pStyle w:val="Prrafodelista"/>
        <w:numPr>
          <w:ilvl w:val="0"/>
          <w:numId w:val="91"/>
        </w:numPr>
        <w:ind w:left="1620" w:hanging="450"/>
        <w:jc w:val="both"/>
        <w:rPr>
          <w:bCs/>
          <w:iCs/>
          <w:color w:val="212121"/>
          <w:lang w:val="es-ES"/>
        </w:rPr>
      </w:pPr>
      <w:proofErr w:type="gramStart"/>
      <w:r w:rsidRPr="005A7041">
        <w:rPr>
          <w:bCs/>
          <w:iCs/>
          <w:color w:val="212121"/>
          <w:lang w:val="es-ES"/>
        </w:rPr>
        <w:t>asegurar</w:t>
      </w:r>
      <w:proofErr w:type="gramEnd"/>
      <w:r w:rsidRPr="005A7041">
        <w:rPr>
          <w:bCs/>
          <w:iCs/>
          <w:color w:val="212121"/>
          <w:lang w:val="es-ES"/>
        </w:rPr>
        <w:t xml:space="preserve"> que los lugares de trabajo, maquinaria, equipos y procesos bajo el control de cada persona sean seguros y sin riesgos para la salud;</w:t>
      </w:r>
    </w:p>
    <w:p w14:paraId="3486E21B" w14:textId="1EE1BCC2" w:rsidR="00B313E5" w:rsidRPr="005A7041" w:rsidRDefault="00B313E5" w:rsidP="002C21B5">
      <w:pPr>
        <w:pStyle w:val="Prrafodelista"/>
        <w:numPr>
          <w:ilvl w:val="0"/>
          <w:numId w:val="91"/>
        </w:numPr>
        <w:ind w:left="1620" w:hanging="450"/>
        <w:jc w:val="both"/>
        <w:rPr>
          <w:bCs/>
          <w:iCs/>
          <w:color w:val="212121"/>
          <w:lang w:val="es-ES"/>
        </w:rPr>
      </w:pPr>
      <w:r w:rsidRPr="005A7041">
        <w:rPr>
          <w:bCs/>
          <w:iCs/>
          <w:color w:val="212121"/>
          <w:lang w:val="es-ES"/>
        </w:rPr>
        <w:t>usar el equipo de protección personal requerido;</w:t>
      </w:r>
    </w:p>
    <w:p w14:paraId="359D063E" w14:textId="616B7B0F" w:rsidR="00B313E5" w:rsidRPr="005A7041" w:rsidRDefault="00B313E5" w:rsidP="002C21B5">
      <w:pPr>
        <w:pStyle w:val="Prrafodelista"/>
        <w:numPr>
          <w:ilvl w:val="0"/>
          <w:numId w:val="91"/>
        </w:numPr>
        <w:ind w:left="1620" w:hanging="450"/>
        <w:jc w:val="both"/>
        <w:rPr>
          <w:bCs/>
          <w:iCs/>
          <w:color w:val="212121"/>
          <w:lang w:val="es-ES"/>
        </w:rPr>
      </w:pPr>
      <w:r w:rsidRPr="005A7041">
        <w:rPr>
          <w:bCs/>
          <w:iCs/>
          <w:color w:val="212121"/>
          <w:lang w:val="es-ES"/>
        </w:rPr>
        <w:t>utilizar medidas apropiadas relacionadas con sustancias y agentes químicos, físicos y biológicos; y</w:t>
      </w:r>
    </w:p>
    <w:p w14:paraId="64054998" w14:textId="1AE2DDD4" w:rsidR="00B313E5" w:rsidRPr="005A7041" w:rsidRDefault="00B313E5" w:rsidP="002C21B5">
      <w:pPr>
        <w:pStyle w:val="Prrafodelista"/>
        <w:numPr>
          <w:ilvl w:val="0"/>
          <w:numId w:val="91"/>
        </w:numPr>
        <w:ind w:left="1620" w:hanging="450"/>
        <w:jc w:val="both"/>
        <w:rPr>
          <w:bCs/>
          <w:iCs/>
          <w:color w:val="212121"/>
          <w:lang w:val="es-ES"/>
        </w:rPr>
      </w:pPr>
      <w:r w:rsidRPr="005A7041">
        <w:rPr>
          <w:bCs/>
          <w:iCs/>
          <w:color w:val="212121"/>
          <w:lang w:val="es-ES"/>
        </w:rPr>
        <w:t>seguir los procedimientos operativos de emergencia aplicables.</w:t>
      </w:r>
    </w:p>
    <w:p w14:paraId="2A057BB0" w14:textId="77777777" w:rsidR="00B313E5" w:rsidRPr="005A7041" w:rsidRDefault="00B313E5" w:rsidP="002C21B5">
      <w:pPr>
        <w:ind w:left="993" w:hanging="273"/>
        <w:jc w:val="both"/>
        <w:rPr>
          <w:bCs/>
          <w:iCs/>
          <w:color w:val="212121"/>
          <w:lang w:val="es-ES"/>
        </w:rPr>
      </w:pPr>
      <w:r w:rsidRPr="005A7041">
        <w:rPr>
          <w:bCs/>
          <w:iCs/>
          <w:color w:val="212121"/>
          <w:lang w:val="es-ES"/>
        </w:rPr>
        <w:lastRenderedPageBreak/>
        <w:t>4. informar situaciones de trabajo que él / ella cree que no son seguras o saludables y retirarse de una situación laboral que él / ella razonablemente cree que presenta un peligro inminente y grave para su vida o salud;</w:t>
      </w:r>
    </w:p>
    <w:p w14:paraId="176D8974" w14:textId="77777777" w:rsidR="00B313E5" w:rsidRPr="005A7041" w:rsidRDefault="00B313E5" w:rsidP="002C21B5">
      <w:pPr>
        <w:ind w:left="993" w:hanging="273"/>
        <w:jc w:val="both"/>
        <w:rPr>
          <w:bCs/>
          <w:iCs/>
          <w:color w:val="212121"/>
          <w:lang w:val="es-ES"/>
        </w:rPr>
      </w:pPr>
      <w:r w:rsidRPr="005A7041">
        <w:rPr>
          <w:bCs/>
          <w:iCs/>
          <w:color w:val="212121"/>
          <w:lang w:val="es-ES"/>
        </w:rPr>
        <w:t>5. tratar a otras personas con respeto, y no discriminar a grupos específicos como mujeres, personas con discapacidad, trabajadores migrantes o niños;</w:t>
      </w:r>
    </w:p>
    <w:p w14:paraId="6918D141" w14:textId="77777777" w:rsidR="00B313E5" w:rsidRPr="005A7041" w:rsidRDefault="00B313E5" w:rsidP="002C21B5">
      <w:pPr>
        <w:ind w:left="993" w:hanging="273"/>
        <w:jc w:val="both"/>
        <w:rPr>
          <w:bCs/>
          <w:iCs/>
          <w:color w:val="212121"/>
          <w:lang w:val="es-ES"/>
        </w:rPr>
      </w:pPr>
      <w:r w:rsidRPr="005A7041">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15C20292" w14:textId="77777777" w:rsidR="00B313E5" w:rsidRPr="005A7041" w:rsidRDefault="00B313E5" w:rsidP="002C21B5">
      <w:pPr>
        <w:ind w:left="993" w:hanging="273"/>
        <w:jc w:val="both"/>
        <w:rPr>
          <w:bCs/>
          <w:iCs/>
          <w:color w:val="212121"/>
          <w:lang w:val="es-ES"/>
        </w:rPr>
      </w:pPr>
      <w:r w:rsidRPr="005A7041">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67C66C00" w14:textId="77777777" w:rsidR="00B313E5" w:rsidRPr="005A7041" w:rsidRDefault="00B313E5" w:rsidP="002C21B5">
      <w:pPr>
        <w:ind w:left="993" w:hanging="273"/>
        <w:jc w:val="both"/>
        <w:rPr>
          <w:bCs/>
          <w:iCs/>
          <w:color w:val="212121"/>
          <w:lang w:val="es-ES"/>
        </w:rPr>
      </w:pPr>
      <w:r w:rsidRPr="005A7041">
        <w:rPr>
          <w:bCs/>
          <w:iCs/>
          <w:color w:val="212121"/>
          <w:lang w:val="es-ES"/>
        </w:rPr>
        <w:t>8.  no participar en Abuso Sexual, lo que significa actividad una amenaza o intrusión física real de naturaleza sexual, ya sea por la fuerza o bajo condiciones desiguales o coercitivas;</w:t>
      </w:r>
    </w:p>
    <w:p w14:paraId="6937A9DB" w14:textId="77777777" w:rsidR="00B313E5" w:rsidRPr="005A7041" w:rsidRDefault="00B313E5" w:rsidP="002C21B5">
      <w:pPr>
        <w:ind w:left="993" w:hanging="273"/>
        <w:jc w:val="both"/>
        <w:rPr>
          <w:bCs/>
          <w:iCs/>
          <w:color w:val="212121"/>
          <w:lang w:val="es-ES"/>
        </w:rPr>
      </w:pPr>
      <w:r w:rsidRPr="005A7041">
        <w:rPr>
          <w:bCs/>
          <w:iCs/>
          <w:color w:val="212121"/>
          <w:lang w:val="es-ES"/>
        </w:rPr>
        <w:t>9. no participar en ninguna forma de actividad sexual con personas menores de 18 años, excepto en caso de matrimonio preexistente;</w:t>
      </w:r>
    </w:p>
    <w:p w14:paraId="0DE9E697" w14:textId="091F7D44" w:rsidR="00B313E5" w:rsidRPr="005A7041" w:rsidRDefault="00B313E5" w:rsidP="002C21B5">
      <w:pPr>
        <w:ind w:left="1134" w:hanging="414"/>
        <w:jc w:val="both"/>
        <w:rPr>
          <w:bCs/>
          <w:iCs/>
          <w:color w:val="212121"/>
          <w:lang w:val="es-ES"/>
        </w:rPr>
      </w:pPr>
      <w:r w:rsidRPr="005A7041">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5A7041">
        <w:rPr>
          <w:bCs/>
          <w:iCs/>
          <w:color w:val="212121"/>
          <w:lang w:val="es-ES"/>
        </w:rPr>
        <w:t>ASx</w:t>
      </w:r>
      <w:proofErr w:type="spellEnd"/>
      <w:r w:rsidRPr="005A7041">
        <w:rPr>
          <w:bCs/>
          <w:iCs/>
          <w:color w:val="212121"/>
          <w:lang w:val="es-ES"/>
        </w:rPr>
        <w:t>);</w:t>
      </w:r>
    </w:p>
    <w:p w14:paraId="6E054414" w14:textId="77777777" w:rsidR="00B313E5" w:rsidRPr="005A7041" w:rsidRDefault="00B313E5" w:rsidP="002C21B5">
      <w:pPr>
        <w:ind w:left="993" w:hanging="273"/>
        <w:jc w:val="both"/>
        <w:rPr>
          <w:bCs/>
          <w:iCs/>
          <w:color w:val="212121"/>
          <w:lang w:val="es-ES"/>
        </w:rPr>
      </w:pPr>
      <w:r w:rsidRPr="005A7041">
        <w:rPr>
          <w:bCs/>
          <w:iCs/>
          <w:color w:val="212121"/>
          <w:lang w:val="es-ES"/>
        </w:rPr>
        <w:t>11. denunciar violaciones a estas Normas de Conducta; y</w:t>
      </w:r>
    </w:p>
    <w:p w14:paraId="4F5E6884" w14:textId="77777777" w:rsidR="00B313E5" w:rsidRPr="005A7041" w:rsidRDefault="00B313E5" w:rsidP="002C21B5">
      <w:pPr>
        <w:ind w:left="1134" w:hanging="414"/>
        <w:jc w:val="both"/>
        <w:rPr>
          <w:bCs/>
          <w:iCs/>
          <w:color w:val="212121"/>
          <w:lang w:val="es-ES"/>
        </w:rPr>
      </w:pPr>
      <w:r w:rsidRPr="005A7041">
        <w:rPr>
          <w:bCs/>
          <w:iCs/>
          <w:color w:val="212121"/>
          <w:lang w:val="es-ES"/>
        </w:rPr>
        <w:t>12.  no tomar represalias contra ninguna persona que denuncie violaciones a estas Normas de Conducta, ya sea a nosotros o al Contratante, o que haga uso del Mecanismo de Quejas y Reclamos del Proyecto.</w:t>
      </w:r>
    </w:p>
    <w:p w14:paraId="73DC6704" w14:textId="77777777" w:rsidR="00B313E5" w:rsidRPr="005A7041" w:rsidRDefault="00B313E5" w:rsidP="002C21B5">
      <w:pPr>
        <w:jc w:val="both"/>
        <w:rPr>
          <w:bCs/>
          <w:iCs/>
          <w:color w:val="212121"/>
          <w:lang w:val="es-ES"/>
        </w:rPr>
      </w:pPr>
    </w:p>
    <w:p w14:paraId="69690733" w14:textId="77777777" w:rsidR="00B313E5" w:rsidRPr="005A7041" w:rsidRDefault="00B313E5" w:rsidP="002C21B5">
      <w:pPr>
        <w:keepNext/>
        <w:jc w:val="both"/>
        <w:rPr>
          <w:b/>
          <w:iCs/>
          <w:color w:val="212121"/>
          <w:lang w:val="es-ES"/>
        </w:rPr>
      </w:pPr>
      <w:r w:rsidRPr="005A7041">
        <w:rPr>
          <w:b/>
          <w:iCs/>
          <w:color w:val="212121"/>
          <w:lang w:val="es-ES"/>
        </w:rPr>
        <w:t>PLANTEANDO PREOCUPACIONES</w:t>
      </w:r>
    </w:p>
    <w:p w14:paraId="086E2CF0" w14:textId="77777777" w:rsidR="00B313E5" w:rsidRPr="005A7041" w:rsidRDefault="00B313E5" w:rsidP="002C21B5">
      <w:pPr>
        <w:jc w:val="both"/>
        <w:rPr>
          <w:bCs/>
          <w:iCs/>
          <w:color w:val="212121"/>
          <w:lang w:val="es-ES"/>
        </w:rPr>
      </w:pPr>
      <w:r w:rsidRPr="005A7041">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05BEA3AC" w14:textId="77777777" w:rsidR="00B313E5" w:rsidRPr="005A7041" w:rsidRDefault="00B313E5" w:rsidP="002C21B5">
      <w:pPr>
        <w:jc w:val="both"/>
        <w:rPr>
          <w:bCs/>
          <w:iCs/>
          <w:color w:val="212121"/>
          <w:lang w:val="es-ES"/>
        </w:rPr>
      </w:pPr>
    </w:p>
    <w:p w14:paraId="7D999E99" w14:textId="77777777" w:rsidR="00B313E5" w:rsidRPr="005A7041" w:rsidRDefault="00B313E5" w:rsidP="002C21B5">
      <w:pPr>
        <w:ind w:left="284" w:hanging="284"/>
        <w:jc w:val="both"/>
        <w:rPr>
          <w:bCs/>
          <w:iCs/>
          <w:color w:val="212121"/>
          <w:lang w:val="es-ES"/>
        </w:rPr>
      </w:pPr>
      <w:r w:rsidRPr="005A7041">
        <w:rPr>
          <w:bCs/>
          <w:iCs/>
          <w:color w:val="212121"/>
          <w:lang w:val="es-ES"/>
        </w:rPr>
        <w:t xml:space="preserve">1. Comunicándose </w:t>
      </w:r>
      <w:r w:rsidRPr="005A7041">
        <w:rPr>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5A7041">
        <w:rPr>
          <w:bCs/>
          <w:iCs/>
          <w:color w:val="212121"/>
          <w:lang w:val="es-ES"/>
        </w:rPr>
        <w:t xml:space="preserve">] por escrito en esta dirección </w:t>
      </w:r>
      <w:proofErr w:type="gramStart"/>
      <w:r w:rsidRPr="005A7041">
        <w:rPr>
          <w:bCs/>
          <w:iCs/>
          <w:color w:val="212121"/>
          <w:lang w:val="es-ES"/>
        </w:rPr>
        <w:t>[ ]</w:t>
      </w:r>
      <w:proofErr w:type="gramEnd"/>
      <w:r w:rsidRPr="005A7041">
        <w:rPr>
          <w:bCs/>
          <w:iCs/>
          <w:color w:val="212121"/>
          <w:lang w:val="es-ES"/>
        </w:rPr>
        <w:t xml:space="preserve"> o por teléfono a [ </w:t>
      </w:r>
      <w:proofErr w:type="gramStart"/>
      <w:r w:rsidRPr="005A7041">
        <w:rPr>
          <w:bCs/>
          <w:iCs/>
          <w:color w:val="212121"/>
          <w:lang w:val="es-ES"/>
        </w:rPr>
        <w:t>… ]</w:t>
      </w:r>
      <w:proofErr w:type="gramEnd"/>
      <w:r w:rsidRPr="005A7041">
        <w:rPr>
          <w:bCs/>
          <w:iCs/>
          <w:color w:val="212121"/>
          <w:lang w:val="es-ES"/>
        </w:rPr>
        <w:t xml:space="preserve"> o en persona a [ </w:t>
      </w:r>
      <w:proofErr w:type="gramStart"/>
      <w:r w:rsidRPr="005A7041">
        <w:rPr>
          <w:bCs/>
          <w:iCs/>
          <w:color w:val="212121"/>
          <w:lang w:val="es-ES"/>
        </w:rPr>
        <w:t>… ]</w:t>
      </w:r>
      <w:proofErr w:type="gramEnd"/>
      <w:r w:rsidRPr="005A7041">
        <w:rPr>
          <w:bCs/>
          <w:iCs/>
          <w:color w:val="212121"/>
          <w:lang w:val="es-ES"/>
        </w:rPr>
        <w:t>; o</w:t>
      </w:r>
    </w:p>
    <w:p w14:paraId="09665EBA" w14:textId="77777777" w:rsidR="00B313E5" w:rsidRPr="005A7041" w:rsidRDefault="00B313E5" w:rsidP="002C21B5">
      <w:pPr>
        <w:ind w:left="284" w:hanging="284"/>
        <w:jc w:val="both"/>
        <w:rPr>
          <w:bCs/>
          <w:iCs/>
          <w:color w:val="212121"/>
          <w:lang w:val="es-ES"/>
        </w:rPr>
      </w:pPr>
    </w:p>
    <w:p w14:paraId="374CC4E3" w14:textId="77777777" w:rsidR="00B313E5" w:rsidRPr="005A7041" w:rsidRDefault="00B313E5" w:rsidP="002C21B5">
      <w:pPr>
        <w:ind w:left="284" w:hanging="284"/>
        <w:jc w:val="both"/>
        <w:rPr>
          <w:bCs/>
          <w:iCs/>
          <w:color w:val="212121"/>
          <w:lang w:val="es-ES"/>
        </w:rPr>
      </w:pPr>
      <w:r w:rsidRPr="005A7041">
        <w:rPr>
          <w:bCs/>
          <w:iCs/>
          <w:color w:val="212121"/>
          <w:lang w:val="es-ES"/>
        </w:rPr>
        <w:t xml:space="preserve">2. Llamando a [ </w:t>
      </w:r>
      <w:proofErr w:type="gramStart"/>
      <w:r w:rsidRPr="005A7041">
        <w:rPr>
          <w:bCs/>
          <w:iCs/>
          <w:color w:val="212121"/>
          <w:lang w:val="es-ES"/>
        </w:rPr>
        <w:t>… ]</w:t>
      </w:r>
      <w:proofErr w:type="gramEnd"/>
      <w:r w:rsidRPr="005A7041">
        <w:rPr>
          <w:bCs/>
          <w:iCs/>
          <w:color w:val="212121"/>
          <w:lang w:val="es-ES"/>
        </w:rPr>
        <w:t xml:space="preserve"> para comunicarse con la línea directa del Contratista (si hubiera) y deje un mensaje.</w:t>
      </w:r>
    </w:p>
    <w:p w14:paraId="1729FE9A" w14:textId="77777777" w:rsidR="00B313E5" w:rsidRPr="005A7041" w:rsidRDefault="00B313E5" w:rsidP="002C21B5">
      <w:pPr>
        <w:ind w:left="284" w:hanging="284"/>
        <w:jc w:val="both"/>
        <w:rPr>
          <w:bCs/>
          <w:iCs/>
          <w:color w:val="212121"/>
          <w:lang w:val="es-ES"/>
        </w:rPr>
      </w:pPr>
    </w:p>
    <w:p w14:paraId="41190E05" w14:textId="77777777" w:rsidR="00B313E5" w:rsidRPr="005A7041" w:rsidRDefault="00B313E5" w:rsidP="002C21B5">
      <w:pPr>
        <w:jc w:val="both"/>
        <w:rPr>
          <w:bCs/>
          <w:iCs/>
          <w:color w:val="212121"/>
          <w:lang w:val="es-ES"/>
        </w:rPr>
      </w:pPr>
      <w:r w:rsidRPr="005A7041">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793BB8DE" w14:textId="77777777" w:rsidR="00B313E5" w:rsidRPr="005A7041" w:rsidRDefault="00B313E5" w:rsidP="002C21B5">
      <w:pPr>
        <w:jc w:val="both"/>
        <w:rPr>
          <w:bCs/>
          <w:iCs/>
          <w:color w:val="212121"/>
          <w:lang w:val="es-ES"/>
        </w:rPr>
      </w:pPr>
    </w:p>
    <w:p w14:paraId="033021CD" w14:textId="77777777" w:rsidR="00B313E5" w:rsidRPr="005A7041" w:rsidRDefault="00B313E5" w:rsidP="002C21B5">
      <w:pPr>
        <w:jc w:val="both"/>
        <w:rPr>
          <w:bCs/>
          <w:iCs/>
          <w:color w:val="212121"/>
          <w:lang w:val="es-ES"/>
        </w:rPr>
      </w:pPr>
      <w:r w:rsidRPr="005A7041">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688D6068" w14:textId="77777777" w:rsidR="00B313E5" w:rsidRPr="005A7041" w:rsidRDefault="00B313E5" w:rsidP="002C21B5">
      <w:pPr>
        <w:jc w:val="both"/>
        <w:rPr>
          <w:bCs/>
          <w:iCs/>
          <w:color w:val="212121"/>
          <w:lang w:val="es-ES"/>
        </w:rPr>
      </w:pPr>
    </w:p>
    <w:p w14:paraId="1E5B724F" w14:textId="77777777" w:rsidR="008648AB" w:rsidRDefault="008648AB" w:rsidP="002C21B5">
      <w:pPr>
        <w:jc w:val="center"/>
        <w:rPr>
          <w:b/>
          <w:iCs/>
          <w:color w:val="212121"/>
          <w:lang w:val="es-ES"/>
        </w:rPr>
      </w:pPr>
    </w:p>
    <w:p w14:paraId="12B852B3" w14:textId="081164FA" w:rsidR="00B313E5" w:rsidRPr="005A7041" w:rsidRDefault="00B313E5" w:rsidP="002C21B5">
      <w:pPr>
        <w:jc w:val="center"/>
        <w:rPr>
          <w:b/>
          <w:iCs/>
          <w:color w:val="212121"/>
          <w:lang w:val="es-ES"/>
        </w:rPr>
      </w:pPr>
      <w:r w:rsidRPr="005A7041">
        <w:rPr>
          <w:b/>
          <w:iCs/>
          <w:color w:val="212121"/>
          <w:lang w:val="es-ES"/>
        </w:rPr>
        <w:lastRenderedPageBreak/>
        <w:t>CONSECUENCIAS DE</w:t>
      </w:r>
      <w:r w:rsidR="009D2FEF" w:rsidRPr="005A7041">
        <w:rPr>
          <w:b/>
          <w:iCs/>
          <w:color w:val="212121"/>
          <w:lang w:val="es-ES"/>
        </w:rPr>
        <w:t>L</w:t>
      </w:r>
      <w:r w:rsidRPr="005A7041">
        <w:rPr>
          <w:b/>
          <w:iCs/>
          <w:color w:val="212121"/>
          <w:lang w:val="es-ES"/>
        </w:rPr>
        <w:t xml:space="preserve"> </w:t>
      </w:r>
      <w:r w:rsidR="009D2FEF" w:rsidRPr="005A7041">
        <w:rPr>
          <w:b/>
          <w:iCs/>
          <w:color w:val="212121"/>
          <w:lang w:val="es-ES"/>
        </w:rPr>
        <w:t>INCUMPLIMIENTO DE</w:t>
      </w:r>
      <w:r w:rsidRPr="005A7041">
        <w:rPr>
          <w:b/>
          <w:iCs/>
          <w:color w:val="212121"/>
          <w:lang w:val="es-ES"/>
        </w:rPr>
        <w:t xml:space="preserve"> LAS NORMAS DE CONDUCTA</w:t>
      </w:r>
    </w:p>
    <w:p w14:paraId="44494A22" w14:textId="77777777" w:rsidR="00B313E5" w:rsidRPr="005A7041" w:rsidRDefault="00B313E5" w:rsidP="002C21B5">
      <w:pPr>
        <w:jc w:val="both"/>
        <w:rPr>
          <w:b/>
          <w:iCs/>
          <w:color w:val="212121"/>
          <w:lang w:val="es-ES"/>
        </w:rPr>
      </w:pPr>
    </w:p>
    <w:p w14:paraId="4AADE187" w14:textId="06F14BF9" w:rsidR="00B313E5" w:rsidRPr="005A7041" w:rsidRDefault="00B313E5" w:rsidP="002C21B5">
      <w:pPr>
        <w:jc w:val="both"/>
        <w:rPr>
          <w:bCs/>
          <w:iCs/>
          <w:color w:val="212121"/>
          <w:lang w:val="es-ES"/>
        </w:rPr>
      </w:pPr>
      <w:r w:rsidRPr="005A7041">
        <w:rPr>
          <w:bCs/>
          <w:iCs/>
          <w:color w:val="212121"/>
          <w:lang w:val="es-ES"/>
        </w:rPr>
        <w:t xml:space="preserve">Cualquier violación de estas Normas de Conducta por parte del personal del Contratista puede tener consecuencias graves, que pueden incluir la </w:t>
      </w:r>
      <w:r w:rsidR="009D2FEF" w:rsidRPr="005A7041">
        <w:rPr>
          <w:bCs/>
          <w:iCs/>
          <w:color w:val="212121"/>
          <w:lang w:val="es-ES"/>
        </w:rPr>
        <w:t xml:space="preserve">resolución del contrato </w:t>
      </w:r>
      <w:r w:rsidRPr="005A7041">
        <w:rPr>
          <w:bCs/>
          <w:iCs/>
          <w:color w:val="212121"/>
          <w:lang w:val="es-ES"/>
        </w:rPr>
        <w:t xml:space="preserve">y la posible </w:t>
      </w:r>
      <w:r w:rsidR="009D2FEF" w:rsidRPr="005A7041">
        <w:rPr>
          <w:bCs/>
          <w:iCs/>
          <w:color w:val="212121"/>
          <w:lang w:val="es-ES"/>
        </w:rPr>
        <w:t>denuncia</w:t>
      </w:r>
      <w:r w:rsidRPr="005A7041">
        <w:rPr>
          <w:bCs/>
          <w:iCs/>
          <w:color w:val="212121"/>
          <w:lang w:val="es-ES"/>
        </w:rPr>
        <w:t xml:space="preserve"> a las autoridades </w:t>
      </w:r>
      <w:r w:rsidR="009D2FEF" w:rsidRPr="005A7041">
        <w:rPr>
          <w:bCs/>
          <w:iCs/>
          <w:color w:val="212121"/>
          <w:lang w:val="es-ES"/>
        </w:rPr>
        <w:t>judiciales</w:t>
      </w:r>
      <w:r w:rsidRPr="005A7041">
        <w:rPr>
          <w:bCs/>
          <w:iCs/>
          <w:color w:val="212121"/>
          <w:lang w:val="es-ES"/>
        </w:rPr>
        <w:t>.</w:t>
      </w:r>
    </w:p>
    <w:p w14:paraId="0BB1D675" w14:textId="77777777" w:rsidR="00B313E5" w:rsidRPr="005A7041" w:rsidRDefault="00B313E5" w:rsidP="002C21B5">
      <w:pPr>
        <w:jc w:val="both"/>
        <w:rPr>
          <w:bCs/>
          <w:iCs/>
          <w:color w:val="212121"/>
          <w:lang w:val="es-ES"/>
        </w:rPr>
      </w:pPr>
    </w:p>
    <w:p w14:paraId="407CF4E3" w14:textId="77777777" w:rsidR="00B313E5" w:rsidRPr="005A7041" w:rsidRDefault="00B313E5" w:rsidP="002C21B5">
      <w:pPr>
        <w:jc w:val="both"/>
        <w:rPr>
          <w:bCs/>
          <w:iCs/>
          <w:color w:val="212121"/>
          <w:lang w:val="es-ES"/>
        </w:rPr>
      </w:pPr>
      <w:r w:rsidRPr="005A7041">
        <w:rPr>
          <w:bCs/>
          <w:iCs/>
          <w:color w:val="212121"/>
          <w:lang w:val="es-ES"/>
        </w:rPr>
        <w:t>PARA EL PERSONAL DEL CONTRATISTA:</w:t>
      </w:r>
    </w:p>
    <w:p w14:paraId="14CB6CA7" w14:textId="77777777" w:rsidR="00B313E5" w:rsidRPr="005A7041" w:rsidRDefault="00B313E5" w:rsidP="002C21B5">
      <w:pPr>
        <w:jc w:val="both"/>
        <w:rPr>
          <w:bCs/>
          <w:iCs/>
          <w:color w:val="212121"/>
          <w:lang w:val="es-ES"/>
        </w:rPr>
      </w:pPr>
    </w:p>
    <w:p w14:paraId="5B140162" w14:textId="77777777" w:rsidR="00B313E5" w:rsidRPr="005A7041" w:rsidRDefault="00B313E5" w:rsidP="002C21B5">
      <w:pPr>
        <w:jc w:val="both"/>
        <w:rPr>
          <w:bCs/>
          <w:iCs/>
          <w:color w:val="212121"/>
          <w:lang w:val="es-ES"/>
        </w:rPr>
      </w:pPr>
      <w:r w:rsidRPr="005A7041">
        <w:rPr>
          <w:bCs/>
          <w:iCs/>
          <w:color w:val="212121"/>
          <w:lang w:val="es-ES"/>
        </w:rPr>
        <w:t>He recibido una copia de estas Normas de Conducta escritas en un idioma que entiendo. Entiendo que, si tengo alguna pregunta sobre estas Normas de Conducta, puedo contactarme [</w:t>
      </w:r>
      <w:r w:rsidRPr="005A7041">
        <w:rPr>
          <w:bCs/>
          <w:i/>
          <w:color w:val="212121"/>
          <w:lang w:val="es-ES"/>
        </w:rPr>
        <w:t>ingresar el nombre de la(s) persona(s) de contacto del Contratista con experiencia relevante</w:t>
      </w:r>
      <w:r w:rsidRPr="005A7041">
        <w:rPr>
          <w:bCs/>
          <w:iCs/>
          <w:color w:val="212121"/>
          <w:lang w:val="es-ES"/>
        </w:rPr>
        <w:t>] para solicitar una explicación.</w:t>
      </w:r>
    </w:p>
    <w:p w14:paraId="2985E7B7" w14:textId="77777777" w:rsidR="00B313E5" w:rsidRPr="005A7041" w:rsidRDefault="00B313E5" w:rsidP="002C21B5">
      <w:pPr>
        <w:ind w:left="284" w:hanging="284"/>
        <w:jc w:val="both"/>
        <w:rPr>
          <w:bCs/>
          <w:iCs/>
          <w:color w:val="212121"/>
          <w:lang w:val="es-ES"/>
        </w:rPr>
      </w:pPr>
    </w:p>
    <w:p w14:paraId="11172C87" w14:textId="77777777" w:rsidR="00B313E5" w:rsidRPr="005A7041" w:rsidRDefault="00B313E5" w:rsidP="002C21B5">
      <w:pPr>
        <w:ind w:left="284" w:hanging="284"/>
        <w:jc w:val="both"/>
        <w:rPr>
          <w:bCs/>
          <w:iCs/>
          <w:color w:val="212121"/>
          <w:lang w:val="es-ES"/>
        </w:rPr>
      </w:pPr>
      <w:r w:rsidRPr="005A7041">
        <w:rPr>
          <w:bCs/>
          <w:iCs/>
          <w:color w:val="212121"/>
          <w:lang w:val="es-ES"/>
        </w:rPr>
        <w:t>Nombre del Personal del Contratista: [</w:t>
      </w:r>
      <w:r w:rsidRPr="005A7041">
        <w:rPr>
          <w:bCs/>
          <w:i/>
          <w:color w:val="212121"/>
          <w:lang w:val="es-ES"/>
        </w:rPr>
        <w:t>insertar nombre</w:t>
      </w:r>
      <w:r w:rsidRPr="005A7041">
        <w:rPr>
          <w:bCs/>
          <w:iCs/>
          <w:color w:val="212121"/>
          <w:lang w:val="es-ES"/>
        </w:rPr>
        <w:t>]</w:t>
      </w:r>
    </w:p>
    <w:p w14:paraId="4113F0BD" w14:textId="77777777" w:rsidR="00B313E5" w:rsidRPr="005A7041" w:rsidRDefault="00B313E5" w:rsidP="002C21B5">
      <w:pPr>
        <w:ind w:left="284" w:hanging="284"/>
        <w:jc w:val="both"/>
        <w:rPr>
          <w:bCs/>
          <w:iCs/>
          <w:color w:val="212121"/>
          <w:lang w:val="es-ES"/>
        </w:rPr>
      </w:pPr>
      <w:r w:rsidRPr="005A7041">
        <w:rPr>
          <w:bCs/>
          <w:iCs/>
          <w:color w:val="212121"/>
          <w:lang w:val="es-ES"/>
        </w:rPr>
        <w:t>Firma: __________________________________________________________</w:t>
      </w:r>
    </w:p>
    <w:p w14:paraId="35075741" w14:textId="77777777" w:rsidR="00B313E5" w:rsidRPr="005A7041" w:rsidRDefault="00B313E5" w:rsidP="002C21B5">
      <w:pPr>
        <w:ind w:left="284" w:hanging="284"/>
        <w:jc w:val="both"/>
        <w:rPr>
          <w:bCs/>
          <w:iCs/>
          <w:color w:val="212121"/>
          <w:lang w:val="es-ES"/>
        </w:rPr>
      </w:pPr>
      <w:r w:rsidRPr="005A7041">
        <w:rPr>
          <w:bCs/>
          <w:iCs/>
          <w:color w:val="212121"/>
          <w:lang w:val="es-ES"/>
        </w:rPr>
        <w:t>Fecha: (día mes año): _______________________________________________</w:t>
      </w:r>
    </w:p>
    <w:p w14:paraId="75AB3539" w14:textId="77777777" w:rsidR="00B313E5" w:rsidRPr="005A7041" w:rsidRDefault="00B313E5" w:rsidP="002C21B5">
      <w:pPr>
        <w:ind w:left="284" w:hanging="284"/>
        <w:jc w:val="both"/>
        <w:rPr>
          <w:bCs/>
          <w:iCs/>
          <w:color w:val="212121"/>
          <w:lang w:val="es-ES"/>
        </w:rPr>
      </w:pPr>
    </w:p>
    <w:p w14:paraId="4425B907" w14:textId="77777777" w:rsidR="00B313E5" w:rsidRPr="005A7041" w:rsidRDefault="00B313E5" w:rsidP="002C21B5">
      <w:pPr>
        <w:ind w:left="284" w:hanging="284"/>
        <w:jc w:val="both"/>
        <w:rPr>
          <w:bCs/>
          <w:iCs/>
          <w:color w:val="212121"/>
          <w:lang w:val="es-ES"/>
        </w:rPr>
      </w:pPr>
      <w:r w:rsidRPr="005A7041">
        <w:rPr>
          <w:bCs/>
          <w:iCs/>
          <w:color w:val="212121"/>
          <w:lang w:val="es-ES"/>
        </w:rPr>
        <w:t>Firma del representante autorizado del Contratista:</w:t>
      </w:r>
    </w:p>
    <w:p w14:paraId="76381BFA" w14:textId="77777777" w:rsidR="00B313E5" w:rsidRPr="005A7041" w:rsidRDefault="00B313E5" w:rsidP="002C21B5">
      <w:pPr>
        <w:ind w:left="284" w:hanging="284"/>
        <w:jc w:val="both"/>
        <w:rPr>
          <w:bCs/>
          <w:iCs/>
          <w:color w:val="212121"/>
          <w:lang w:val="es-ES"/>
        </w:rPr>
      </w:pPr>
      <w:r w:rsidRPr="005A7041">
        <w:rPr>
          <w:bCs/>
          <w:iCs/>
          <w:color w:val="212121"/>
          <w:lang w:val="es-ES"/>
        </w:rPr>
        <w:t>Firma: ________________________________________________________</w:t>
      </w:r>
    </w:p>
    <w:p w14:paraId="3FB5BCA3" w14:textId="515E9A7B" w:rsidR="005C75B5" w:rsidRPr="005A7041" w:rsidRDefault="00B313E5" w:rsidP="002C21B5">
      <w:pPr>
        <w:ind w:left="851" w:right="-279"/>
        <w:jc w:val="both"/>
        <w:rPr>
          <w:rFonts w:ascii="inherit" w:hAnsi="inherit" w:cs="Courier New"/>
          <w:bCs/>
          <w:iCs/>
          <w:color w:val="212121"/>
          <w:lang w:val="es-ES"/>
        </w:rPr>
      </w:pPr>
      <w:r w:rsidRPr="005A7041">
        <w:rPr>
          <w:rFonts w:ascii="inherit" w:hAnsi="inherit" w:cs="Courier New"/>
          <w:bCs/>
          <w:iCs/>
          <w:color w:val="212121"/>
          <w:lang w:val="es-ES"/>
        </w:rPr>
        <w:t>Fecha: (día mes año): ______________________________________________</w:t>
      </w:r>
      <w:bookmarkEnd w:id="512"/>
    </w:p>
    <w:p w14:paraId="15FAA671" w14:textId="46D3A034" w:rsidR="00B313E5" w:rsidRPr="005A7041" w:rsidRDefault="00B313E5" w:rsidP="002C21B5">
      <w:pPr>
        <w:ind w:right="-279"/>
        <w:jc w:val="both"/>
        <w:rPr>
          <w:rStyle w:val="Table"/>
          <w:b/>
          <w:spacing w:val="-2"/>
          <w:sz w:val="28"/>
          <w:szCs w:val="28"/>
          <w:lang w:val="es-ES"/>
        </w:rPr>
      </w:pPr>
      <w:r w:rsidRPr="005A7041">
        <w:rPr>
          <w:b/>
          <w:lang w:val="es-ES"/>
        </w:rPr>
        <w:t xml:space="preserve">APÉNDICE 1: </w:t>
      </w:r>
      <w:r w:rsidRPr="005A7041">
        <w:rPr>
          <w:lang w:val="es-ES"/>
        </w:rPr>
        <w:t>Comportamientos que constituyen Explotación y Abuso Sexual (EAS) y los comportamientos que constituyen Acoso Sexual (</w:t>
      </w:r>
      <w:proofErr w:type="spellStart"/>
      <w:r w:rsidRPr="005A7041">
        <w:rPr>
          <w:lang w:val="es-ES"/>
        </w:rPr>
        <w:t>ASx</w:t>
      </w:r>
      <w:proofErr w:type="spellEnd"/>
      <w:r w:rsidRPr="005A7041">
        <w:rPr>
          <w:lang w:val="es-ES"/>
        </w:rPr>
        <w:t>)</w:t>
      </w:r>
      <w:r w:rsidRPr="005A7041">
        <w:rPr>
          <w:rStyle w:val="Table"/>
          <w:spacing w:val="-2"/>
          <w:sz w:val="28"/>
          <w:szCs w:val="28"/>
          <w:lang w:val="es-ES"/>
        </w:rPr>
        <w:br w:type="page"/>
      </w:r>
    </w:p>
    <w:p w14:paraId="4BCFFE63" w14:textId="6D278EC7" w:rsidR="00B313E5" w:rsidRPr="005A7041" w:rsidRDefault="00B313E5" w:rsidP="002C21B5">
      <w:pPr>
        <w:jc w:val="center"/>
        <w:rPr>
          <w:b/>
          <w:lang w:val="es-ES"/>
        </w:rPr>
      </w:pPr>
      <w:r w:rsidRPr="005A7041">
        <w:rPr>
          <w:b/>
          <w:lang w:val="es-ES"/>
        </w:rPr>
        <w:lastRenderedPageBreak/>
        <w:t xml:space="preserve">APÉNDICE 1 AL FORMULARIO </w:t>
      </w:r>
      <w:r w:rsidR="007350BC" w:rsidRPr="005A7041">
        <w:rPr>
          <w:b/>
          <w:lang w:val="es-ES"/>
        </w:rPr>
        <w:t>DE LAS NORMAS</w:t>
      </w:r>
      <w:r w:rsidRPr="005A7041">
        <w:rPr>
          <w:b/>
          <w:lang w:val="es-ES"/>
        </w:rPr>
        <w:t xml:space="preserve"> DE CONDUCTA</w:t>
      </w:r>
    </w:p>
    <w:p w14:paraId="055F04CB" w14:textId="77777777" w:rsidR="00B313E5" w:rsidRPr="005A7041" w:rsidRDefault="00B313E5" w:rsidP="002C21B5">
      <w:pPr>
        <w:rPr>
          <w:rStyle w:val="Table"/>
          <w:spacing w:val="-2"/>
          <w:sz w:val="28"/>
          <w:szCs w:val="28"/>
          <w:lang w:val="es-ES"/>
        </w:rPr>
      </w:pPr>
    </w:p>
    <w:p w14:paraId="294797A5" w14:textId="77777777" w:rsidR="00B313E5" w:rsidRPr="005A7041" w:rsidRDefault="00B313E5" w:rsidP="002C21B5">
      <w:pPr>
        <w:jc w:val="center"/>
        <w:rPr>
          <w:b/>
          <w:lang w:val="es-ES"/>
        </w:rPr>
      </w:pPr>
      <w:bookmarkStart w:id="514" w:name="_Hlk32850001"/>
      <w:r w:rsidRPr="005A7041">
        <w:rPr>
          <w:b/>
          <w:lang w:val="es-ES"/>
        </w:rPr>
        <w:t>COMPORTAMIENTOS QUE CONSTITUYEN EXPLOTACIÓN Y ABUSO SEXUAL (EAS) Y LOS COMPORTAMIENTOS QUE CONSTITUYEN ACOSO SEXUAL (</w:t>
      </w:r>
      <w:proofErr w:type="spellStart"/>
      <w:r w:rsidRPr="005A7041">
        <w:rPr>
          <w:b/>
          <w:lang w:val="es-ES"/>
        </w:rPr>
        <w:t>ASx</w:t>
      </w:r>
      <w:proofErr w:type="spellEnd"/>
      <w:r w:rsidRPr="005A7041">
        <w:rPr>
          <w:b/>
          <w:lang w:val="es-ES"/>
        </w:rPr>
        <w:t>)</w:t>
      </w:r>
      <w:bookmarkEnd w:id="514"/>
    </w:p>
    <w:p w14:paraId="3A915BC0" w14:textId="77777777" w:rsidR="00B313E5" w:rsidRPr="005A7041" w:rsidRDefault="00B313E5" w:rsidP="002C21B5">
      <w:pPr>
        <w:jc w:val="both"/>
        <w:rPr>
          <w:bCs/>
          <w:iCs/>
          <w:color w:val="212121"/>
          <w:lang w:val="es-ES"/>
        </w:rPr>
      </w:pPr>
      <w:r w:rsidRPr="005A7041">
        <w:rPr>
          <w:bCs/>
          <w:iCs/>
          <w:color w:val="212121"/>
          <w:lang w:val="es-ES"/>
        </w:rPr>
        <w:t>La siguiente lista no exhaustiva está destinada a ilustrar los tipos de comportamientos prohibidos.</w:t>
      </w:r>
    </w:p>
    <w:p w14:paraId="7579A12D" w14:textId="77777777" w:rsidR="00B313E5" w:rsidRPr="005A7041" w:rsidRDefault="00B313E5" w:rsidP="002C21B5">
      <w:pPr>
        <w:jc w:val="both"/>
        <w:rPr>
          <w:bCs/>
          <w:iCs/>
          <w:color w:val="212121"/>
          <w:lang w:val="es-ES"/>
        </w:rPr>
      </w:pPr>
    </w:p>
    <w:p w14:paraId="56291FAD" w14:textId="77777777" w:rsidR="00B313E5" w:rsidRPr="005A7041" w:rsidRDefault="00B313E5" w:rsidP="002C21B5">
      <w:pPr>
        <w:jc w:val="both"/>
        <w:rPr>
          <w:bCs/>
          <w:iCs/>
          <w:color w:val="212121"/>
          <w:lang w:val="es-ES"/>
        </w:rPr>
      </w:pPr>
      <w:r w:rsidRPr="005A7041">
        <w:rPr>
          <w:bCs/>
          <w:iCs/>
          <w:color w:val="212121"/>
          <w:lang w:val="es-ES"/>
        </w:rPr>
        <w:t xml:space="preserve">(1) </w:t>
      </w:r>
      <w:r w:rsidRPr="005A7041">
        <w:rPr>
          <w:b/>
          <w:bCs/>
          <w:iCs/>
          <w:color w:val="212121"/>
          <w:lang w:val="es-ES"/>
        </w:rPr>
        <w:t xml:space="preserve">Los ejemplos de explotación y abuso sexual </w:t>
      </w:r>
      <w:r w:rsidRPr="005A7041">
        <w:rPr>
          <w:bCs/>
          <w:iCs/>
          <w:color w:val="212121"/>
          <w:lang w:val="es-ES"/>
        </w:rPr>
        <w:t>incluyen, entre otros:</w:t>
      </w:r>
    </w:p>
    <w:p w14:paraId="02B11215" w14:textId="77777777" w:rsidR="00B313E5" w:rsidRPr="005A7041" w:rsidRDefault="00B313E5" w:rsidP="002C21B5">
      <w:pPr>
        <w:ind w:left="851" w:hanging="131"/>
        <w:jc w:val="both"/>
        <w:rPr>
          <w:bCs/>
          <w:iCs/>
          <w:color w:val="212121"/>
          <w:lang w:val="es-ES"/>
        </w:rPr>
      </w:pPr>
      <w:r w:rsidRPr="005A7041">
        <w:rPr>
          <w:bCs/>
          <w:iCs/>
          <w:color w:val="212121"/>
          <w:lang w:val="es-ES"/>
        </w:rPr>
        <w:t xml:space="preserve">• </w:t>
      </w:r>
      <w:bookmarkStart w:id="515" w:name="_Hlk32848684"/>
      <w:r w:rsidRPr="005A7041">
        <w:rPr>
          <w:bCs/>
          <w:iCs/>
          <w:color w:val="212121"/>
          <w:lang w:val="es-ES"/>
        </w:rPr>
        <w:t xml:space="preserve">Uno de los miembros del Personal del Contratista </w:t>
      </w:r>
      <w:bookmarkEnd w:id="515"/>
      <w:r w:rsidRPr="005A7041">
        <w:rPr>
          <w:bCs/>
          <w:iCs/>
          <w:color w:val="212121"/>
          <w:lang w:val="es-ES"/>
        </w:rPr>
        <w:t>le dice a un miembro de la comunidad que él / ella puede conseguir trabajos relacionados con Lugar de las Obras (por ejemplo, cocinar y limpiar) a cambio de sexo.</w:t>
      </w:r>
    </w:p>
    <w:p w14:paraId="5E0F6820" w14:textId="77777777" w:rsidR="00B313E5" w:rsidRPr="005A7041" w:rsidRDefault="00B313E5" w:rsidP="002C21B5">
      <w:pPr>
        <w:ind w:left="851" w:hanging="131"/>
        <w:jc w:val="both"/>
        <w:rPr>
          <w:bCs/>
          <w:iCs/>
          <w:color w:val="212121"/>
          <w:lang w:val="es-ES"/>
        </w:rPr>
      </w:pPr>
      <w:r w:rsidRPr="005A7041">
        <w:rPr>
          <w:bCs/>
          <w:iCs/>
          <w:color w:val="212121"/>
          <w:lang w:val="es-ES"/>
        </w:rPr>
        <w:t xml:space="preserve">• </w:t>
      </w:r>
      <w:bookmarkStart w:id="516" w:name="_Hlk32848785"/>
      <w:r w:rsidRPr="005A7041">
        <w:rPr>
          <w:bCs/>
          <w:iCs/>
          <w:color w:val="212121"/>
          <w:lang w:val="es-ES"/>
        </w:rPr>
        <w:t xml:space="preserve">Uno de los miembros del Personal del Contratista </w:t>
      </w:r>
      <w:bookmarkEnd w:id="516"/>
      <w:r w:rsidRPr="005A7041">
        <w:rPr>
          <w:bCs/>
          <w:iCs/>
          <w:color w:val="212121"/>
          <w:lang w:val="es-ES"/>
        </w:rPr>
        <w:t>que está conectando la entrada de electricidad a los hogares dice que puede conectar los hogares de familias encabezadas por mujeres a la red a cambio de sexo.</w:t>
      </w:r>
    </w:p>
    <w:p w14:paraId="101A6BD2" w14:textId="77777777" w:rsidR="00B313E5" w:rsidRPr="005A7041" w:rsidRDefault="00B313E5" w:rsidP="002C21B5">
      <w:pPr>
        <w:ind w:left="851" w:hanging="131"/>
        <w:jc w:val="both"/>
        <w:rPr>
          <w:bCs/>
          <w:iCs/>
          <w:color w:val="212121"/>
          <w:lang w:val="es-ES"/>
        </w:rPr>
      </w:pPr>
      <w:r w:rsidRPr="005A7041">
        <w:rPr>
          <w:bCs/>
          <w:iCs/>
          <w:color w:val="212121"/>
          <w:lang w:val="es-ES"/>
        </w:rPr>
        <w:t>• Uno de los miembros del Personal del Contratista viola o agrede sexualmente de otra forma a un miembro de la comunidad.</w:t>
      </w:r>
    </w:p>
    <w:p w14:paraId="60A719C0" w14:textId="77777777" w:rsidR="00B313E5" w:rsidRPr="005A7041" w:rsidRDefault="00B313E5" w:rsidP="002C21B5">
      <w:pPr>
        <w:ind w:left="851" w:hanging="131"/>
        <w:jc w:val="both"/>
        <w:rPr>
          <w:bCs/>
          <w:iCs/>
          <w:color w:val="212121"/>
          <w:lang w:val="es-ES"/>
        </w:rPr>
      </w:pPr>
      <w:r w:rsidRPr="005A7041">
        <w:rPr>
          <w:bCs/>
          <w:iCs/>
          <w:color w:val="212121"/>
          <w:lang w:val="es-ES"/>
        </w:rPr>
        <w:t>• Uno de los miembros del Personal del Contratista niega el acceso de una persona al Lugar de las Obras a menos que él / ella realice un favor sexual.</w:t>
      </w:r>
    </w:p>
    <w:p w14:paraId="0593B904" w14:textId="77777777" w:rsidR="00B313E5" w:rsidRPr="005A7041" w:rsidRDefault="00B313E5" w:rsidP="002C21B5">
      <w:pPr>
        <w:ind w:left="851" w:hanging="131"/>
        <w:jc w:val="both"/>
        <w:rPr>
          <w:bCs/>
          <w:iCs/>
          <w:color w:val="212121"/>
          <w:lang w:val="es-ES"/>
        </w:rPr>
      </w:pPr>
      <w:r w:rsidRPr="005A7041">
        <w:rPr>
          <w:bCs/>
          <w:iCs/>
          <w:color w:val="212121"/>
          <w:lang w:val="es-ES"/>
        </w:rPr>
        <w:t>• Uno de los miembros del Personal del Contratista le dice a una persona que solicita empleo en virtud del Contrato que él / ella solo lo contratará si tiene relaciones sexuales con él / ella.</w:t>
      </w:r>
    </w:p>
    <w:p w14:paraId="0F2D6EE6" w14:textId="77777777" w:rsidR="00B313E5" w:rsidRPr="005A7041" w:rsidRDefault="00B313E5" w:rsidP="002C21B5">
      <w:pPr>
        <w:jc w:val="both"/>
        <w:rPr>
          <w:bCs/>
          <w:iCs/>
          <w:color w:val="212121"/>
          <w:lang w:val="es-ES"/>
        </w:rPr>
      </w:pPr>
    </w:p>
    <w:p w14:paraId="5D0439FB" w14:textId="77777777" w:rsidR="00B313E5" w:rsidRPr="005A7041" w:rsidRDefault="00B313E5" w:rsidP="002C21B5">
      <w:pPr>
        <w:jc w:val="both"/>
        <w:rPr>
          <w:bCs/>
          <w:iCs/>
          <w:color w:val="212121"/>
          <w:lang w:val="es-ES"/>
        </w:rPr>
      </w:pPr>
      <w:r w:rsidRPr="005A7041">
        <w:rPr>
          <w:bCs/>
          <w:iCs/>
          <w:color w:val="212121"/>
          <w:lang w:val="es-ES"/>
        </w:rPr>
        <w:t xml:space="preserve">(2) </w:t>
      </w:r>
      <w:r w:rsidRPr="005A7041">
        <w:rPr>
          <w:b/>
          <w:bCs/>
          <w:iCs/>
          <w:color w:val="212121"/>
          <w:lang w:val="es-ES"/>
        </w:rPr>
        <w:t>Ejemplos de acoso sexual en un contexto laboral</w:t>
      </w:r>
    </w:p>
    <w:p w14:paraId="06313684" w14:textId="77777777" w:rsidR="00B313E5" w:rsidRPr="005A7041" w:rsidRDefault="00B313E5" w:rsidP="002C21B5">
      <w:pPr>
        <w:ind w:left="851" w:hanging="142"/>
        <w:jc w:val="both"/>
        <w:rPr>
          <w:bCs/>
          <w:iCs/>
          <w:color w:val="212121"/>
          <w:lang w:val="es-ES"/>
        </w:rPr>
      </w:pPr>
      <w:r w:rsidRPr="005A7041">
        <w:rPr>
          <w:bCs/>
          <w:iCs/>
          <w:color w:val="212121"/>
          <w:lang w:val="es-ES"/>
        </w:rPr>
        <w:t>• El Personal del Contratista comenta sobre la apariencia de otro Personal del Contratista (ya sea positivo o negativo) y sus deseos sexuales.</w:t>
      </w:r>
    </w:p>
    <w:p w14:paraId="290521BF" w14:textId="77777777" w:rsidR="00B313E5" w:rsidRPr="005A7041" w:rsidRDefault="00B313E5" w:rsidP="002C21B5">
      <w:pPr>
        <w:ind w:left="851" w:hanging="142"/>
        <w:jc w:val="both"/>
        <w:rPr>
          <w:bCs/>
          <w:iCs/>
          <w:color w:val="212121"/>
          <w:lang w:val="es-ES"/>
        </w:rPr>
      </w:pPr>
      <w:r w:rsidRPr="005A7041">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44EC7447" w14:textId="77777777" w:rsidR="00B313E5" w:rsidRPr="005A7041" w:rsidRDefault="00B313E5" w:rsidP="002C21B5">
      <w:pPr>
        <w:ind w:left="851" w:hanging="142"/>
        <w:jc w:val="both"/>
        <w:rPr>
          <w:bCs/>
          <w:iCs/>
          <w:color w:val="212121"/>
          <w:lang w:val="es-ES"/>
        </w:rPr>
      </w:pPr>
      <w:r w:rsidRPr="005A7041">
        <w:rPr>
          <w:bCs/>
          <w:iCs/>
          <w:color w:val="212121"/>
          <w:lang w:val="es-ES"/>
        </w:rPr>
        <w:t>• Toques no deseados al Personal del Contratista o del Contratante por otro Personal del Contratista.</w:t>
      </w:r>
    </w:p>
    <w:p w14:paraId="3E35A41B" w14:textId="77777777" w:rsidR="00B313E5" w:rsidRPr="005A7041" w:rsidRDefault="00B313E5" w:rsidP="002C21B5">
      <w:pPr>
        <w:ind w:left="900" w:hanging="180"/>
        <w:rPr>
          <w:rFonts w:ascii="inherit" w:hAnsi="inherit" w:cs="Courier New"/>
          <w:color w:val="212121"/>
          <w:lang w:val="es-ES"/>
        </w:rPr>
      </w:pPr>
      <w:r w:rsidRPr="005A7041">
        <w:rPr>
          <w:bCs/>
          <w:iCs/>
          <w:color w:val="212121"/>
          <w:lang w:val="es-ES"/>
        </w:rPr>
        <w:t>• Uno de los miembros del Personal del Contratista le dice a otro miembro del Personal del Contratista que él / ella obtendrá un aumento de sueldo o un ascenso si le envía fotografías desnudas de él / ella.</w:t>
      </w:r>
    </w:p>
    <w:p w14:paraId="15D3A9AC" w14:textId="1E60EE05" w:rsidR="00F92707" w:rsidRPr="005A7041" w:rsidRDefault="00F92707" w:rsidP="002C21B5">
      <w:pPr>
        <w:rPr>
          <w:b/>
          <w:bCs/>
          <w:sz w:val="28"/>
          <w:szCs w:val="28"/>
          <w:lang w:val="es-ES"/>
        </w:rPr>
      </w:pPr>
      <w:r w:rsidRPr="005A7041">
        <w:rPr>
          <w:b/>
          <w:bCs/>
          <w:sz w:val="28"/>
          <w:szCs w:val="28"/>
          <w:lang w:val="es-ES"/>
        </w:rPr>
        <w:br w:type="page"/>
      </w:r>
    </w:p>
    <w:p w14:paraId="70608820" w14:textId="1D851718" w:rsidR="00F92707" w:rsidRPr="005A7041" w:rsidRDefault="00F92707" w:rsidP="002C21B5">
      <w:pPr>
        <w:pStyle w:val="SecIVHeading2"/>
      </w:pPr>
      <w:bookmarkStart w:id="517" w:name="_Toc485743325"/>
      <w:bookmarkStart w:id="518" w:name="_Toc485743952"/>
      <w:bookmarkStart w:id="519" w:name="_Toc122681288"/>
      <w:r w:rsidRPr="005A7041">
        <w:lastRenderedPageBreak/>
        <w:t>Otros</w:t>
      </w:r>
      <w:bookmarkEnd w:id="517"/>
      <w:bookmarkEnd w:id="518"/>
      <w:bookmarkEnd w:id="519"/>
    </w:p>
    <w:p w14:paraId="6256FEE0" w14:textId="7420D691" w:rsidR="00F92707" w:rsidRPr="005A7041" w:rsidRDefault="00F92707" w:rsidP="002C21B5">
      <w:pPr>
        <w:pStyle w:val="SecIVHeading2"/>
      </w:pPr>
      <w:r w:rsidRPr="005A7041">
        <w:br w:type="page"/>
      </w:r>
    </w:p>
    <w:p w14:paraId="54495400" w14:textId="77777777" w:rsidR="00F92707" w:rsidRPr="005A7041" w:rsidRDefault="00F92707" w:rsidP="002C21B5">
      <w:pPr>
        <w:pStyle w:val="SecIVHeader1"/>
        <w:spacing w:after="0"/>
      </w:pPr>
      <w:bookmarkStart w:id="520" w:name="_Toc485743326"/>
      <w:bookmarkStart w:id="521" w:name="_Toc485743953"/>
      <w:bookmarkStart w:id="522" w:name="_Toc69829354"/>
      <w:bookmarkStart w:id="523" w:name="_Toc122681289"/>
      <w:r w:rsidRPr="005A7041">
        <w:lastRenderedPageBreak/>
        <w:t>Apéndice B de la Parte Técnica: Equipos</w:t>
      </w:r>
      <w:bookmarkEnd w:id="520"/>
      <w:bookmarkEnd w:id="521"/>
      <w:bookmarkEnd w:id="522"/>
      <w:bookmarkEnd w:id="523"/>
    </w:p>
    <w:p w14:paraId="549EE786" w14:textId="2A8DC42C" w:rsidR="00F92707" w:rsidRPr="005A7041" w:rsidRDefault="00F92707" w:rsidP="002C21B5">
      <w:pPr>
        <w:tabs>
          <w:tab w:val="left" w:pos="5000"/>
        </w:tabs>
        <w:rPr>
          <w:b/>
          <w:sz w:val="28"/>
          <w:szCs w:val="16"/>
          <w:lang w:val="es-ES"/>
        </w:rPr>
      </w:pPr>
    </w:p>
    <w:p w14:paraId="59E32D65" w14:textId="17B90F19" w:rsidR="00F92707" w:rsidRPr="005A7041" w:rsidRDefault="00F92707" w:rsidP="002C21B5">
      <w:pPr>
        <w:jc w:val="both"/>
        <w:rPr>
          <w:rStyle w:val="Table"/>
          <w:rFonts w:ascii="Times New Roman" w:hAnsi="Times New Roman"/>
          <w:iCs/>
          <w:spacing w:val="-2"/>
          <w:sz w:val="24"/>
          <w:lang w:val="es-ES"/>
        </w:rPr>
      </w:pPr>
      <w:r w:rsidRPr="005A7041">
        <w:rPr>
          <w:rStyle w:val="Table"/>
          <w:rFonts w:ascii="Times New Roman" w:hAnsi="Times New Roman"/>
          <w:iCs/>
          <w:spacing w:val="-2"/>
          <w:sz w:val="24"/>
          <w:lang w:val="es-ES"/>
        </w:rPr>
        <w:t xml:space="preserve">El Licitante proporcionará la información adecuada para demostrar claramente que tiene la capacidad necesaria para cumplir los requisitos relativos a los equipos clave enumerados en la </w:t>
      </w:r>
      <w:r w:rsidR="006675F7" w:rsidRPr="005A7041">
        <w:rPr>
          <w:rStyle w:val="Table"/>
          <w:rFonts w:ascii="Times New Roman" w:hAnsi="Times New Roman"/>
          <w:iCs/>
          <w:spacing w:val="-2"/>
          <w:sz w:val="24"/>
          <w:lang w:val="es-ES"/>
        </w:rPr>
        <w:t>Sección</w:t>
      </w:r>
      <w:r w:rsidR="00786FB7" w:rsidRPr="005A7041">
        <w:rPr>
          <w:rStyle w:val="Table"/>
          <w:rFonts w:ascii="Times New Roman" w:hAnsi="Times New Roman"/>
          <w:iCs/>
          <w:spacing w:val="-2"/>
          <w:sz w:val="24"/>
          <w:lang w:val="es-ES"/>
        </w:rPr>
        <w:t xml:space="preserve"> III, </w:t>
      </w:r>
      <w:r w:rsidR="003C2A3E" w:rsidRPr="005A7041">
        <w:rPr>
          <w:rStyle w:val="Table"/>
          <w:rFonts w:ascii="Times New Roman" w:hAnsi="Times New Roman"/>
          <w:iCs/>
          <w:spacing w:val="-2"/>
          <w:sz w:val="24"/>
          <w:lang w:val="es-ES"/>
        </w:rPr>
        <w:t>“</w:t>
      </w:r>
      <w:r w:rsidR="007F1685" w:rsidRPr="005A7041">
        <w:rPr>
          <w:rStyle w:val="Table"/>
          <w:rFonts w:ascii="Times New Roman" w:hAnsi="Times New Roman"/>
          <w:iCs/>
          <w:spacing w:val="-2"/>
          <w:sz w:val="24"/>
          <w:lang w:val="es-ES"/>
        </w:rPr>
        <w:t xml:space="preserve">Criterios de </w:t>
      </w:r>
      <w:r w:rsidR="006675F7" w:rsidRPr="005A7041">
        <w:rPr>
          <w:rStyle w:val="Table"/>
          <w:rFonts w:ascii="Times New Roman" w:hAnsi="Times New Roman"/>
          <w:iCs/>
          <w:spacing w:val="-2"/>
          <w:sz w:val="24"/>
          <w:lang w:val="es-ES"/>
        </w:rPr>
        <w:t>Evaluación y Calificación</w:t>
      </w:r>
      <w:r w:rsidR="003C2A3E" w:rsidRPr="005A7041">
        <w:rPr>
          <w:rStyle w:val="Table"/>
          <w:rFonts w:ascii="Times New Roman" w:hAnsi="Times New Roman"/>
          <w:iCs/>
          <w:spacing w:val="-2"/>
          <w:sz w:val="24"/>
          <w:lang w:val="es-ES"/>
        </w:rPr>
        <w:t>”</w:t>
      </w:r>
      <w:r w:rsidRPr="005A7041">
        <w:rPr>
          <w:rStyle w:val="Table"/>
          <w:rFonts w:ascii="Times New Roman" w:hAnsi="Times New Roman"/>
          <w:iCs/>
          <w:spacing w:val="-2"/>
          <w:sz w:val="24"/>
          <w:lang w:val="es-ES"/>
        </w:rPr>
        <w:t xml:space="preserve">. Preparará un formulario separado para cada uno de los equipos señalados o para los equipos alternativos que proponga. </w:t>
      </w:r>
    </w:p>
    <w:tbl>
      <w:tblPr>
        <w:tblW w:w="8934" w:type="dxa"/>
        <w:jc w:val="center"/>
        <w:tblLayout w:type="fixed"/>
        <w:tblCellMar>
          <w:left w:w="72" w:type="dxa"/>
          <w:right w:w="72" w:type="dxa"/>
        </w:tblCellMar>
        <w:tblLook w:val="0000" w:firstRow="0" w:lastRow="0" w:firstColumn="0" w:lastColumn="0" w:noHBand="0" w:noVBand="0"/>
      </w:tblPr>
      <w:tblGrid>
        <w:gridCol w:w="1415"/>
        <w:gridCol w:w="3884"/>
        <w:gridCol w:w="3635"/>
      </w:tblGrid>
      <w:tr w:rsidR="00F92707" w:rsidRPr="001C59B2" w14:paraId="2A667644" w14:textId="77777777" w:rsidTr="002C7DA5">
        <w:trPr>
          <w:cantSplit/>
          <w:jc w:val="center"/>
        </w:trPr>
        <w:tc>
          <w:tcPr>
            <w:tcW w:w="8934" w:type="dxa"/>
            <w:gridSpan w:val="3"/>
            <w:tcBorders>
              <w:top w:val="single" w:sz="6" w:space="0" w:color="auto"/>
              <w:left w:val="single" w:sz="6" w:space="0" w:color="auto"/>
              <w:bottom w:val="single" w:sz="6" w:space="0" w:color="auto"/>
              <w:right w:val="single" w:sz="6" w:space="0" w:color="auto"/>
            </w:tcBorders>
          </w:tcPr>
          <w:p w14:paraId="7DC90BDB" w14:textId="54D54236" w:rsidR="00F92707" w:rsidRPr="005A7041" w:rsidRDefault="00476924"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 xml:space="preserve">Elemento </w:t>
            </w:r>
          </w:p>
          <w:p w14:paraId="24D8C0BA" w14:textId="77777777" w:rsidR="00F92707" w:rsidRPr="005A7041" w:rsidRDefault="00F92707" w:rsidP="002C21B5">
            <w:pPr>
              <w:ind w:left="990"/>
              <w:jc w:val="both"/>
              <w:rPr>
                <w:rStyle w:val="Table"/>
                <w:rFonts w:ascii="Times New Roman" w:hAnsi="Times New Roman"/>
                <w:bCs/>
                <w:spacing w:val="-2"/>
                <w:sz w:val="24"/>
                <w:lang w:val="es-ES"/>
              </w:rPr>
            </w:pPr>
          </w:p>
        </w:tc>
      </w:tr>
      <w:tr w:rsidR="002C7DA5" w:rsidRPr="001C59B2" w14:paraId="28BD2B40" w14:textId="77777777" w:rsidTr="002C7DA5">
        <w:trPr>
          <w:cantSplit/>
          <w:trHeight w:val="735"/>
          <w:jc w:val="center"/>
        </w:trPr>
        <w:tc>
          <w:tcPr>
            <w:tcW w:w="1415" w:type="dxa"/>
            <w:vMerge w:val="restart"/>
            <w:tcBorders>
              <w:top w:val="single" w:sz="6" w:space="0" w:color="auto"/>
              <w:left w:val="single" w:sz="6" w:space="0" w:color="auto"/>
            </w:tcBorders>
          </w:tcPr>
          <w:p w14:paraId="37D3C840" w14:textId="77777777" w:rsidR="002C7DA5" w:rsidRPr="005A7041" w:rsidRDefault="002C7DA5" w:rsidP="002C21B5">
            <w:pPr>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Información sobre el equipo</w:t>
            </w:r>
          </w:p>
        </w:tc>
        <w:tc>
          <w:tcPr>
            <w:tcW w:w="3884" w:type="dxa"/>
            <w:tcBorders>
              <w:top w:val="single" w:sz="6" w:space="0" w:color="auto"/>
              <w:left w:val="single" w:sz="6" w:space="0" w:color="auto"/>
            </w:tcBorders>
          </w:tcPr>
          <w:p w14:paraId="52B605E8" w14:textId="77777777" w:rsidR="002C7DA5" w:rsidRPr="005A7041" w:rsidRDefault="002C7DA5"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 xml:space="preserve">Nombre del fabricante </w:t>
            </w:r>
          </w:p>
          <w:p w14:paraId="2CFA7D25" w14:textId="612F650F" w:rsidR="002C7DA5" w:rsidRPr="005A7041" w:rsidRDefault="002C7DA5" w:rsidP="002C21B5">
            <w:pPr>
              <w:ind w:left="990"/>
              <w:jc w:val="both"/>
              <w:rPr>
                <w:rStyle w:val="Table"/>
                <w:rFonts w:ascii="Times New Roman" w:hAnsi="Times New Roman"/>
                <w:bCs/>
                <w:spacing w:val="-2"/>
                <w:sz w:val="24"/>
                <w:lang w:val="es-ES"/>
              </w:rPr>
            </w:pPr>
          </w:p>
        </w:tc>
        <w:tc>
          <w:tcPr>
            <w:tcW w:w="3635" w:type="dxa"/>
            <w:tcBorders>
              <w:top w:val="single" w:sz="6" w:space="0" w:color="auto"/>
              <w:left w:val="single" w:sz="6" w:space="0" w:color="auto"/>
              <w:right w:val="single" w:sz="6" w:space="0" w:color="auto"/>
            </w:tcBorders>
          </w:tcPr>
          <w:p w14:paraId="209FAD04" w14:textId="77777777" w:rsidR="002C7DA5" w:rsidRPr="005A7041" w:rsidRDefault="002C7DA5"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Modelo y potencia nominal</w:t>
            </w:r>
          </w:p>
        </w:tc>
      </w:tr>
      <w:tr w:rsidR="002C7DA5" w:rsidRPr="001C59B2" w14:paraId="42CAD158" w14:textId="77777777" w:rsidTr="002C7DA5">
        <w:trPr>
          <w:cantSplit/>
          <w:jc w:val="center"/>
        </w:trPr>
        <w:tc>
          <w:tcPr>
            <w:tcW w:w="1415" w:type="dxa"/>
            <w:vMerge/>
            <w:tcBorders>
              <w:left w:val="single" w:sz="6" w:space="0" w:color="auto"/>
            </w:tcBorders>
          </w:tcPr>
          <w:p w14:paraId="7C3103F3" w14:textId="77777777" w:rsidR="002C7DA5" w:rsidRPr="005A7041" w:rsidRDefault="002C7DA5" w:rsidP="002C21B5">
            <w:pPr>
              <w:ind w:left="990"/>
              <w:rPr>
                <w:rStyle w:val="Table"/>
                <w:rFonts w:ascii="Times New Roman" w:hAnsi="Times New Roman"/>
                <w:bCs/>
                <w:spacing w:val="-2"/>
                <w:sz w:val="24"/>
                <w:lang w:val="es-ES"/>
              </w:rPr>
            </w:pPr>
          </w:p>
        </w:tc>
        <w:tc>
          <w:tcPr>
            <w:tcW w:w="3884" w:type="dxa"/>
            <w:tcBorders>
              <w:top w:val="single" w:sz="6" w:space="0" w:color="auto"/>
              <w:left w:val="single" w:sz="6" w:space="0" w:color="auto"/>
            </w:tcBorders>
          </w:tcPr>
          <w:p w14:paraId="7F7168F9" w14:textId="5A7C6439" w:rsidR="002C7DA5" w:rsidRPr="005A7041" w:rsidRDefault="002C7DA5"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Capacidad</w:t>
            </w:r>
          </w:p>
          <w:p w14:paraId="585EC346" w14:textId="72F71CD8" w:rsidR="002C7DA5" w:rsidRPr="005A7041" w:rsidRDefault="002C7DA5" w:rsidP="002C21B5">
            <w:pPr>
              <w:ind w:left="990"/>
              <w:jc w:val="both"/>
              <w:rPr>
                <w:rStyle w:val="Table"/>
                <w:rFonts w:ascii="Times New Roman" w:hAnsi="Times New Roman"/>
                <w:bCs/>
                <w:spacing w:val="-2"/>
                <w:sz w:val="24"/>
                <w:lang w:val="es-ES"/>
              </w:rPr>
            </w:pPr>
          </w:p>
        </w:tc>
        <w:tc>
          <w:tcPr>
            <w:tcW w:w="3635" w:type="dxa"/>
            <w:tcBorders>
              <w:top w:val="single" w:sz="6" w:space="0" w:color="auto"/>
              <w:left w:val="single" w:sz="6" w:space="0" w:color="auto"/>
              <w:right w:val="single" w:sz="6" w:space="0" w:color="auto"/>
            </w:tcBorders>
          </w:tcPr>
          <w:p w14:paraId="46764892" w14:textId="1459F799" w:rsidR="002C7DA5" w:rsidRPr="005A7041" w:rsidRDefault="002C7DA5"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Año de fabricación</w:t>
            </w:r>
          </w:p>
        </w:tc>
      </w:tr>
      <w:tr w:rsidR="00F92707" w:rsidRPr="001C59B2" w14:paraId="488B5CF6" w14:textId="77777777" w:rsidTr="002C7DA5">
        <w:trPr>
          <w:cantSplit/>
          <w:jc w:val="center"/>
        </w:trPr>
        <w:tc>
          <w:tcPr>
            <w:tcW w:w="1415" w:type="dxa"/>
            <w:tcBorders>
              <w:top w:val="single" w:sz="6" w:space="0" w:color="auto"/>
              <w:left w:val="single" w:sz="6" w:space="0" w:color="auto"/>
            </w:tcBorders>
          </w:tcPr>
          <w:p w14:paraId="79CE01AB"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Situación actual</w:t>
            </w:r>
          </w:p>
        </w:tc>
        <w:tc>
          <w:tcPr>
            <w:tcW w:w="7519" w:type="dxa"/>
            <w:gridSpan w:val="2"/>
            <w:tcBorders>
              <w:top w:val="single" w:sz="6" w:space="0" w:color="auto"/>
              <w:left w:val="single" w:sz="6" w:space="0" w:color="auto"/>
              <w:right w:val="single" w:sz="6" w:space="0" w:color="auto"/>
            </w:tcBorders>
          </w:tcPr>
          <w:p w14:paraId="6F23021E"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Ubicación actual</w:t>
            </w:r>
          </w:p>
          <w:p w14:paraId="1EDE12FE" w14:textId="0701E6A6" w:rsidR="00F92707" w:rsidRPr="005A7041" w:rsidRDefault="00F92707" w:rsidP="002C21B5">
            <w:pPr>
              <w:ind w:left="990"/>
              <w:jc w:val="both"/>
              <w:rPr>
                <w:rStyle w:val="Table"/>
                <w:rFonts w:ascii="Times New Roman" w:hAnsi="Times New Roman"/>
                <w:bCs/>
                <w:spacing w:val="-2"/>
                <w:sz w:val="24"/>
                <w:lang w:val="es-ES"/>
              </w:rPr>
            </w:pPr>
          </w:p>
        </w:tc>
      </w:tr>
      <w:tr w:rsidR="00F92707" w:rsidRPr="001C59B2" w14:paraId="3FE1D05B" w14:textId="77777777" w:rsidTr="002C7DA5">
        <w:trPr>
          <w:cantSplit/>
          <w:jc w:val="center"/>
        </w:trPr>
        <w:tc>
          <w:tcPr>
            <w:tcW w:w="1415" w:type="dxa"/>
            <w:tcBorders>
              <w:left w:val="single" w:sz="6" w:space="0" w:color="auto"/>
            </w:tcBorders>
          </w:tcPr>
          <w:p w14:paraId="257A162C" w14:textId="77777777" w:rsidR="00F92707" w:rsidRPr="005A7041" w:rsidRDefault="00F92707" w:rsidP="002C21B5">
            <w:pPr>
              <w:ind w:left="990"/>
              <w:jc w:val="both"/>
              <w:rPr>
                <w:rStyle w:val="Table"/>
                <w:rFonts w:ascii="Times New Roman" w:hAnsi="Times New Roman"/>
                <w:bCs/>
                <w:spacing w:val="-2"/>
                <w:sz w:val="24"/>
                <w:lang w:val="es-ES"/>
              </w:rPr>
            </w:pPr>
          </w:p>
        </w:tc>
        <w:tc>
          <w:tcPr>
            <w:tcW w:w="7519" w:type="dxa"/>
            <w:gridSpan w:val="2"/>
            <w:tcBorders>
              <w:top w:val="single" w:sz="6" w:space="0" w:color="auto"/>
              <w:left w:val="single" w:sz="6" w:space="0" w:color="auto"/>
              <w:right w:val="single" w:sz="6" w:space="0" w:color="auto"/>
            </w:tcBorders>
          </w:tcPr>
          <w:p w14:paraId="48675983" w14:textId="71D6DC5C"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Información sobre compromisos actuales</w:t>
            </w:r>
          </w:p>
        </w:tc>
      </w:tr>
      <w:tr w:rsidR="00F92707" w:rsidRPr="001C59B2" w14:paraId="6FC9ED8B" w14:textId="77777777" w:rsidTr="002C7DA5">
        <w:trPr>
          <w:cantSplit/>
          <w:jc w:val="center"/>
        </w:trPr>
        <w:tc>
          <w:tcPr>
            <w:tcW w:w="1415" w:type="dxa"/>
            <w:tcBorders>
              <w:left w:val="single" w:sz="6" w:space="0" w:color="auto"/>
            </w:tcBorders>
          </w:tcPr>
          <w:p w14:paraId="5502FDC3" w14:textId="77777777" w:rsidR="00F92707" w:rsidRPr="005A7041" w:rsidRDefault="00F92707" w:rsidP="002C21B5">
            <w:pPr>
              <w:ind w:left="990"/>
              <w:jc w:val="both"/>
              <w:rPr>
                <w:rStyle w:val="Table"/>
                <w:rFonts w:ascii="Times New Roman" w:hAnsi="Times New Roman"/>
                <w:bCs/>
                <w:spacing w:val="-2"/>
                <w:sz w:val="24"/>
                <w:lang w:val="es-ES"/>
              </w:rPr>
            </w:pPr>
          </w:p>
        </w:tc>
        <w:tc>
          <w:tcPr>
            <w:tcW w:w="7519" w:type="dxa"/>
            <w:gridSpan w:val="2"/>
            <w:tcBorders>
              <w:left w:val="single" w:sz="6" w:space="0" w:color="auto"/>
              <w:right w:val="single" w:sz="6" w:space="0" w:color="auto"/>
            </w:tcBorders>
          </w:tcPr>
          <w:p w14:paraId="6ECDFF59" w14:textId="77777777" w:rsidR="00F92707" w:rsidRPr="005A7041" w:rsidRDefault="00F92707" w:rsidP="002C21B5">
            <w:pPr>
              <w:ind w:left="990"/>
              <w:jc w:val="both"/>
              <w:rPr>
                <w:rStyle w:val="Table"/>
                <w:rFonts w:ascii="Times New Roman" w:hAnsi="Times New Roman"/>
                <w:bCs/>
                <w:spacing w:val="-2"/>
                <w:sz w:val="24"/>
                <w:lang w:val="es-ES"/>
              </w:rPr>
            </w:pPr>
          </w:p>
        </w:tc>
      </w:tr>
      <w:tr w:rsidR="00F92707" w:rsidRPr="00645B12" w14:paraId="424B459A" w14:textId="77777777" w:rsidTr="002C7DA5">
        <w:trPr>
          <w:cantSplit/>
          <w:trHeight w:val="525"/>
          <w:jc w:val="center"/>
        </w:trPr>
        <w:tc>
          <w:tcPr>
            <w:tcW w:w="1415" w:type="dxa"/>
            <w:tcBorders>
              <w:top w:val="single" w:sz="6" w:space="0" w:color="auto"/>
              <w:left w:val="single" w:sz="6" w:space="0" w:color="auto"/>
              <w:bottom w:val="single" w:sz="6" w:space="0" w:color="auto"/>
            </w:tcBorders>
          </w:tcPr>
          <w:p w14:paraId="30AAE336"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Fuente</w:t>
            </w:r>
          </w:p>
        </w:tc>
        <w:tc>
          <w:tcPr>
            <w:tcW w:w="7519" w:type="dxa"/>
            <w:gridSpan w:val="2"/>
            <w:tcBorders>
              <w:top w:val="single" w:sz="6" w:space="0" w:color="auto"/>
              <w:left w:val="single" w:sz="6" w:space="0" w:color="auto"/>
              <w:bottom w:val="single" w:sz="6" w:space="0" w:color="auto"/>
              <w:right w:val="single" w:sz="6" w:space="0" w:color="auto"/>
            </w:tcBorders>
          </w:tcPr>
          <w:p w14:paraId="26DB4FE2"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Indique la fuente del equipo</w:t>
            </w:r>
          </w:p>
          <w:p w14:paraId="4104BB3E" w14:textId="4A2A5D60" w:rsidR="002C7DA5" w:rsidRPr="005A7041" w:rsidRDefault="00F92707" w:rsidP="002C21B5">
            <w:pPr>
              <w:tabs>
                <w:tab w:val="left" w:pos="607"/>
                <w:tab w:val="left" w:pos="2024"/>
                <w:tab w:val="left" w:pos="3725"/>
              </w:tabs>
              <w:ind w:left="39"/>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ab/>
            </w:r>
            <w:r w:rsidRPr="005A7041">
              <w:rPr>
                <w:rStyle w:val="Table"/>
                <w:rFonts w:ascii="Times New Roman" w:hAnsi="Times New Roman"/>
                <w:bCs/>
                <w:spacing w:val="-2"/>
                <w:sz w:val="24"/>
                <w:lang w:val="es-ES"/>
              </w:rPr>
              <w:fldChar w:fldCharType="begin"/>
            </w:r>
            <w:r w:rsidRPr="005A7041">
              <w:rPr>
                <w:rStyle w:val="Table"/>
                <w:rFonts w:ascii="Times New Roman" w:hAnsi="Times New Roman"/>
                <w:bCs/>
                <w:spacing w:val="-2"/>
                <w:sz w:val="24"/>
                <w:lang w:val="es-ES"/>
              </w:rPr>
              <w:instrText>symbol 111 \f "Wingdings" \s 12</w:instrText>
            </w:r>
            <w:r w:rsidRPr="005A7041">
              <w:rPr>
                <w:rStyle w:val="Table"/>
                <w:rFonts w:ascii="Times New Roman" w:hAnsi="Times New Roman"/>
                <w:bCs/>
                <w:spacing w:val="-2"/>
                <w:sz w:val="24"/>
                <w:lang w:val="es-ES"/>
              </w:rPr>
              <w:fldChar w:fldCharType="separate"/>
            </w:r>
            <w:r w:rsidRPr="005A7041">
              <w:rPr>
                <w:rStyle w:val="Table"/>
                <w:rFonts w:ascii="Times New Roman" w:hAnsi="Times New Roman"/>
                <w:bCs/>
                <w:spacing w:val="-2"/>
                <w:sz w:val="24"/>
                <w:lang w:val="es-ES"/>
              </w:rPr>
              <w:t>o</w:t>
            </w:r>
            <w:r w:rsidRPr="005A7041">
              <w:rPr>
                <w:rStyle w:val="Table"/>
                <w:rFonts w:ascii="Times New Roman" w:hAnsi="Times New Roman"/>
                <w:bCs/>
                <w:spacing w:val="-2"/>
                <w:sz w:val="24"/>
                <w:lang w:val="es-ES"/>
              </w:rPr>
              <w:fldChar w:fldCharType="end"/>
            </w:r>
            <w:r w:rsidRPr="005A7041">
              <w:rPr>
                <w:rStyle w:val="Table"/>
                <w:rFonts w:ascii="Times New Roman" w:hAnsi="Times New Roman"/>
                <w:bCs/>
                <w:spacing w:val="-2"/>
                <w:sz w:val="24"/>
                <w:lang w:val="es-ES"/>
              </w:rPr>
              <w:t xml:space="preserve"> propio</w:t>
            </w:r>
            <w:r w:rsidR="002C7DA5" w:rsidRPr="005A7041">
              <w:rPr>
                <w:rStyle w:val="Table"/>
                <w:rFonts w:ascii="Times New Roman" w:hAnsi="Times New Roman"/>
                <w:bCs/>
                <w:spacing w:val="-2"/>
                <w:sz w:val="24"/>
                <w:lang w:val="es-ES"/>
              </w:rPr>
              <w:tab/>
            </w:r>
            <w:r w:rsidRPr="005A7041">
              <w:rPr>
                <w:rStyle w:val="Table"/>
                <w:rFonts w:ascii="Times New Roman" w:hAnsi="Times New Roman"/>
                <w:bCs/>
                <w:spacing w:val="-2"/>
                <w:sz w:val="24"/>
                <w:lang w:val="es-ES"/>
              </w:rPr>
              <w:fldChar w:fldCharType="begin"/>
            </w:r>
            <w:r w:rsidRPr="005A7041">
              <w:rPr>
                <w:rStyle w:val="Table"/>
                <w:rFonts w:ascii="Times New Roman" w:hAnsi="Times New Roman"/>
                <w:bCs/>
                <w:spacing w:val="-2"/>
                <w:sz w:val="24"/>
                <w:lang w:val="es-ES"/>
              </w:rPr>
              <w:instrText>symbol 111 \f "Wingdings" \s 12</w:instrText>
            </w:r>
            <w:r w:rsidRPr="005A7041">
              <w:rPr>
                <w:rStyle w:val="Table"/>
                <w:rFonts w:ascii="Times New Roman" w:hAnsi="Times New Roman"/>
                <w:bCs/>
                <w:spacing w:val="-2"/>
                <w:sz w:val="24"/>
                <w:lang w:val="es-ES"/>
              </w:rPr>
              <w:fldChar w:fldCharType="separate"/>
            </w:r>
            <w:r w:rsidRPr="005A7041">
              <w:rPr>
                <w:rStyle w:val="Table"/>
                <w:rFonts w:ascii="Times New Roman" w:hAnsi="Times New Roman"/>
                <w:bCs/>
                <w:spacing w:val="-2"/>
                <w:sz w:val="24"/>
                <w:lang w:val="es-ES"/>
              </w:rPr>
              <w:t>o</w:t>
            </w:r>
            <w:r w:rsidRPr="005A7041">
              <w:rPr>
                <w:rStyle w:val="Table"/>
                <w:rFonts w:ascii="Times New Roman" w:hAnsi="Times New Roman"/>
                <w:bCs/>
                <w:spacing w:val="-2"/>
                <w:sz w:val="24"/>
                <w:lang w:val="es-ES"/>
              </w:rPr>
              <w:fldChar w:fldCharType="end"/>
            </w:r>
            <w:r w:rsidRPr="005A7041">
              <w:rPr>
                <w:rStyle w:val="Table"/>
                <w:rFonts w:ascii="Times New Roman" w:hAnsi="Times New Roman"/>
                <w:bCs/>
                <w:spacing w:val="-2"/>
                <w:sz w:val="24"/>
                <w:lang w:val="es-ES"/>
              </w:rPr>
              <w:t xml:space="preserve"> alquilado</w:t>
            </w:r>
            <w:r w:rsidR="002C7DA5" w:rsidRPr="005A7041">
              <w:rPr>
                <w:rStyle w:val="Table"/>
                <w:rFonts w:ascii="Times New Roman" w:hAnsi="Times New Roman"/>
                <w:bCs/>
                <w:spacing w:val="-2"/>
                <w:sz w:val="24"/>
                <w:lang w:val="es-ES"/>
              </w:rPr>
              <w:tab/>
            </w:r>
            <w:r w:rsidRPr="005A7041">
              <w:rPr>
                <w:rStyle w:val="Table"/>
                <w:rFonts w:ascii="Times New Roman" w:hAnsi="Times New Roman"/>
                <w:bCs/>
                <w:spacing w:val="-2"/>
                <w:sz w:val="24"/>
                <w:lang w:val="es-ES"/>
              </w:rPr>
              <w:fldChar w:fldCharType="begin"/>
            </w:r>
            <w:r w:rsidRPr="005A7041">
              <w:rPr>
                <w:rStyle w:val="Table"/>
                <w:rFonts w:ascii="Times New Roman" w:hAnsi="Times New Roman"/>
                <w:bCs/>
                <w:spacing w:val="-2"/>
                <w:sz w:val="24"/>
                <w:lang w:val="es-ES"/>
              </w:rPr>
              <w:instrText>symbol 111 \f "Wingdings" \s 12</w:instrText>
            </w:r>
            <w:r w:rsidRPr="005A7041">
              <w:rPr>
                <w:rStyle w:val="Table"/>
                <w:rFonts w:ascii="Times New Roman" w:hAnsi="Times New Roman"/>
                <w:bCs/>
                <w:spacing w:val="-2"/>
                <w:sz w:val="24"/>
                <w:lang w:val="es-ES"/>
              </w:rPr>
              <w:fldChar w:fldCharType="separate"/>
            </w:r>
            <w:r w:rsidRPr="005A7041">
              <w:rPr>
                <w:rStyle w:val="Table"/>
                <w:rFonts w:ascii="Times New Roman" w:hAnsi="Times New Roman"/>
                <w:bCs/>
                <w:spacing w:val="-2"/>
                <w:sz w:val="24"/>
                <w:lang w:val="es-ES"/>
              </w:rPr>
              <w:t>o</w:t>
            </w:r>
            <w:r w:rsidRPr="005A7041">
              <w:rPr>
                <w:rStyle w:val="Table"/>
                <w:rFonts w:ascii="Times New Roman" w:hAnsi="Times New Roman"/>
                <w:bCs/>
                <w:spacing w:val="-2"/>
                <w:sz w:val="24"/>
                <w:lang w:val="es-ES"/>
              </w:rPr>
              <w:fldChar w:fldCharType="end"/>
            </w:r>
            <w:r w:rsidRPr="005A7041">
              <w:rPr>
                <w:rStyle w:val="Table"/>
                <w:rFonts w:ascii="Times New Roman" w:hAnsi="Times New Roman"/>
                <w:bCs/>
                <w:spacing w:val="-2"/>
                <w:sz w:val="24"/>
                <w:lang w:val="es-ES"/>
              </w:rPr>
              <w:t xml:space="preserve"> </w:t>
            </w:r>
            <w:r w:rsidR="008F50F0" w:rsidRPr="005A7041">
              <w:rPr>
                <w:rStyle w:val="Table"/>
                <w:rFonts w:ascii="Times New Roman" w:hAnsi="Times New Roman"/>
                <w:bCs/>
                <w:spacing w:val="-2"/>
                <w:sz w:val="24"/>
                <w:lang w:val="es-ES"/>
              </w:rPr>
              <w:t xml:space="preserve">en </w:t>
            </w:r>
            <w:r w:rsidRPr="005A7041">
              <w:rPr>
                <w:rStyle w:val="Table"/>
                <w:rFonts w:ascii="Times New Roman" w:hAnsi="Times New Roman"/>
                <w:bCs/>
                <w:spacing w:val="-2"/>
                <w:sz w:val="24"/>
                <w:lang w:val="es-ES"/>
              </w:rPr>
              <w:t>arrendamiento financiero</w:t>
            </w:r>
          </w:p>
          <w:p w14:paraId="46944C98" w14:textId="7FD24742" w:rsidR="00F92707" w:rsidRPr="005A7041" w:rsidRDefault="00F92707" w:rsidP="002C21B5">
            <w:pPr>
              <w:tabs>
                <w:tab w:val="left" w:pos="607"/>
                <w:tab w:val="left" w:pos="2024"/>
                <w:tab w:val="left" w:pos="3725"/>
              </w:tabs>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ab/>
            </w:r>
            <w:r w:rsidRPr="005A7041">
              <w:rPr>
                <w:rStyle w:val="Table"/>
                <w:rFonts w:ascii="Times New Roman" w:hAnsi="Times New Roman"/>
                <w:bCs/>
                <w:spacing w:val="-2"/>
                <w:sz w:val="24"/>
                <w:lang w:val="es-ES"/>
              </w:rPr>
              <w:fldChar w:fldCharType="begin"/>
            </w:r>
            <w:r w:rsidRPr="005A7041">
              <w:rPr>
                <w:rStyle w:val="Table"/>
                <w:rFonts w:ascii="Times New Roman" w:hAnsi="Times New Roman"/>
                <w:bCs/>
                <w:spacing w:val="-2"/>
                <w:sz w:val="24"/>
                <w:lang w:val="es-ES"/>
              </w:rPr>
              <w:instrText>symbol 111 \f "Wingdings" \s 12</w:instrText>
            </w:r>
            <w:r w:rsidRPr="005A7041">
              <w:rPr>
                <w:rStyle w:val="Table"/>
                <w:rFonts w:ascii="Times New Roman" w:hAnsi="Times New Roman"/>
                <w:bCs/>
                <w:spacing w:val="-2"/>
                <w:sz w:val="24"/>
                <w:lang w:val="es-ES"/>
              </w:rPr>
              <w:fldChar w:fldCharType="separate"/>
            </w:r>
            <w:r w:rsidRPr="005A7041">
              <w:rPr>
                <w:rStyle w:val="Table"/>
                <w:rFonts w:ascii="Times New Roman" w:hAnsi="Times New Roman"/>
                <w:bCs/>
                <w:spacing w:val="-2"/>
                <w:sz w:val="24"/>
                <w:lang w:val="es-ES"/>
              </w:rPr>
              <w:t>o</w:t>
            </w:r>
            <w:r w:rsidRPr="005A7041">
              <w:rPr>
                <w:rStyle w:val="Table"/>
                <w:rFonts w:ascii="Times New Roman" w:hAnsi="Times New Roman"/>
                <w:bCs/>
                <w:spacing w:val="-2"/>
                <w:sz w:val="24"/>
                <w:lang w:val="es-ES"/>
              </w:rPr>
              <w:fldChar w:fldCharType="end"/>
            </w:r>
            <w:r w:rsidRPr="005A7041">
              <w:rPr>
                <w:rStyle w:val="Table"/>
                <w:rFonts w:ascii="Times New Roman" w:hAnsi="Times New Roman"/>
                <w:bCs/>
                <w:spacing w:val="-2"/>
                <w:sz w:val="24"/>
                <w:lang w:val="es-ES"/>
              </w:rPr>
              <w:t xml:space="preserve">fabricado </w:t>
            </w:r>
            <w:r w:rsidR="002C7DA5" w:rsidRPr="005A7041">
              <w:rPr>
                <w:rStyle w:val="Table"/>
                <w:rFonts w:ascii="Times New Roman" w:hAnsi="Times New Roman"/>
                <w:bCs/>
                <w:spacing w:val="-2"/>
                <w:sz w:val="24"/>
                <w:lang w:val="es-ES"/>
              </w:rPr>
              <w:t>e</w:t>
            </w:r>
            <w:r w:rsidRPr="005A7041">
              <w:rPr>
                <w:rStyle w:val="Table"/>
                <w:rFonts w:ascii="Times New Roman" w:hAnsi="Times New Roman"/>
                <w:bCs/>
                <w:spacing w:val="-2"/>
                <w:sz w:val="24"/>
                <w:lang w:val="es-ES"/>
              </w:rPr>
              <w:t>specialmente</w:t>
            </w:r>
          </w:p>
        </w:tc>
      </w:tr>
    </w:tbl>
    <w:p w14:paraId="5CB9EB60" w14:textId="77777777" w:rsidR="00F92707" w:rsidRPr="005A7041" w:rsidRDefault="00F92707" w:rsidP="002C21B5">
      <w:pPr>
        <w:jc w:val="both"/>
        <w:rPr>
          <w:rStyle w:val="Table"/>
          <w:rFonts w:ascii="Times New Roman" w:hAnsi="Times New Roman"/>
          <w:spacing w:val="-2"/>
          <w:sz w:val="24"/>
          <w:lang w:val="es-ES"/>
        </w:rPr>
      </w:pPr>
    </w:p>
    <w:p w14:paraId="68B1DC02" w14:textId="3CCB1F88" w:rsidR="00F92707" w:rsidRPr="005A7041" w:rsidRDefault="000E2BF8" w:rsidP="002C21B5">
      <w:pPr>
        <w:jc w:val="both"/>
        <w:rPr>
          <w:rStyle w:val="Table"/>
          <w:rFonts w:ascii="Times New Roman" w:hAnsi="Times New Roman"/>
          <w:iCs/>
          <w:spacing w:val="-2"/>
          <w:sz w:val="24"/>
          <w:lang w:val="es-ES"/>
        </w:rPr>
      </w:pPr>
      <w:r w:rsidRPr="005A7041">
        <w:rPr>
          <w:rStyle w:val="Table"/>
          <w:rFonts w:ascii="Times New Roman" w:hAnsi="Times New Roman"/>
          <w:iCs/>
          <w:spacing w:val="-2"/>
          <w:sz w:val="24"/>
          <w:lang w:val="es-ES"/>
        </w:rPr>
        <w:t>Omita l</w:t>
      </w:r>
      <w:r w:rsidR="00F92707" w:rsidRPr="005A7041">
        <w:rPr>
          <w:rStyle w:val="Table"/>
          <w:rFonts w:ascii="Times New Roman" w:hAnsi="Times New Roman"/>
          <w:iCs/>
          <w:spacing w:val="-2"/>
          <w:sz w:val="24"/>
          <w:lang w:val="es-ES"/>
        </w:rPr>
        <w:t xml:space="preserve">a siguiente información </w:t>
      </w:r>
      <w:r w:rsidR="00DA39B4" w:rsidRPr="005A7041">
        <w:rPr>
          <w:rStyle w:val="Table"/>
          <w:rFonts w:ascii="Times New Roman" w:hAnsi="Times New Roman"/>
          <w:iCs/>
          <w:spacing w:val="-2"/>
          <w:sz w:val="24"/>
          <w:lang w:val="es-ES"/>
        </w:rPr>
        <w:t xml:space="preserve">en el caso de </w:t>
      </w:r>
      <w:r w:rsidR="00F92707" w:rsidRPr="005A7041">
        <w:rPr>
          <w:rStyle w:val="Table"/>
          <w:rFonts w:ascii="Times New Roman" w:hAnsi="Times New Roman"/>
          <w:iCs/>
          <w:spacing w:val="-2"/>
          <w:sz w:val="24"/>
          <w:lang w:val="es-ES"/>
        </w:rPr>
        <w:t xml:space="preserve">los equipos </w:t>
      </w:r>
      <w:r w:rsidR="00DA39B4" w:rsidRPr="005A7041">
        <w:rPr>
          <w:rStyle w:val="Table"/>
          <w:rFonts w:ascii="Times New Roman" w:hAnsi="Times New Roman"/>
          <w:iCs/>
          <w:spacing w:val="-2"/>
          <w:sz w:val="24"/>
          <w:lang w:val="es-ES"/>
        </w:rPr>
        <w:t xml:space="preserve">que son </w:t>
      </w:r>
      <w:r w:rsidR="00F92707" w:rsidRPr="005A7041">
        <w:rPr>
          <w:rStyle w:val="Table"/>
          <w:rFonts w:ascii="Times New Roman" w:hAnsi="Times New Roman"/>
          <w:iCs/>
          <w:spacing w:val="-2"/>
          <w:sz w:val="24"/>
          <w:lang w:val="es-ES"/>
        </w:rPr>
        <w:t>propiedad del Licitante.</w:t>
      </w:r>
    </w:p>
    <w:p w14:paraId="0A521903" w14:textId="2F3BC088" w:rsidR="00F92707" w:rsidRPr="005A7041" w:rsidRDefault="00F92707" w:rsidP="002C21B5">
      <w:pPr>
        <w:jc w:val="both"/>
        <w:rPr>
          <w:rStyle w:val="Table"/>
          <w:rFonts w:ascii="Times New Roman" w:hAnsi="Times New Roman"/>
          <w:bCs/>
          <w:spacing w:val="-2"/>
          <w:sz w:val="24"/>
          <w:lang w:val="es-ES"/>
        </w:rPr>
      </w:pPr>
    </w:p>
    <w:tbl>
      <w:tblPr>
        <w:tblW w:w="8968" w:type="dxa"/>
        <w:jc w:val="center"/>
        <w:tblLayout w:type="fixed"/>
        <w:tblCellMar>
          <w:left w:w="72" w:type="dxa"/>
          <w:right w:w="72" w:type="dxa"/>
        </w:tblCellMar>
        <w:tblLook w:val="0000" w:firstRow="0" w:lastRow="0" w:firstColumn="0" w:lastColumn="0" w:noHBand="0" w:noVBand="0"/>
      </w:tblPr>
      <w:tblGrid>
        <w:gridCol w:w="1415"/>
        <w:gridCol w:w="3884"/>
        <w:gridCol w:w="3669"/>
      </w:tblGrid>
      <w:tr w:rsidR="00F92707" w:rsidRPr="001C59B2" w14:paraId="7F7627CF" w14:textId="77777777" w:rsidTr="002C7DA5">
        <w:trPr>
          <w:cantSplit/>
          <w:jc w:val="center"/>
        </w:trPr>
        <w:tc>
          <w:tcPr>
            <w:tcW w:w="1415" w:type="dxa"/>
            <w:tcBorders>
              <w:top w:val="single" w:sz="6" w:space="0" w:color="auto"/>
              <w:left w:val="single" w:sz="6" w:space="0" w:color="auto"/>
            </w:tcBorders>
          </w:tcPr>
          <w:p w14:paraId="0A964B3B"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Propietario</w:t>
            </w:r>
          </w:p>
        </w:tc>
        <w:tc>
          <w:tcPr>
            <w:tcW w:w="7553" w:type="dxa"/>
            <w:gridSpan w:val="2"/>
            <w:tcBorders>
              <w:top w:val="single" w:sz="6" w:space="0" w:color="auto"/>
              <w:left w:val="single" w:sz="6" w:space="0" w:color="auto"/>
              <w:right w:val="single" w:sz="6" w:space="0" w:color="auto"/>
            </w:tcBorders>
          </w:tcPr>
          <w:p w14:paraId="42D0C052"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Nombre del propietario</w:t>
            </w:r>
          </w:p>
          <w:p w14:paraId="5D6ED1DE" w14:textId="77777777" w:rsidR="00F92707" w:rsidRPr="005A7041" w:rsidRDefault="00F92707" w:rsidP="002C21B5">
            <w:pPr>
              <w:ind w:left="990"/>
              <w:jc w:val="both"/>
              <w:rPr>
                <w:rStyle w:val="Table"/>
                <w:rFonts w:ascii="Times New Roman" w:hAnsi="Times New Roman"/>
                <w:bCs/>
                <w:spacing w:val="-2"/>
                <w:sz w:val="24"/>
                <w:lang w:val="es-ES"/>
              </w:rPr>
            </w:pPr>
          </w:p>
        </w:tc>
      </w:tr>
      <w:tr w:rsidR="00F92707" w:rsidRPr="001C59B2" w14:paraId="5DF3DC19" w14:textId="77777777" w:rsidTr="002C7DA5">
        <w:trPr>
          <w:cantSplit/>
          <w:jc w:val="center"/>
        </w:trPr>
        <w:tc>
          <w:tcPr>
            <w:tcW w:w="1415" w:type="dxa"/>
            <w:tcBorders>
              <w:left w:val="single" w:sz="6" w:space="0" w:color="auto"/>
            </w:tcBorders>
          </w:tcPr>
          <w:p w14:paraId="72E21B32" w14:textId="77777777" w:rsidR="00F92707" w:rsidRPr="005A7041" w:rsidRDefault="00F92707" w:rsidP="002C21B5">
            <w:pPr>
              <w:ind w:left="990"/>
              <w:jc w:val="both"/>
              <w:rPr>
                <w:rStyle w:val="Table"/>
                <w:rFonts w:ascii="Times New Roman" w:hAnsi="Times New Roman"/>
                <w:bCs/>
                <w:spacing w:val="-2"/>
                <w:sz w:val="24"/>
                <w:lang w:val="es-ES"/>
              </w:rPr>
            </w:pPr>
          </w:p>
        </w:tc>
        <w:tc>
          <w:tcPr>
            <w:tcW w:w="7553" w:type="dxa"/>
            <w:gridSpan w:val="2"/>
            <w:tcBorders>
              <w:top w:val="single" w:sz="6" w:space="0" w:color="auto"/>
              <w:left w:val="single" w:sz="6" w:space="0" w:color="auto"/>
              <w:right w:val="single" w:sz="6" w:space="0" w:color="auto"/>
            </w:tcBorders>
          </w:tcPr>
          <w:p w14:paraId="673A35B0"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Dirección del propietario</w:t>
            </w:r>
          </w:p>
          <w:p w14:paraId="3F2A89C3" w14:textId="77777777" w:rsidR="00F92707" w:rsidRPr="005A7041" w:rsidRDefault="00F92707" w:rsidP="002C21B5">
            <w:pPr>
              <w:ind w:left="990"/>
              <w:jc w:val="both"/>
              <w:rPr>
                <w:rStyle w:val="Table"/>
                <w:rFonts w:ascii="Times New Roman" w:hAnsi="Times New Roman"/>
                <w:bCs/>
                <w:spacing w:val="-2"/>
                <w:sz w:val="24"/>
                <w:lang w:val="es-ES"/>
              </w:rPr>
            </w:pPr>
          </w:p>
        </w:tc>
      </w:tr>
      <w:tr w:rsidR="00F92707" w:rsidRPr="001C59B2" w14:paraId="5B70DDF6" w14:textId="77777777" w:rsidTr="002C7DA5">
        <w:trPr>
          <w:cantSplit/>
          <w:jc w:val="center"/>
        </w:trPr>
        <w:tc>
          <w:tcPr>
            <w:tcW w:w="1415" w:type="dxa"/>
            <w:tcBorders>
              <w:left w:val="single" w:sz="6" w:space="0" w:color="auto"/>
            </w:tcBorders>
          </w:tcPr>
          <w:p w14:paraId="6F4F9840" w14:textId="77777777" w:rsidR="00F92707" w:rsidRPr="005A7041" w:rsidRDefault="00F92707" w:rsidP="002C21B5">
            <w:pPr>
              <w:ind w:left="990"/>
              <w:jc w:val="both"/>
              <w:rPr>
                <w:rStyle w:val="Table"/>
                <w:rFonts w:ascii="Times New Roman" w:hAnsi="Times New Roman"/>
                <w:bCs/>
                <w:spacing w:val="-2"/>
                <w:sz w:val="24"/>
                <w:lang w:val="es-ES"/>
              </w:rPr>
            </w:pPr>
          </w:p>
        </w:tc>
        <w:tc>
          <w:tcPr>
            <w:tcW w:w="7553" w:type="dxa"/>
            <w:gridSpan w:val="2"/>
            <w:tcBorders>
              <w:left w:val="single" w:sz="6" w:space="0" w:color="auto"/>
              <w:right w:val="single" w:sz="6" w:space="0" w:color="auto"/>
            </w:tcBorders>
          </w:tcPr>
          <w:p w14:paraId="5B90C20A" w14:textId="77777777" w:rsidR="00F92707" w:rsidRPr="005A7041" w:rsidRDefault="00F92707" w:rsidP="002C21B5">
            <w:pPr>
              <w:ind w:left="990"/>
              <w:jc w:val="both"/>
              <w:rPr>
                <w:rStyle w:val="Table"/>
                <w:rFonts w:ascii="Times New Roman" w:hAnsi="Times New Roman"/>
                <w:bCs/>
                <w:spacing w:val="-2"/>
                <w:sz w:val="24"/>
                <w:lang w:val="es-ES"/>
              </w:rPr>
            </w:pPr>
          </w:p>
        </w:tc>
      </w:tr>
      <w:tr w:rsidR="00F92707" w:rsidRPr="00EE3B4C" w14:paraId="6D472EEC" w14:textId="77777777" w:rsidTr="002C7DA5">
        <w:trPr>
          <w:cantSplit/>
          <w:jc w:val="center"/>
        </w:trPr>
        <w:tc>
          <w:tcPr>
            <w:tcW w:w="1415" w:type="dxa"/>
            <w:tcBorders>
              <w:left w:val="single" w:sz="6" w:space="0" w:color="auto"/>
            </w:tcBorders>
          </w:tcPr>
          <w:p w14:paraId="14000887" w14:textId="77777777" w:rsidR="00F92707" w:rsidRPr="005A7041" w:rsidRDefault="00F92707" w:rsidP="002C21B5">
            <w:pPr>
              <w:ind w:left="990"/>
              <w:jc w:val="both"/>
              <w:rPr>
                <w:rStyle w:val="Table"/>
                <w:rFonts w:ascii="Times New Roman" w:hAnsi="Times New Roman"/>
                <w:bCs/>
                <w:spacing w:val="-2"/>
                <w:sz w:val="24"/>
                <w:lang w:val="es-ES"/>
              </w:rPr>
            </w:pPr>
          </w:p>
        </w:tc>
        <w:tc>
          <w:tcPr>
            <w:tcW w:w="3884" w:type="dxa"/>
            <w:tcBorders>
              <w:top w:val="single" w:sz="6" w:space="0" w:color="auto"/>
              <w:left w:val="single" w:sz="6" w:space="0" w:color="auto"/>
            </w:tcBorders>
          </w:tcPr>
          <w:p w14:paraId="0B0EC15B" w14:textId="68962AF3"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Teléfono</w:t>
            </w:r>
          </w:p>
        </w:tc>
        <w:tc>
          <w:tcPr>
            <w:tcW w:w="3669" w:type="dxa"/>
            <w:tcBorders>
              <w:top w:val="single" w:sz="6" w:space="0" w:color="auto"/>
              <w:left w:val="single" w:sz="6" w:space="0" w:color="auto"/>
              <w:right w:val="single" w:sz="6" w:space="0" w:color="auto"/>
            </w:tcBorders>
          </w:tcPr>
          <w:p w14:paraId="501C6B24"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Nombre y cargo de la p</w:t>
            </w:r>
            <w:r w:rsidRPr="005A7041">
              <w:rPr>
                <w:rStyle w:val="Table"/>
                <w:rFonts w:ascii="Times New Roman" w:hAnsi="Times New Roman"/>
                <w:bCs/>
                <w:iCs/>
                <w:spacing w:val="-2"/>
                <w:sz w:val="24"/>
                <w:lang w:val="es-ES"/>
              </w:rPr>
              <w:t xml:space="preserve">ersona de contacto </w:t>
            </w:r>
          </w:p>
        </w:tc>
      </w:tr>
      <w:tr w:rsidR="00F92707" w:rsidRPr="001C59B2" w14:paraId="78DEDF86" w14:textId="77777777" w:rsidTr="002C7DA5">
        <w:trPr>
          <w:cantSplit/>
          <w:jc w:val="center"/>
        </w:trPr>
        <w:tc>
          <w:tcPr>
            <w:tcW w:w="1415" w:type="dxa"/>
            <w:tcBorders>
              <w:left w:val="single" w:sz="6" w:space="0" w:color="auto"/>
            </w:tcBorders>
          </w:tcPr>
          <w:p w14:paraId="5EE014AF" w14:textId="77777777" w:rsidR="00F92707" w:rsidRPr="005A7041" w:rsidRDefault="00F92707" w:rsidP="002C21B5">
            <w:pPr>
              <w:ind w:left="990"/>
              <w:jc w:val="both"/>
              <w:rPr>
                <w:rStyle w:val="Table"/>
                <w:rFonts w:ascii="Times New Roman" w:hAnsi="Times New Roman"/>
                <w:bCs/>
                <w:spacing w:val="-2"/>
                <w:sz w:val="24"/>
                <w:lang w:val="es-ES"/>
              </w:rPr>
            </w:pPr>
          </w:p>
        </w:tc>
        <w:tc>
          <w:tcPr>
            <w:tcW w:w="3884" w:type="dxa"/>
            <w:tcBorders>
              <w:top w:val="single" w:sz="6" w:space="0" w:color="auto"/>
              <w:left w:val="single" w:sz="6" w:space="0" w:color="auto"/>
            </w:tcBorders>
          </w:tcPr>
          <w:p w14:paraId="214F6717" w14:textId="01705DBE"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Fax</w:t>
            </w:r>
          </w:p>
        </w:tc>
        <w:tc>
          <w:tcPr>
            <w:tcW w:w="3669" w:type="dxa"/>
            <w:tcBorders>
              <w:top w:val="single" w:sz="6" w:space="0" w:color="auto"/>
              <w:left w:val="single" w:sz="6" w:space="0" w:color="auto"/>
              <w:right w:val="single" w:sz="6" w:space="0" w:color="auto"/>
            </w:tcBorders>
          </w:tcPr>
          <w:p w14:paraId="7E32AB34"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Télex</w:t>
            </w:r>
          </w:p>
        </w:tc>
      </w:tr>
      <w:tr w:rsidR="00F92707" w:rsidRPr="00EE3B4C" w14:paraId="76BA1521" w14:textId="77777777" w:rsidTr="002C7DA5">
        <w:trPr>
          <w:cantSplit/>
          <w:jc w:val="center"/>
        </w:trPr>
        <w:tc>
          <w:tcPr>
            <w:tcW w:w="1415" w:type="dxa"/>
            <w:tcBorders>
              <w:top w:val="single" w:sz="6" w:space="0" w:color="auto"/>
              <w:left w:val="single" w:sz="6" w:space="0" w:color="auto"/>
            </w:tcBorders>
          </w:tcPr>
          <w:p w14:paraId="19321EC7" w14:textId="77777777"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Acuerdos</w:t>
            </w:r>
          </w:p>
        </w:tc>
        <w:tc>
          <w:tcPr>
            <w:tcW w:w="7553" w:type="dxa"/>
            <w:gridSpan w:val="2"/>
            <w:tcBorders>
              <w:top w:val="single" w:sz="6" w:space="0" w:color="auto"/>
              <w:left w:val="single" w:sz="6" w:space="0" w:color="auto"/>
              <w:right w:val="single" w:sz="6" w:space="0" w:color="auto"/>
            </w:tcBorders>
          </w:tcPr>
          <w:p w14:paraId="32D37EF4" w14:textId="4AED31EB" w:rsidR="00F92707" w:rsidRPr="005A7041" w:rsidRDefault="00F92707" w:rsidP="002C21B5">
            <w:pPr>
              <w:jc w:val="both"/>
              <w:rPr>
                <w:rStyle w:val="Table"/>
                <w:rFonts w:ascii="Times New Roman" w:hAnsi="Times New Roman"/>
                <w:bCs/>
                <w:spacing w:val="-2"/>
                <w:sz w:val="24"/>
                <w:lang w:val="es-ES"/>
              </w:rPr>
            </w:pPr>
            <w:r w:rsidRPr="005A7041">
              <w:rPr>
                <w:rStyle w:val="Table"/>
                <w:rFonts w:ascii="Times New Roman" w:hAnsi="Times New Roman"/>
                <w:bCs/>
                <w:spacing w:val="-2"/>
                <w:sz w:val="24"/>
                <w:lang w:val="es-ES"/>
              </w:rPr>
              <w:t xml:space="preserve">Información sobre acuerdos de alquiler / arrendamiento / fabricación relacionados específicamente con el </w:t>
            </w:r>
            <w:r w:rsidR="00742F29" w:rsidRPr="005A7041">
              <w:rPr>
                <w:rStyle w:val="Table"/>
                <w:rFonts w:ascii="Times New Roman" w:hAnsi="Times New Roman"/>
                <w:bCs/>
                <w:spacing w:val="-2"/>
                <w:sz w:val="24"/>
                <w:lang w:val="es-ES"/>
              </w:rPr>
              <w:t>Proyecto</w:t>
            </w:r>
          </w:p>
        </w:tc>
      </w:tr>
      <w:tr w:rsidR="00F92707" w:rsidRPr="00EE3B4C" w14:paraId="2345CBDE" w14:textId="77777777" w:rsidTr="002C7DA5">
        <w:trPr>
          <w:cantSplit/>
          <w:jc w:val="center"/>
        </w:trPr>
        <w:tc>
          <w:tcPr>
            <w:tcW w:w="1415" w:type="dxa"/>
            <w:tcBorders>
              <w:top w:val="dotted" w:sz="4" w:space="0" w:color="auto"/>
              <w:left w:val="single" w:sz="6" w:space="0" w:color="auto"/>
              <w:bottom w:val="dotted" w:sz="4" w:space="0" w:color="auto"/>
            </w:tcBorders>
          </w:tcPr>
          <w:p w14:paraId="5BC97F8F" w14:textId="77777777" w:rsidR="00F92707" w:rsidRPr="005A7041" w:rsidRDefault="00F92707" w:rsidP="002C21B5">
            <w:pPr>
              <w:ind w:left="990"/>
              <w:jc w:val="both"/>
              <w:rPr>
                <w:rStyle w:val="Table"/>
                <w:rFonts w:ascii="Times New Roman" w:hAnsi="Times New Roman"/>
                <w:bCs/>
                <w:spacing w:val="-2"/>
                <w:sz w:val="24"/>
                <w:lang w:val="es-ES"/>
              </w:rPr>
            </w:pPr>
          </w:p>
        </w:tc>
        <w:tc>
          <w:tcPr>
            <w:tcW w:w="7553" w:type="dxa"/>
            <w:gridSpan w:val="2"/>
            <w:tcBorders>
              <w:top w:val="dotted" w:sz="4" w:space="0" w:color="auto"/>
              <w:left w:val="single" w:sz="6" w:space="0" w:color="auto"/>
              <w:bottom w:val="dotted" w:sz="4" w:space="0" w:color="auto"/>
              <w:right w:val="single" w:sz="6" w:space="0" w:color="auto"/>
            </w:tcBorders>
          </w:tcPr>
          <w:p w14:paraId="5C2F726E" w14:textId="77777777" w:rsidR="00F92707" w:rsidRPr="005A7041" w:rsidRDefault="00F92707" w:rsidP="002C21B5">
            <w:pPr>
              <w:ind w:left="990"/>
              <w:jc w:val="both"/>
              <w:rPr>
                <w:rStyle w:val="Table"/>
                <w:rFonts w:ascii="Times New Roman" w:hAnsi="Times New Roman"/>
                <w:bCs/>
                <w:spacing w:val="-2"/>
                <w:sz w:val="24"/>
                <w:lang w:val="es-ES"/>
              </w:rPr>
            </w:pPr>
          </w:p>
        </w:tc>
      </w:tr>
      <w:tr w:rsidR="00F92707" w:rsidRPr="00EE3B4C" w14:paraId="49579340" w14:textId="77777777" w:rsidTr="002C7DA5">
        <w:trPr>
          <w:cantSplit/>
          <w:jc w:val="center"/>
        </w:trPr>
        <w:tc>
          <w:tcPr>
            <w:tcW w:w="1415" w:type="dxa"/>
            <w:tcBorders>
              <w:left w:val="single" w:sz="6" w:space="0" w:color="auto"/>
              <w:bottom w:val="single" w:sz="6" w:space="0" w:color="auto"/>
            </w:tcBorders>
          </w:tcPr>
          <w:p w14:paraId="47AAB853" w14:textId="77777777" w:rsidR="00F92707" w:rsidRPr="005A7041" w:rsidRDefault="00F92707" w:rsidP="002C21B5">
            <w:pPr>
              <w:ind w:left="990"/>
              <w:jc w:val="both"/>
              <w:rPr>
                <w:rStyle w:val="Table"/>
                <w:rFonts w:ascii="Times New Roman" w:hAnsi="Times New Roman"/>
                <w:bCs/>
                <w:spacing w:val="-2"/>
                <w:sz w:val="24"/>
                <w:lang w:val="es-ES"/>
              </w:rPr>
            </w:pPr>
          </w:p>
        </w:tc>
        <w:tc>
          <w:tcPr>
            <w:tcW w:w="7553" w:type="dxa"/>
            <w:gridSpan w:val="2"/>
            <w:tcBorders>
              <w:left w:val="single" w:sz="6" w:space="0" w:color="auto"/>
              <w:bottom w:val="single" w:sz="6" w:space="0" w:color="auto"/>
              <w:right w:val="single" w:sz="6" w:space="0" w:color="auto"/>
            </w:tcBorders>
          </w:tcPr>
          <w:p w14:paraId="7B6E1639" w14:textId="77777777" w:rsidR="00F92707" w:rsidRPr="005A7041" w:rsidRDefault="00F92707" w:rsidP="002C21B5">
            <w:pPr>
              <w:ind w:left="990"/>
              <w:jc w:val="both"/>
              <w:rPr>
                <w:rStyle w:val="Table"/>
                <w:rFonts w:ascii="Times New Roman" w:hAnsi="Times New Roman"/>
                <w:bCs/>
                <w:spacing w:val="-2"/>
                <w:sz w:val="24"/>
                <w:lang w:val="es-ES"/>
              </w:rPr>
            </w:pPr>
          </w:p>
        </w:tc>
      </w:tr>
    </w:tbl>
    <w:p w14:paraId="20614003" w14:textId="591CB8A6" w:rsidR="00F92707" w:rsidRPr="005A7041" w:rsidRDefault="00F92707" w:rsidP="002C21B5">
      <w:pPr>
        <w:rPr>
          <w:b/>
          <w:sz w:val="36"/>
          <w:lang w:val="es-ES"/>
        </w:rPr>
      </w:pPr>
    </w:p>
    <w:p w14:paraId="3DE4AC12" w14:textId="45B58B1F" w:rsidR="00E311A9" w:rsidRPr="005A7041" w:rsidRDefault="00E311A9" w:rsidP="002C21B5">
      <w:pPr>
        <w:rPr>
          <w:b/>
          <w:sz w:val="36"/>
          <w:lang w:val="es-ES"/>
        </w:rPr>
      </w:pPr>
    </w:p>
    <w:p w14:paraId="60A70764" w14:textId="41F7B436" w:rsidR="00E311A9" w:rsidRPr="005A7041" w:rsidRDefault="00E311A9" w:rsidP="002C21B5">
      <w:pPr>
        <w:rPr>
          <w:b/>
          <w:sz w:val="36"/>
          <w:lang w:val="es-ES"/>
        </w:rPr>
      </w:pPr>
    </w:p>
    <w:p w14:paraId="56C95262" w14:textId="75F96A93" w:rsidR="00E311A9" w:rsidRPr="005A7041" w:rsidRDefault="00E311A9" w:rsidP="002C21B5">
      <w:pPr>
        <w:rPr>
          <w:b/>
          <w:sz w:val="36"/>
          <w:lang w:val="es-ES"/>
        </w:rPr>
      </w:pPr>
    </w:p>
    <w:p w14:paraId="7C7A7F43" w14:textId="55FA1169" w:rsidR="00E311A9" w:rsidRPr="005A7041" w:rsidRDefault="00E311A9" w:rsidP="002C21B5">
      <w:pPr>
        <w:rPr>
          <w:b/>
          <w:sz w:val="36"/>
          <w:lang w:val="es-ES"/>
        </w:rPr>
      </w:pPr>
    </w:p>
    <w:p w14:paraId="757ABB6A" w14:textId="52064FB8" w:rsidR="00E311A9" w:rsidRPr="005A7041" w:rsidRDefault="00E311A9" w:rsidP="002C21B5">
      <w:pPr>
        <w:rPr>
          <w:b/>
          <w:sz w:val="36"/>
          <w:lang w:val="es-ES"/>
        </w:rPr>
      </w:pPr>
    </w:p>
    <w:p w14:paraId="572D1BA3" w14:textId="788A153A" w:rsidR="000532C4" w:rsidRPr="005A7041" w:rsidRDefault="000532C4" w:rsidP="002C21B5">
      <w:pPr>
        <w:rPr>
          <w:b/>
          <w:sz w:val="36"/>
          <w:lang w:val="es-ES"/>
        </w:rPr>
      </w:pPr>
    </w:p>
    <w:p w14:paraId="645D4A2E" w14:textId="69F3A724" w:rsidR="000532C4" w:rsidRPr="005A7041" w:rsidRDefault="000532C4" w:rsidP="002C21B5">
      <w:pPr>
        <w:rPr>
          <w:b/>
          <w:sz w:val="36"/>
          <w:lang w:val="es-ES"/>
        </w:rPr>
      </w:pPr>
    </w:p>
    <w:p w14:paraId="43600784" w14:textId="560D1AF5" w:rsidR="000532C4" w:rsidRPr="005A7041" w:rsidRDefault="000532C4" w:rsidP="002C21B5">
      <w:pPr>
        <w:rPr>
          <w:b/>
          <w:sz w:val="36"/>
          <w:lang w:val="es-ES"/>
        </w:rPr>
      </w:pPr>
    </w:p>
    <w:p w14:paraId="4FD01832" w14:textId="7D3D2548" w:rsidR="000532C4" w:rsidRPr="005A7041" w:rsidRDefault="000532C4" w:rsidP="002C21B5">
      <w:pPr>
        <w:rPr>
          <w:b/>
          <w:sz w:val="36"/>
          <w:lang w:val="es-ES"/>
        </w:rPr>
      </w:pPr>
    </w:p>
    <w:p w14:paraId="2DCC234F" w14:textId="77777777" w:rsidR="000532C4" w:rsidRPr="005A7041" w:rsidRDefault="000532C4" w:rsidP="002C21B5">
      <w:pPr>
        <w:rPr>
          <w:b/>
          <w:sz w:val="36"/>
          <w:lang w:val="es-ES"/>
        </w:rPr>
      </w:pPr>
    </w:p>
    <w:p w14:paraId="3C525F8E" w14:textId="55CA45D2" w:rsidR="00E311A9" w:rsidRPr="005A7041" w:rsidRDefault="00E311A9" w:rsidP="002C21B5">
      <w:pPr>
        <w:rPr>
          <w:b/>
          <w:sz w:val="36"/>
          <w:lang w:val="es-ES"/>
        </w:rPr>
      </w:pPr>
    </w:p>
    <w:p w14:paraId="6A8FC721" w14:textId="797EE84E" w:rsidR="00E311A9" w:rsidRPr="005A7041" w:rsidRDefault="00E311A9" w:rsidP="002C21B5">
      <w:pPr>
        <w:rPr>
          <w:b/>
          <w:sz w:val="36"/>
          <w:lang w:val="es-ES"/>
        </w:rPr>
      </w:pPr>
    </w:p>
    <w:p w14:paraId="2B1BA6F7" w14:textId="3C2C30D7" w:rsidR="009C0D8C" w:rsidRPr="005A7041" w:rsidRDefault="009C0D8C" w:rsidP="002C21B5">
      <w:pPr>
        <w:pStyle w:val="SecIVHeader1"/>
        <w:spacing w:after="0"/>
      </w:pPr>
      <w:bookmarkStart w:id="524" w:name="_Toc485743327"/>
      <w:bookmarkStart w:id="525" w:name="_Toc485743954"/>
      <w:bookmarkStart w:id="526" w:name="_Toc69829355"/>
      <w:bookmarkStart w:id="527" w:name="_Toc122681290"/>
      <w:r w:rsidRPr="005A7041">
        <w:t>Apéndice C de la Parte Técnica: Personal</w:t>
      </w:r>
      <w:r w:rsidR="00455830" w:rsidRPr="005A7041">
        <w:t xml:space="preserve"> Clave</w:t>
      </w:r>
      <w:bookmarkEnd w:id="524"/>
      <w:bookmarkEnd w:id="525"/>
      <w:bookmarkEnd w:id="526"/>
      <w:bookmarkEnd w:id="527"/>
    </w:p>
    <w:p w14:paraId="065A8B3D" w14:textId="5AF1F025" w:rsidR="00E311A9" w:rsidRPr="005A7041" w:rsidRDefault="00E311A9" w:rsidP="002C21B5">
      <w:pPr>
        <w:rPr>
          <w:b/>
          <w:noProof/>
          <w:sz w:val="28"/>
          <w:lang w:val="es-ES"/>
        </w:rPr>
      </w:pPr>
      <w:r w:rsidRPr="005A7041">
        <w:rPr>
          <w:lang w:val="es-ES"/>
        </w:rPr>
        <w:br w:type="page"/>
      </w:r>
    </w:p>
    <w:p w14:paraId="0E9699B4" w14:textId="0B7353C3" w:rsidR="00E311A9" w:rsidRPr="005A7041" w:rsidRDefault="00E311A9" w:rsidP="002C21B5">
      <w:pPr>
        <w:pStyle w:val="AheaderTerciaryleve"/>
        <w:rPr>
          <w:lang w:val="es-ES"/>
        </w:rPr>
      </w:pPr>
    </w:p>
    <w:p w14:paraId="566A1E7E" w14:textId="799D6A01" w:rsidR="009C0D8C" w:rsidRPr="005A7041" w:rsidRDefault="009C0D8C" w:rsidP="002C21B5">
      <w:pPr>
        <w:pStyle w:val="SecIVHeading2"/>
      </w:pPr>
      <w:bookmarkStart w:id="528" w:name="_Toc485743328"/>
      <w:bookmarkStart w:id="529" w:name="_Toc485743955"/>
      <w:bookmarkStart w:id="530" w:name="_Toc122681291"/>
      <w:r w:rsidRPr="005A7041">
        <w:t xml:space="preserve">Formulario PER – 1: Personal </w:t>
      </w:r>
      <w:r w:rsidR="00455830" w:rsidRPr="005A7041">
        <w:t xml:space="preserve">Clave </w:t>
      </w:r>
      <w:r w:rsidR="008F50F0" w:rsidRPr="005A7041">
        <w:t>p</w:t>
      </w:r>
      <w:r w:rsidRPr="005A7041">
        <w:t>ropuesto</w:t>
      </w:r>
      <w:bookmarkEnd w:id="528"/>
      <w:bookmarkEnd w:id="529"/>
      <w:bookmarkEnd w:id="530"/>
    </w:p>
    <w:p w14:paraId="2F506366" w14:textId="000EE347" w:rsidR="00455830" w:rsidRPr="005A7041" w:rsidRDefault="00455830" w:rsidP="002C21B5">
      <w:pPr>
        <w:jc w:val="center"/>
        <w:rPr>
          <w:b/>
          <w:bCs/>
          <w:sz w:val="36"/>
          <w:szCs w:val="32"/>
          <w:lang w:val="es-ES"/>
        </w:rPr>
      </w:pPr>
      <w:r w:rsidRPr="005A7041">
        <w:rPr>
          <w:b/>
          <w:bCs/>
          <w:sz w:val="36"/>
          <w:szCs w:val="32"/>
          <w:lang w:val="es-ES"/>
        </w:rPr>
        <w:t>Formulario</w:t>
      </w:r>
    </w:p>
    <w:p w14:paraId="40209C25" w14:textId="77777777" w:rsidR="009C0D8C" w:rsidRPr="005A7041" w:rsidRDefault="009C0D8C" w:rsidP="002C21B5">
      <w:pPr>
        <w:jc w:val="both"/>
        <w:rPr>
          <w:b/>
          <w:sz w:val="28"/>
          <w:szCs w:val="28"/>
          <w:lang w:val="es-ES"/>
        </w:rPr>
      </w:pPr>
    </w:p>
    <w:p w14:paraId="3E12FF26" w14:textId="5C3C7BAB" w:rsidR="009C0D8C" w:rsidRPr="005A7041" w:rsidRDefault="009C0D8C" w:rsidP="002C21B5">
      <w:pPr>
        <w:jc w:val="both"/>
        <w:rPr>
          <w:rStyle w:val="Table"/>
          <w:rFonts w:ascii="Times New Roman" w:hAnsi="Times New Roman"/>
          <w:iCs/>
          <w:spacing w:val="-2"/>
          <w:sz w:val="24"/>
          <w:lang w:val="es-ES"/>
        </w:rPr>
      </w:pPr>
      <w:r w:rsidRPr="005A7041">
        <w:rPr>
          <w:rStyle w:val="Table"/>
          <w:rFonts w:ascii="Times New Roman" w:hAnsi="Times New Roman"/>
          <w:iCs/>
          <w:spacing w:val="-2"/>
          <w:sz w:val="24"/>
          <w:lang w:val="es-ES"/>
        </w:rPr>
        <w:t xml:space="preserve">Los Licitantes deberán suministrar los nombres </w:t>
      </w:r>
      <w:r w:rsidR="00D1012A" w:rsidRPr="005A7041">
        <w:rPr>
          <w:rStyle w:val="Table"/>
          <w:rFonts w:ascii="Times New Roman" w:hAnsi="Times New Roman"/>
          <w:iCs/>
          <w:spacing w:val="-2"/>
          <w:sz w:val="24"/>
          <w:lang w:val="es-ES"/>
        </w:rPr>
        <w:t xml:space="preserve">y otros detalles </w:t>
      </w:r>
      <w:r w:rsidRPr="005A7041">
        <w:rPr>
          <w:rStyle w:val="Table"/>
          <w:rFonts w:ascii="Times New Roman" w:hAnsi="Times New Roman"/>
          <w:iCs/>
          <w:spacing w:val="-2"/>
          <w:sz w:val="24"/>
          <w:lang w:val="es-ES"/>
        </w:rPr>
        <w:t xml:space="preserve">de las personas </w:t>
      </w:r>
      <w:r w:rsidR="00455830" w:rsidRPr="005A7041">
        <w:rPr>
          <w:rStyle w:val="Table"/>
          <w:rFonts w:ascii="Times New Roman" w:hAnsi="Times New Roman"/>
          <w:iCs/>
          <w:spacing w:val="-2"/>
          <w:sz w:val="24"/>
          <w:lang w:val="es-ES"/>
        </w:rPr>
        <w:t xml:space="preserve">clave </w:t>
      </w:r>
      <w:r w:rsidRPr="005A7041">
        <w:rPr>
          <w:rStyle w:val="Table"/>
          <w:rFonts w:ascii="Times New Roman" w:hAnsi="Times New Roman"/>
          <w:iCs/>
          <w:spacing w:val="-2"/>
          <w:sz w:val="24"/>
          <w:lang w:val="es-ES"/>
        </w:rPr>
        <w:t xml:space="preserve">debidamente calificadas para cumplir </w:t>
      </w:r>
      <w:r w:rsidR="00D1012A" w:rsidRPr="005A7041">
        <w:rPr>
          <w:rStyle w:val="Table"/>
          <w:rFonts w:ascii="Times New Roman" w:hAnsi="Times New Roman"/>
          <w:iCs/>
          <w:spacing w:val="-2"/>
          <w:sz w:val="24"/>
          <w:lang w:val="es-ES"/>
        </w:rPr>
        <w:t>con el Contrato</w:t>
      </w:r>
      <w:r w:rsidRPr="005A7041">
        <w:rPr>
          <w:rStyle w:val="Table"/>
          <w:rFonts w:ascii="Times New Roman" w:hAnsi="Times New Roman"/>
          <w:iCs/>
          <w:spacing w:val="-2"/>
          <w:sz w:val="24"/>
          <w:lang w:val="es-ES"/>
        </w:rPr>
        <w:t xml:space="preserve">. La información sobre su experiencia se deberá consignar utilizando </w:t>
      </w:r>
      <w:r w:rsidR="00D1012A" w:rsidRPr="005A7041">
        <w:rPr>
          <w:rStyle w:val="Table"/>
          <w:rFonts w:ascii="Times New Roman" w:hAnsi="Times New Roman"/>
          <w:iCs/>
          <w:spacing w:val="-2"/>
          <w:sz w:val="24"/>
          <w:lang w:val="es-ES"/>
        </w:rPr>
        <w:t>el F</w:t>
      </w:r>
      <w:r w:rsidRPr="005A7041">
        <w:rPr>
          <w:rStyle w:val="Table"/>
          <w:rFonts w:ascii="Times New Roman" w:hAnsi="Times New Roman"/>
          <w:iCs/>
          <w:spacing w:val="-2"/>
          <w:sz w:val="24"/>
          <w:lang w:val="es-ES"/>
        </w:rPr>
        <w:t xml:space="preserve">ormulario </w:t>
      </w:r>
      <w:r w:rsidR="00D1012A" w:rsidRPr="005A7041">
        <w:rPr>
          <w:rStyle w:val="Table"/>
          <w:rFonts w:ascii="Times New Roman" w:hAnsi="Times New Roman"/>
          <w:iCs/>
          <w:spacing w:val="-2"/>
          <w:sz w:val="24"/>
          <w:lang w:val="es-ES"/>
        </w:rPr>
        <w:t xml:space="preserve">PER-2 </w:t>
      </w:r>
      <w:r w:rsidRPr="005A7041">
        <w:rPr>
          <w:rStyle w:val="Table"/>
          <w:rFonts w:ascii="Times New Roman" w:hAnsi="Times New Roman"/>
          <w:iCs/>
          <w:spacing w:val="-2"/>
          <w:sz w:val="24"/>
          <w:lang w:val="es-ES"/>
        </w:rPr>
        <w:t>de los que aparecen más abajo para cada</w:t>
      </w:r>
      <w:r w:rsidR="00E311A9" w:rsidRPr="005A7041">
        <w:rPr>
          <w:rStyle w:val="Table"/>
          <w:rFonts w:ascii="Times New Roman" w:hAnsi="Times New Roman"/>
          <w:iCs/>
          <w:spacing w:val="-2"/>
          <w:sz w:val="24"/>
          <w:lang w:val="es-ES"/>
        </w:rPr>
        <w:t> </w:t>
      </w:r>
      <w:r w:rsidRPr="005A7041">
        <w:rPr>
          <w:rStyle w:val="Table"/>
          <w:rFonts w:ascii="Times New Roman" w:hAnsi="Times New Roman"/>
          <w:iCs/>
          <w:spacing w:val="-2"/>
          <w:sz w:val="24"/>
          <w:lang w:val="es-ES"/>
        </w:rPr>
        <w:t>candidato.</w:t>
      </w:r>
    </w:p>
    <w:p w14:paraId="71460126" w14:textId="77777777" w:rsidR="00D1012A" w:rsidRPr="005A7041" w:rsidRDefault="00D1012A" w:rsidP="002C21B5">
      <w:pPr>
        <w:jc w:val="both"/>
        <w:rPr>
          <w:rStyle w:val="Table"/>
          <w:rFonts w:ascii="Times New Roman" w:hAnsi="Times New Roman"/>
          <w:iCs/>
          <w:spacing w:val="-2"/>
          <w:sz w:val="24"/>
          <w:lang w:val="es-ES"/>
        </w:rPr>
      </w:pPr>
    </w:p>
    <w:p w14:paraId="6C8E1863" w14:textId="5893ADC5" w:rsidR="00455830" w:rsidRPr="005A7041" w:rsidRDefault="008D21A5" w:rsidP="002C21B5">
      <w:pPr>
        <w:suppressAutoHyphens/>
        <w:ind w:left="86"/>
        <w:rPr>
          <w:b/>
          <w:noProof/>
          <w:lang w:val="es-ES"/>
        </w:rPr>
      </w:pPr>
      <w:r w:rsidRPr="005A7041">
        <w:rPr>
          <w:b/>
          <w:noProof/>
          <w:lang w:val="es-ES"/>
        </w:rPr>
        <w:t>Personal Clave</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D1012A" w:rsidRPr="001C59B2" w14:paraId="5E331F46" w14:textId="77777777" w:rsidTr="00CF419D">
        <w:trPr>
          <w:cantSplit/>
        </w:trPr>
        <w:tc>
          <w:tcPr>
            <w:tcW w:w="720" w:type="dxa"/>
            <w:tcBorders>
              <w:top w:val="single" w:sz="6" w:space="0" w:color="auto"/>
              <w:left w:val="single" w:sz="6" w:space="0" w:color="auto"/>
              <w:bottom w:val="nil"/>
              <w:right w:val="nil"/>
            </w:tcBorders>
            <w:hideMark/>
          </w:tcPr>
          <w:p w14:paraId="132026B0" w14:textId="77777777" w:rsidR="00D1012A" w:rsidRPr="005A7041" w:rsidRDefault="00D1012A" w:rsidP="002C21B5">
            <w:pPr>
              <w:suppressAutoHyphens/>
              <w:rPr>
                <w:b/>
                <w:bCs/>
                <w:spacing w:val="-2"/>
                <w:sz w:val="20"/>
                <w:lang w:val="es-ES"/>
              </w:rPr>
            </w:pPr>
            <w:r w:rsidRPr="005A7041">
              <w:rPr>
                <w:b/>
                <w:bCs/>
                <w:spacing w:val="-2"/>
                <w:sz w:val="20"/>
                <w:lang w:val="es-ES"/>
              </w:rPr>
              <w:t>1.</w:t>
            </w:r>
          </w:p>
        </w:tc>
        <w:tc>
          <w:tcPr>
            <w:tcW w:w="8370" w:type="dxa"/>
            <w:gridSpan w:val="2"/>
            <w:tcBorders>
              <w:top w:val="single" w:sz="6" w:space="0" w:color="auto"/>
              <w:left w:val="single" w:sz="6" w:space="0" w:color="auto"/>
              <w:bottom w:val="nil"/>
              <w:right w:val="single" w:sz="6" w:space="0" w:color="auto"/>
            </w:tcBorders>
            <w:hideMark/>
          </w:tcPr>
          <w:p w14:paraId="5378D93F" w14:textId="681DE712" w:rsidR="00D1012A" w:rsidRPr="005A7041" w:rsidRDefault="00A10282" w:rsidP="002C21B5">
            <w:pPr>
              <w:suppressAutoHyphens/>
              <w:rPr>
                <w:b/>
                <w:bCs/>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p>
        </w:tc>
      </w:tr>
      <w:tr w:rsidR="00D1012A" w:rsidRPr="001C59B2" w14:paraId="687A4904" w14:textId="77777777" w:rsidTr="00CF419D">
        <w:trPr>
          <w:cantSplit/>
        </w:trPr>
        <w:tc>
          <w:tcPr>
            <w:tcW w:w="720" w:type="dxa"/>
            <w:tcBorders>
              <w:top w:val="nil"/>
              <w:left w:val="single" w:sz="6" w:space="0" w:color="auto"/>
              <w:bottom w:val="nil"/>
              <w:right w:val="nil"/>
            </w:tcBorders>
          </w:tcPr>
          <w:p w14:paraId="6A43B504" w14:textId="77777777" w:rsidR="00D1012A" w:rsidRPr="005A7041" w:rsidRDefault="00D1012A" w:rsidP="002C21B5">
            <w:pPr>
              <w:numPr>
                <w:ilvl w:val="0"/>
                <w:numId w:val="5"/>
              </w:numPr>
              <w:suppressAutoHyphens/>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14:paraId="42844C92" w14:textId="40E4BDE9" w:rsidR="00D1012A" w:rsidRPr="005A7041" w:rsidRDefault="00A10282" w:rsidP="002C21B5">
            <w:pPr>
              <w:suppressAutoHyphens/>
              <w:rPr>
                <w:b/>
                <w:bCs/>
                <w:spacing w:val="-2"/>
                <w:sz w:val="20"/>
                <w:lang w:val="es-ES"/>
              </w:rPr>
            </w:pPr>
            <w:r w:rsidRPr="005A7041">
              <w:rPr>
                <w:b/>
                <w:bCs/>
                <w:spacing w:val="-2"/>
                <w:sz w:val="20"/>
                <w:lang w:val="es-ES"/>
              </w:rPr>
              <w:t>Nombre del candidato:</w:t>
            </w:r>
          </w:p>
        </w:tc>
      </w:tr>
      <w:tr w:rsidR="00D1012A" w:rsidRPr="00EE3B4C" w14:paraId="3F8E2020" w14:textId="77777777" w:rsidTr="00CF419D">
        <w:trPr>
          <w:cantSplit/>
        </w:trPr>
        <w:tc>
          <w:tcPr>
            <w:tcW w:w="720" w:type="dxa"/>
            <w:tcBorders>
              <w:top w:val="nil"/>
              <w:left w:val="single" w:sz="6" w:space="0" w:color="auto"/>
              <w:bottom w:val="nil"/>
              <w:right w:val="nil"/>
            </w:tcBorders>
          </w:tcPr>
          <w:p w14:paraId="364FFF56" w14:textId="77777777" w:rsidR="00D1012A" w:rsidRPr="005A7041" w:rsidRDefault="00D1012A"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6035AC3" w14:textId="4A08319A" w:rsidR="00D1012A" w:rsidRPr="005A7041" w:rsidRDefault="00A10282" w:rsidP="002C21B5">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39BDC07C" w14:textId="45E5E4B7" w:rsidR="00D1012A" w:rsidRPr="005A7041" w:rsidRDefault="00D1012A" w:rsidP="002C21B5">
            <w:pPr>
              <w:rPr>
                <w:i/>
                <w:sz w:val="20"/>
                <w:lang w:val="es-ES"/>
              </w:rPr>
            </w:pPr>
            <w:r w:rsidRPr="005A7041">
              <w:rPr>
                <w:i/>
                <w:sz w:val="20"/>
                <w:lang w:val="es-ES"/>
              </w:rPr>
              <w:t>[</w:t>
            </w:r>
            <w:r w:rsidR="00A10282" w:rsidRPr="005A7041">
              <w:rPr>
                <w:i/>
                <w:sz w:val="20"/>
                <w:lang w:val="es-ES"/>
              </w:rPr>
              <w:t>insertar la duración (fechas de inicio y terminación) para la cual esta posición será retenida</w:t>
            </w:r>
            <w:r w:rsidRPr="005A7041">
              <w:rPr>
                <w:i/>
                <w:sz w:val="20"/>
                <w:lang w:val="es-ES"/>
              </w:rPr>
              <w:t>]</w:t>
            </w:r>
          </w:p>
        </w:tc>
      </w:tr>
      <w:tr w:rsidR="00D1012A" w:rsidRPr="00EE3B4C" w14:paraId="34602F55" w14:textId="77777777" w:rsidTr="006860A4">
        <w:trPr>
          <w:cantSplit/>
          <w:trHeight w:val="498"/>
        </w:trPr>
        <w:tc>
          <w:tcPr>
            <w:tcW w:w="720" w:type="dxa"/>
            <w:tcBorders>
              <w:top w:val="nil"/>
              <w:left w:val="single" w:sz="6" w:space="0" w:color="auto"/>
              <w:bottom w:val="nil"/>
              <w:right w:val="nil"/>
            </w:tcBorders>
          </w:tcPr>
          <w:p w14:paraId="4A73459D" w14:textId="4069A274" w:rsidR="00D1012A" w:rsidRPr="005A7041" w:rsidRDefault="00D1012A"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434277A5" w14:textId="54F6AC98" w:rsidR="00D1012A" w:rsidRPr="005A7041" w:rsidRDefault="00A10282" w:rsidP="002C21B5">
            <w:pPr>
              <w:rPr>
                <w:b/>
                <w:sz w:val="20"/>
                <w:lang w:val="es-ES"/>
              </w:rPr>
            </w:pPr>
            <w:r w:rsidRPr="005A7041">
              <w:rPr>
                <w:b/>
                <w:sz w:val="20"/>
                <w:lang w:val="es-ES"/>
              </w:rPr>
              <w:t xml:space="preserve">Tiempo destinado </w:t>
            </w:r>
            <w:r w:rsidR="00E311A9" w:rsidRPr="005A7041">
              <w:rPr>
                <w:b/>
                <w:sz w:val="20"/>
                <w:lang w:val="es-ES"/>
              </w:rPr>
              <w:br/>
            </w:r>
            <w:r w:rsidRPr="005A7041">
              <w:rPr>
                <w:b/>
                <w:sz w:val="20"/>
                <w:lang w:val="es-ES"/>
              </w:rPr>
              <w:t>a esta posición:</w:t>
            </w:r>
          </w:p>
        </w:tc>
        <w:tc>
          <w:tcPr>
            <w:tcW w:w="6470" w:type="dxa"/>
            <w:tcBorders>
              <w:top w:val="single" w:sz="6" w:space="0" w:color="auto"/>
              <w:left w:val="single" w:sz="6" w:space="0" w:color="auto"/>
              <w:bottom w:val="nil"/>
              <w:right w:val="single" w:sz="6" w:space="0" w:color="auto"/>
            </w:tcBorders>
          </w:tcPr>
          <w:p w14:paraId="67F4C616" w14:textId="607BC41C" w:rsidR="00D1012A" w:rsidRPr="005A7041" w:rsidRDefault="00D1012A" w:rsidP="002C21B5">
            <w:pPr>
              <w:rPr>
                <w:i/>
                <w:sz w:val="20"/>
                <w:lang w:val="es-ES"/>
              </w:rPr>
            </w:pPr>
            <w:r w:rsidRPr="005A7041">
              <w:rPr>
                <w:i/>
                <w:sz w:val="20"/>
                <w:lang w:val="es-ES"/>
              </w:rPr>
              <w:t>[</w:t>
            </w:r>
            <w:r w:rsidR="00A10282" w:rsidRPr="005A7041">
              <w:rPr>
                <w:i/>
                <w:sz w:val="20"/>
                <w:lang w:val="es-ES"/>
              </w:rPr>
              <w:t>insertar el número de días/semanas/</w:t>
            </w:r>
            <w:proofErr w:type="gramStart"/>
            <w:r w:rsidR="00A10282" w:rsidRPr="005A7041">
              <w:rPr>
                <w:i/>
                <w:sz w:val="20"/>
                <w:lang w:val="es-ES"/>
              </w:rPr>
              <w:t>meses planeadas</w:t>
            </w:r>
            <w:proofErr w:type="gramEnd"/>
            <w:r w:rsidR="00A10282" w:rsidRPr="005A7041">
              <w:rPr>
                <w:i/>
                <w:sz w:val="20"/>
                <w:lang w:val="es-ES"/>
              </w:rPr>
              <w:t xml:space="preserve"> para esta posición</w:t>
            </w:r>
            <w:r w:rsidRPr="005A7041">
              <w:rPr>
                <w:i/>
                <w:sz w:val="20"/>
                <w:lang w:val="es-ES"/>
              </w:rPr>
              <w:t>]</w:t>
            </w:r>
          </w:p>
        </w:tc>
      </w:tr>
      <w:tr w:rsidR="00D1012A" w:rsidRPr="00EE3B4C" w14:paraId="6873F316" w14:textId="77777777" w:rsidTr="00CF419D">
        <w:trPr>
          <w:cantSplit/>
        </w:trPr>
        <w:tc>
          <w:tcPr>
            <w:tcW w:w="720" w:type="dxa"/>
            <w:tcBorders>
              <w:top w:val="nil"/>
              <w:left w:val="single" w:sz="6" w:space="0" w:color="auto"/>
              <w:bottom w:val="nil"/>
              <w:right w:val="nil"/>
            </w:tcBorders>
          </w:tcPr>
          <w:p w14:paraId="69049496" w14:textId="77777777" w:rsidR="00D1012A" w:rsidRPr="005A7041" w:rsidRDefault="00D1012A"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6FC52DFC" w14:textId="35D6CF21" w:rsidR="00D1012A" w:rsidRPr="005A7041" w:rsidRDefault="00A10282" w:rsidP="002C21B5">
            <w:pPr>
              <w:rPr>
                <w:b/>
                <w:sz w:val="20"/>
                <w:lang w:val="es-ES"/>
              </w:rPr>
            </w:pPr>
            <w:r w:rsidRPr="005A7041">
              <w:rPr>
                <w:b/>
                <w:sz w:val="20"/>
                <w:lang w:val="es-ES"/>
              </w:rPr>
              <w:t xml:space="preserve">Calendario planeado para </w:t>
            </w:r>
            <w:r w:rsidR="00E311A9" w:rsidRPr="005A7041">
              <w:rPr>
                <w:b/>
                <w:sz w:val="20"/>
                <w:lang w:val="es-ES"/>
              </w:rPr>
              <w:br/>
            </w:r>
            <w:r w:rsidRPr="005A7041">
              <w:rPr>
                <w:b/>
                <w:sz w:val="20"/>
                <w:lang w:val="es-ES"/>
              </w:rPr>
              <w:t xml:space="preserve">esta posición: </w:t>
            </w:r>
          </w:p>
        </w:tc>
        <w:tc>
          <w:tcPr>
            <w:tcW w:w="6470" w:type="dxa"/>
            <w:tcBorders>
              <w:top w:val="single" w:sz="6" w:space="0" w:color="auto"/>
              <w:left w:val="single" w:sz="6" w:space="0" w:color="auto"/>
              <w:bottom w:val="nil"/>
              <w:right w:val="single" w:sz="6" w:space="0" w:color="auto"/>
            </w:tcBorders>
          </w:tcPr>
          <w:p w14:paraId="7A82012C" w14:textId="546C0F67" w:rsidR="00D1012A" w:rsidRPr="005A7041" w:rsidRDefault="00D1012A" w:rsidP="002C21B5">
            <w:pPr>
              <w:rPr>
                <w:i/>
                <w:sz w:val="20"/>
                <w:lang w:val="es-ES"/>
              </w:rPr>
            </w:pPr>
            <w:r w:rsidRPr="005A7041">
              <w:rPr>
                <w:i/>
                <w:sz w:val="20"/>
                <w:lang w:val="es-ES"/>
              </w:rPr>
              <w:t>[insert</w:t>
            </w:r>
            <w:r w:rsidR="00A10282" w:rsidRPr="005A7041">
              <w:rPr>
                <w:i/>
                <w:sz w:val="20"/>
                <w:lang w:val="es-ES"/>
              </w:rPr>
              <w:t>ar el calendario esperado para esta posición (por ejemplo, adjuntar el gráfico Gantt de primer nivel)</w:t>
            </w:r>
            <w:r w:rsidRPr="005A7041">
              <w:rPr>
                <w:i/>
                <w:sz w:val="20"/>
                <w:lang w:val="es-ES"/>
              </w:rPr>
              <w:t>]</w:t>
            </w:r>
          </w:p>
        </w:tc>
      </w:tr>
      <w:tr w:rsidR="00D1012A" w:rsidRPr="00EE3B4C" w14:paraId="607C29C0" w14:textId="77777777" w:rsidTr="00CF419D">
        <w:trPr>
          <w:cantSplit/>
        </w:trPr>
        <w:tc>
          <w:tcPr>
            <w:tcW w:w="720" w:type="dxa"/>
            <w:tcBorders>
              <w:top w:val="single" w:sz="6" w:space="0" w:color="auto"/>
              <w:left w:val="single" w:sz="6" w:space="0" w:color="auto"/>
              <w:bottom w:val="nil"/>
              <w:right w:val="nil"/>
            </w:tcBorders>
            <w:hideMark/>
          </w:tcPr>
          <w:p w14:paraId="434187CE" w14:textId="77777777" w:rsidR="00D1012A" w:rsidRPr="005A7041" w:rsidRDefault="00D1012A" w:rsidP="002C21B5">
            <w:pPr>
              <w:suppressAutoHyphens/>
              <w:rPr>
                <w:b/>
                <w:bCs/>
                <w:spacing w:val="-2"/>
                <w:sz w:val="20"/>
                <w:lang w:val="es-ES"/>
              </w:rPr>
            </w:pPr>
            <w:r w:rsidRPr="005A7041">
              <w:rPr>
                <w:b/>
                <w:bCs/>
                <w:spacing w:val="-2"/>
                <w:sz w:val="20"/>
                <w:lang w:val="es-ES"/>
              </w:rPr>
              <w:t>2.</w:t>
            </w:r>
          </w:p>
        </w:tc>
        <w:tc>
          <w:tcPr>
            <w:tcW w:w="8370" w:type="dxa"/>
            <w:gridSpan w:val="2"/>
            <w:tcBorders>
              <w:top w:val="single" w:sz="6" w:space="0" w:color="auto"/>
              <w:left w:val="single" w:sz="6" w:space="0" w:color="auto"/>
              <w:bottom w:val="nil"/>
              <w:right w:val="single" w:sz="6" w:space="0" w:color="auto"/>
            </w:tcBorders>
            <w:hideMark/>
          </w:tcPr>
          <w:p w14:paraId="4403CA7E" w14:textId="6161CA5F" w:rsidR="00D1012A" w:rsidRPr="005A7041" w:rsidRDefault="00171166" w:rsidP="002C21B5">
            <w:pPr>
              <w:suppressAutoHyphens/>
              <w:rPr>
                <w:b/>
                <w:bCs/>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r w:rsidR="00A10282" w:rsidRPr="005A7041">
              <w:rPr>
                <w:bCs/>
                <w:i/>
                <w:spacing w:val="-2"/>
                <w:sz w:val="20"/>
                <w:lang w:val="es-ES"/>
              </w:rPr>
              <w:t>[Especialista Medio Ambiental]</w:t>
            </w:r>
          </w:p>
        </w:tc>
      </w:tr>
      <w:tr w:rsidR="00A10282" w:rsidRPr="001C59B2" w14:paraId="0A6E3885" w14:textId="77777777" w:rsidTr="00CF419D">
        <w:trPr>
          <w:cantSplit/>
        </w:trPr>
        <w:tc>
          <w:tcPr>
            <w:tcW w:w="720" w:type="dxa"/>
            <w:tcBorders>
              <w:top w:val="nil"/>
              <w:left w:val="single" w:sz="6" w:space="0" w:color="auto"/>
              <w:bottom w:val="nil"/>
              <w:right w:val="nil"/>
            </w:tcBorders>
          </w:tcPr>
          <w:p w14:paraId="165A8CC2" w14:textId="77777777" w:rsidR="00A10282" w:rsidRPr="005A7041" w:rsidRDefault="00A10282" w:rsidP="002C21B5">
            <w:pPr>
              <w:numPr>
                <w:ilvl w:val="0"/>
                <w:numId w:val="5"/>
              </w:numPr>
              <w:suppressAutoHyphens/>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14:paraId="2AD6B86F" w14:textId="050C8CD5" w:rsidR="00A10282" w:rsidRPr="005A7041" w:rsidRDefault="00A10282" w:rsidP="002C21B5">
            <w:pPr>
              <w:suppressAutoHyphens/>
              <w:rPr>
                <w:b/>
                <w:bCs/>
                <w:spacing w:val="-2"/>
                <w:sz w:val="20"/>
                <w:lang w:val="es-ES"/>
              </w:rPr>
            </w:pPr>
            <w:r w:rsidRPr="005A7041">
              <w:rPr>
                <w:b/>
                <w:bCs/>
                <w:spacing w:val="-2"/>
                <w:sz w:val="20"/>
                <w:lang w:val="es-ES"/>
              </w:rPr>
              <w:t>Nombre del candidato:</w:t>
            </w:r>
          </w:p>
        </w:tc>
      </w:tr>
      <w:tr w:rsidR="00A10282" w:rsidRPr="00EE3B4C" w14:paraId="04AD7BD5" w14:textId="77777777" w:rsidTr="006860A4">
        <w:trPr>
          <w:cantSplit/>
          <w:trHeight w:val="498"/>
        </w:trPr>
        <w:tc>
          <w:tcPr>
            <w:tcW w:w="720" w:type="dxa"/>
            <w:tcBorders>
              <w:top w:val="nil"/>
              <w:left w:val="single" w:sz="6" w:space="0" w:color="auto"/>
              <w:bottom w:val="nil"/>
              <w:right w:val="nil"/>
            </w:tcBorders>
          </w:tcPr>
          <w:p w14:paraId="417AF0A7" w14:textId="77777777"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246F0233" w14:textId="4A9C57BE" w:rsidR="00A10282" w:rsidRPr="005A7041" w:rsidRDefault="00A10282" w:rsidP="002C21B5">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51B41599" w14:textId="6D8A0662" w:rsidR="00A10282" w:rsidRPr="005A7041" w:rsidRDefault="00A10282" w:rsidP="002C21B5">
            <w:pPr>
              <w:rPr>
                <w:sz w:val="20"/>
                <w:lang w:val="es-ES"/>
              </w:rPr>
            </w:pPr>
            <w:r w:rsidRPr="005A7041">
              <w:rPr>
                <w:i/>
                <w:sz w:val="20"/>
                <w:lang w:val="es-ES"/>
              </w:rPr>
              <w:t>[insertar la duración (fechas de inicio y terminación) para la cual esta posición será retenida]</w:t>
            </w:r>
          </w:p>
        </w:tc>
      </w:tr>
      <w:tr w:rsidR="00A10282" w:rsidRPr="00EE3B4C" w14:paraId="4F23E770" w14:textId="77777777" w:rsidTr="00CF419D">
        <w:trPr>
          <w:cantSplit/>
        </w:trPr>
        <w:tc>
          <w:tcPr>
            <w:tcW w:w="720" w:type="dxa"/>
            <w:tcBorders>
              <w:top w:val="nil"/>
              <w:left w:val="single" w:sz="6" w:space="0" w:color="auto"/>
              <w:bottom w:val="nil"/>
              <w:right w:val="nil"/>
            </w:tcBorders>
          </w:tcPr>
          <w:p w14:paraId="0E74476A" w14:textId="7F15BAD0"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DE4675B" w14:textId="53C80AE7" w:rsidR="00A10282" w:rsidRPr="005A7041" w:rsidRDefault="00A10282" w:rsidP="002C21B5">
            <w:pPr>
              <w:rPr>
                <w:b/>
                <w:sz w:val="20"/>
                <w:lang w:val="es-ES"/>
              </w:rPr>
            </w:pPr>
            <w:r w:rsidRPr="005A7041">
              <w:rPr>
                <w:b/>
                <w:sz w:val="20"/>
                <w:lang w:val="es-ES"/>
              </w:rPr>
              <w:t xml:space="preserve">Tiempo destinado </w:t>
            </w:r>
            <w:r w:rsidR="00E311A9" w:rsidRPr="005A7041">
              <w:rPr>
                <w:b/>
                <w:sz w:val="20"/>
                <w:lang w:val="es-ES"/>
              </w:rPr>
              <w:br/>
            </w:r>
            <w:r w:rsidRPr="005A7041">
              <w:rPr>
                <w:b/>
                <w:sz w:val="20"/>
                <w:lang w:val="es-ES"/>
              </w:rPr>
              <w:t>a esta posición:</w:t>
            </w:r>
          </w:p>
        </w:tc>
        <w:tc>
          <w:tcPr>
            <w:tcW w:w="6470" w:type="dxa"/>
            <w:tcBorders>
              <w:top w:val="single" w:sz="6" w:space="0" w:color="auto"/>
              <w:left w:val="single" w:sz="6" w:space="0" w:color="auto"/>
              <w:bottom w:val="nil"/>
              <w:right w:val="single" w:sz="6" w:space="0" w:color="auto"/>
            </w:tcBorders>
          </w:tcPr>
          <w:p w14:paraId="5E5DCA39" w14:textId="2BBAEACE" w:rsidR="00A10282" w:rsidRPr="005A7041" w:rsidRDefault="00A10282" w:rsidP="002C21B5">
            <w:pPr>
              <w:rPr>
                <w:sz w:val="20"/>
                <w:lang w:val="es-ES"/>
              </w:rPr>
            </w:pPr>
            <w:r w:rsidRPr="005A7041">
              <w:rPr>
                <w:i/>
                <w:sz w:val="20"/>
                <w:lang w:val="es-ES"/>
              </w:rPr>
              <w:t>[insertar el número de días/semanas/</w:t>
            </w:r>
            <w:proofErr w:type="gramStart"/>
            <w:r w:rsidRPr="005A7041">
              <w:rPr>
                <w:i/>
                <w:sz w:val="20"/>
                <w:lang w:val="es-ES"/>
              </w:rPr>
              <w:t>meses planeadas</w:t>
            </w:r>
            <w:proofErr w:type="gramEnd"/>
            <w:r w:rsidRPr="005A7041">
              <w:rPr>
                <w:i/>
                <w:sz w:val="20"/>
                <w:lang w:val="es-ES"/>
              </w:rPr>
              <w:t xml:space="preserve"> para esta posición]</w:t>
            </w:r>
          </w:p>
        </w:tc>
      </w:tr>
      <w:tr w:rsidR="00A10282" w:rsidRPr="00EE3B4C" w14:paraId="36BD0DFC" w14:textId="77777777" w:rsidTr="00CF419D">
        <w:trPr>
          <w:cantSplit/>
        </w:trPr>
        <w:tc>
          <w:tcPr>
            <w:tcW w:w="720" w:type="dxa"/>
            <w:tcBorders>
              <w:top w:val="nil"/>
              <w:left w:val="single" w:sz="6" w:space="0" w:color="auto"/>
              <w:bottom w:val="nil"/>
              <w:right w:val="nil"/>
            </w:tcBorders>
          </w:tcPr>
          <w:p w14:paraId="2F72A1C2" w14:textId="77777777"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5BB462CC" w14:textId="453B1C6B" w:rsidR="00A10282" w:rsidRPr="005A7041" w:rsidRDefault="00A10282" w:rsidP="002C21B5">
            <w:pPr>
              <w:rPr>
                <w:b/>
                <w:sz w:val="20"/>
                <w:lang w:val="es-ES"/>
              </w:rPr>
            </w:pPr>
            <w:r w:rsidRPr="005A7041">
              <w:rPr>
                <w:b/>
                <w:sz w:val="20"/>
                <w:lang w:val="es-ES"/>
              </w:rPr>
              <w:t xml:space="preserve">Calendario planeado para esta posición: </w:t>
            </w:r>
          </w:p>
        </w:tc>
        <w:tc>
          <w:tcPr>
            <w:tcW w:w="6470" w:type="dxa"/>
            <w:tcBorders>
              <w:top w:val="single" w:sz="6" w:space="0" w:color="auto"/>
              <w:left w:val="single" w:sz="6" w:space="0" w:color="auto"/>
              <w:bottom w:val="nil"/>
              <w:right w:val="single" w:sz="6" w:space="0" w:color="auto"/>
            </w:tcBorders>
          </w:tcPr>
          <w:p w14:paraId="323F055A" w14:textId="7905FFCC" w:rsidR="00A10282" w:rsidRPr="005A7041" w:rsidRDefault="00A10282" w:rsidP="002C21B5">
            <w:pPr>
              <w:rPr>
                <w:sz w:val="20"/>
                <w:lang w:val="es-ES"/>
              </w:rPr>
            </w:pPr>
            <w:r w:rsidRPr="005A7041">
              <w:rPr>
                <w:i/>
                <w:sz w:val="20"/>
                <w:lang w:val="es-ES"/>
              </w:rPr>
              <w:t>[insertar el calendario esperado para esta posición (por ejemplo, adjuntar el gráfico Gantt de primer nivel)]</w:t>
            </w:r>
          </w:p>
        </w:tc>
      </w:tr>
      <w:tr w:rsidR="00D1012A" w:rsidRPr="00EE3B4C" w14:paraId="4C063422" w14:textId="77777777" w:rsidTr="00CF419D">
        <w:trPr>
          <w:cantSplit/>
        </w:trPr>
        <w:tc>
          <w:tcPr>
            <w:tcW w:w="720" w:type="dxa"/>
            <w:tcBorders>
              <w:top w:val="single" w:sz="6" w:space="0" w:color="auto"/>
              <w:left w:val="single" w:sz="6" w:space="0" w:color="auto"/>
              <w:bottom w:val="nil"/>
              <w:right w:val="nil"/>
            </w:tcBorders>
            <w:hideMark/>
          </w:tcPr>
          <w:p w14:paraId="0DCE508B" w14:textId="77777777" w:rsidR="00D1012A" w:rsidRPr="005A7041" w:rsidRDefault="00D1012A" w:rsidP="002C21B5">
            <w:pPr>
              <w:suppressAutoHyphens/>
              <w:rPr>
                <w:b/>
                <w:bCs/>
                <w:spacing w:val="-2"/>
                <w:sz w:val="20"/>
                <w:lang w:val="es-ES"/>
              </w:rPr>
            </w:pPr>
            <w:r w:rsidRPr="005A7041">
              <w:rPr>
                <w:b/>
                <w:bCs/>
                <w:spacing w:val="-2"/>
                <w:sz w:val="20"/>
                <w:lang w:val="es-ES"/>
              </w:rPr>
              <w:t>3.</w:t>
            </w:r>
          </w:p>
        </w:tc>
        <w:tc>
          <w:tcPr>
            <w:tcW w:w="8370" w:type="dxa"/>
            <w:gridSpan w:val="2"/>
            <w:tcBorders>
              <w:top w:val="single" w:sz="6" w:space="0" w:color="auto"/>
              <w:left w:val="single" w:sz="6" w:space="0" w:color="auto"/>
              <w:bottom w:val="nil"/>
              <w:right w:val="single" w:sz="6" w:space="0" w:color="auto"/>
            </w:tcBorders>
            <w:hideMark/>
          </w:tcPr>
          <w:p w14:paraId="3EF4AFB9" w14:textId="071F4629" w:rsidR="00D1012A" w:rsidRPr="005A7041" w:rsidRDefault="00171166" w:rsidP="002C21B5">
            <w:pPr>
              <w:suppressAutoHyphens/>
              <w:rPr>
                <w:b/>
                <w:bCs/>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r w:rsidR="00A10282" w:rsidRPr="005A7041">
              <w:rPr>
                <w:bCs/>
                <w:i/>
                <w:spacing w:val="-2"/>
                <w:sz w:val="20"/>
                <w:lang w:val="es-ES"/>
              </w:rPr>
              <w:t xml:space="preserve">[Especialista de </w:t>
            </w:r>
            <w:r w:rsidR="00C55D82" w:rsidRPr="005A7041">
              <w:rPr>
                <w:bCs/>
                <w:i/>
                <w:spacing w:val="-2"/>
                <w:sz w:val="20"/>
                <w:lang w:val="es-ES"/>
              </w:rPr>
              <w:t xml:space="preserve">Seguridad y </w:t>
            </w:r>
            <w:r w:rsidR="00860537" w:rsidRPr="005A7041">
              <w:rPr>
                <w:bCs/>
                <w:i/>
                <w:spacing w:val="-2"/>
                <w:sz w:val="20"/>
                <w:lang w:val="es-ES"/>
              </w:rPr>
              <w:t>S</w:t>
            </w:r>
            <w:r w:rsidR="00C55D82" w:rsidRPr="005A7041">
              <w:rPr>
                <w:bCs/>
                <w:i/>
                <w:spacing w:val="-2"/>
                <w:sz w:val="20"/>
                <w:lang w:val="es-ES"/>
              </w:rPr>
              <w:t>alud en el trabajo</w:t>
            </w:r>
            <w:r w:rsidR="00D1012A" w:rsidRPr="005A7041">
              <w:rPr>
                <w:bCs/>
                <w:i/>
                <w:spacing w:val="-2"/>
                <w:sz w:val="20"/>
                <w:lang w:val="es-ES"/>
              </w:rPr>
              <w:t>]</w:t>
            </w:r>
          </w:p>
        </w:tc>
      </w:tr>
      <w:tr w:rsidR="00D1012A" w:rsidRPr="001C59B2" w14:paraId="77F43FF4" w14:textId="77777777" w:rsidTr="00CF419D">
        <w:trPr>
          <w:cantSplit/>
        </w:trPr>
        <w:tc>
          <w:tcPr>
            <w:tcW w:w="720" w:type="dxa"/>
            <w:tcBorders>
              <w:top w:val="nil"/>
              <w:left w:val="single" w:sz="6" w:space="0" w:color="auto"/>
              <w:bottom w:val="nil"/>
              <w:right w:val="nil"/>
            </w:tcBorders>
          </w:tcPr>
          <w:p w14:paraId="250AD3B8" w14:textId="77777777" w:rsidR="00D1012A" w:rsidRPr="005A7041" w:rsidRDefault="00D1012A" w:rsidP="002C21B5">
            <w:pPr>
              <w:numPr>
                <w:ilvl w:val="0"/>
                <w:numId w:val="5"/>
              </w:numPr>
              <w:suppressAutoHyphens/>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14:paraId="2B690BBE" w14:textId="6B2F58B2" w:rsidR="00D1012A" w:rsidRPr="005A7041" w:rsidRDefault="00A10282" w:rsidP="002C21B5">
            <w:pPr>
              <w:suppressAutoHyphens/>
              <w:rPr>
                <w:b/>
                <w:bCs/>
                <w:spacing w:val="-2"/>
                <w:sz w:val="20"/>
                <w:lang w:val="es-ES"/>
              </w:rPr>
            </w:pPr>
            <w:r w:rsidRPr="005A7041">
              <w:rPr>
                <w:b/>
                <w:bCs/>
                <w:spacing w:val="-2"/>
                <w:sz w:val="20"/>
                <w:lang w:val="es-ES"/>
              </w:rPr>
              <w:t>Nombre del candidato</w:t>
            </w:r>
            <w:r w:rsidR="00D1012A" w:rsidRPr="005A7041">
              <w:rPr>
                <w:b/>
                <w:bCs/>
                <w:spacing w:val="-2"/>
                <w:sz w:val="20"/>
                <w:lang w:val="es-ES"/>
              </w:rPr>
              <w:t>:</w:t>
            </w:r>
          </w:p>
        </w:tc>
      </w:tr>
      <w:tr w:rsidR="00A10282" w:rsidRPr="00EE3B4C" w14:paraId="7BFB47B1" w14:textId="77777777" w:rsidTr="00CF419D">
        <w:trPr>
          <w:cantSplit/>
        </w:trPr>
        <w:tc>
          <w:tcPr>
            <w:tcW w:w="720" w:type="dxa"/>
            <w:tcBorders>
              <w:top w:val="nil"/>
              <w:left w:val="single" w:sz="6" w:space="0" w:color="auto"/>
              <w:bottom w:val="nil"/>
              <w:right w:val="nil"/>
            </w:tcBorders>
          </w:tcPr>
          <w:p w14:paraId="70465BDD" w14:textId="77777777"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563F2099" w14:textId="607C403B" w:rsidR="00A10282" w:rsidRPr="005A7041" w:rsidRDefault="00A10282" w:rsidP="002C21B5">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4ED27C67" w14:textId="4B2CC37F" w:rsidR="00A10282" w:rsidRPr="005A7041" w:rsidRDefault="00A10282" w:rsidP="002C21B5">
            <w:pPr>
              <w:rPr>
                <w:sz w:val="20"/>
                <w:lang w:val="es-ES"/>
              </w:rPr>
            </w:pPr>
            <w:r w:rsidRPr="005A7041">
              <w:rPr>
                <w:i/>
                <w:sz w:val="20"/>
                <w:lang w:val="es-ES"/>
              </w:rPr>
              <w:t>[insertar la duración (fechas de inicio y terminación) para la cual esta posición será retenida]</w:t>
            </w:r>
          </w:p>
        </w:tc>
      </w:tr>
      <w:tr w:rsidR="00A10282" w:rsidRPr="00EE3B4C" w14:paraId="2FA37B8E" w14:textId="77777777" w:rsidTr="00CF419D">
        <w:trPr>
          <w:cantSplit/>
        </w:trPr>
        <w:tc>
          <w:tcPr>
            <w:tcW w:w="720" w:type="dxa"/>
            <w:tcBorders>
              <w:top w:val="nil"/>
              <w:left w:val="single" w:sz="6" w:space="0" w:color="auto"/>
              <w:bottom w:val="nil"/>
              <w:right w:val="nil"/>
            </w:tcBorders>
          </w:tcPr>
          <w:p w14:paraId="71FA4E0E" w14:textId="43DC7753"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2A915990" w14:textId="7F656050" w:rsidR="00A10282" w:rsidRPr="005A7041" w:rsidRDefault="00A10282" w:rsidP="002C21B5">
            <w:pPr>
              <w:rPr>
                <w:b/>
                <w:sz w:val="20"/>
                <w:lang w:val="es-ES"/>
              </w:rPr>
            </w:pPr>
            <w:r w:rsidRPr="005A7041">
              <w:rPr>
                <w:b/>
                <w:sz w:val="20"/>
                <w:lang w:val="es-ES"/>
              </w:rPr>
              <w:t xml:space="preserve">Tiempo destinado </w:t>
            </w:r>
            <w:r w:rsidR="00E311A9" w:rsidRPr="005A7041">
              <w:rPr>
                <w:b/>
                <w:sz w:val="20"/>
                <w:lang w:val="es-ES"/>
              </w:rPr>
              <w:br/>
            </w:r>
            <w:r w:rsidRPr="005A7041">
              <w:rPr>
                <w:b/>
                <w:sz w:val="20"/>
                <w:lang w:val="es-ES"/>
              </w:rPr>
              <w:t>a esta posición:</w:t>
            </w:r>
          </w:p>
        </w:tc>
        <w:tc>
          <w:tcPr>
            <w:tcW w:w="6470" w:type="dxa"/>
            <w:tcBorders>
              <w:top w:val="single" w:sz="6" w:space="0" w:color="auto"/>
              <w:left w:val="single" w:sz="6" w:space="0" w:color="auto"/>
              <w:bottom w:val="nil"/>
              <w:right w:val="single" w:sz="6" w:space="0" w:color="auto"/>
            </w:tcBorders>
          </w:tcPr>
          <w:p w14:paraId="2525A123" w14:textId="2BCC31E1" w:rsidR="00A10282" w:rsidRPr="005A7041" w:rsidRDefault="00A10282" w:rsidP="002C21B5">
            <w:pPr>
              <w:rPr>
                <w:sz w:val="20"/>
                <w:lang w:val="es-ES"/>
              </w:rPr>
            </w:pPr>
            <w:r w:rsidRPr="005A7041">
              <w:rPr>
                <w:i/>
                <w:sz w:val="20"/>
                <w:lang w:val="es-ES"/>
              </w:rPr>
              <w:t>[insertar el número de días/semanas/</w:t>
            </w:r>
            <w:proofErr w:type="gramStart"/>
            <w:r w:rsidRPr="005A7041">
              <w:rPr>
                <w:i/>
                <w:sz w:val="20"/>
                <w:lang w:val="es-ES"/>
              </w:rPr>
              <w:t>meses planeadas</w:t>
            </w:r>
            <w:proofErr w:type="gramEnd"/>
            <w:r w:rsidRPr="005A7041">
              <w:rPr>
                <w:i/>
                <w:sz w:val="20"/>
                <w:lang w:val="es-ES"/>
              </w:rPr>
              <w:t xml:space="preserve"> para esta posición]</w:t>
            </w:r>
          </w:p>
        </w:tc>
      </w:tr>
      <w:tr w:rsidR="00A10282" w:rsidRPr="00EE3B4C" w14:paraId="22C99C97" w14:textId="77777777" w:rsidTr="006860A4">
        <w:trPr>
          <w:cantSplit/>
          <w:trHeight w:val="723"/>
        </w:trPr>
        <w:tc>
          <w:tcPr>
            <w:tcW w:w="720" w:type="dxa"/>
            <w:tcBorders>
              <w:top w:val="nil"/>
              <w:left w:val="single" w:sz="6" w:space="0" w:color="auto"/>
              <w:bottom w:val="nil"/>
              <w:right w:val="nil"/>
            </w:tcBorders>
          </w:tcPr>
          <w:p w14:paraId="2DC7C723" w14:textId="77777777"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642F474E" w14:textId="2A80D9DA" w:rsidR="00A10282" w:rsidRPr="005A7041" w:rsidRDefault="00A10282" w:rsidP="002C21B5">
            <w:pPr>
              <w:rPr>
                <w:b/>
                <w:sz w:val="20"/>
                <w:lang w:val="es-ES"/>
              </w:rPr>
            </w:pPr>
            <w:r w:rsidRPr="005A7041">
              <w:rPr>
                <w:b/>
                <w:sz w:val="20"/>
                <w:lang w:val="es-ES"/>
              </w:rPr>
              <w:t xml:space="preserve">Calendario planeado para </w:t>
            </w:r>
            <w:r w:rsidR="00E311A9" w:rsidRPr="005A7041">
              <w:rPr>
                <w:b/>
                <w:sz w:val="20"/>
                <w:lang w:val="es-ES"/>
              </w:rPr>
              <w:br/>
            </w:r>
            <w:r w:rsidRPr="005A7041">
              <w:rPr>
                <w:b/>
                <w:sz w:val="20"/>
                <w:lang w:val="es-ES"/>
              </w:rPr>
              <w:t xml:space="preserve">esta posición: </w:t>
            </w:r>
          </w:p>
        </w:tc>
        <w:tc>
          <w:tcPr>
            <w:tcW w:w="6470" w:type="dxa"/>
            <w:tcBorders>
              <w:top w:val="single" w:sz="6" w:space="0" w:color="auto"/>
              <w:left w:val="single" w:sz="6" w:space="0" w:color="auto"/>
              <w:bottom w:val="nil"/>
              <w:right w:val="single" w:sz="6" w:space="0" w:color="auto"/>
            </w:tcBorders>
          </w:tcPr>
          <w:p w14:paraId="04CF6104" w14:textId="46C4D46B" w:rsidR="00A10282" w:rsidRPr="005A7041" w:rsidRDefault="00A10282" w:rsidP="002C21B5">
            <w:pPr>
              <w:rPr>
                <w:sz w:val="20"/>
                <w:lang w:val="es-ES"/>
              </w:rPr>
            </w:pPr>
            <w:r w:rsidRPr="005A7041">
              <w:rPr>
                <w:i/>
                <w:sz w:val="20"/>
                <w:lang w:val="es-ES"/>
              </w:rPr>
              <w:t>[insertar el calendario esperado para esta posición (por ejemplo, adjuntar el gráfico Gantt de primer nivel)]</w:t>
            </w:r>
          </w:p>
        </w:tc>
      </w:tr>
      <w:tr w:rsidR="00D1012A" w:rsidRPr="00EE3B4C" w14:paraId="0442DFBE" w14:textId="77777777" w:rsidTr="006860A4">
        <w:trPr>
          <w:cantSplit/>
          <w:trHeight w:val="501"/>
        </w:trPr>
        <w:tc>
          <w:tcPr>
            <w:tcW w:w="720" w:type="dxa"/>
            <w:tcBorders>
              <w:top w:val="single" w:sz="6" w:space="0" w:color="auto"/>
              <w:left w:val="single" w:sz="6" w:space="0" w:color="auto"/>
              <w:right w:val="nil"/>
            </w:tcBorders>
            <w:hideMark/>
          </w:tcPr>
          <w:p w14:paraId="2B8900EF" w14:textId="77777777" w:rsidR="00D1012A" w:rsidRPr="005A7041" w:rsidRDefault="00D1012A" w:rsidP="002C21B5">
            <w:pPr>
              <w:suppressAutoHyphens/>
              <w:rPr>
                <w:b/>
                <w:bCs/>
                <w:spacing w:val="-2"/>
                <w:sz w:val="20"/>
                <w:lang w:val="es-ES"/>
              </w:rPr>
            </w:pPr>
            <w:r w:rsidRPr="005A7041">
              <w:rPr>
                <w:b/>
                <w:bCs/>
                <w:spacing w:val="-2"/>
                <w:sz w:val="20"/>
                <w:lang w:val="es-ES"/>
              </w:rPr>
              <w:t>4.</w:t>
            </w:r>
          </w:p>
        </w:tc>
        <w:tc>
          <w:tcPr>
            <w:tcW w:w="8370" w:type="dxa"/>
            <w:gridSpan w:val="2"/>
            <w:tcBorders>
              <w:top w:val="single" w:sz="6" w:space="0" w:color="auto"/>
              <w:left w:val="single" w:sz="6" w:space="0" w:color="auto"/>
              <w:bottom w:val="nil"/>
              <w:right w:val="single" w:sz="6" w:space="0" w:color="auto"/>
            </w:tcBorders>
            <w:hideMark/>
          </w:tcPr>
          <w:p w14:paraId="41F58D84" w14:textId="4F93DC45" w:rsidR="00D1012A" w:rsidRPr="005A7041" w:rsidRDefault="00171166" w:rsidP="002C21B5">
            <w:pPr>
              <w:suppressAutoHyphens/>
              <w:rPr>
                <w:b/>
                <w:bCs/>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r w:rsidR="00A10282" w:rsidRPr="005A7041">
              <w:rPr>
                <w:bCs/>
                <w:i/>
                <w:spacing w:val="-2"/>
                <w:sz w:val="20"/>
                <w:lang w:val="es-ES"/>
              </w:rPr>
              <w:t>[Especialista Social</w:t>
            </w:r>
            <w:r w:rsidR="00D1012A" w:rsidRPr="005A7041">
              <w:rPr>
                <w:bCs/>
                <w:i/>
                <w:spacing w:val="-2"/>
                <w:sz w:val="20"/>
                <w:lang w:val="es-ES"/>
              </w:rPr>
              <w:t>]</w:t>
            </w:r>
          </w:p>
        </w:tc>
      </w:tr>
      <w:tr w:rsidR="00D1012A" w:rsidRPr="001C59B2" w14:paraId="5967C6F2" w14:textId="77777777" w:rsidTr="006860A4">
        <w:trPr>
          <w:cantSplit/>
        </w:trPr>
        <w:tc>
          <w:tcPr>
            <w:tcW w:w="720" w:type="dxa"/>
            <w:tcBorders>
              <w:top w:val="nil"/>
              <w:left w:val="single" w:sz="6" w:space="0" w:color="auto"/>
              <w:bottom w:val="single" w:sz="4" w:space="0" w:color="auto"/>
              <w:right w:val="nil"/>
            </w:tcBorders>
          </w:tcPr>
          <w:p w14:paraId="148E26E3" w14:textId="77777777" w:rsidR="00D1012A" w:rsidRPr="005A7041" w:rsidRDefault="00D1012A" w:rsidP="002C21B5">
            <w:pPr>
              <w:numPr>
                <w:ilvl w:val="0"/>
                <w:numId w:val="5"/>
              </w:numPr>
              <w:suppressAutoHyphens/>
              <w:rPr>
                <w:b/>
                <w:bCs/>
                <w:spacing w:val="-2"/>
                <w:sz w:val="20"/>
                <w:lang w:val="es-ES"/>
              </w:rPr>
            </w:pPr>
          </w:p>
        </w:tc>
        <w:tc>
          <w:tcPr>
            <w:tcW w:w="8370" w:type="dxa"/>
            <w:gridSpan w:val="2"/>
            <w:tcBorders>
              <w:top w:val="single" w:sz="6" w:space="0" w:color="auto"/>
              <w:left w:val="single" w:sz="6" w:space="0" w:color="auto"/>
              <w:bottom w:val="single" w:sz="6" w:space="0" w:color="auto"/>
              <w:right w:val="single" w:sz="6" w:space="0" w:color="auto"/>
            </w:tcBorders>
            <w:hideMark/>
          </w:tcPr>
          <w:p w14:paraId="2C76820C" w14:textId="3E139FDA" w:rsidR="00D1012A" w:rsidRPr="005A7041" w:rsidRDefault="00171166" w:rsidP="002C21B5">
            <w:pPr>
              <w:suppressAutoHyphens/>
              <w:rPr>
                <w:b/>
                <w:bCs/>
                <w:spacing w:val="-2"/>
                <w:sz w:val="20"/>
                <w:lang w:val="es-ES"/>
              </w:rPr>
            </w:pPr>
            <w:r w:rsidRPr="005A7041">
              <w:rPr>
                <w:b/>
                <w:bCs/>
                <w:spacing w:val="-2"/>
                <w:sz w:val="20"/>
                <w:lang w:val="es-ES"/>
              </w:rPr>
              <w:t>Nombre del candidato</w:t>
            </w:r>
            <w:r w:rsidR="00D1012A" w:rsidRPr="005A7041">
              <w:rPr>
                <w:b/>
                <w:bCs/>
                <w:spacing w:val="-2"/>
                <w:sz w:val="20"/>
                <w:lang w:val="es-ES"/>
              </w:rPr>
              <w:t>:</w:t>
            </w:r>
            <w:r w:rsidR="003F5918" w:rsidRPr="005A7041">
              <w:rPr>
                <w:b/>
                <w:bCs/>
                <w:spacing w:val="-2"/>
                <w:sz w:val="20"/>
                <w:lang w:val="es-ES"/>
              </w:rPr>
              <w:t xml:space="preserve"> </w:t>
            </w:r>
          </w:p>
        </w:tc>
      </w:tr>
      <w:tr w:rsidR="00E311A9" w:rsidRPr="00EE3B4C" w14:paraId="177B59FC" w14:textId="77777777" w:rsidTr="00EB762F">
        <w:trPr>
          <w:cantSplit/>
        </w:trPr>
        <w:tc>
          <w:tcPr>
            <w:tcW w:w="720" w:type="dxa"/>
            <w:vMerge w:val="restart"/>
            <w:tcBorders>
              <w:top w:val="single" w:sz="4" w:space="0" w:color="auto"/>
              <w:left w:val="single" w:sz="6" w:space="0" w:color="auto"/>
              <w:right w:val="nil"/>
            </w:tcBorders>
          </w:tcPr>
          <w:p w14:paraId="7D4821C7" w14:textId="77777777" w:rsidR="00E311A9" w:rsidRPr="005A7041" w:rsidRDefault="00E311A9"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single" w:sz="4" w:space="0" w:color="auto"/>
              <w:right w:val="single" w:sz="6" w:space="0" w:color="auto"/>
            </w:tcBorders>
          </w:tcPr>
          <w:p w14:paraId="5344D6C3" w14:textId="336A8632" w:rsidR="00E311A9" w:rsidRPr="005A7041" w:rsidRDefault="00E311A9" w:rsidP="002C21B5">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single" w:sz="4" w:space="0" w:color="auto"/>
              <w:right w:val="single" w:sz="6" w:space="0" w:color="auto"/>
            </w:tcBorders>
          </w:tcPr>
          <w:p w14:paraId="12EFE044" w14:textId="7C4A81D2" w:rsidR="00E311A9" w:rsidRPr="005A7041" w:rsidRDefault="00E311A9" w:rsidP="002C21B5">
            <w:pPr>
              <w:rPr>
                <w:sz w:val="20"/>
                <w:lang w:val="es-ES"/>
              </w:rPr>
            </w:pPr>
            <w:r w:rsidRPr="005A7041">
              <w:rPr>
                <w:i/>
                <w:sz w:val="20"/>
                <w:lang w:val="es-ES"/>
              </w:rPr>
              <w:t>[insertar la duración (fechas de inicio y terminación) para la cual esta posición será retenida]</w:t>
            </w:r>
          </w:p>
        </w:tc>
      </w:tr>
      <w:tr w:rsidR="00E311A9" w:rsidRPr="00EE3B4C" w14:paraId="59FA4AA1" w14:textId="77777777" w:rsidTr="00EB762F">
        <w:trPr>
          <w:cantSplit/>
        </w:trPr>
        <w:tc>
          <w:tcPr>
            <w:tcW w:w="720" w:type="dxa"/>
            <w:vMerge/>
            <w:tcBorders>
              <w:left w:val="single" w:sz="6" w:space="0" w:color="auto"/>
              <w:bottom w:val="nil"/>
              <w:right w:val="nil"/>
            </w:tcBorders>
          </w:tcPr>
          <w:p w14:paraId="7237E4BF" w14:textId="55D33A28" w:rsidR="00E311A9" w:rsidRPr="005A7041" w:rsidRDefault="00E311A9" w:rsidP="002C21B5">
            <w:pPr>
              <w:numPr>
                <w:ilvl w:val="0"/>
                <w:numId w:val="5"/>
              </w:numPr>
              <w:suppressAutoHyphens/>
              <w:rPr>
                <w:b/>
                <w:bCs/>
                <w:spacing w:val="-2"/>
                <w:sz w:val="20"/>
                <w:lang w:val="es-ES"/>
              </w:rPr>
            </w:pPr>
          </w:p>
        </w:tc>
        <w:tc>
          <w:tcPr>
            <w:tcW w:w="1900" w:type="dxa"/>
            <w:tcBorders>
              <w:top w:val="single" w:sz="4" w:space="0" w:color="auto"/>
              <w:left w:val="single" w:sz="6" w:space="0" w:color="auto"/>
              <w:bottom w:val="nil"/>
              <w:right w:val="single" w:sz="6" w:space="0" w:color="auto"/>
            </w:tcBorders>
          </w:tcPr>
          <w:p w14:paraId="654F692C" w14:textId="5056DF52" w:rsidR="00E311A9" w:rsidRPr="005A7041" w:rsidRDefault="00E311A9" w:rsidP="002C21B5">
            <w:pPr>
              <w:rPr>
                <w:b/>
                <w:sz w:val="20"/>
                <w:lang w:val="es-ES"/>
              </w:rPr>
            </w:pPr>
            <w:r w:rsidRPr="005A7041">
              <w:rPr>
                <w:b/>
                <w:sz w:val="20"/>
                <w:lang w:val="es-ES"/>
              </w:rPr>
              <w:t xml:space="preserve">Tiempo destinado </w:t>
            </w:r>
            <w:r w:rsidRPr="005A7041">
              <w:rPr>
                <w:b/>
                <w:sz w:val="20"/>
                <w:lang w:val="es-ES"/>
              </w:rPr>
              <w:br/>
              <w:t>a esta posición:</w:t>
            </w:r>
          </w:p>
        </w:tc>
        <w:tc>
          <w:tcPr>
            <w:tcW w:w="6470" w:type="dxa"/>
            <w:tcBorders>
              <w:top w:val="single" w:sz="4" w:space="0" w:color="auto"/>
              <w:left w:val="single" w:sz="6" w:space="0" w:color="auto"/>
              <w:bottom w:val="nil"/>
              <w:right w:val="single" w:sz="6" w:space="0" w:color="auto"/>
            </w:tcBorders>
          </w:tcPr>
          <w:p w14:paraId="3282AB81" w14:textId="1231F1FC" w:rsidR="00E311A9" w:rsidRPr="005A7041" w:rsidRDefault="00E311A9" w:rsidP="002C21B5">
            <w:pPr>
              <w:rPr>
                <w:sz w:val="20"/>
                <w:lang w:val="es-ES"/>
              </w:rPr>
            </w:pPr>
            <w:r w:rsidRPr="005A7041">
              <w:rPr>
                <w:i/>
                <w:sz w:val="20"/>
                <w:lang w:val="es-ES"/>
              </w:rPr>
              <w:t>[insertar el número de días/semanas/</w:t>
            </w:r>
            <w:proofErr w:type="gramStart"/>
            <w:r w:rsidRPr="005A7041">
              <w:rPr>
                <w:i/>
                <w:sz w:val="20"/>
                <w:lang w:val="es-ES"/>
              </w:rPr>
              <w:t>meses planeadas</w:t>
            </w:r>
            <w:proofErr w:type="gramEnd"/>
            <w:r w:rsidRPr="005A7041">
              <w:rPr>
                <w:i/>
                <w:sz w:val="20"/>
                <w:lang w:val="es-ES"/>
              </w:rPr>
              <w:t xml:space="preserve"> para esta posición]</w:t>
            </w:r>
          </w:p>
        </w:tc>
      </w:tr>
      <w:tr w:rsidR="00A10282" w:rsidRPr="00EE3B4C" w14:paraId="2BAEAC86" w14:textId="77777777" w:rsidTr="00CF419D">
        <w:trPr>
          <w:cantSplit/>
        </w:trPr>
        <w:tc>
          <w:tcPr>
            <w:tcW w:w="720" w:type="dxa"/>
            <w:tcBorders>
              <w:top w:val="nil"/>
              <w:left w:val="single" w:sz="6" w:space="0" w:color="auto"/>
              <w:bottom w:val="nil"/>
              <w:right w:val="nil"/>
            </w:tcBorders>
          </w:tcPr>
          <w:p w14:paraId="720DE95D" w14:textId="77777777"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1ABE7DB0" w14:textId="5CD916DE" w:rsidR="00A10282" w:rsidRPr="005A7041" w:rsidRDefault="00A10282" w:rsidP="002C21B5">
            <w:pPr>
              <w:rPr>
                <w:b/>
                <w:sz w:val="20"/>
                <w:lang w:val="es-ES"/>
              </w:rPr>
            </w:pPr>
            <w:r w:rsidRPr="005A7041">
              <w:rPr>
                <w:b/>
                <w:sz w:val="20"/>
                <w:lang w:val="es-ES"/>
              </w:rPr>
              <w:t xml:space="preserve">Calendario planeado para </w:t>
            </w:r>
            <w:r w:rsidR="00E311A9" w:rsidRPr="005A7041">
              <w:rPr>
                <w:b/>
                <w:sz w:val="20"/>
                <w:lang w:val="es-ES"/>
              </w:rPr>
              <w:br/>
            </w:r>
            <w:r w:rsidRPr="005A7041">
              <w:rPr>
                <w:b/>
                <w:sz w:val="20"/>
                <w:lang w:val="es-ES"/>
              </w:rPr>
              <w:t xml:space="preserve">esta posición: </w:t>
            </w:r>
          </w:p>
        </w:tc>
        <w:tc>
          <w:tcPr>
            <w:tcW w:w="6470" w:type="dxa"/>
            <w:tcBorders>
              <w:top w:val="single" w:sz="6" w:space="0" w:color="auto"/>
              <w:left w:val="single" w:sz="6" w:space="0" w:color="auto"/>
              <w:bottom w:val="nil"/>
              <w:right w:val="single" w:sz="6" w:space="0" w:color="auto"/>
            </w:tcBorders>
          </w:tcPr>
          <w:p w14:paraId="18E887CE" w14:textId="6665E137" w:rsidR="00A10282" w:rsidRPr="005A7041" w:rsidRDefault="00A10282" w:rsidP="002C21B5">
            <w:pPr>
              <w:rPr>
                <w:sz w:val="20"/>
                <w:lang w:val="es-ES"/>
              </w:rPr>
            </w:pPr>
            <w:r w:rsidRPr="005A7041">
              <w:rPr>
                <w:i/>
                <w:sz w:val="20"/>
                <w:lang w:val="es-ES"/>
              </w:rPr>
              <w:t>[insertar el calendario esperado para esta posición (por ejemplo, adjuntar el gráfico Gantt de primer nivel)]</w:t>
            </w:r>
          </w:p>
        </w:tc>
      </w:tr>
      <w:tr w:rsidR="00D1012A" w:rsidRPr="00EE3B4C" w14:paraId="21F06754" w14:textId="77777777" w:rsidTr="00CF419D">
        <w:trPr>
          <w:cantSplit/>
        </w:trPr>
        <w:tc>
          <w:tcPr>
            <w:tcW w:w="720" w:type="dxa"/>
            <w:tcBorders>
              <w:top w:val="single" w:sz="6" w:space="0" w:color="auto"/>
              <w:left w:val="single" w:sz="6" w:space="0" w:color="auto"/>
              <w:bottom w:val="nil"/>
              <w:right w:val="nil"/>
            </w:tcBorders>
            <w:hideMark/>
          </w:tcPr>
          <w:p w14:paraId="671D5D7B" w14:textId="77777777" w:rsidR="00D1012A" w:rsidRPr="005A7041" w:rsidRDefault="00D1012A" w:rsidP="002C21B5">
            <w:pPr>
              <w:suppressAutoHyphens/>
              <w:rPr>
                <w:b/>
                <w:bCs/>
                <w:spacing w:val="-2"/>
                <w:sz w:val="20"/>
                <w:lang w:val="es-ES"/>
              </w:rPr>
            </w:pPr>
            <w:r w:rsidRPr="005A7041">
              <w:rPr>
                <w:b/>
                <w:bCs/>
                <w:spacing w:val="-2"/>
                <w:sz w:val="20"/>
                <w:lang w:val="es-ES"/>
              </w:rPr>
              <w:t>5.</w:t>
            </w:r>
          </w:p>
        </w:tc>
        <w:tc>
          <w:tcPr>
            <w:tcW w:w="8370" w:type="dxa"/>
            <w:gridSpan w:val="2"/>
            <w:tcBorders>
              <w:top w:val="single" w:sz="6" w:space="0" w:color="auto"/>
              <w:left w:val="single" w:sz="6" w:space="0" w:color="auto"/>
              <w:bottom w:val="nil"/>
              <w:right w:val="single" w:sz="6" w:space="0" w:color="auto"/>
            </w:tcBorders>
            <w:hideMark/>
          </w:tcPr>
          <w:p w14:paraId="7EDCF7BA" w14:textId="2E73A7C8" w:rsidR="00D1012A" w:rsidRPr="005A7041" w:rsidRDefault="00A10282" w:rsidP="002C21B5">
            <w:pPr>
              <w:suppressAutoHyphens/>
              <w:rPr>
                <w:bCs/>
                <w:i/>
                <w:spacing w:val="-2"/>
                <w:sz w:val="20"/>
                <w:lang w:val="es-ES"/>
              </w:rPr>
            </w:pPr>
            <w:r w:rsidRPr="005A7041">
              <w:rPr>
                <w:b/>
                <w:bCs/>
                <w:spacing w:val="-2"/>
                <w:sz w:val="20"/>
                <w:lang w:val="es-ES"/>
              </w:rPr>
              <w:t>Título de la posición</w:t>
            </w:r>
            <w:r w:rsidR="00D1012A" w:rsidRPr="005A7041">
              <w:rPr>
                <w:b/>
                <w:bCs/>
                <w:spacing w:val="-2"/>
                <w:sz w:val="20"/>
                <w:lang w:val="es-ES"/>
              </w:rPr>
              <w:t xml:space="preserve">: </w:t>
            </w:r>
            <w:r w:rsidR="009D2FEF" w:rsidRPr="005A7041">
              <w:rPr>
                <w:bCs/>
                <w:i/>
                <w:spacing w:val="-2"/>
                <w:sz w:val="20"/>
                <w:lang w:val="es-ES"/>
              </w:rPr>
              <w:t>[</w:t>
            </w:r>
            <w:r w:rsidR="00705036" w:rsidRPr="005A7041">
              <w:rPr>
                <w:bCs/>
                <w:i/>
                <w:spacing w:val="-2"/>
                <w:sz w:val="20"/>
                <w:lang w:val="es-ES"/>
              </w:rPr>
              <w:t>Especialista en Explotación y Abuso Sexual y Acoso Sexual</w:t>
            </w:r>
            <w:r w:rsidR="009D2FEF" w:rsidRPr="005A7041">
              <w:rPr>
                <w:i/>
                <w:sz w:val="20"/>
                <w:lang w:val="es-ES"/>
              </w:rPr>
              <w:t>]</w:t>
            </w:r>
          </w:p>
          <w:p w14:paraId="6C98187D" w14:textId="77860153" w:rsidR="00705036" w:rsidRPr="005A7041" w:rsidRDefault="001173BC" w:rsidP="002C21B5">
            <w:pPr>
              <w:suppressAutoHyphens/>
              <w:rPr>
                <w:b/>
                <w:bCs/>
                <w:spacing w:val="-2"/>
                <w:sz w:val="20"/>
                <w:lang w:val="es-ES"/>
              </w:rPr>
            </w:pPr>
            <w:r w:rsidRPr="005A7041">
              <w:rPr>
                <w:i/>
                <w:iCs/>
                <w:spacing w:val="-2"/>
                <w:sz w:val="20"/>
                <w:lang w:val="es-ES"/>
              </w:rPr>
              <w:t xml:space="preserve">[Cuando los riesgos de EAS de un Proyecto se evalúen como sustanciales o altos, el Personal Clave deberá incluir un experto con experiencia relevante en el tratamiento de casos de explotación sexual, </w:t>
            </w:r>
            <w:proofErr w:type="gramStart"/>
            <w:r w:rsidRPr="005A7041">
              <w:rPr>
                <w:i/>
                <w:iCs/>
                <w:spacing w:val="-2"/>
                <w:sz w:val="20"/>
                <w:lang w:val="es-ES"/>
              </w:rPr>
              <w:t>abuso sexual y acoso sexual</w:t>
            </w:r>
            <w:proofErr w:type="gramEnd"/>
            <w:r w:rsidRPr="005A7041">
              <w:rPr>
                <w:i/>
                <w:iCs/>
                <w:spacing w:val="-2"/>
                <w:sz w:val="20"/>
                <w:lang w:val="es-ES"/>
              </w:rPr>
              <w:t>]</w:t>
            </w:r>
          </w:p>
        </w:tc>
      </w:tr>
      <w:tr w:rsidR="00D1012A" w:rsidRPr="001C59B2" w14:paraId="51FC2E4E" w14:textId="77777777" w:rsidTr="00CF419D">
        <w:trPr>
          <w:cantSplit/>
        </w:trPr>
        <w:tc>
          <w:tcPr>
            <w:tcW w:w="720" w:type="dxa"/>
            <w:tcBorders>
              <w:top w:val="nil"/>
              <w:left w:val="single" w:sz="6" w:space="0" w:color="auto"/>
              <w:bottom w:val="nil"/>
              <w:right w:val="nil"/>
            </w:tcBorders>
          </w:tcPr>
          <w:p w14:paraId="1EB8B4FE" w14:textId="77777777" w:rsidR="00D1012A" w:rsidRPr="005A7041" w:rsidRDefault="00D1012A" w:rsidP="002C21B5">
            <w:pPr>
              <w:numPr>
                <w:ilvl w:val="0"/>
                <w:numId w:val="5"/>
              </w:numPr>
              <w:suppressAutoHyphens/>
              <w:rPr>
                <w:b/>
                <w:bCs/>
                <w:spacing w:val="-2"/>
                <w:sz w:val="20"/>
                <w:lang w:val="es-ES"/>
              </w:rPr>
            </w:pPr>
          </w:p>
        </w:tc>
        <w:tc>
          <w:tcPr>
            <w:tcW w:w="8370" w:type="dxa"/>
            <w:gridSpan w:val="2"/>
            <w:tcBorders>
              <w:top w:val="single" w:sz="6" w:space="0" w:color="auto"/>
              <w:left w:val="single" w:sz="6" w:space="0" w:color="auto"/>
              <w:bottom w:val="nil"/>
              <w:right w:val="single" w:sz="6" w:space="0" w:color="auto"/>
            </w:tcBorders>
            <w:hideMark/>
          </w:tcPr>
          <w:p w14:paraId="2F0445F2" w14:textId="7ACFC4CC" w:rsidR="00D1012A" w:rsidRPr="005A7041" w:rsidRDefault="00A10282" w:rsidP="002C21B5">
            <w:pPr>
              <w:suppressAutoHyphens/>
              <w:rPr>
                <w:b/>
                <w:bCs/>
                <w:spacing w:val="-2"/>
                <w:sz w:val="20"/>
                <w:lang w:val="es-ES"/>
              </w:rPr>
            </w:pPr>
            <w:r w:rsidRPr="005A7041">
              <w:rPr>
                <w:b/>
                <w:bCs/>
                <w:spacing w:val="-2"/>
                <w:sz w:val="20"/>
                <w:lang w:val="es-ES"/>
              </w:rPr>
              <w:t>Nombre del candidato:</w:t>
            </w:r>
          </w:p>
        </w:tc>
      </w:tr>
      <w:tr w:rsidR="00A10282" w:rsidRPr="00EE3B4C" w14:paraId="2EE11534" w14:textId="77777777" w:rsidTr="00CF419D">
        <w:trPr>
          <w:cantSplit/>
        </w:trPr>
        <w:tc>
          <w:tcPr>
            <w:tcW w:w="720" w:type="dxa"/>
            <w:tcBorders>
              <w:top w:val="nil"/>
              <w:left w:val="single" w:sz="6" w:space="0" w:color="auto"/>
              <w:bottom w:val="nil"/>
              <w:right w:val="nil"/>
            </w:tcBorders>
          </w:tcPr>
          <w:p w14:paraId="5289348F" w14:textId="77777777"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74B24410" w14:textId="76E2E95F" w:rsidR="00A10282" w:rsidRPr="005A7041" w:rsidRDefault="00A10282" w:rsidP="002C21B5">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75EA0C26" w14:textId="77EFE6D3" w:rsidR="00A10282" w:rsidRPr="005A7041" w:rsidRDefault="00A10282" w:rsidP="002C21B5">
            <w:pPr>
              <w:rPr>
                <w:sz w:val="20"/>
                <w:lang w:val="es-ES"/>
              </w:rPr>
            </w:pPr>
            <w:r w:rsidRPr="005A7041">
              <w:rPr>
                <w:i/>
                <w:sz w:val="20"/>
                <w:lang w:val="es-ES"/>
              </w:rPr>
              <w:t>[insertar la duración (fechas de inicio y terminación) para la cual esta posición será retenida]</w:t>
            </w:r>
          </w:p>
        </w:tc>
      </w:tr>
      <w:tr w:rsidR="00A10282" w:rsidRPr="00EE3B4C" w14:paraId="63909FF5" w14:textId="77777777" w:rsidTr="00CF419D">
        <w:trPr>
          <w:cantSplit/>
        </w:trPr>
        <w:tc>
          <w:tcPr>
            <w:tcW w:w="720" w:type="dxa"/>
            <w:tcBorders>
              <w:top w:val="nil"/>
              <w:left w:val="single" w:sz="6" w:space="0" w:color="auto"/>
              <w:bottom w:val="nil"/>
              <w:right w:val="nil"/>
            </w:tcBorders>
          </w:tcPr>
          <w:p w14:paraId="0BF72810" w14:textId="77777777"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23C89BD2" w14:textId="32FDC86B" w:rsidR="00A10282" w:rsidRPr="005A7041" w:rsidRDefault="00A10282" w:rsidP="002C21B5">
            <w:pPr>
              <w:rPr>
                <w:b/>
                <w:sz w:val="20"/>
                <w:lang w:val="es-ES"/>
              </w:rPr>
            </w:pPr>
            <w:r w:rsidRPr="005A7041">
              <w:rPr>
                <w:b/>
                <w:sz w:val="20"/>
                <w:lang w:val="es-ES"/>
              </w:rPr>
              <w:t>Tiempo destinado a esta posición:</w:t>
            </w:r>
          </w:p>
        </w:tc>
        <w:tc>
          <w:tcPr>
            <w:tcW w:w="6470" w:type="dxa"/>
            <w:tcBorders>
              <w:top w:val="single" w:sz="6" w:space="0" w:color="auto"/>
              <w:left w:val="single" w:sz="6" w:space="0" w:color="auto"/>
              <w:bottom w:val="nil"/>
              <w:right w:val="single" w:sz="6" w:space="0" w:color="auto"/>
            </w:tcBorders>
          </w:tcPr>
          <w:p w14:paraId="620E8EFE" w14:textId="3EB8928B" w:rsidR="00A10282" w:rsidRPr="005A7041" w:rsidRDefault="00A10282" w:rsidP="002C21B5">
            <w:pPr>
              <w:rPr>
                <w:sz w:val="20"/>
                <w:lang w:val="es-ES"/>
              </w:rPr>
            </w:pPr>
            <w:r w:rsidRPr="005A7041">
              <w:rPr>
                <w:i/>
                <w:sz w:val="20"/>
                <w:lang w:val="es-ES"/>
              </w:rPr>
              <w:t>[insertar el número de días/semanas/</w:t>
            </w:r>
            <w:proofErr w:type="gramStart"/>
            <w:r w:rsidRPr="005A7041">
              <w:rPr>
                <w:i/>
                <w:sz w:val="20"/>
                <w:lang w:val="es-ES"/>
              </w:rPr>
              <w:t>meses planeadas</w:t>
            </w:r>
            <w:proofErr w:type="gramEnd"/>
            <w:r w:rsidRPr="005A7041">
              <w:rPr>
                <w:i/>
                <w:sz w:val="20"/>
                <w:lang w:val="es-ES"/>
              </w:rPr>
              <w:t xml:space="preserve"> para esta posición]</w:t>
            </w:r>
          </w:p>
        </w:tc>
      </w:tr>
      <w:tr w:rsidR="00A10282" w:rsidRPr="00EE3B4C" w14:paraId="57FE1D32" w14:textId="77777777" w:rsidTr="00CF419D">
        <w:trPr>
          <w:cantSplit/>
        </w:trPr>
        <w:tc>
          <w:tcPr>
            <w:tcW w:w="720" w:type="dxa"/>
            <w:tcBorders>
              <w:top w:val="nil"/>
              <w:left w:val="single" w:sz="6" w:space="0" w:color="auto"/>
              <w:bottom w:val="single" w:sz="6" w:space="0" w:color="auto"/>
              <w:right w:val="nil"/>
            </w:tcBorders>
          </w:tcPr>
          <w:p w14:paraId="3E55533E" w14:textId="77777777" w:rsidR="00A10282" w:rsidRPr="005A7041" w:rsidRDefault="00A10282"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single" w:sz="6" w:space="0" w:color="auto"/>
              <w:right w:val="single" w:sz="6" w:space="0" w:color="auto"/>
            </w:tcBorders>
          </w:tcPr>
          <w:p w14:paraId="6A67582C" w14:textId="5CD9F141" w:rsidR="00A10282" w:rsidRPr="005A7041" w:rsidRDefault="00A10282" w:rsidP="002C21B5">
            <w:pPr>
              <w:rPr>
                <w:b/>
                <w:sz w:val="20"/>
                <w:lang w:val="es-ES"/>
              </w:rPr>
            </w:pPr>
            <w:r w:rsidRPr="005A7041">
              <w:rPr>
                <w:b/>
                <w:sz w:val="20"/>
                <w:lang w:val="es-ES"/>
              </w:rPr>
              <w:t xml:space="preserve">Calendario planeado para esta posición: </w:t>
            </w:r>
          </w:p>
        </w:tc>
        <w:tc>
          <w:tcPr>
            <w:tcW w:w="6470" w:type="dxa"/>
            <w:tcBorders>
              <w:top w:val="single" w:sz="6" w:space="0" w:color="auto"/>
              <w:left w:val="single" w:sz="6" w:space="0" w:color="auto"/>
              <w:bottom w:val="single" w:sz="6" w:space="0" w:color="auto"/>
              <w:right w:val="single" w:sz="6" w:space="0" w:color="auto"/>
            </w:tcBorders>
          </w:tcPr>
          <w:p w14:paraId="19AE8A58" w14:textId="1A54A993" w:rsidR="00A10282" w:rsidRPr="005A7041" w:rsidRDefault="00A10282" w:rsidP="002C21B5">
            <w:pPr>
              <w:rPr>
                <w:sz w:val="20"/>
                <w:lang w:val="es-ES"/>
              </w:rPr>
            </w:pPr>
            <w:r w:rsidRPr="005A7041">
              <w:rPr>
                <w:i/>
                <w:sz w:val="20"/>
                <w:lang w:val="es-ES"/>
              </w:rPr>
              <w:t>[insertar el calendario esperado para esta posición (por ejemplo, adjuntar el gráfico Gantt de primer nivel)]</w:t>
            </w:r>
          </w:p>
        </w:tc>
      </w:tr>
      <w:tr w:rsidR="00705036" w:rsidRPr="001C59B2" w14:paraId="5CD84998" w14:textId="77777777" w:rsidTr="0038019A">
        <w:trPr>
          <w:cantSplit/>
        </w:trPr>
        <w:tc>
          <w:tcPr>
            <w:tcW w:w="720" w:type="dxa"/>
            <w:tcBorders>
              <w:top w:val="single" w:sz="6" w:space="0" w:color="auto"/>
              <w:left w:val="single" w:sz="6" w:space="0" w:color="auto"/>
              <w:bottom w:val="nil"/>
              <w:right w:val="nil"/>
            </w:tcBorders>
            <w:hideMark/>
          </w:tcPr>
          <w:p w14:paraId="58A613CE" w14:textId="147F2A8E" w:rsidR="00705036" w:rsidRPr="005A7041" w:rsidRDefault="00705036" w:rsidP="002C21B5">
            <w:pPr>
              <w:suppressAutoHyphens/>
              <w:rPr>
                <w:b/>
                <w:bCs/>
                <w:spacing w:val="-2"/>
                <w:sz w:val="20"/>
                <w:lang w:val="es-ES"/>
              </w:rPr>
            </w:pPr>
            <w:r w:rsidRPr="005A7041">
              <w:rPr>
                <w:b/>
                <w:bCs/>
                <w:spacing w:val="-2"/>
                <w:sz w:val="20"/>
                <w:lang w:val="es-ES"/>
              </w:rPr>
              <w:t>6.</w:t>
            </w:r>
          </w:p>
        </w:tc>
        <w:tc>
          <w:tcPr>
            <w:tcW w:w="8370" w:type="dxa"/>
            <w:gridSpan w:val="2"/>
            <w:tcBorders>
              <w:top w:val="single" w:sz="6" w:space="0" w:color="auto"/>
              <w:left w:val="single" w:sz="6" w:space="0" w:color="auto"/>
              <w:bottom w:val="nil"/>
              <w:right w:val="single" w:sz="6" w:space="0" w:color="auto"/>
            </w:tcBorders>
            <w:hideMark/>
          </w:tcPr>
          <w:p w14:paraId="290A0C9D" w14:textId="75147FB1" w:rsidR="00705036" w:rsidRPr="005A7041" w:rsidRDefault="00705036" w:rsidP="002C21B5">
            <w:pPr>
              <w:suppressAutoHyphens/>
              <w:rPr>
                <w:bCs/>
                <w:i/>
                <w:spacing w:val="-2"/>
                <w:sz w:val="20"/>
                <w:lang w:val="es-ES"/>
              </w:rPr>
            </w:pPr>
            <w:r w:rsidRPr="005A7041">
              <w:rPr>
                <w:b/>
                <w:bCs/>
                <w:spacing w:val="-2"/>
                <w:sz w:val="20"/>
                <w:lang w:val="es-ES"/>
              </w:rPr>
              <w:t xml:space="preserve">Título de la posición: </w:t>
            </w:r>
            <w:r w:rsidR="009D2FEF" w:rsidRPr="005A7041">
              <w:rPr>
                <w:bCs/>
                <w:i/>
                <w:spacing w:val="-2"/>
                <w:sz w:val="20"/>
                <w:lang w:val="es-ES"/>
              </w:rPr>
              <w:t>[</w:t>
            </w:r>
            <w:r w:rsidR="001173BC" w:rsidRPr="005A7041">
              <w:rPr>
                <w:bCs/>
                <w:i/>
                <w:spacing w:val="-2"/>
                <w:sz w:val="20"/>
                <w:lang w:val="es-ES"/>
              </w:rPr>
              <w:t>Especialista en Seguridad Cibernética</w:t>
            </w:r>
            <w:r w:rsidR="009D2FEF" w:rsidRPr="005A7041">
              <w:rPr>
                <w:i/>
                <w:sz w:val="20"/>
                <w:lang w:val="es-ES"/>
              </w:rPr>
              <w:t>]</w:t>
            </w:r>
          </w:p>
          <w:p w14:paraId="7652AD89" w14:textId="6C5E6B30" w:rsidR="001173BC" w:rsidRPr="005A7041" w:rsidRDefault="001173BC" w:rsidP="002C21B5">
            <w:pPr>
              <w:suppressAutoHyphens/>
              <w:rPr>
                <w:b/>
                <w:bCs/>
                <w:spacing w:val="-2"/>
                <w:sz w:val="20"/>
                <w:lang w:val="es-ES"/>
              </w:rPr>
            </w:pPr>
            <w:r w:rsidRPr="005A7041">
              <w:rPr>
                <w:bCs/>
                <w:i/>
                <w:spacing w:val="-2"/>
                <w:sz w:val="20"/>
                <w:lang w:val="es-ES"/>
              </w:rPr>
              <w:t>[Agregar como corresponda</w:t>
            </w:r>
            <w:r w:rsidRPr="005A7041">
              <w:rPr>
                <w:i/>
                <w:iCs/>
                <w:spacing w:val="-2"/>
                <w:sz w:val="20"/>
                <w:lang w:val="es-ES"/>
              </w:rPr>
              <w:t>]</w:t>
            </w:r>
          </w:p>
        </w:tc>
      </w:tr>
      <w:tr w:rsidR="00705036" w:rsidRPr="001C59B2" w14:paraId="34A9533E" w14:textId="77777777" w:rsidTr="0038019A">
        <w:trPr>
          <w:cantSplit/>
        </w:trPr>
        <w:tc>
          <w:tcPr>
            <w:tcW w:w="720" w:type="dxa"/>
            <w:tcBorders>
              <w:top w:val="nil"/>
              <w:left w:val="single" w:sz="6" w:space="0" w:color="auto"/>
              <w:bottom w:val="nil"/>
              <w:right w:val="nil"/>
            </w:tcBorders>
          </w:tcPr>
          <w:p w14:paraId="708C2A8D" w14:textId="77777777" w:rsidR="00705036" w:rsidRPr="005A7041" w:rsidRDefault="00705036" w:rsidP="002C21B5">
            <w:pPr>
              <w:pStyle w:val="Outlinei"/>
              <w:numPr>
                <w:ilvl w:val="0"/>
                <w:numId w:val="96"/>
              </w:numPr>
              <w:suppressAutoHyphens/>
              <w:spacing w:before="0"/>
              <w:rPr>
                <w:b/>
                <w:bCs/>
                <w:spacing w:val="-2"/>
                <w:lang w:val="es-ES"/>
              </w:rPr>
            </w:pPr>
          </w:p>
        </w:tc>
        <w:tc>
          <w:tcPr>
            <w:tcW w:w="8370" w:type="dxa"/>
            <w:gridSpan w:val="2"/>
            <w:tcBorders>
              <w:top w:val="single" w:sz="6" w:space="0" w:color="auto"/>
              <w:left w:val="single" w:sz="6" w:space="0" w:color="auto"/>
              <w:bottom w:val="nil"/>
              <w:right w:val="single" w:sz="6" w:space="0" w:color="auto"/>
            </w:tcBorders>
            <w:hideMark/>
          </w:tcPr>
          <w:p w14:paraId="4C49575C" w14:textId="77777777" w:rsidR="00705036" w:rsidRPr="005A7041" w:rsidRDefault="00705036" w:rsidP="002C21B5">
            <w:pPr>
              <w:suppressAutoHyphens/>
              <w:rPr>
                <w:b/>
                <w:bCs/>
                <w:spacing w:val="-2"/>
                <w:sz w:val="20"/>
                <w:lang w:val="es-ES"/>
              </w:rPr>
            </w:pPr>
            <w:r w:rsidRPr="005A7041">
              <w:rPr>
                <w:b/>
                <w:bCs/>
                <w:spacing w:val="-2"/>
                <w:sz w:val="20"/>
                <w:lang w:val="es-ES"/>
              </w:rPr>
              <w:t>Nombre del candidato:</w:t>
            </w:r>
          </w:p>
        </w:tc>
      </w:tr>
      <w:tr w:rsidR="00705036" w:rsidRPr="00EE3B4C" w14:paraId="2858A7B8" w14:textId="77777777" w:rsidTr="0038019A">
        <w:trPr>
          <w:cantSplit/>
        </w:trPr>
        <w:tc>
          <w:tcPr>
            <w:tcW w:w="720" w:type="dxa"/>
            <w:tcBorders>
              <w:top w:val="nil"/>
              <w:left w:val="single" w:sz="6" w:space="0" w:color="auto"/>
              <w:bottom w:val="nil"/>
              <w:right w:val="nil"/>
            </w:tcBorders>
          </w:tcPr>
          <w:p w14:paraId="5EEB3DCD" w14:textId="77777777" w:rsidR="00705036" w:rsidRPr="005A7041" w:rsidRDefault="00705036"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01AEB7DE" w14:textId="77777777" w:rsidR="00705036" w:rsidRPr="005A7041" w:rsidRDefault="00705036" w:rsidP="002C21B5">
            <w:pPr>
              <w:rPr>
                <w:b/>
                <w:sz w:val="20"/>
                <w:lang w:val="es-ES"/>
              </w:rPr>
            </w:pPr>
            <w:r w:rsidRPr="005A7041">
              <w:rPr>
                <w:b/>
                <w:sz w:val="20"/>
                <w:lang w:val="es-ES"/>
              </w:rPr>
              <w:t>Duración del nombramiento:</w:t>
            </w:r>
          </w:p>
        </w:tc>
        <w:tc>
          <w:tcPr>
            <w:tcW w:w="6470" w:type="dxa"/>
            <w:tcBorders>
              <w:top w:val="single" w:sz="6" w:space="0" w:color="auto"/>
              <w:left w:val="single" w:sz="6" w:space="0" w:color="auto"/>
              <w:bottom w:val="nil"/>
              <w:right w:val="single" w:sz="6" w:space="0" w:color="auto"/>
            </w:tcBorders>
          </w:tcPr>
          <w:p w14:paraId="26D083AF" w14:textId="77777777" w:rsidR="00705036" w:rsidRPr="005A7041" w:rsidRDefault="00705036" w:rsidP="002C21B5">
            <w:pPr>
              <w:rPr>
                <w:sz w:val="20"/>
                <w:lang w:val="es-ES"/>
              </w:rPr>
            </w:pPr>
            <w:r w:rsidRPr="005A7041">
              <w:rPr>
                <w:i/>
                <w:sz w:val="20"/>
                <w:lang w:val="es-ES"/>
              </w:rPr>
              <w:t>[insertar la duración (fechas de inicio y terminación) para la cual esta posición será retenida]</w:t>
            </w:r>
          </w:p>
        </w:tc>
      </w:tr>
      <w:tr w:rsidR="00705036" w:rsidRPr="00EE3B4C" w14:paraId="356DFA34" w14:textId="77777777" w:rsidTr="0038019A">
        <w:trPr>
          <w:cantSplit/>
        </w:trPr>
        <w:tc>
          <w:tcPr>
            <w:tcW w:w="720" w:type="dxa"/>
            <w:tcBorders>
              <w:top w:val="nil"/>
              <w:left w:val="single" w:sz="6" w:space="0" w:color="auto"/>
              <w:bottom w:val="nil"/>
              <w:right w:val="nil"/>
            </w:tcBorders>
          </w:tcPr>
          <w:p w14:paraId="6C2711D6" w14:textId="77777777" w:rsidR="00705036" w:rsidRPr="005A7041" w:rsidRDefault="00705036"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nil"/>
              <w:right w:val="single" w:sz="6" w:space="0" w:color="auto"/>
            </w:tcBorders>
          </w:tcPr>
          <w:p w14:paraId="31E43056" w14:textId="77777777" w:rsidR="00705036" w:rsidRPr="005A7041" w:rsidRDefault="00705036" w:rsidP="002C21B5">
            <w:pPr>
              <w:rPr>
                <w:b/>
                <w:sz w:val="20"/>
                <w:lang w:val="es-ES"/>
              </w:rPr>
            </w:pPr>
            <w:r w:rsidRPr="005A7041">
              <w:rPr>
                <w:b/>
                <w:sz w:val="20"/>
                <w:lang w:val="es-ES"/>
              </w:rPr>
              <w:t>Tiempo destinado a esta posición:</w:t>
            </w:r>
          </w:p>
        </w:tc>
        <w:tc>
          <w:tcPr>
            <w:tcW w:w="6470" w:type="dxa"/>
            <w:tcBorders>
              <w:top w:val="single" w:sz="6" w:space="0" w:color="auto"/>
              <w:left w:val="single" w:sz="6" w:space="0" w:color="auto"/>
              <w:bottom w:val="nil"/>
              <w:right w:val="single" w:sz="6" w:space="0" w:color="auto"/>
            </w:tcBorders>
          </w:tcPr>
          <w:p w14:paraId="1A1F14CF" w14:textId="77777777" w:rsidR="00705036" w:rsidRPr="005A7041" w:rsidRDefault="00705036" w:rsidP="002C21B5">
            <w:pPr>
              <w:rPr>
                <w:sz w:val="20"/>
                <w:lang w:val="es-ES"/>
              </w:rPr>
            </w:pPr>
            <w:r w:rsidRPr="005A7041">
              <w:rPr>
                <w:i/>
                <w:sz w:val="20"/>
                <w:lang w:val="es-ES"/>
              </w:rPr>
              <w:t>[insertar el número de días/semanas/</w:t>
            </w:r>
            <w:proofErr w:type="gramStart"/>
            <w:r w:rsidRPr="005A7041">
              <w:rPr>
                <w:i/>
                <w:sz w:val="20"/>
                <w:lang w:val="es-ES"/>
              </w:rPr>
              <w:t>meses planeadas</w:t>
            </w:r>
            <w:proofErr w:type="gramEnd"/>
            <w:r w:rsidRPr="005A7041">
              <w:rPr>
                <w:i/>
                <w:sz w:val="20"/>
                <w:lang w:val="es-ES"/>
              </w:rPr>
              <w:t xml:space="preserve"> para esta posición]</w:t>
            </w:r>
          </w:p>
        </w:tc>
      </w:tr>
      <w:tr w:rsidR="00705036" w:rsidRPr="00EE3B4C" w14:paraId="492D6FC2" w14:textId="77777777" w:rsidTr="0038019A">
        <w:trPr>
          <w:cantSplit/>
        </w:trPr>
        <w:tc>
          <w:tcPr>
            <w:tcW w:w="720" w:type="dxa"/>
            <w:tcBorders>
              <w:top w:val="nil"/>
              <w:left w:val="single" w:sz="6" w:space="0" w:color="auto"/>
              <w:bottom w:val="single" w:sz="6" w:space="0" w:color="auto"/>
              <w:right w:val="nil"/>
            </w:tcBorders>
          </w:tcPr>
          <w:p w14:paraId="57246EC9" w14:textId="77777777" w:rsidR="00705036" w:rsidRPr="005A7041" w:rsidRDefault="00705036" w:rsidP="002C21B5">
            <w:pPr>
              <w:numPr>
                <w:ilvl w:val="0"/>
                <w:numId w:val="5"/>
              </w:numPr>
              <w:suppressAutoHyphens/>
              <w:rPr>
                <w:b/>
                <w:bCs/>
                <w:spacing w:val="-2"/>
                <w:sz w:val="20"/>
                <w:lang w:val="es-ES"/>
              </w:rPr>
            </w:pPr>
          </w:p>
        </w:tc>
        <w:tc>
          <w:tcPr>
            <w:tcW w:w="1900" w:type="dxa"/>
            <w:tcBorders>
              <w:top w:val="single" w:sz="6" w:space="0" w:color="auto"/>
              <w:left w:val="single" w:sz="6" w:space="0" w:color="auto"/>
              <w:bottom w:val="single" w:sz="6" w:space="0" w:color="auto"/>
              <w:right w:val="single" w:sz="6" w:space="0" w:color="auto"/>
            </w:tcBorders>
          </w:tcPr>
          <w:p w14:paraId="2BBB0351" w14:textId="77777777" w:rsidR="00705036" w:rsidRPr="005A7041" w:rsidRDefault="00705036" w:rsidP="002C21B5">
            <w:pPr>
              <w:rPr>
                <w:b/>
                <w:sz w:val="20"/>
                <w:lang w:val="es-ES"/>
              </w:rPr>
            </w:pPr>
            <w:r w:rsidRPr="005A7041">
              <w:rPr>
                <w:b/>
                <w:sz w:val="20"/>
                <w:lang w:val="es-ES"/>
              </w:rPr>
              <w:t xml:space="preserve">Calendario planeado para esta posición: </w:t>
            </w:r>
          </w:p>
        </w:tc>
        <w:tc>
          <w:tcPr>
            <w:tcW w:w="6470" w:type="dxa"/>
            <w:tcBorders>
              <w:top w:val="single" w:sz="6" w:space="0" w:color="auto"/>
              <w:left w:val="single" w:sz="6" w:space="0" w:color="auto"/>
              <w:bottom w:val="single" w:sz="6" w:space="0" w:color="auto"/>
              <w:right w:val="single" w:sz="6" w:space="0" w:color="auto"/>
            </w:tcBorders>
          </w:tcPr>
          <w:p w14:paraId="407AFC4A" w14:textId="77777777" w:rsidR="00705036" w:rsidRPr="005A7041" w:rsidRDefault="00705036" w:rsidP="002C21B5">
            <w:pPr>
              <w:rPr>
                <w:sz w:val="20"/>
                <w:lang w:val="es-ES"/>
              </w:rPr>
            </w:pPr>
            <w:r w:rsidRPr="005A7041">
              <w:rPr>
                <w:i/>
                <w:sz w:val="20"/>
                <w:lang w:val="es-ES"/>
              </w:rPr>
              <w:t>[insertar el calendario esperado para esta posición (por ejemplo, adjuntar el gráfico Gantt de primer nivel)]</w:t>
            </w:r>
          </w:p>
        </w:tc>
      </w:tr>
    </w:tbl>
    <w:p w14:paraId="25A702B8" w14:textId="77777777" w:rsidR="00D1012A" w:rsidRPr="005A7041" w:rsidRDefault="00D1012A" w:rsidP="002C21B5">
      <w:pPr>
        <w:jc w:val="both"/>
        <w:rPr>
          <w:rStyle w:val="Table"/>
          <w:rFonts w:ascii="Times New Roman" w:hAnsi="Times New Roman"/>
          <w:iCs/>
          <w:spacing w:val="-2"/>
          <w:sz w:val="24"/>
          <w:lang w:val="es-ES"/>
        </w:rPr>
      </w:pPr>
    </w:p>
    <w:p w14:paraId="79D3281F" w14:textId="77777777" w:rsidR="009C0D8C" w:rsidRPr="005A7041" w:rsidRDefault="009C0D8C" w:rsidP="002C21B5">
      <w:pPr>
        <w:jc w:val="both"/>
        <w:rPr>
          <w:iCs/>
          <w:lang w:val="es-ES"/>
        </w:rPr>
      </w:pPr>
    </w:p>
    <w:p w14:paraId="255EBCAD" w14:textId="77777777" w:rsidR="009C0D8C" w:rsidRPr="005A7041" w:rsidRDefault="009C0D8C" w:rsidP="002C21B5">
      <w:pPr>
        <w:pStyle w:val="Textoindependiente3"/>
        <w:suppressAutoHyphens/>
        <w:ind w:left="180" w:right="288"/>
        <w:rPr>
          <w:rStyle w:val="Table"/>
          <w:rFonts w:cs="Arial"/>
          <w:i w:val="0"/>
          <w:spacing w:val="-2"/>
          <w:lang w:val="es-ES"/>
        </w:rPr>
      </w:pPr>
    </w:p>
    <w:p w14:paraId="45C33C20" w14:textId="77777777" w:rsidR="009C0D8C" w:rsidRPr="005A7041" w:rsidRDefault="009C0D8C" w:rsidP="002C21B5">
      <w:pPr>
        <w:pStyle w:val="SectionVHeader"/>
        <w:ind w:left="180"/>
        <w:jc w:val="left"/>
        <w:rPr>
          <w:sz w:val="20"/>
          <w:lang w:val="es-ES"/>
        </w:rPr>
      </w:pPr>
      <w:r w:rsidRPr="005A7041">
        <w:rPr>
          <w:sz w:val="20"/>
          <w:lang w:val="es-ES"/>
        </w:rPr>
        <w:br w:type="page"/>
      </w:r>
    </w:p>
    <w:p w14:paraId="6DE6817F" w14:textId="0FB8DB18" w:rsidR="009C0D8C" w:rsidRPr="005A7041" w:rsidRDefault="009C0D8C" w:rsidP="002C21B5">
      <w:pPr>
        <w:pStyle w:val="SecIVHeading2"/>
      </w:pPr>
      <w:bookmarkStart w:id="531" w:name="_Toc485743329"/>
      <w:bookmarkStart w:id="532" w:name="_Toc485743956"/>
      <w:bookmarkStart w:id="533" w:name="_Toc122681292"/>
      <w:r w:rsidRPr="005A7041">
        <w:lastRenderedPageBreak/>
        <w:t xml:space="preserve">Formulario PER – 2: Currículum Vítae </w:t>
      </w:r>
      <w:r w:rsidR="008F50F0" w:rsidRPr="005A7041">
        <w:t>del personal propuesto</w:t>
      </w:r>
      <w:r w:rsidR="008D21A5" w:rsidRPr="005A7041">
        <w:t xml:space="preserve"> </w:t>
      </w:r>
      <w:r w:rsidR="00E311A9" w:rsidRPr="005A7041">
        <w:br/>
      </w:r>
      <w:r w:rsidR="008D21A5" w:rsidRPr="005A7041">
        <w:t>y Declaración</w:t>
      </w:r>
      <w:bookmarkEnd w:id="531"/>
      <w:bookmarkEnd w:id="532"/>
      <w:bookmarkEnd w:id="533"/>
    </w:p>
    <w:p w14:paraId="3F02D83A" w14:textId="77777777" w:rsidR="009C0D8C" w:rsidRPr="005A7041" w:rsidRDefault="009C0D8C" w:rsidP="002C21B5">
      <w:pPr>
        <w:rPr>
          <w:b/>
          <w:sz w:val="28"/>
          <w:szCs w:val="28"/>
          <w:lang w:val="es-ES"/>
        </w:rPr>
      </w:pPr>
    </w:p>
    <w:tbl>
      <w:tblPr>
        <w:tblW w:w="0" w:type="auto"/>
        <w:tblInd w:w="450" w:type="dxa"/>
        <w:tblLook w:val="04A0" w:firstRow="1" w:lastRow="0" w:firstColumn="1" w:lastColumn="0" w:noHBand="0" w:noVBand="1"/>
      </w:tblPr>
      <w:tblGrid>
        <w:gridCol w:w="9350"/>
      </w:tblGrid>
      <w:tr w:rsidR="00B0753E" w:rsidRPr="001C59B2" w14:paraId="39FF0D4C" w14:textId="77777777" w:rsidTr="008A399D">
        <w:tc>
          <w:tcPr>
            <w:tcW w:w="9350" w:type="dxa"/>
          </w:tcPr>
          <w:p w14:paraId="123F4932" w14:textId="77777777" w:rsidR="00B0753E" w:rsidRPr="005A7041" w:rsidRDefault="00B0753E" w:rsidP="002C21B5">
            <w:pPr>
              <w:rPr>
                <w:rStyle w:val="Table"/>
                <w:rFonts w:ascii="Times New Roman" w:hAnsi="Times New Roman"/>
                <w:iCs/>
                <w:spacing w:val="-2"/>
                <w:lang w:val="es-ES"/>
              </w:rPr>
            </w:pPr>
            <w:r w:rsidRPr="005A7041">
              <w:rPr>
                <w:rStyle w:val="Table"/>
                <w:rFonts w:ascii="Times New Roman" w:hAnsi="Times New Roman"/>
                <w:iCs/>
                <w:spacing w:val="-2"/>
                <w:lang w:val="es-ES"/>
              </w:rPr>
              <w:t>Nombre del Licitante</w:t>
            </w:r>
          </w:p>
          <w:p w14:paraId="3E395F05" w14:textId="6162062F" w:rsidR="00B0753E" w:rsidRPr="005A7041" w:rsidRDefault="00B0753E" w:rsidP="002C21B5">
            <w:pPr>
              <w:ind w:left="990"/>
              <w:rPr>
                <w:rStyle w:val="Table"/>
                <w:rFonts w:ascii="Times New Roman" w:hAnsi="Times New Roman"/>
                <w:iCs/>
                <w:spacing w:val="-2"/>
                <w:sz w:val="24"/>
                <w:lang w:val="es-ES"/>
              </w:rPr>
            </w:pPr>
          </w:p>
        </w:tc>
      </w:tr>
    </w:tbl>
    <w:p w14:paraId="5F327651" w14:textId="77777777" w:rsidR="009C0D8C" w:rsidRPr="005A7041" w:rsidRDefault="009C0D8C" w:rsidP="002C21B5">
      <w:pPr>
        <w:rPr>
          <w:lang w:val="es-ES"/>
        </w:rPr>
      </w:pPr>
    </w:p>
    <w:p w14:paraId="2DF1DAF7" w14:textId="77777777" w:rsidR="009C0D8C" w:rsidRPr="005A7041" w:rsidRDefault="009C0D8C" w:rsidP="002C21B5">
      <w:pPr>
        <w:rPr>
          <w:rStyle w:val="Table"/>
          <w:rFonts w:ascii="Times New Roman" w:hAnsi="Times New Roman"/>
          <w:b/>
          <w:bCs/>
          <w:iCs/>
          <w:spacing w:val="-2"/>
          <w:sz w:val="24"/>
          <w:lang w:val="es-ES"/>
        </w:rPr>
      </w:pPr>
    </w:p>
    <w:tbl>
      <w:tblPr>
        <w:tblW w:w="9168" w:type="dxa"/>
        <w:jc w:val="center"/>
        <w:tblLayout w:type="fixed"/>
        <w:tblCellMar>
          <w:left w:w="72" w:type="dxa"/>
          <w:right w:w="72" w:type="dxa"/>
        </w:tblCellMar>
        <w:tblLook w:val="0000" w:firstRow="0" w:lastRow="0" w:firstColumn="0" w:lastColumn="0" w:noHBand="0" w:noVBand="0"/>
      </w:tblPr>
      <w:tblGrid>
        <w:gridCol w:w="1482"/>
        <w:gridCol w:w="4078"/>
        <w:gridCol w:w="20"/>
        <w:gridCol w:w="3588"/>
      </w:tblGrid>
      <w:tr w:rsidR="009C0D8C" w:rsidRPr="00EE3B4C" w14:paraId="0B0E631F" w14:textId="77777777" w:rsidTr="00E311A9">
        <w:trPr>
          <w:cantSplit/>
          <w:jc w:val="center"/>
        </w:trPr>
        <w:tc>
          <w:tcPr>
            <w:tcW w:w="9168" w:type="dxa"/>
            <w:gridSpan w:val="4"/>
            <w:tcBorders>
              <w:top w:val="single" w:sz="6" w:space="0" w:color="auto"/>
              <w:left w:val="single" w:sz="6" w:space="0" w:color="auto"/>
              <w:right w:val="single" w:sz="6" w:space="0" w:color="auto"/>
            </w:tcBorders>
          </w:tcPr>
          <w:p w14:paraId="326A11E5" w14:textId="3A3D4A2F"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Cargo</w:t>
            </w:r>
            <w:r w:rsidR="00371503" w:rsidRPr="005A7041">
              <w:rPr>
                <w:rStyle w:val="Table"/>
                <w:rFonts w:ascii="Times New Roman" w:hAnsi="Times New Roman"/>
                <w:b/>
                <w:bCs/>
                <w:iCs/>
                <w:spacing w:val="-2"/>
                <w:lang w:val="es-ES"/>
              </w:rPr>
              <w:t xml:space="preserve"> </w:t>
            </w:r>
            <w:r w:rsidR="00371503" w:rsidRPr="005A7041">
              <w:rPr>
                <w:rStyle w:val="Table"/>
                <w:rFonts w:ascii="Times New Roman" w:hAnsi="Times New Roman"/>
                <w:b/>
                <w:bCs/>
                <w:i/>
                <w:iCs/>
                <w:spacing w:val="-2"/>
                <w:lang w:val="es-ES"/>
              </w:rPr>
              <w:t>[#1] [título del puesto según Formulario PER-1]</w:t>
            </w:r>
          </w:p>
          <w:p w14:paraId="2A3D41B4" w14:textId="77777777" w:rsidR="009C0D8C" w:rsidRPr="005A7041" w:rsidRDefault="009C0D8C" w:rsidP="002C21B5">
            <w:pPr>
              <w:ind w:left="990"/>
              <w:rPr>
                <w:rStyle w:val="Table"/>
                <w:rFonts w:ascii="Times New Roman" w:hAnsi="Times New Roman"/>
                <w:b/>
                <w:bCs/>
                <w:iCs/>
                <w:spacing w:val="-2"/>
                <w:lang w:val="es-ES"/>
              </w:rPr>
            </w:pPr>
          </w:p>
        </w:tc>
      </w:tr>
      <w:tr w:rsidR="009C0D8C" w:rsidRPr="001C59B2" w14:paraId="795772FF" w14:textId="77777777" w:rsidTr="00E311A9">
        <w:trPr>
          <w:cantSplit/>
          <w:jc w:val="center"/>
        </w:trPr>
        <w:tc>
          <w:tcPr>
            <w:tcW w:w="1482" w:type="dxa"/>
            <w:tcBorders>
              <w:top w:val="single" w:sz="6" w:space="0" w:color="auto"/>
              <w:left w:val="single" w:sz="6" w:space="0" w:color="auto"/>
            </w:tcBorders>
          </w:tcPr>
          <w:p w14:paraId="41FD4FBD" w14:textId="77777777"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Información personal</w:t>
            </w:r>
          </w:p>
        </w:tc>
        <w:tc>
          <w:tcPr>
            <w:tcW w:w="4078" w:type="dxa"/>
            <w:tcBorders>
              <w:top w:val="single" w:sz="6" w:space="0" w:color="auto"/>
              <w:left w:val="single" w:sz="6" w:space="0" w:color="auto"/>
            </w:tcBorders>
          </w:tcPr>
          <w:p w14:paraId="2DE8D755" w14:textId="02DDF98F"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Nombre</w:t>
            </w:r>
            <w:r w:rsidR="00E311A9" w:rsidRPr="005A7041">
              <w:rPr>
                <w:rStyle w:val="Table"/>
                <w:rFonts w:ascii="Times New Roman" w:hAnsi="Times New Roman"/>
                <w:b/>
                <w:bCs/>
                <w:iCs/>
                <w:spacing w:val="-2"/>
                <w:lang w:val="es-ES"/>
              </w:rPr>
              <w:t>:</w:t>
            </w:r>
          </w:p>
          <w:p w14:paraId="5899B144" w14:textId="77777777" w:rsidR="009C0D8C" w:rsidRPr="005A7041" w:rsidRDefault="009C0D8C" w:rsidP="002C21B5">
            <w:pPr>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right w:val="single" w:sz="6" w:space="0" w:color="auto"/>
            </w:tcBorders>
          </w:tcPr>
          <w:p w14:paraId="1B32724B" w14:textId="4D12677F"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Fecha de nacimiento</w:t>
            </w:r>
            <w:r w:rsidR="00E311A9" w:rsidRPr="005A7041">
              <w:rPr>
                <w:rStyle w:val="Table"/>
                <w:rFonts w:ascii="Times New Roman" w:hAnsi="Times New Roman"/>
                <w:b/>
                <w:bCs/>
                <w:iCs/>
                <w:spacing w:val="-2"/>
                <w:lang w:val="es-ES"/>
              </w:rPr>
              <w:t>:</w:t>
            </w:r>
          </w:p>
        </w:tc>
      </w:tr>
      <w:tr w:rsidR="00371503" w:rsidRPr="001C59B2" w14:paraId="4A48E23A" w14:textId="77777777" w:rsidTr="00E311A9">
        <w:trPr>
          <w:cantSplit/>
          <w:trHeight w:val="489"/>
          <w:jc w:val="center"/>
        </w:trPr>
        <w:tc>
          <w:tcPr>
            <w:tcW w:w="1482" w:type="dxa"/>
            <w:tcBorders>
              <w:left w:val="single" w:sz="6" w:space="0" w:color="auto"/>
            </w:tcBorders>
          </w:tcPr>
          <w:p w14:paraId="1687CDF8" w14:textId="77777777" w:rsidR="00371503" w:rsidRPr="005A7041" w:rsidRDefault="00371503" w:rsidP="002C21B5">
            <w:pPr>
              <w:ind w:left="990"/>
              <w:rPr>
                <w:rStyle w:val="Table"/>
                <w:rFonts w:ascii="Times New Roman" w:hAnsi="Times New Roman"/>
                <w:b/>
                <w:bCs/>
                <w:iCs/>
                <w:spacing w:val="-2"/>
                <w:lang w:val="es-ES"/>
              </w:rPr>
            </w:pPr>
          </w:p>
        </w:tc>
        <w:tc>
          <w:tcPr>
            <w:tcW w:w="4098" w:type="dxa"/>
            <w:gridSpan w:val="2"/>
            <w:tcBorders>
              <w:top w:val="single" w:sz="6" w:space="0" w:color="auto"/>
              <w:left w:val="single" w:sz="6" w:space="0" w:color="auto"/>
              <w:right w:val="single" w:sz="6" w:space="0" w:color="auto"/>
            </w:tcBorders>
          </w:tcPr>
          <w:p w14:paraId="632F0A66" w14:textId="0E344E06" w:rsidR="00371503" w:rsidRPr="005A7041" w:rsidRDefault="00371503"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 xml:space="preserve">Dirección: </w:t>
            </w:r>
          </w:p>
        </w:tc>
        <w:tc>
          <w:tcPr>
            <w:tcW w:w="3588" w:type="dxa"/>
            <w:tcBorders>
              <w:top w:val="single" w:sz="6" w:space="0" w:color="auto"/>
              <w:left w:val="single" w:sz="6" w:space="0" w:color="auto"/>
              <w:right w:val="single" w:sz="6" w:space="0" w:color="auto"/>
            </w:tcBorders>
          </w:tcPr>
          <w:p w14:paraId="72F55EF5" w14:textId="2BFA9592" w:rsidR="00371503" w:rsidRPr="005A7041" w:rsidRDefault="00371503"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Correo electrónico:</w:t>
            </w:r>
          </w:p>
        </w:tc>
      </w:tr>
      <w:tr w:rsidR="009C0D8C" w:rsidRPr="001C59B2" w14:paraId="21E33639" w14:textId="77777777" w:rsidTr="00E311A9">
        <w:trPr>
          <w:cantSplit/>
          <w:jc w:val="center"/>
        </w:trPr>
        <w:tc>
          <w:tcPr>
            <w:tcW w:w="1482" w:type="dxa"/>
            <w:tcBorders>
              <w:left w:val="single" w:sz="6" w:space="0" w:color="auto"/>
            </w:tcBorders>
          </w:tcPr>
          <w:p w14:paraId="2AE392FB" w14:textId="77777777" w:rsidR="009C0D8C" w:rsidRPr="005A7041" w:rsidRDefault="009C0D8C" w:rsidP="002C21B5">
            <w:pPr>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778A61D9" w14:textId="5CC36219"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Calificaciones profesionales</w:t>
            </w:r>
            <w:r w:rsidR="00371503" w:rsidRPr="005A7041">
              <w:rPr>
                <w:rStyle w:val="Table"/>
                <w:rFonts w:ascii="Times New Roman" w:hAnsi="Times New Roman"/>
                <w:b/>
                <w:bCs/>
                <w:iCs/>
                <w:spacing w:val="-2"/>
                <w:lang w:val="es-ES"/>
              </w:rPr>
              <w:t>:</w:t>
            </w:r>
          </w:p>
          <w:p w14:paraId="12D8CAA7" w14:textId="77777777" w:rsidR="009C0D8C" w:rsidRPr="005A7041" w:rsidRDefault="009C0D8C" w:rsidP="002C21B5">
            <w:pPr>
              <w:ind w:left="990"/>
              <w:rPr>
                <w:rStyle w:val="Table"/>
                <w:rFonts w:ascii="Times New Roman" w:hAnsi="Times New Roman"/>
                <w:b/>
                <w:bCs/>
                <w:iCs/>
                <w:spacing w:val="-2"/>
                <w:lang w:val="es-ES"/>
              </w:rPr>
            </w:pPr>
          </w:p>
        </w:tc>
      </w:tr>
      <w:tr w:rsidR="00371503" w:rsidRPr="001C59B2" w14:paraId="740D9D37" w14:textId="77777777" w:rsidTr="00E311A9">
        <w:trPr>
          <w:cantSplit/>
          <w:trHeight w:val="462"/>
          <w:jc w:val="center"/>
        </w:trPr>
        <w:tc>
          <w:tcPr>
            <w:tcW w:w="1482" w:type="dxa"/>
            <w:tcBorders>
              <w:left w:val="single" w:sz="6" w:space="0" w:color="auto"/>
            </w:tcBorders>
          </w:tcPr>
          <w:p w14:paraId="32080899" w14:textId="77777777" w:rsidR="00371503" w:rsidRPr="005A7041" w:rsidRDefault="00371503" w:rsidP="002C21B5">
            <w:pPr>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2CE1EEAE" w14:textId="77777777" w:rsidR="00371503" w:rsidRPr="005A7041" w:rsidRDefault="00371503"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Calificaciones académicas:</w:t>
            </w:r>
          </w:p>
          <w:p w14:paraId="793EAA06" w14:textId="09CA31B7" w:rsidR="00E311A9" w:rsidRPr="005A7041" w:rsidRDefault="00E311A9" w:rsidP="002C21B5">
            <w:pPr>
              <w:ind w:left="990"/>
              <w:rPr>
                <w:rStyle w:val="Table"/>
                <w:rFonts w:ascii="Times New Roman" w:hAnsi="Times New Roman"/>
                <w:b/>
                <w:bCs/>
                <w:iCs/>
                <w:spacing w:val="-2"/>
                <w:lang w:val="es-ES"/>
              </w:rPr>
            </w:pPr>
          </w:p>
        </w:tc>
      </w:tr>
      <w:tr w:rsidR="00371503" w:rsidRPr="00EE3B4C" w14:paraId="02B7931B" w14:textId="77777777" w:rsidTr="00E311A9">
        <w:trPr>
          <w:cantSplit/>
          <w:trHeight w:val="462"/>
          <w:jc w:val="center"/>
        </w:trPr>
        <w:tc>
          <w:tcPr>
            <w:tcW w:w="1482" w:type="dxa"/>
            <w:tcBorders>
              <w:left w:val="single" w:sz="6" w:space="0" w:color="auto"/>
            </w:tcBorders>
          </w:tcPr>
          <w:p w14:paraId="16C3D85C" w14:textId="77777777" w:rsidR="00371503" w:rsidRPr="005A7041" w:rsidRDefault="00371503" w:rsidP="002C21B5">
            <w:pPr>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1325F58F" w14:textId="77777777" w:rsidR="00371503" w:rsidRPr="005A7041" w:rsidRDefault="00371503" w:rsidP="002C21B5">
            <w:pPr>
              <w:rPr>
                <w:rStyle w:val="Table"/>
                <w:rFonts w:ascii="Times New Roman" w:hAnsi="Times New Roman"/>
                <w:b/>
                <w:bCs/>
                <w:i/>
                <w:iCs/>
                <w:spacing w:val="-2"/>
                <w:lang w:val="es-ES"/>
              </w:rPr>
            </w:pPr>
            <w:r w:rsidRPr="005A7041">
              <w:rPr>
                <w:rStyle w:val="Table"/>
                <w:rFonts w:ascii="Times New Roman" w:hAnsi="Times New Roman"/>
                <w:b/>
                <w:bCs/>
                <w:iCs/>
                <w:spacing w:val="-2"/>
                <w:lang w:val="es-ES"/>
              </w:rPr>
              <w:t xml:space="preserve">Conocimiento de idiomas: </w:t>
            </w:r>
            <w:r w:rsidRPr="005A7041">
              <w:rPr>
                <w:rStyle w:val="Table"/>
                <w:rFonts w:ascii="Times New Roman" w:hAnsi="Times New Roman"/>
                <w:b/>
                <w:bCs/>
                <w:i/>
                <w:iCs/>
                <w:spacing w:val="-2"/>
                <w:lang w:val="es-ES"/>
              </w:rPr>
              <w:t>(idiomas y nivel de conversación, lectura y escritura</w:t>
            </w:r>
            <w:r w:rsidR="00F75065" w:rsidRPr="005A7041">
              <w:rPr>
                <w:rStyle w:val="Table"/>
                <w:rFonts w:ascii="Times New Roman" w:hAnsi="Times New Roman"/>
                <w:b/>
                <w:bCs/>
                <w:i/>
                <w:iCs/>
                <w:spacing w:val="-2"/>
                <w:lang w:val="es-ES"/>
              </w:rPr>
              <w:t>)</w:t>
            </w:r>
          </w:p>
          <w:p w14:paraId="72500408" w14:textId="6F54614F" w:rsidR="00E311A9" w:rsidRPr="005A7041" w:rsidRDefault="00E311A9" w:rsidP="002C21B5">
            <w:pPr>
              <w:ind w:left="990"/>
              <w:rPr>
                <w:rStyle w:val="Table"/>
                <w:rFonts w:ascii="Times New Roman" w:hAnsi="Times New Roman"/>
                <w:b/>
                <w:bCs/>
                <w:iCs/>
                <w:spacing w:val="-2"/>
                <w:lang w:val="es-ES"/>
              </w:rPr>
            </w:pPr>
          </w:p>
        </w:tc>
      </w:tr>
      <w:tr w:rsidR="00E311A9" w:rsidRPr="001C59B2" w14:paraId="52FB5181" w14:textId="77777777" w:rsidTr="00E311A9">
        <w:trPr>
          <w:cantSplit/>
          <w:jc w:val="center"/>
        </w:trPr>
        <w:tc>
          <w:tcPr>
            <w:tcW w:w="1482" w:type="dxa"/>
            <w:vMerge w:val="restart"/>
            <w:tcBorders>
              <w:top w:val="single" w:sz="6" w:space="0" w:color="auto"/>
              <w:left w:val="single" w:sz="6" w:space="0" w:color="auto"/>
            </w:tcBorders>
          </w:tcPr>
          <w:p w14:paraId="44FE0BE1" w14:textId="513EE0FE" w:rsidR="00E311A9" w:rsidRPr="005A7041" w:rsidRDefault="00E311A9"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Detalles</w:t>
            </w:r>
          </w:p>
        </w:tc>
        <w:tc>
          <w:tcPr>
            <w:tcW w:w="7686" w:type="dxa"/>
            <w:gridSpan w:val="3"/>
            <w:tcBorders>
              <w:top w:val="single" w:sz="6" w:space="0" w:color="auto"/>
              <w:left w:val="single" w:sz="6" w:space="0" w:color="auto"/>
              <w:right w:val="single" w:sz="6" w:space="0" w:color="auto"/>
            </w:tcBorders>
          </w:tcPr>
          <w:p w14:paraId="611A8F60" w14:textId="77777777" w:rsidR="00E311A9" w:rsidRPr="005A7041" w:rsidRDefault="00E311A9" w:rsidP="002C21B5">
            <w:pPr>
              <w:ind w:left="990"/>
              <w:rPr>
                <w:rStyle w:val="Table"/>
                <w:rFonts w:ascii="Times New Roman" w:hAnsi="Times New Roman"/>
                <w:b/>
                <w:bCs/>
                <w:iCs/>
                <w:spacing w:val="-2"/>
                <w:lang w:val="es-ES"/>
              </w:rPr>
            </w:pPr>
          </w:p>
        </w:tc>
      </w:tr>
      <w:tr w:rsidR="00E311A9" w:rsidRPr="001C59B2" w14:paraId="3CD5F051" w14:textId="77777777" w:rsidTr="00E311A9">
        <w:trPr>
          <w:cantSplit/>
          <w:jc w:val="center"/>
        </w:trPr>
        <w:tc>
          <w:tcPr>
            <w:tcW w:w="1482" w:type="dxa"/>
            <w:vMerge/>
            <w:tcBorders>
              <w:left w:val="single" w:sz="6" w:space="0" w:color="auto"/>
            </w:tcBorders>
          </w:tcPr>
          <w:p w14:paraId="24A3DC1C" w14:textId="60204689" w:rsidR="00E311A9" w:rsidRPr="005A7041" w:rsidRDefault="00E311A9" w:rsidP="002C21B5">
            <w:pPr>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3D3FE8E0" w14:textId="4C23FCA4" w:rsidR="00E311A9" w:rsidRPr="005A7041" w:rsidRDefault="00E311A9"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Nombre del empleador:</w:t>
            </w:r>
          </w:p>
          <w:p w14:paraId="57D5B6E2" w14:textId="77777777" w:rsidR="00E311A9" w:rsidRPr="005A7041" w:rsidRDefault="00E311A9" w:rsidP="002C21B5">
            <w:pPr>
              <w:ind w:left="990"/>
              <w:rPr>
                <w:rStyle w:val="Table"/>
                <w:rFonts w:ascii="Times New Roman" w:hAnsi="Times New Roman"/>
                <w:b/>
                <w:bCs/>
                <w:iCs/>
                <w:spacing w:val="-2"/>
                <w:lang w:val="es-ES"/>
              </w:rPr>
            </w:pPr>
          </w:p>
        </w:tc>
      </w:tr>
      <w:tr w:rsidR="009C0D8C" w:rsidRPr="001C59B2" w14:paraId="3FC6F149" w14:textId="77777777" w:rsidTr="00E311A9">
        <w:trPr>
          <w:cantSplit/>
          <w:jc w:val="center"/>
        </w:trPr>
        <w:tc>
          <w:tcPr>
            <w:tcW w:w="1482" w:type="dxa"/>
            <w:tcBorders>
              <w:left w:val="single" w:sz="6" w:space="0" w:color="auto"/>
            </w:tcBorders>
          </w:tcPr>
          <w:p w14:paraId="767122B2" w14:textId="77777777" w:rsidR="009C0D8C" w:rsidRPr="005A7041" w:rsidRDefault="009C0D8C" w:rsidP="002C21B5">
            <w:pPr>
              <w:ind w:left="990"/>
              <w:rPr>
                <w:rStyle w:val="Table"/>
                <w:rFonts w:ascii="Times New Roman" w:hAnsi="Times New Roman"/>
                <w:b/>
                <w:bCs/>
                <w:iCs/>
                <w:spacing w:val="-2"/>
                <w:lang w:val="es-ES"/>
              </w:rPr>
            </w:pPr>
          </w:p>
        </w:tc>
        <w:tc>
          <w:tcPr>
            <w:tcW w:w="7686" w:type="dxa"/>
            <w:gridSpan w:val="3"/>
            <w:tcBorders>
              <w:top w:val="single" w:sz="6" w:space="0" w:color="auto"/>
              <w:left w:val="single" w:sz="6" w:space="0" w:color="auto"/>
              <w:right w:val="single" w:sz="6" w:space="0" w:color="auto"/>
            </w:tcBorders>
          </w:tcPr>
          <w:p w14:paraId="6D4D0D9C" w14:textId="4F776EBF"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 xml:space="preserve">Dirección del </w:t>
            </w:r>
            <w:r w:rsidR="008D21A5" w:rsidRPr="005A7041">
              <w:rPr>
                <w:rStyle w:val="Table"/>
                <w:rFonts w:ascii="Times New Roman" w:hAnsi="Times New Roman"/>
                <w:b/>
                <w:bCs/>
                <w:iCs/>
                <w:spacing w:val="-2"/>
                <w:lang w:val="es-ES"/>
              </w:rPr>
              <w:t>empleador</w:t>
            </w:r>
            <w:r w:rsidR="00E311A9" w:rsidRPr="005A7041">
              <w:rPr>
                <w:rStyle w:val="Table"/>
                <w:rFonts w:ascii="Times New Roman" w:hAnsi="Times New Roman"/>
                <w:b/>
                <w:bCs/>
                <w:iCs/>
                <w:spacing w:val="-2"/>
                <w:lang w:val="es-ES"/>
              </w:rPr>
              <w:t>:</w:t>
            </w:r>
          </w:p>
          <w:p w14:paraId="400FF8C2" w14:textId="77777777" w:rsidR="009C0D8C" w:rsidRPr="005A7041" w:rsidRDefault="009C0D8C" w:rsidP="002C21B5">
            <w:pPr>
              <w:ind w:left="990"/>
              <w:rPr>
                <w:rStyle w:val="Table"/>
                <w:rFonts w:ascii="Times New Roman" w:hAnsi="Times New Roman"/>
                <w:b/>
                <w:bCs/>
                <w:iCs/>
                <w:spacing w:val="-2"/>
                <w:lang w:val="es-ES"/>
              </w:rPr>
            </w:pPr>
          </w:p>
        </w:tc>
      </w:tr>
      <w:tr w:rsidR="009C0D8C" w:rsidRPr="00EE3B4C" w14:paraId="3A5E0DC2" w14:textId="77777777" w:rsidTr="00E311A9">
        <w:trPr>
          <w:cantSplit/>
          <w:jc w:val="center"/>
        </w:trPr>
        <w:tc>
          <w:tcPr>
            <w:tcW w:w="1482" w:type="dxa"/>
            <w:tcBorders>
              <w:left w:val="single" w:sz="6" w:space="0" w:color="auto"/>
            </w:tcBorders>
          </w:tcPr>
          <w:p w14:paraId="4E2349F2" w14:textId="77777777" w:rsidR="009C0D8C" w:rsidRPr="005A7041" w:rsidRDefault="009C0D8C" w:rsidP="002C21B5">
            <w:pPr>
              <w:ind w:left="990"/>
              <w:rPr>
                <w:rStyle w:val="Table"/>
                <w:rFonts w:ascii="Times New Roman" w:hAnsi="Times New Roman"/>
                <w:b/>
                <w:bCs/>
                <w:iCs/>
                <w:spacing w:val="-2"/>
                <w:lang w:val="es-ES"/>
              </w:rPr>
            </w:pPr>
          </w:p>
        </w:tc>
        <w:tc>
          <w:tcPr>
            <w:tcW w:w="4078" w:type="dxa"/>
            <w:tcBorders>
              <w:top w:val="single" w:sz="6" w:space="0" w:color="auto"/>
              <w:left w:val="single" w:sz="6" w:space="0" w:color="auto"/>
            </w:tcBorders>
          </w:tcPr>
          <w:p w14:paraId="3AD8AD3E" w14:textId="3717D509"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Teléfono</w:t>
            </w:r>
            <w:r w:rsidR="00E311A9" w:rsidRPr="005A7041">
              <w:rPr>
                <w:rStyle w:val="Table"/>
                <w:rFonts w:ascii="Times New Roman" w:hAnsi="Times New Roman"/>
                <w:b/>
                <w:bCs/>
                <w:iCs/>
                <w:spacing w:val="-2"/>
                <w:lang w:val="es-ES"/>
              </w:rPr>
              <w:t>:</w:t>
            </w:r>
          </w:p>
          <w:p w14:paraId="257B05AE" w14:textId="77777777" w:rsidR="009C0D8C" w:rsidRPr="005A7041" w:rsidRDefault="009C0D8C" w:rsidP="002C21B5">
            <w:pPr>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right w:val="single" w:sz="6" w:space="0" w:color="auto"/>
            </w:tcBorders>
          </w:tcPr>
          <w:p w14:paraId="7B95BC19" w14:textId="73942640"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Persona de contacto (gerente / funcionario de personal)</w:t>
            </w:r>
            <w:r w:rsidR="00E311A9" w:rsidRPr="005A7041">
              <w:rPr>
                <w:rStyle w:val="Table"/>
                <w:rFonts w:ascii="Times New Roman" w:hAnsi="Times New Roman"/>
                <w:b/>
                <w:bCs/>
                <w:iCs/>
                <w:spacing w:val="-2"/>
                <w:lang w:val="es-ES"/>
              </w:rPr>
              <w:t>:</w:t>
            </w:r>
          </w:p>
        </w:tc>
      </w:tr>
      <w:tr w:rsidR="009C0D8C" w:rsidRPr="001C59B2" w14:paraId="0082A381" w14:textId="77777777" w:rsidTr="00E311A9">
        <w:trPr>
          <w:cantSplit/>
          <w:jc w:val="center"/>
        </w:trPr>
        <w:tc>
          <w:tcPr>
            <w:tcW w:w="1482" w:type="dxa"/>
            <w:tcBorders>
              <w:left w:val="single" w:sz="6" w:space="0" w:color="auto"/>
            </w:tcBorders>
          </w:tcPr>
          <w:p w14:paraId="45429CEC" w14:textId="77777777" w:rsidR="009C0D8C" w:rsidRPr="005A7041" w:rsidRDefault="009C0D8C" w:rsidP="002C21B5">
            <w:pPr>
              <w:ind w:left="990"/>
              <w:rPr>
                <w:rStyle w:val="Table"/>
                <w:rFonts w:ascii="Times New Roman" w:hAnsi="Times New Roman"/>
                <w:b/>
                <w:bCs/>
                <w:iCs/>
                <w:spacing w:val="-2"/>
                <w:lang w:val="es-ES"/>
              </w:rPr>
            </w:pPr>
          </w:p>
        </w:tc>
        <w:tc>
          <w:tcPr>
            <w:tcW w:w="4078" w:type="dxa"/>
            <w:tcBorders>
              <w:top w:val="single" w:sz="6" w:space="0" w:color="auto"/>
              <w:left w:val="single" w:sz="6" w:space="0" w:color="auto"/>
            </w:tcBorders>
          </w:tcPr>
          <w:p w14:paraId="278AF495" w14:textId="2876E74E"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Fax</w:t>
            </w:r>
            <w:r w:rsidR="00E311A9" w:rsidRPr="005A7041">
              <w:rPr>
                <w:rStyle w:val="Table"/>
                <w:rFonts w:ascii="Times New Roman" w:hAnsi="Times New Roman"/>
                <w:b/>
                <w:bCs/>
                <w:iCs/>
                <w:spacing w:val="-2"/>
                <w:lang w:val="es-ES"/>
              </w:rPr>
              <w:t>:</w:t>
            </w:r>
          </w:p>
          <w:p w14:paraId="18D5D2B8" w14:textId="77777777" w:rsidR="009C0D8C" w:rsidRPr="005A7041" w:rsidRDefault="009C0D8C" w:rsidP="002C21B5">
            <w:pPr>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right w:val="single" w:sz="6" w:space="0" w:color="auto"/>
            </w:tcBorders>
          </w:tcPr>
          <w:p w14:paraId="5E01A779" w14:textId="133ED229" w:rsidR="009C0D8C" w:rsidRPr="005A7041" w:rsidRDefault="009C0D8C" w:rsidP="002C21B5">
            <w:pPr>
              <w:ind w:left="990"/>
              <w:rPr>
                <w:rStyle w:val="Table"/>
                <w:rFonts w:ascii="Times New Roman" w:hAnsi="Times New Roman"/>
                <w:b/>
                <w:bCs/>
                <w:iCs/>
                <w:spacing w:val="-2"/>
                <w:lang w:val="es-ES"/>
              </w:rPr>
            </w:pPr>
          </w:p>
        </w:tc>
      </w:tr>
      <w:tr w:rsidR="009C0D8C" w:rsidRPr="00EE3B4C" w14:paraId="211B2E3D" w14:textId="77777777" w:rsidTr="00E311A9">
        <w:trPr>
          <w:cantSplit/>
          <w:jc w:val="center"/>
        </w:trPr>
        <w:tc>
          <w:tcPr>
            <w:tcW w:w="1482" w:type="dxa"/>
            <w:tcBorders>
              <w:left w:val="single" w:sz="6" w:space="0" w:color="auto"/>
              <w:bottom w:val="single" w:sz="6" w:space="0" w:color="auto"/>
            </w:tcBorders>
          </w:tcPr>
          <w:p w14:paraId="2EC73779" w14:textId="77777777" w:rsidR="009C0D8C" w:rsidRPr="005A7041" w:rsidRDefault="009C0D8C" w:rsidP="002C21B5">
            <w:pPr>
              <w:ind w:left="990"/>
              <w:rPr>
                <w:rStyle w:val="Table"/>
                <w:rFonts w:ascii="Times New Roman" w:hAnsi="Times New Roman"/>
                <w:b/>
                <w:bCs/>
                <w:iCs/>
                <w:spacing w:val="-2"/>
                <w:lang w:val="es-ES"/>
              </w:rPr>
            </w:pPr>
          </w:p>
        </w:tc>
        <w:tc>
          <w:tcPr>
            <w:tcW w:w="4078" w:type="dxa"/>
            <w:tcBorders>
              <w:top w:val="single" w:sz="6" w:space="0" w:color="auto"/>
              <w:left w:val="single" w:sz="6" w:space="0" w:color="auto"/>
              <w:bottom w:val="single" w:sz="6" w:space="0" w:color="auto"/>
            </w:tcBorders>
          </w:tcPr>
          <w:p w14:paraId="2BA7EBDC" w14:textId="55096384" w:rsidR="009C0D8C" w:rsidRPr="005A7041" w:rsidRDefault="00E311A9"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Denominación del cargo:</w:t>
            </w:r>
          </w:p>
          <w:p w14:paraId="6410202A" w14:textId="77777777" w:rsidR="009C0D8C" w:rsidRPr="005A7041" w:rsidRDefault="009C0D8C" w:rsidP="002C21B5">
            <w:pPr>
              <w:ind w:left="990"/>
              <w:rPr>
                <w:rStyle w:val="Table"/>
                <w:rFonts w:ascii="Times New Roman" w:hAnsi="Times New Roman"/>
                <w:b/>
                <w:bCs/>
                <w:iCs/>
                <w:spacing w:val="-2"/>
                <w:lang w:val="es-ES"/>
              </w:rPr>
            </w:pPr>
          </w:p>
        </w:tc>
        <w:tc>
          <w:tcPr>
            <w:tcW w:w="3608" w:type="dxa"/>
            <w:gridSpan w:val="2"/>
            <w:tcBorders>
              <w:top w:val="single" w:sz="6" w:space="0" w:color="auto"/>
              <w:left w:val="single" w:sz="6" w:space="0" w:color="auto"/>
              <w:bottom w:val="single" w:sz="6" w:space="0" w:color="auto"/>
              <w:right w:val="single" w:sz="6" w:space="0" w:color="auto"/>
            </w:tcBorders>
          </w:tcPr>
          <w:p w14:paraId="59AEC728" w14:textId="013B4E50" w:rsidR="009C0D8C" w:rsidRPr="005A7041" w:rsidRDefault="009C0D8C" w:rsidP="002C21B5">
            <w:pPr>
              <w:rPr>
                <w:rStyle w:val="Table"/>
                <w:rFonts w:ascii="Times New Roman" w:hAnsi="Times New Roman"/>
                <w:b/>
                <w:bCs/>
                <w:iCs/>
                <w:spacing w:val="-2"/>
                <w:lang w:val="es-ES"/>
              </w:rPr>
            </w:pPr>
            <w:r w:rsidRPr="005A7041">
              <w:rPr>
                <w:rStyle w:val="Table"/>
                <w:rFonts w:ascii="Times New Roman" w:hAnsi="Times New Roman"/>
                <w:b/>
                <w:bCs/>
                <w:iCs/>
                <w:spacing w:val="-2"/>
                <w:lang w:val="es-ES"/>
              </w:rPr>
              <w:t xml:space="preserve">Años con el </w:t>
            </w:r>
            <w:r w:rsidR="008D21A5" w:rsidRPr="005A7041">
              <w:rPr>
                <w:rStyle w:val="Table"/>
                <w:rFonts w:ascii="Times New Roman" w:hAnsi="Times New Roman"/>
                <w:b/>
                <w:bCs/>
                <w:iCs/>
                <w:spacing w:val="-2"/>
                <w:lang w:val="es-ES"/>
              </w:rPr>
              <w:t xml:space="preserve">empleador </w:t>
            </w:r>
            <w:r w:rsidRPr="005A7041">
              <w:rPr>
                <w:rStyle w:val="Table"/>
                <w:rFonts w:ascii="Times New Roman" w:hAnsi="Times New Roman"/>
                <w:b/>
                <w:bCs/>
                <w:iCs/>
                <w:spacing w:val="-2"/>
                <w:lang w:val="es-ES"/>
              </w:rPr>
              <w:t>actual</w:t>
            </w:r>
            <w:r w:rsidR="008D21A5" w:rsidRPr="005A7041">
              <w:rPr>
                <w:rStyle w:val="Table"/>
                <w:rFonts w:ascii="Times New Roman" w:hAnsi="Times New Roman"/>
                <w:b/>
                <w:bCs/>
                <w:iCs/>
                <w:spacing w:val="-2"/>
                <w:lang w:val="es-ES"/>
              </w:rPr>
              <w:t>:</w:t>
            </w:r>
          </w:p>
        </w:tc>
      </w:tr>
    </w:tbl>
    <w:p w14:paraId="28DD91DC" w14:textId="202ADD20" w:rsidR="009C0D8C" w:rsidRPr="005A7041" w:rsidRDefault="009C0D8C" w:rsidP="002C21B5">
      <w:pPr>
        <w:rPr>
          <w:rStyle w:val="Table"/>
          <w:rFonts w:ascii="Times New Roman" w:hAnsi="Times New Roman"/>
          <w:iCs/>
          <w:spacing w:val="-2"/>
          <w:lang w:val="es-ES"/>
        </w:rPr>
      </w:pPr>
      <w:r w:rsidRPr="005A7041">
        <w:rPr>
          <w:rStyle w:val="Table"/>
          <w:rFonts w:ascii="Times New Roman" w:hAnsi="Times New Roman"/>
          <w:iCs/>
          <w:spacing w:val="-2"/>
          <w:lang w:val="es-ES"/>
        </w:rPr>
        <w:t xml:space="preserve">Resuma la experiencia profesional en orden cronológico inverso. Indique la experiencia particular técnica y gerencial pertinente para este </w:t>
      </w:r>
      <w:r w:rsidR="008D21A5" w:rsidRPr="005A7041">
        <w:rPr>
          <w:rStyle w:val="Table"/>
          <w:rFonts w:ascii="Times New Roman" w:hAnsi="Times New Roman"/>
          <w:iCs/>
          <w:spacing w:val="-2"/>
          <w:lang w:val="es-ES"/>
        </w:rPr>
        <w:t>proyecto</w:t>
      </w:r>
      <w:r w:rsidRPr="005A7041">
        <w:rPr>
          <w:rStyle w:val="Table"/>
          <w:rFonts w:ascii="Times New Roman" w:hAnsi="Times New Roman"/>
          <w:iCs/>
          <w:spacing w:val="-2"/>
          <w:lang w:val="es-ES"/>
        </w:rPr>
        <w:t>.</w:t>
      </w:r>
    </w:p>
    <w:tbl>
      <w:tblPr>
        <w:tblW w:w="9132" w:type="dxa"/>
        <w:jc w:val="center"/>
        <w:tblLayout w:type="fixed"/>
        <w:tblCellMar>
          <w:left w:w="72" w:type="dxa"/>
          <w:right w:w="72" w:type="dxa"/>
        </w:tblCellMar>
        <w:tblLook w:val="0000" w:firstRow="0" w:lastRow="0" w:firstColumn="0" w:lastColumn="0" w:noHBand="0" w:noVBand="0"/>
      </w:tblPr>
      <w:tblGrid>
        <w:gridCol w:w="1546"/>
        <w:gridCol w:w="1890"/>
        <w:gridCol w:w="1350"/>
        <w:gridCol w:w="4346"/>
      </w:tblGrid>
      <w:tr w:rsidR="00371503" w:rsidRPr="001C59B2" w14:paraId="3F9953DB" w14:textId="77777777" w:rsidTr="007B1F3B">
        <w:trPr>
          <w:cantSplit/>
          <w:jc w:val="center"/>
        </w:trPr>
        <w:tc>
          <w:tcPr>
            <w:tcW w:w="1546" w:type="dxa"/>
            <w:tcBorders>
              <w:top w:val="single" w:sz="6" w:space="0" w:color="auto"/>
              <w:left w:val="single" w:sz="6" w:space="0" w:color="auto"/>
            </w:tcBorders>
          </w:tcPr>
          <w:p w14:paraId="1CF35D64" w14:textId="2771E793" w:rsidR="00371503" w:rsidRPr="005A7041" w:rsidRDefault="00371503" w:rsidP="002C21B5">
            <w:pPr>
              <w:rPr>
                <w:rStyle w:val="Table"/>
                <w:rFonts w:ascii="Times New Roman" w:hAnsi="Times New Roman"/>
                <w:b/>
                <w:iCs/>
                <w:lang w:val="es-ES"/>
              </w:rPr>
            </w:pPr>
            <w:r w:rsidRPr="005A7041">
              <w:rPr>
                <w:rStyle w:val="Table"/>
                <w:rFonts w:ascii="Times New Roman" w:hAnsi="Times New Roman"/>
                <w:b/>
                <w:iCs/>
                <w:lang w:val="es-ES"/>
              </w:rPr>
              <w:t>Proyecto</w:t>
            </w:r>
          </w:p>
        </w:tc>
        <w:tc>
          <w:tcPr>
            <w:tcW w:w="1890" w:type="dxa"/>
            <w:tcBorders>
              <w:top w:val="single" w:sz="6" w:space="0" w:color="auto"/>
              <w:left w:val="single" w:sz="6" w:space="0" w:color="auto"/>
              <w:right w:val="single" w:sz="6" w:space="0" w:color="auto"/>
            </w:tcBorders>
          </w:tcPr>
          <w:p w14:paraId="462288F5" w14:textId="52212A3E" w:rsidR="00371503" w:rsidRPr="005A7041" w:rsidDel="00371503" w:rsidRDefault="00371503" w:rsidP="002C21B5">
            <w:pPr>
              <w:rPr>
                <w:rStyle w:val="Table"/>
                <w:rFonts w:ascii="Times New Roman" w:hAnsi="Times New Roman"/>
                <w:b/>
                <w:iCs/>
                <w:lang w:val="es-ES"/>
              </w:rPr>
            </w:pPr>
            <w:r w:rsidRPr="005A7041">
              <w:rPr>
                <w:rStyle w:val="Table"/>
                <w:rFonts w:ascii="Times New Roman" w:hAnsi="Times New Roman"/>
                <w:b/>
                <w:iCs/>
                <w:lang w:val="es-ES"/>
              </w:rPr>
              <w:t>Posición</w:t>
            </w:r>
          </w:p>
        </w:tc>
        <w:tc>
          <w:tcPr>
            <w:tcW w:w="1350" w:type="dxa"/>
            <w:tcBorders>
              <w:top w:val="single" w:sz="6" w:space="0" w:color="auto"/>
              <w:left w:val="single" w:sz="6" w:space="0" w:color="auto"/>
            </w:tcBorders>
          </w:tcPr>
          <w:p w14:paraId="3F5282EB" w14:textId="57CDA8CD" w:rsidR="00371503" w:rsidRPr="005A7041" w:rsidRDefault="00371503" w:rsidP="002C21B5">
            <w:pPr>
              <w:rPr>
                <w:rStyle w:val="Table"/>
                <w:rFonts w:ascii="Times New Roman" w:hAnsi="Times New Roman"/>
                <w:b/>
                <w:iCs/>
                <w:lang w:val="es-ES"/>
              </w:rPr>
            </w:pPr>
            <w:r w:rsidRPr="005A7041">
              <w:rPr>
                <w:rStyle w:val="Table"/>
                <w:rFonts w:ascii="Times New Roman" w:hAnsi="Times New Roman"/>
                <w:b/>
                <w:iCs/>
                <w:lang w:val="es-ES"/>
              </w:rPr>
              <w:t>Duración</w:t>
            </w:r>
          </w:p>
        </w:tc>
        <w:tc>
          <w:tcPr>
            <w:tcW w:w="4346" w:type="dxa"/>
            <w:tcBorders>
              <w:top w:val="single" w:sz="6" w:space="0" w:color="auto"/>
              <w:left w:val="single" w:sz="6" w:space="0" w:color="auto"/>
              <w:right w:val="single" w:sz="6" w:space="0" w:color="auto"/>
            </w:tcBorders>
          </w:tcPr>
          <w:p w14:paraId="5B75570C" w14:textId="7BDC78E6" w:rsidR="00371503" w:rsidRPr="005A7041" w:rsidRDefault="00371503" w:rsidP="002C21B5">
            <w:pPr>
              <w:rPr>
                <w:rStyle w:val="Table"/>
                <w:rFonts w:ascii="Times New Roman" w:hAnsi="Times New Roman"/>
                <w:b/>
                <w:iCs/>
                <w:lang w:val="es-ES"/>
              </w:rPr>
            </w:pPr>
            <w:r w:rsidRPr="005A7041">
              <w:rPr>
                <w:rStyle w:val="Table"/>
                <w:rFonts w:ascii="Times New Roman" w:hAnsi="Times New Roman"/>
                <w:b/>
                <w:iCs/>
                <w:lang w:val="es-ES"/>
              </w:rPr>
              <w:t>Experiencia pertinente</w:t>
            </w:r>
          </w:p>
        </w:tc>
      </w:tr>
      <w:tr w:rsidR="00371503" w:rsidRPr="00EE3B4C" w14:paraId="300548F5" w14:textId="77777777" w:rsidTr="007B1F3B">
        <w:trPr>
          <w:cantSplit/>
          <w:trHeight w:val="876"/>
          <w:jc w:val="center"/>
        </w:trPr>
        <w:tc>
          <w:tcPr>
            <w:tcW w:w="1546" w:type="dxa"/>
            <w:tcBorders>
              <w:top w:val="single" w:sz="6" w:space="0" w:color="auto"/>
              <w:left w:val="single" w:sz="6" w:space="0" w:color="auto"/>
            </w:tcBorders>
            <w:vAlign w:val="center"/>
          </w:tcPr>
          <w:p w14:paraId="7832D2FE" w14:textId="768FB5EE" w:rsidR="00371503" w:rsidRPr="005A7041" w:rsidRDefault="00371503" w:rsidP="002C21B5">
            <w:pPr>
              <w:rPr>
                <w:rStyle w:val="Table"/>
                <w:rFonts w:ascii="Times New Roman" w:hAnsi="Times New Roman"/>
                <w:i/>
                <w:spacing w:val="-2"/>
                <w:lang w:val="es-ES"/>
              </w:rPr>
            </w:pPr>
            <w:r w:rsidRPr="005A7041">
              <w:rPr>
                <w:rStyle w:val="Table"/>
                <w:rFonts w:ascii="Times New Roman" w:hAnsi="Times New Roman"/>
                <w:i/>
                <w:spacing w:val="-2"/>
                <w:lang w:val="es-ES"/>
              </w:rPr>
              <w:t>[principales características del proyecto]</w:t>
            </w:r>
          </w:p>
        </w:tc>
        <w:tc>
          <w:tcPr>
            <w:tcW w:w="1890" w:type="dxa"/>
            <w:tcBorders>
              <w:top w:val="single" w:sz="6" w:space="0" w:color="auto"/>
              <w:left w:val="single" w:sz="6" w:space="0" w:color="auto"/>
              <w:right w:val="single" w:sz="6" w:space="0" w:color="auto"/>
            </w:tcBorders>
            <w:vAlign w:val="center"/>
          </w:tcPr>
          <w:p w14:paraId="5F162802" w14:textId="422CD5E4" w:rsidR="00371503" w:rsidRPr="005A7041" w:rsidRDefault="00371503" w:rsidP="002C21B5">
            <w:pPr>
              <w:rPr>
                <w:rStyle w:val="Table"/>
                <w:rFonts w:ascii="Times New Roman" w:hAnsi="Times New Roman"/>
                <w:i/>
                <w:spacing w:val="-2"/>
                <w:lang w:val="es-ES"/>
              </w:rPr>
            </w:pPr>
            <w:r w:rsidRPr="005A7041">
              <w:rPr>
                <w:rStyle w:val="Table"/>
                <w:rFonts w:ascii="Times New Roman" w:hAnsi="Times New Roman"/>
                <w:i/>
                <w:spacing w:val="-2"/>
                <w:lang w:val="es-ES"/>
              </w:rPr>
              <w:t>[posición y responsabilidades en el proyecto]</w:t>
            </w:r>
          </w:p>
        </w:tc>
        <w:tc>
          <w:tcPr>
            <w:tcW w:w="1350" w:type="dxa"/>
            <w:tcBorders>
              <w:top w:val="single" w:sz="6" w:space="0" w:color="auto"/>
              <w:left w:val="single" w:sz="6" w:space="0" w:color="auto"/>
            </w:tcBorders>
            <w:vAlign w:val="center"/>
          </w:tcPr>
          <w:p w14:paraId="50D563B1" w14:textId="054F89BE" w:rsidR="00371503" w:rsidRPr="005A7041" w:rsidRDefault="00371503" w:rsidP="002C21B5">
            <w:pPr>
              <w:rPr>
                <w:rStyle w:val="Table"/>
                <w:rFonts w:ascii="Times New Roman" w:hAnsi="Times New Roman"/>
                <w:i/>
                <w:spacing w:val="-2"/>
                <w:lang w:val="es-ES"/>
              </w:rPr>
            </w:pPr>
            <w:r w:rsidRPr="005A7041">
              <w:rPr>
                <w:rStyle w:val="Table"/>
                <w:rFonts w:ascii="Times New Roman" w:hAnsi="Times New Roman"/>
                <w:i/>
                <w:spacing w:val="-2"/>
                <w:lang w:val="es-ES"/>
              </w:rPr>
              <w:t>[tiempo en la posición]</w:t>
            </w:r>
          </w:p>
        </w:tc>
        <w:tc>
          <w:tcPr>
            <w:tcW w:w="4346" w:type="dxa"/>
            <w:tcBorders>
              <w:top w:val="single" w:sz="6" w:space="0" w:color="auto"/>
              <w:left w:val="single" w:sz="6" w:space="0" w:color="auto"/>
              <w:right w:val="single" w:sz="6" w:space="0" w:color="auto"/>
            </w:tcBorders>
            <w:vAlign w:val="center"/>
          </w:tcPr>
          <w:p w14:paraId="255E5C3D" w14:textId="34B73EE7" w:rsidR="00371503" w:rsidRPr="005A7041" w:rsidRDefault="00371503" w:rsidP="002C21B5">
            <w:pPr>
              <w:rPr>
                <w:rStyle w:val="Table"/>
                <w:rFonts w:ascii="Times New Roman" w:hAnsi="Times New Roman"/>
                <w:i/>
                <w:spacing w:val="-2"/>
                <w:lang w:val="es-ES"/>
              </w:rPr>
            </w:pPr>
            <w:r w:rsidRPr="005A7041">
              <w:rPr>
                <w:rStyle w:val="Table"/>
                <w:rFonts w:ascii="Times New Roman" w:hAnsi="Times New Roman"/>
                <w:i/>
                <w:spacing w:val="-2"/>
                <w:lang w:val="es-ES"/>
              </w:rPr>
              <w:t>[describir la experiencia pertinente de esta posición]</w:t>
            </w:r>
          </w:p>
        </w:tc>
      </w:tr>
      <w:tr w:rsidR="00371503" w:rsidRPr="00EE3B4C" w14:paraId="5752D6F8" w14:textId="77777777" w:rsidTr="007B1F3B">
        <w:trPr>
          <w:cantSplit/>
          <w:jc w:val="center"/>
        </w:trPr>
        <w:tc>
          <w:tcPr>
            <w:tcW w:w="1546" w:type="dxa"/>
            <w:tcBorders>
              <w:top w:val="dotted" w:sz="4" w:space="0" w:color="auto"/>
              <w:left w:val="single" w:sz="6" w:space="0" w:color="auto"/>
            </w:tcBorders>
          </w:tcPr>
          <w:p w14:paraId="55CCACB4" w14:textId="77777777" w:rsidR="00371503" w:rsidRPr="005A7041" w:rsidRDefault="00371503" w:rsidP="002C21B5">
            <w:pPr>
              <w:ind w:left="990"/>
              <w:rPr>
                <w:rStyle w:val="Table"/>
                <w:rFonts w:ascii="Times New Roman" w:hAnsi="Times New Roman"/>
                <w:i/>
                <w:spacing w:val="-2"/>
                <w:lang w:val="es-ES"/>
              </w:rPr>
            </w:pPr>
          </w:p>
        </w:tc>
        <w:tc>
          <w:tcPr>
            <w:tcW w:w="1890" w:type="dxa"/>
            <w:tcBorders>
              <w:top w:val="dotted" w:sz="4" w:space="0" w:color="auto"/>
              <w:left w:val="single" w:sz="6" w:space="0" w:color="auto"/>
              <w:right w:val="single" w:sz="6" w:space="0" w:color="auto"/>
            </w:tcBorders>
          </w:tcPr>
          <w:p w14:paraId="438B2806" w14:textId="77777777" w:rsidR="00371503" w:rsidRPr="005A7041" w:rsidRDefault="00371503" w:rsidP="002C21B5">
            <w:pPr>
              <w:ind w:left="990"/>
              <w:rPr>
                <w:rStyle w:val="Table"/>
                <w:rFonts w:ascii="Times New Roman" w:hAnsi="Times New Roman"/>
                <w:i/>
                <w:spacing w:val="-2"/>
                <w:lang w:val="es-ES"/>
              </w:rPr>
            </w:pPr>
          </w:p>
        </w:tc>
        <w:tc>
          <w:tcPr>
            <w:tcW w:w="1350" w:type="dxa"/>
            <w:tcBorders>
              <w:top w:val="dotted" w:sz="4" w:space="0" w:color="auto"/>
              <w:left w:val="single" w:sz="6" w:space="0" w:color="auto"/>
            </w:tcBorders>
          </w:tcPr>
          <w:p w14:paraId="280A5D18" w14:textId="7009D05B" w:rsidR="00371503" w:rsidRPr="005A7041" w:rsidRDefault="00371503" w:rsidP="002C21B5">
            <w:pPr>
              <w:ind w:left="990"/>
              <w:rPr>
                <w:rStyle w:val="Table"/>
                <w:rFonts w:ascii="Times New Roman" w:hAnsi="Times New Roman"/>
                <w:i/>
                <w:spacing w:val="-2"/>
                <w:lang w:val="es-ES"/>
              </w:rPr>
            </w:pPr>
          </w:p>
        </w:tc>
        <w:tc>
          <w:tcPr>
            <w:tcW w:w="4346" w:type="dxa"/>
            <w:tcBorders>
              <w:top w:val="dotted" w:sz="4" w:space="0" w:color="auto"/>
              <w:left w:val="single" w:sz="6" w:space="0" w:color="auto"/>
              <w:right w:val="single" w:sz="6" w:space="0" w:color="auto"/>
            </w:tcBorders>
          </w:tcPr>
          <w:p w14:paraId="30A2242E" w14:textId="77777777" w:rsidR="00371503" w:rsidRPr="005A7041" w:rsidRDefault="00371503" w:rsidP="002C21B5">
            <w:pPr>
              <w:ind w:left="990"/>
              <w:rPr>
                <w:rStyle w:val="Table"/>
                <w:rFonts w:ascii="Times New Roman" w:hAnsi="Times New Roman"/>
                <w:i/>
                <w:spacing w:val="-2"/>
                <w:lang w:val="es-ES"/>
              </w:rPr>
            </w:pPr>
          </w:p>
        </w:tc>
      </w:tr>
      <w:tr w:rsidR="00371503" w:rsidRPr="00EE3B4C" w14:paraId="14DA9196" w14:textId="77777777" w:rsidTr="007B1F3B">
        <w:trPr>
          <w:cantSplit/>
          <w:jc w:val="center"/>
        </w:trPr>
        <w:tc>
          <w:tcPr>
            <w:tcW w:w="1546" w:type="dxa"/>
            <w:tcBorders>
              <w:top w:val="dotted" w:sz="4" w:space="0" w:color="auto"/>
              <w:left w:val="single" w:sz="6" w:space="0" w:color="auto"/>
              <w:bottom w:val="dotted" w:sz="4" w:space="0" w:color="auto"/>
            </w:tcBorders>
          </w:tcPr>
          <w:p w14:paraId="200DD544" w14:textId="77777777" w:rsidR="00371503" w:rsidRPr="005A7041" w:rsidRDefault="00371503" w:rsidP="002C21B5">
            <w:pPr>
              <w:ind w:left="990"/>
              <w:rPr>
                <w:rStyle w:val="Table"/>
                <w:rFonts w:ascii="Times New Roman" w:hAnsi="Times New Roman"/>
                <w:i/>
                <w:spacing w:val="-2"/>
                <w:lang w:val="es-ES"/>
              </w:rPr>
            </w:pPr>
          </w:p>
        </w:tc>
        <w:tc>
          <w:tcPr>
            <w:tcW w:w="1890" w:type="dxa"/>
            <w:tcBorders>
              <w:top w:val="dotted" w:sz="4" w:space="0" w:color="auto"/>
              <w:left w:val="single" w:sz="6" w:space="0" w:color="auto"/>
              <w:bottom w:val="dotted" w:sz="4" w:space="0" w:color="auto"/>
              <w:right w:val="single" w:sz="6" w:space="0" w:color="auto"/>
            </w:tcBorders>
          </w:tcPr>
          <w:p w14:paraId="13B617C1" w14:textId="77777777" w:rsidR="00371503" w:rsidRPr="005A7041" w:rsidRDefault="00371503" w:rsidP="002C21B5">
            <w:pPr>
              <w:ind w:left="990"/>
              <w:rPr>
                <w:rStyle w:val="Table"/>
                <w:rFonts w:ascii="Times New Roman" w:hAnsi="Times New Roman"/>
                <w:i/>
                <w:spacing w:val="-2"/>
                <w:lang w:val="es-ES"/>
              </w:rPr>
            </w:pPr>
          </w:p>
        </w:tc>
        <w:tc>
          <w:tcPr>
            <w:tcW w:w="1350" w:type="dxa"/>
            <w:tcBorders>
              <w:top w:val="dotted" w:sz="4" w:space="0" w:color="auto"/>
              <w:left w:val="single" w:sz="6" w:space="0" w:color="auto"/>
              <w:bottom w:val="dotted" w:sz="4" w:space="0" w:color="auto"/>
            </w:tcBorders>
          </w:tcPr>
          <w:p w14:paraId="4DBB5E21" w14:textId="4C8B367C" w:rsidR="00371503" w:rsidRPr="005A7041" w:rsidRDefault="00371503" w:rsidP="002C21B5">
            <w:pPr>
              <w:ind w:left="990"/>
              <w:rPr>
                <w:rStyle w:val="Table"/>
                <w:rFonts w:ascii="Times New Roman" w:hAnsi="Times New Roman"/>
                <w:i/>
                <w:spacing w:val="-2"/>
                <w:lang w:val="es-ES"/>
              </w:rPr>
            </w:pPr>
          </w:p>
        </w:tc>
        <w:tc>
          <w:tcPr>
            <w:tcW w:w="4346" w:type="dxa"/>
            <w:tcBorders>
              <w:top w:val="dotted" w:sz="4" w:space="0" w:color="auto"/>
              <w:left w:val="single" w:sz="6" w:space="0" w:color="auto"/>
              <w:bottom w:val="dotted" w:sz="4" w:space="0" w:color="auto"/>
              <w:right w:val="single" w:sz="6" w:space="0" w:color="auto"/>
            </w:tcBorders>
          </w:tcPr>
          <w:p w14:paraId="2816FC52" w14:textId="77777777" w:rsidR="00371503" w:rsidRPr="005A7041" w:rsidRDefault="00371503" w:rsidP="002C21B5">
            <w:pPr>
              <w:ind w:left="990"/>
              <w:rPr>
                <w:rStyle w:val="Table"/>
                <w:rFonts w:ascii="Times New Roman" w:hAnsi="Times New Roman"/>
                <w:i/>
                <w:spacing w:val="-2"/>
                <w:lang w:val="es-ES"/>
              </w:rPr>
            </w:pPr>
          </w:p>
        </w:tc>
      </w:tr>
      <w:tr w:rsidR="00371503" w:rsidRPr="00EE3B4C" w14:paraId="1E361D2D" w14:textId="77777777" w:rsidTr="007B1F3B">
        <w:trPr>
          <w:cantSplit/>
          <w:jc w:val="center"/>
        </w:trPr>
        <w:tc>
          <w:tcPr>
            <w:tcW w:w="1546" w:type="dxa"/>
            <w:tcBorders>
              <w:top w:val="dotted" w:sz="4" w:space="0" w:color="auto"/>
              <w:left w:val="single" w:sz="6" w:space="0" w:color="auto"/>
              <w:bottom w:val="dotted" w:sz="4" w:space="0" w:color="auto"/>
            </w:tcBorders>
          </w:tcPr>
          <w:p w14:paraId="200FD906" w14:textId="77777777" w:rsidR="00371503" w:rsidRPr="005A7041" w:rsidRDefault="00371503" w:rsidP="002C21B5">
            <w:pPr>
              <w:ind w:left="990"/>
              <w:rPr>
                <w:rStyle w:val="Table"/>
                <w:rFonts w:ascii="Times New Roman" w:hAnsi="Times New Roman"/>
                <w:i/>
                <w:spacing w:val="-2"/>
                <w:lang w:val="es-ES"/>
              </w:rPr>
            </w:pPr>
          </w:p>
        </w:tc>
        <w:tc>
          <w:tcPr>
            <w:tcW w:w="1890" w:type="dxa"/>
            <w:tcBorders>
              <w:top w:val="dotted" w:sz="4" w:space="0" w:color="auto"/>
              <w:left w:val="single" w:sz="6" w:space="0" w:color="auto"/>
              <w:bottom w:val="dotted" w:sz="4" w:space="0" w:color="auto"/>
              <w:right w:val="single" w:sz="6" w:space="0" w:color="auto"/>
            </w:tcBorders>
          </w:tcPr>
          <w:p w14:paraId="39873C40" w14:textId="77777777" w:rsidR="00371503" w:rsidRPr="005A7041" w:rsidRDefault="00371503" w:rsidP="002C21B5">
            <w:pPr>
              <w:ind w:left="990"/>
              <w:rPr>
                <w:rStyle w:val="Table"/>
                <w:rFonts w:ascii="Times New Roman" w:hAnsi="Times New Roman"/>
                <w:i/>
                <w:spacing w:val="-2"/>
                <w:lang w:val="es-ES"/>
              </w:rPr>
            </w:pPr>
          </w:p>
        </w:tc>
        <w:tc>
          <w:tcPr>
            <w:tcW w:w="1350" w:type="dxa"/>
            <w:tcBorders>
              <w:top w:val="dotted" w:sz="4" w:space="0" w:color="auto"/>
              <w:left w:val="single" w:sz="6" w:space="0" w:color="auto"/>
              <w:bottom w:val="dotted" w:sz="4" w:space="0" w:color="auto"/>
            </w:tcBorders>
          </w:tcPr>
          <w:p w14:paraId="1B057121" w14:textId="4BB9FF62" w:rsidR="00371503" w:rsidRPr="005A7041" w:rsidRDefault="00371503" w:rsidP="002C21B5">
            <w:pPr>
              <w:ind w:left="990"/>
              <w:rPr>
                <w:rStyle w:val="Table"/>
                <w:rFonts w:ascii="Times New Roman" w:hAnsi="Times New Roman"/>
                <w:i/>
                <w:spacing w:val="-2"/>
                <w:lang w:val="es-ES"/>
              </w:rPr>
            </w:pPr>
          </w:p>
        </w:tc>
        <w:tc>
          <w:tcPr>
            <w:tcW w:w="4346" w:type="dxa"/>
            <w:tcBorders>
              <w:top w:val="dotted" w:sz="4" w:space="0" w:color="auto"/>
              <w:left w:val="single" w:sz="6" w:space="0" w:color="auto"/>
              <w:bottom w:val="dotted" w:sz="4" w:space="0" w:color="auto"/>
              <w:right w:val="single" w:sz="6" w:space="0" w:color="auto"/>
            </w:tcBorders>
          </w:tcPr>
          <w:p w14:paraId="3AD1D070" w14:textId="77777777" w:rsidR="00371503" w:rsidRPr="005A7041" w:rsidRDefault="00371503" w:rsidP="002C21B5">
            <w:pPr>
              <w:ind w:left="990"/>
              <w:rPr>
                <w:rStyle w:val="Table"/>
                <w:rFonts w:ascii="Times New Roman" w:hAnsi="Times New Roman"/>
                <w:i/>
                <w:spacing w:val="-2"/>
                <w:lang w:val="es-ES"/>
              </w:rPr>
            </w:pPr>
          </w:p>
        </w:tc>
      </w:tr>
    </w:tbl>
    <w:p w14:paraId="659218DB" w14:textId="4D4B9A3E" w:rsidR="007B1F3B" w:rsidRPr="005A7041" w:rsidRDefault="007B1F3B" w:rsidP="002C21B5">
      <w:pPr>
        <w:tabs>
          <w:tab w:val="left" w:pos="5000"/>
        </w:tabs>
        <w:rPr>
          <w:b/>
          <w:bCs/>
          <w:sz w:val="20"/>
          <w:lang w:val="es-ES"/>
        </w:rPr>
      </w:pPr>
    </w:p>
    <w:p w14:paraId="5F40D92B" w14:textId="77777777" w:rsidR="00653FA2" w:rsidRDefault="00653FA2" w:rsidP="002C21B5">
      <w:pPr>
        <w:jc w:val="center"/>
        <w:rPr>
          <w:b/>
          <w:bCs/>
          <w:sz w:val="28"/>
          <w:szCs w:val="32"/>
          <w:lang w:val="es-ES"/>
        </w:rPr>
      </w:pPr>
    </w:p>
    <w:p w14:paraId="60DD8F77" w14:textId="77777777" w:rsidR="00653FA2" w:rsidRDefault="00653FA2" w:rsidP="002C21B5">
      <w:pPr>
        <w:jc w:val="center"/>
        <w:rPr>
          <w:b/>
          <w:bCs/>
          <w:sz w:val="28"/>
          <w:szCs w:val="32"/>
          <w:lang w:val="es-ES"/>
        </w:rPr>
      </w:pPr>
    </w:p>
    <w:p w14:paraId="595D68AB" w14:textId="77777777" w:rsidR="00653FA2" w:rsidRDefault="00653FA2" w:rsidP="002C21B5">
      <w:pPr>
        <w:jc w:val="center"/>
        <w:rPr>
          <w:b/>
          <w:bCs/>
          <w:sz w:val="28"/>
          <w:szCs w:val="32"/>
          <w:lang w:val="es-ES"/>
        </w:rPr>
      </w:pPr>
    </w:p>
    <w:p w14:paraId="693729E5" w14:textId="77777777" w:rsidR="00653FA2" w:rsidRDefault="00653FA2" w:rsidP="002C21B5">
      <w:pPr>
        <w:jc w:val="center"/>
        <w:rPr>
          <w:b/>
          <w:bCs/>
          <w:sz w:val="28"/>
          <w:szCs w:val="32"/>
          <w:lang w:val="es-ES"/>
        </w:rPr>
      </w:pPr>
    </w:p>
    <w:p w14:paraId="6BCA2AAD" w14:textId="77777777" w:rsidR="00653FA2" w:rsidRDefault="00653FA2" w:rsidP="002C21B5">
      <w:pPr>
        <w:jc w:val="center"/>
        <w:rPr>
          <w:b/>
          <w:bCs/>
          <w:sz w:val="28"/>
          <w:szCs w:val="32"/>
          <w:lang w:val="es-ES"/>
        </w:rPr>
      </w:pPr>
    </w:p>
    <w:p w14:paraId="736C4D86" w14:textId="77777777" w:rsidR="00653FA2" w:rsidRDefault="00653FA2" w:rsidP="002C21B5">
      <w:pPr>
        <w:jc w:val="center"/>
        <w:rPr>
          <w:b/>
          <w:bCs/>
          <w:sz w:val="28"/>
          <w:szCs w:val="32"/>
          <w:lang w:val="es-ES"/>
        </w:rPr>
      </w:pPr>
    </w:p>
    <w:p w14:paraId="6776C3FC" w14:textId="77777777" w:rsidR="00653FA2" w:rsidRDefault="00653FA2" w:rsidP="002C21B5">
      <w:pPr>
        <w:jc w:val="center"/>
        <w:rPr>
          <w:b/>
          <w:bCs/>
          <w:sz w:val="28"/>
          <w:szCs w:val="32"/>
          <w:lang w:val="es-ES"/>
        </w:rPr>
      </w:pPr>
    </w:p>
    <w:p w14:paraId="6CD6A884" w14:textId="77777777" w:rsidR="00653FA2" w:rsidRDefault="00653FA2" w:rsidP="002C21B5">
      <w:pPr>
        <w:jc w:val="center"/>
        <w:rPr>
          <w:b/>
          <w:bCs/>
          <w:sz w:val="28"/>
          <w:szCs w:val="32"/>
          <w:lang w:val="es-ES"/>
        </w:rPr>
      </w:pPr>
    </w:p>
    <w:p w14:paraId="3E22C19B" w14:textId="020BB2DD" w:rsidR="009C0D8C" w:rsidRPr="005A7041" w:rsidRDefault="00D6019C" w:rsidP="002C21B5">
      <w:pPr>
        <w:jc w:val="center"/>
        <w:rPr>
          <w:b/>
          <w:bCs/>
          <w:sz w:val="28"/>
          <w:szCs w:val="32"/>
          <w:lang w:val="es-ES"/>
        </w:rPr>
      </w:pPr>
      <w:r w:rsidRPr="005A7041">
        <w:rPr>
          <w:b/>
          <w:bCs/>
          <w:sz w:val="28"/>
          <w:szCs w:val="32"/>
          <w:lang w:val="es-ES"/>
        </w:rPr>
        <w:lastRenderedPageBreak/>
        <w:t>Declaración</w:t>
      </w:r>
    </w:p>
    <w:p w14:paraId="05141770" w14:textId="77777777" w:rsidR="00F01463" w:rsidRPr="005A7041" w:rsidRDefault="00F01463" w:rsidP="002C21B5">
      <w:pPr>
        <w:pStyle w:val="HTMLconformatoprevio"/>
        <w:shd w:val="clear" w:color="auto" w:fill="FFFFFF"/>
        <w:rPr>
          <w:rFonts w:ascii="inherit" w:hAnsi="inherit"/>
          <w:color w:val="212121"/>
          <w:lang w:val="es-ES"/>
        </w:rPr>
      </w:pPr>
    </w:p>
    <w:p w14:paraId="298FA8E6" w14:textId="2C544B6A" w:rsidR="00F01463" w:rsidRPr="005A7041" w:rsidRDefault="00F01463" w:rsidP="002C21B5">
      <w:pPr>
        <w:pStyle w:val="HTMLconformatoprevio"/>
        <w:shd w:val="clear" w:color="auto" w:fill="FFFFFF"/>
        <w:rPr>
          <w:rFonts w:ascii="inherit" w:hAnsi="inherit"/>
          <w:color w:val="212121"/>
          <w:sz w:val="24"/>
          <w:szCs w:val="24"/>
          <w:lang w:val="es-ES"/>
        </w:rPr>
      </w:pPr>
      <w:r w:rsidRPr="005A7041">
        <w:rPr>
          <w:rFonts w:ascii="inherit" w:hAnsi="inherit"/>
          <w:color w:val="212121"/>
          <w:sz w:val="24"/>
          <w:szCs w:val="24"/>
          <w:lang w:val="es-ES"/>
        </w:rPr>
        <w:t>Yo, en mi calidad de miembro del personal clave abajo firmante, certifico que, a mi leal saber y entender, la información contenida en es</w:t>
      </w:r>
      <w:r w:rsidR="00F75065" w:rsidRPr="005A7041">
        <w:rPr>
          <w:rFonts w:ascii="inherit" w:hAnsi="inherit"/>
          <w:color w:val="212121"/>
          <w:sz w:val="24"/>
          <w:szCs w:val="24"/>
          <w:lang w:val="es-ES"/>
        </w:rPr>
        <w:t>te Formulario PER-2 me describe</w:t>
      </w:r>
      <w:r w:rsidRPr="005A7041">
        <w:rPr>
          <w:rFonts w:ascii="inherit" w:hAnsi="inherit"/>
          <w:color w:val="212121"/>
          <w:sz w:val="24"/>
          <w:szCs w:val="24"/>
          <w:lang w:val="es-ES"/>
        </w:rPr>
        <w:t xml:space="preserve"> correctamente, </w:t>
      </w:r>
      <w:r w:rsidR="00F75065" w:rsidRPr="005A7041">
        <w:rPr>
          <w:rFonts w:ascii="inherit" w:hAnsi="inherit"/>
          <w:color w:val="212121"/>
          <w:sz w:val="24"/>
          <w:szCs w:val="24"/>
          <w:lang w:val="es-ES"/>
        </w:rPr>
        <w:t xml:space="preserve">así como </w:t>
      </w:r>
      <w:r w:rsidRPr="005A7041">
        <w:rPr>
          <w:rFonts w:ascii="inherit" w:hAnsi="inherit"/>
          <w:color w:val="212121"/>
          <w:sz w:val="24"/>
          <w:szCs w:val="24"/>
          <w:lang w:val="es-ES"/>
        </w:rPr>
        <w:t xml:space="preserve">a mis calificaciones y </w:t>
      </w:r>
      <w:r w:rsidR="008D21A5" w:rsidRPr="005A7041">
        <w:rPr>
          <w:rFonts w:ascii="inherit" w:hAnsi="inherit"/>
          <w:color w:val="212121"/>
          <w:sz w:val="24"/>
          <w:szCs w:val="24"/>
          <w:lang w:val="es-ES"/>
        </w:rPr>
        <w:t xml:space="preserve">a </w:t>
      </w:r>
      <w:r w:rsidRPr="005A7041">
        <w:rPr>
          <w:rFonts w:ascii="inherit" w:hAnsi="inherit"/>
          <w:color w:val="212121"/>
          <w:sz w:val="24"/>
          <w:szCs w:val="24"/>
          <w:lang w:val="es-ES"/>
        </w:rPr>
        <w:t>mi experiencia.</w:t>
      </w:r>
    </w:p>
    <w:p w14:paraId="074F525B" w14:textId="7615ED86" w:rsidR="00F01463" w:rsidRDefault="00F01463" w:rsidP="002C21B5">
      <w:pPr>
        <w:pStyle w:val="HTMLconformatoprevio"/>
        <w:shd w:val="clear" w:color="auto" w:fill="FFFFFF"/>
        <w:rPr>
          <w:rFonts w:ascii="inherit" w:hAnsi="inherit"/>
          <w:color w:val="212121"/>
          <w:sz w:val="24"/>
          <w:szCs w:val="24"/>
          <w:lang w:val="es-ES"/>
        </w:rPr>
      </w:pPr>
      <w:r w:rsidRPr="005A7041">
        <w:rPr>
          <w:rFonts w:ascii="inherit" w:hAnsi="inherit"/>
          <w:color w:val="212121"/>
          <w:sz w:val="24"/>
          <w:szCs w:val="24"/>
          <w:lang w:val="es-ES"/>
        </w:rPr>
        <w:t>Confirmo que estoy disponible como certifico en la siguiente tabla y en todo el calendario previsto para esta posición, según lo dispuesto en la Oferta:</w:t>
      </w:r>
    </w:p>
    <w:p w14:paraId="0DB92AF0" w14:textId="77777777" w:rsidR="008358AC" w:rsidRDefault="008358AC" w:rsidP="002C21B5">
      <w:pPr>
        <w:pStyle w:val="HTMLconformatoprevio"/>
        <w:shd w:val="clear" w:color="auto" w:fill="FFFFFF"/>
        <w:rPr>
          <w:rFonts w:ascii="inherit" w:hAnsi="inherit"/>
          <w:color w:val="212121"/>
          <w:sz w:val="24"/>
          <w:szCs w:val="24"/>
          <w:lang w:val="es-ES"/>
        </w:rPr>
      </w:pPr>
    </w:p>
    <w:p w14:paraId="05F281BE" w14:textId="77777777" w:rsidR="008358AC" w:rsidRDefault="008358AC" w:rsidP="002C21B5">
      <w:pPr>
        <w:pStyle w:val="HTMLconformatoprevio"/>
        <w:shd w:val="clear" w:color="auto" w:fill="FFFFFF"/>
        <w:rPr>
          <w:rFonts w:ascii="inherit" w:hAnsi="inherit"/>
          <w:color w:val="212121"/>
          <w:sz w:val="24"/>
          <w:szCs w:val="24"/>
          <w:lang w:val="es-ES"/>
        </w:rPr>
      </w:pPr>
    </w:p>
    <w:p w14:paraId="0AC273D9" w14:textId="77777777" w:rsidR="008358AC" w:rsidRPr="005A7041" w:rsidRDefault="008358AC" w:rsidP="002C21B5">
      <w:pPr>
        <w:pStyle w:val="HTMLconformatoprevio"/>
        <w:shd w:val="clear" w:color="auto" w:fill="FFFFFF"/>
        <w:rPr>
          <w:rFonts w:ascii="inherit" w:hAnsi="inherit"/>
          <w:color w:val="212121"/>
          <w:sz w:val="24"/>
          <w:szCs w:val="24"/>
          <w:lang w:val="es-ES"/>
        </w:rPr>
      </w:pP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F01463" w:rsidRPr="001C59B2" w14:paraId="3B5BCFF2" w14:textId="77777777" w:rsidTr="007B1F3B">
        <w:trPr>
          <w:cantSplit/>
        </w:trPr>
        <w:tc>
          <w:tcPr>
            <w:tcW w:w="3613" w:type="dxa"/>
          </w:tcPr>
          <w:p w14:paraId="27258F0B" w14:textId="46579423" w:rsidR="00F01463" w:rsidRPr="005A7041" w:rsidRDefault="00F01463" w:rsidP="002C21B5">
            <w:pPr>
              <w:suppressAutoHyphens/>
              <w:rPr>
                <w:rStyle w:val="Table"/>
                <w:rFonts w:ascii="Times New Roman" w:hAnsi="Times New Roman"/>
                <w:b/>
                <w:color w:val="000000" w:themeColor="text1"/>
                <w:spacing w:val="-2"/>
                <w:lang w:val="es-ES"/>
              </w:rPr>
            </w:pPr>
            <w:r w:rsidRPr="005A7041">
              <w:rPr>
                <w:rStyle w:val="Table"/>
                <w:rFonts w:ascii="Times New Roman" w:hAnsi="Times New Roman"/>
                <w:b/>
                <w:color w:val="000000" w:themeColor="text1"/>
                <w:spacing w:val="-2"/>
                <w:lang w:val="es-ES"/>
              </w:rPr>
              <w:t>Compromiso</w:t>
            </w:r>
          </w:p>
        </w:tc>
        <w:tc>
          <w:tcPr>
            <w:tcW w:w="5487" w:type="dxa"/>
          </w:tcPr>
          <w:p w14:paraId="66ED5ED4" w14:textId="1D33A68B" w:rsidR="00F01463" w:rsidRPr="005A7041" w:rsidRDefault="00F01463" w:rsidP="002C21B5">
            <w:pPr>
              <w:suppressAutoHyphens/>
              <w:rPr>
                <w:rStyle w:val="Table"/>
                <w:rFonts w:ascii="Times New Roman" w:hAnsi="Times New Roman"/>
                <w:b/>
                <w:color w:val="000000" w:themeColor="text1"/>
                <w:spacing w:val="-2"/>
                <w:lang w:val="es-ES"/>
              </w:rPr>
            </w:pPr>
            <w:r w:rsidRPr="005A7041">
              <w:rPr>
                <w:rStyle w:val="Table"/>
                <w:rFonts w:ascii="Times New Roman" w:hAnsi="Times New Roman"/>
                <w:b/>
                <w:color w:val="000000" w:themeColor="text1"/>
                <w:spacing w:val="-2"/>
                <w:lang w:val="es-ES"/>
              </w:rPr>
              <w:t>Detalles</w:t>
            </w:r>
          </w:p>
        </w:tc>
      </w:tr>
      <w:tr w:rsidR="00F01463" w:rsidRPr="00EE3B4C" w14:paraId="1D6289E4" w14:textId="77777777" w:rsidTr="007B1F3B">
        <w:trPr>
          <w:cantSplit/>
        </w:trPr>
        <w:tc>
          <w:tcPr>
            <w:tcW w:w="3613" w:type="dxa"/>
          </w:tcPr>
          <w:p w14:paraId="4F892E39" w14:textId="61120441" w:rsidR="00F01463" w:rsidRPr="005A7041" w:rsidRDefault="00F01463" w:rsidP="002C21B5">
            <w:pPr>
              <w:pStyle w:val="HTMLconformatoprevio"/>
              <w:shd w:val="clear" w:color="auto" w:fill="FFFFFF"/>
              <w:rPr>
                <w:rFonts w:ascii="inherit" w:hAnsi="inherit"/>
                <w:b/>
                <w:color w:val="212121"/>
                <w:lang w:val="es-ES"/>
              </w:rPr>
            </w:pPr>
            <w:r w:rsidRPr="005A7041">
              <w:rPr>
                <w:rFonts w:ascii="inherit" w:hAnsi="inherit"/>
                <w:b/>
                <w:color w:val="212121"/>
                <w:lang w:val="es-ES"/>
              </w:rPr>
              <w:t xml:space="preserve">Compromiso con la duración </w:t>
            </w:r>
            <w:r w:rsidR="007B1F3B" w:rsidRPr="005A7041">
              <w:rPr>
                <w:rFonts w:ascii="inherit" w:hAnsi="inherit"/>
                <w:b/>
                <w:color w:val="212121"/>
                <w:lang w:val="es-ES"/>
              </w:rPr>
              <w:br/>
            </w:r>
            <w:r w:rsidRPr="005A7041">
              <w:rPr>
                <w:rFonts w:ascii="inherit" w:hAnsi="inherit"/>
                <w:b/>
                <w:color w:val="212121"/>
                <w:lang w:val="es-ES"/>
              </w:rPr>
              <w:t>del contrato:</w:t>
            </w:r>
          </w:p>
          <w:p w14:paraId="4C454417" w14:textId="1D6F3D23" w:rsidR="00F01463" w:rsidRPr="005A7041" w:rsidRDefault="00F01463" w:rsidP="002C21B5">
            <w:pPr>
              <w:suppressAutoHyphens/>
              <w:ind w:left="990"/>
              <w:rPr>
                <w:rStyle w:val="Table"/>
                <w:rFonts w:ascii="Times New Roman" w:hAnsi="Times New Roman"/>
                <w:b/>
                <w:color w:val="000000" w:themeColor="text1"/>
                <w:spacing w:val="-2"/>
                <w:lang w:val="es-ES"/>
              </w:rPr>
            </w:pPr>
          </w:p>
        </w:tc>
        <w:tc>
          <w:tcPr>
            <w:tcW w:w="5487" w:type="dxa"/>
          </w:tcPr>
          <w:p w14:paraId="185203A5" w14:textId="183B9FA8" w:rsidR="00F01463" w:rsidRPr="005A7041" w:rsidRDefault="00F01463" w:rsidP="002C21B5">
            <w:pPr>
              <w:suppressAutoHyphens/>
              <w:rPr>
                <w:rStyle w:val="Table"/>
                <w:rFonts w:ascii="Times New Roman" w:hAnsi="Times New Roman"/>
                <w:i/>
                <w:color w:val="000000" w:themeColor="text1"/>
                <w:spacing w:val="-2"/>
                <w:lang w:val="es-ES"/>
              </w:rPr>
            </w:pPr>
            <w:r w:rsidRPr="005A7041">
              <w:rPr>
                <w:rFonts w:ascii="inherit" w:hAnsi="inherit"/>
                <w:i/>
                <w:color w:val="212121"/>
                <w:sz w:val="20"/>
                <w:lang w:val="es-ES"/>
              </w:rPr>
              <w:t>[Indicar el período (fechas de inicio y de finalización) para el cual este personal clave está disponible para trabajar en este contrato</w:t>
            </w:r>
            <w:r w:rsidR="008D21A5" w:rsidRPr="005A7041">
              <w:rPr>
                <w:rFonts w:ascii="inherit" w:hAnsi="inherit"/>
                <w:i/>
                <w:color w:val="212121"/>
                <w:sz w:val="20"/>
                <w:lang w:val="es-ES"/>
              </w:rPr>
              <w:t>]</w:t>
            </w:r>
          </w:p>
        </w:tc>
      </w:tr>
      <w:tr w:rsidR="00F01463" w:rsidRPr="00EE3B4C" w14:paraId="7981487D" w14:textId="77777777" w:rsidTr="007B1F3B">
        <w:trPr>
          <w:cantSplit/>
        </w:trPr>
        <w:tc>
          <w:tcPr>
            <w:tcW w:w="3613" w:type="dxa"/>
          </w:tcPr>
          <w:p w14:paraId="2E58BB0D" w14:textId="77777777" w:rsidR="00F01463" w:rsidRPr="005A7041" w:rsidRDefault="00F01463" w:rsidP="002C21B5">
            <w:pPr>
              <w:pStyle w:val="HTMLconformatoprevio"/>
              <w:shd w:val="clear" w:color="auto" w:fill="FFFFFF"/>
              <w:rPr>
                <w:rFonts w:ascii="inherit" w:hAnsi="inherit"/>
                <w:b/>
                <w:color w:val="212121"/>
                <w:lang w:val="es-ES"/>
              </w:rPr>
            </w:pPr>
            <w:r w:rsidRPr="005A7041">
              <w:rPr>
                <w:rFonts w:ascii="inherit" w:hAnsi="inherit"/>
                <w:b/>
                <w:color w:val="212121"/>
                <w:lang w:val="es-ES"/>
              </w:rPr>
              <w:t>Compromiso de tiempo:</w:t>
            </w:r>
          </w:p>
          <w:p w14:paraId="6850A51A" w14:textId="4741474A" w:rsidR="00F01463" w:rsidRPr="005A7041" w:rsidRDefault="00F01463" w:rsidP="002C21B5">
            <w:pPr>
              <w:suppressAutoHyphens/>
              <w:ind w:left="990"/>
              <w:rPr>
                <w:rStyle w:val="Table"/>
                <w:rFonts w:ascii="Times New Roman" w:hAnsi="Times New Roman"/>
                <w:b/>
                <w:color w:val="000000" w:themeColor="text1"/>
                <w:spacing w:val="-2"/>
                <w:lang w:val="es-ES"/>
              </w:rPr>
            </w:pPr>
          </w:p>
        </w:tc>
        <w:tc>
          <w:tcPr>
            <w:tcW w:w="5487" w:type="dxa"/>
          </w:tcPr>
          <w:p w14:paraId="2A1A1A76" w14:textId="77777777" w:rsidR="00F01463" w:rsidRPr="005A7041" w:rsidRDefault="00F01463" w:rsidP="002C21B5">
            <w:pPr>
              <w:suppressAutoHyphens/>
              <w:rPr>
                <w:rFonts w:ascii="inherit" w:hAnsi="inherit"/>
                <w:i/>
                <w:color w:val="212121"/>
                <w:sz w:val="20"/>
                <w:lang w:val="es-ES"/>
              </w:rPr>
            </w:pPr>
            <w:r w:rsidRPr="005A7041">
              <w:rPr>
                <w:rFonts w:ascii="inherit" w:hAnsi="inherit"/>
                <w:i/>
                <w:color w:val="212121"/>
                <w:sz w:val="20"/>
                <w:lang w:val="es-ES"/>
              </w:rPr>
              <w:t>[Inserte el número de días / semana / meses / que este personal clave será contratado]</w:t>
            </w:r>
          </w:p>
          <w:p w14:paraId="78DAB5E7" w14:textId="3B403ABC" w:rsidR="00F01463" w:rsidRPr="005A7041" w:rsidRDefault="00F01463" w:rsidP="002C21B5">
            <w:pPr>
              <w:suppressAutoHyphens/>
              <w:ind w:left="990"/>
              <w:rPr>
                <w:rStyle w:val="Table"/>
                <w:rFonts w:ascii="Times New Roman" w:hAnsi="Times New Roman"/>
                <w:i/>
                <w:color w:val="000000" w:themeColor="text1"/>
                <w:spacing w:val="-2"/>
                <w:lang w:val="es-ES"/>
              </w:rPr>
            </w:pPr>
          </w:p>
        </w:tc>
      </w:tr>
    </w:tbl>
    <w:p w14:paraId="5CF4D19D" w14:textId="77777777" w:rsidR="00F01463" w:rsidRPr="005A7041" w:rsidRDefault="00F01463" w:rsidP="002C21B5">
      <w:pPr>
        <w:pStyle w:val="HTMLconformatoprevio"/>
        <w:shd w:val="clear" w:color="auto" w:fill="FFFFFF"/>
        <w:rPr>
          <w:rFonts w:ascii="inherit" w:hAnsi="inherit"/>
          <w:color w:val="212121"/>
          <w:sz w:val="24"/>
          <w:szCs w:val="24"/>
          <w:lang w:val="es-ES"/>
        </w:rPr>
      </w:pPr>
    </w:p>
    <w:p w14:paraId="575FD3F2" w14:textId="77777777" w:rsidR="00F01463" w:rsidRPr="005A7041" w:rsidRDefault="00F01463" w:rsidP="002C21B5">
      <w:pPr>
        <w:pStyle w:val="HTMLconformatoprevio"/>
        <w:shd w:val="clear" w:color="auto" w:fill="FFFFFF"/>
        <w:rPr>
          <w:rFonts w:ascii="inherit" w:hAnsi="inherit"/>
          <w:color w:val="212121"/>
          <w:sz w:val="24"/>
          <w:szCs w:val="24"/>
          <w:lang w:val="es-ES"/>
        </w:rPr>
      </w:pPr>
      <w:r w:rsidRPr="005A7041">
        <w:rPr>
          <w:rFonts w:ascii="inherit" w:hAnsi="inherit"/>
          <w:color w:val="212121"/>
          <w:sz w:val="24"/>
          <w:szCs w:val="24"/>
          <w:lang w:val="es-ES"/>
        </w:rPr>
        <w:t>Entiendo que cualquier declaración falsa u omisión en este Formulario puede:</w:t>
      </w:r>
    </w:p>
    <w:p w14:paraId="1252DE4F" w14:textId="094188B3" w:rsidR="00F01463" w:rsidRPr="005A7041" w:rsidRDefault="00F01463" w:rsidP="002C21B5">
      <w:pPr>
        <w:pStyle w:val="HTMLconformatoprevio"/>
        <w:numPr>
          <w:ilvl w:val="0"/>
          <w:numId w:val="46"/>
        </w:numPr>
        <w:shd w:val="clear" w:color="auto" w:fill="FFFFFF"/>
        <w:rPr>
          <w:rFonts w:ascii="inherit" w:hAnsi="inherit"/>
          <w:color w:val="212121"/>
          <w:sz w:val="24"/>
          <w:szCs w:val="24"/>
          <w:lang w:val="es-ES"/>
        </w:rPr>
      </w:pPr>
      <w:r w:rsidRPr="005A7041">
        <w:rPr>
          <w:rFonts w:ascii="inherit" w:hAnsi="inherit"/>
          <w:color w:val="212121"/>
          <w:sz w:val="24"/>
          <w:szCs w:val="24"/>
          <w:lang w:val="es-ES"/>
        </w:rPr>
        <w:t>que se tome en consideración durante la evaluación de la Oferta;</w:t>
      </w:r>
    </w:p>
    <w:p w14:paraId="102725B0" w14:textId="3ACFA860" w:rsidR="00F01463" w:rsidRPr="005A7041" w:rsidRDefault="00F01463" w:rsidP="002C21B5">
      <w:pPr>
        <w:pStyle w:val="HTMLconformatoprevio"/>
        <w:numPr>
          <w:ilvl w:val="0"/>
          <w:numId w:val="46"/>
        </w:numPr>
        <w:shd w:val="clear" w:color="auto" w:fill="FFFFFF"/>
        <w:rPr>
          <w:rFonts w:ascii="inherit" w:hAnsi="inherit"/>
          <w:color w:val="212121"/>
          <w:sz w:val="24"/>
          <w:szCs w:val="24"/>
          <w:lang w:val="es-ES"/>
        </w:rPr>
      </w:pPr>
      <w:r w:rsidRPr="005A7041">
        <w:rPr>
          <w:rFonts w:ascii="inherit" w:hAnsi="inherit"/>
          <w:color w:val="212121"/>
          <w:sz w:val="24"/>
          <w:szCs w:val="24"/>
          <w:lang w:val="es-ES"/>
        </w:rPr>
        <w:t>causar mi descalificación para participar en la Oferta;</w:t>
      </w:r>
    </w:p>
    <w:p w14:paraId="48DD9220" w14:textId="76DB790B" w:rsidR="00F01463" w:rsidRPr="005A7041" w:rsidRDefault="00F01463" w:rsidP="002C21B5">
      <w:pPr>
        <w:pStyle w:val="HTMLconformatoprevio"/>
        <w:numPr>
          <w:ilvl w:val="0"/>
          <w:numId w:val="46"/>
        </w:numPr>
        <w:shd w:val="clear" w:color="auto" w:fill="FFFFFF"/>
        <w:rPr>
          <w:rFonts w:ascii="inherit" w:hAnsi="inherit"/>
          <w:color w:val="212121"/>
          <w:sz w:val="24"/>
          <w:szCs w:val="24"/>
          <w:lang w:val="es-ES"/>
        </w:rPr>
      </w:pPr>
      <w:r w:rsidRPr="005A7041">
        <w:rPr>
          <w:rFonts w:ascii="inherit" w:hAnsi="inherit"/>
          <w:color w:val="212121"/>
          <w:sz w:val="24"/>
          <w:szCs w:val="24"/>
          <w:lang w:val="es-ES"/>
        </w:rPr>
        <w:t>causar mi despido del contrato.</w:t>
      </w:r>
    </w:p>
    <w:p w14:paraId="47EF7817" w14:textId="77777777" w:rsidR="00F01463" w:rsidRPr="005A7041" w:rsidRDefault="00F01463" w:rsidP="002C21B5">
      <w:pPr>
        <w:pStyle w:val="HTMLconformatoprevio"/>
        <w:shd w:val="clear" w:color="auto" w:fill="FFFFFF"/>
        <w:rPr>
          <w:rFonts w:ascii="inherit" w:hAnsi="inherit"/>
          <w:b/>
          <w:bCs/>
          <w:color w:val="212121"/>
          <w:sz w:val="24"/>
          <w:szCs w:val="24"/>
          <w:lang w:val="es-ES"/>
        </w:rPr>
      </w:pPr>
      <w:r w:rsidRPr="005A7041">
        <w:rPr>
          <w:rFonts w:ascii="inherit" w:hAnsi="inherit"/>
          <w:b/>
          <w:bCs/>
          <w:color w:val="212121"/>
          <w:sz w:val="24"/>
          <w:szCs w:val="24"/>
          <w:lang w:val="es-ES"/>
        </w:rPr>
        <w:t xml:space="preserve">Nombre del personal clave: </w:t>
      </w:r>
      <w:r w:rsidRPr="005A7041">
        <w:rPr>
          <w:rFonts w:ascii="inherit" w:hAnsi="inherit"/>
          <w:b/>
          <w:bCs/>
          <w:i/>
          <w:color w:val="212121"/>
          <w:sz w:val="24"/>
          <w:szCs w:val="24"/>
          <w:lang w:val="es-ES"/>
        </w:rPr>
        <w:t>[insertar nombre]</w:t>
      </w:r>
    </w:p>
    <w:p w14:paraId="48DEF6C7" w14:textId="77777777" w:rsidR="00F01463" w:rsidRPr="005A7041" w:rsidRDefault="00F01463" w:rsidP="002C21B5">
      <w:pPr>
        <w:pStyle w:val="HTMLconformatoprevio"/>
        <w:shd w:val="clear" w:color="auto" w:fill="FFFFFF"/>
        <w:rPr>
          <w:rFonts w:ascii="inherit" w:hAnsi="inherit"/>
          <w:color w:val="212121"/>
          <w:sz w:val="24"/>
          <w:szCs w:val="24"/>
          <w:lang w:val="es-ES"/>
        </w:rPr>
      </w:pPr>
      <w:r w:rsidRPr="005A7041">
        <w:rPr>
          <w:rFonts w:ascii="inherit" w:hAnsi="inherit"/>
          <w:color w:val="212121"/>
          <w:sz w:val="24"/>
          <w:szCs w:val="24"/>
          <w:lang w:val="es-ES"/>
        </w:rPr>
        <w:t>Firma: __________________________________________________________</w:t>
      </w:r>
    </w:p>
    <w:p w14:paraId="2CAE03C4" w14:textId="40B1B693" w:rsidR="00F01463" w:rsidRPr="005A7041" w:rsidRDefault="00F01463" w:rsidP="002C21B5">
      <w:pPr>
        <w:pStyle w:val="HTMLconformatoprevio"/>
        <w:shd w:val="clear" w:color="auto" w:fill="FFFFFF"/>
        <w:rPr>
          <w:rFonts w:ascii="inherit" w:hAnsi="inherit"/>
          <w:color w:val="212121"/>
          <w:sz w:val="24"/>
          <w:szCs w:val="24"/>
          <w:lang w:val="es-ES"/>
        </w:rPr>
      </w:pPr>
      <w:r w:rsidRPr="005A7041">
        <w:rPr>
          <w:rFonts w:ascii="inherit" w:hAnsi="inherit"/>
          <w:color w:val="212121"/>
          <w:sz w:val="24"/>
          <w:szCs w:val="24"/>
          <w:lang w:val="es-ES"/>
        </w:rPr>
        <w:t>Fecha: (día/ mes/ año): _______________</w:t>
      </w:r>
      <w:r w:rsidR="008D21A5" w:rsidRPr="005A7041">
        <w:rPr>
          <w:rFonts w:ascii="inherit" w:hAnsi="inherit"/>
          <w:color w:val="212121"/>
          <w:sz w:val="24"/>
          <w:szCs w:val="24"/>
          <w:lang w:val="es-ES"/>
        </w:rPr>
        <w:t>______________________________</w:t>
      </w:r>
    </w:p>
    <w:p w14:paraId="03F272DE" w14:textId="06529097" w:rsidR="00F01463" w:rsidRPr="005A7041" w:rsidRDefault="00F01463" w:rsidP="002C21B5">
      <w:pPr>
        <w:pStyle w:val="HTMLconformatoprevio"/>
        <w:shd w:val="clear" w:color="auto" w:fill="FFFFFF"/>
        <w:rPr>
          <w:rFonts w:ascii="inherit" w:hAnsi="inherit"/>
          <w:b/>
          <w:bCs/>
          <w:color w:val="212121"/>
          <w:sz w:val="24"/>
          <w:szCs w:val="24"/>
          <w:lang w:val="es-ES"/>
        </w:rPr>
      </w:pPr>
      <w:r w:rsidRPr="005A7041">
        <w:rPr>
          <w:rFonts w:ascii="inherit" w:hAnsi="inherit"/>
          <w:b/>
          <w:bCs/>
          <w:color w:val="212121"/>
          <w:sz w:val="24"/>
          <w:szCs w:val="24"/>
          <w:lang w:val="es-ES"/>
        </w:rPr>
        <w:t>Firma del rep</w:t>
      </w:r>
      <w:r w:rsidR="00940A4C" w:rsidRPr="005A7041">
        <w:rPr>
          <w:rFonts w:ascii="inherit" w:hAnsi="inherit"/>
          <w:b/>
          <w:bCs/>
          <w:color w:val="212121"/>
          <w:sz w:val="24"/>
          <w:szCs w:val="24"/>
          <w:lang w:val="es-ES"/>
        </w:rPr>
        <w:t>resentante autorizado del Licitante</w:t>
      </w:r>
      <w:r w:rsidRPr="005A7041">
        <w:rPr>
          <w:rFonts w:ascii="inherit" w:hAnsi="inherit"/>
          <w:b/>
          <w:bCs/>
          <w:color w:val="212121"/>
          <w:sz w:val="24"/>
          <w:szCs w:val="24"/>
          <w:lang w:val="es-ES"/>
        </w:rPr>
        <w:t>:</w:t>
      </w:r>
    </w:p>
    <w:p w14:paraId="072D5D08" w14:textId="3EF94337" w:rsidR="00F01463" w:rsidRPr="005A7041" w:rsidRDefault="00F01463" w:rsidP="002C21B5">
      <w:pPr>
        <w:pStyle w:val="HTMLconformatoprevio"/>
        <w:shd w:val="clear" w:color="auto" w:fill="FFFFFF"/>
        <w:rPr>
          <w:rFonts w:ascii="inherit" w:hAnsi="inherit"/>
          <w:color w:val="212121"/>
          <w:sz w:val="24"/>
          <w:szCs w:val="24"/>
          <w:lang w:val="es-ES"/>
        </w:rPr>
      </w:pPr>
      <w:r w:rsidRPr="005A7041">
        <w:rPr>
          <w:rFonts w:ascii="inherit" w:hAnsi="inherit"/>
          <w:color w:val="212121"/>
          <w:sz w:val="24"/>
          <w:szCs w:val="24"/>
          <w:lang w:val="es-ES"/>
        </w:rPr>
        <w:t>Firma: _______________________________________________</w:t>
      </w:r>
      <w:r w:rsidR="007B1F3B" w:rsidRPr="005A7041">
        <w:rPr>
          <w:rFonts w:ascii="inherit" w:hAnsi="inherit"/>
          <w:color w:val="212121"/>
          <w:sz w:val="24"/>
          <w:szCs w:val="24"/>
          <w:lang w:val="es-ES"/>
        </w:rPr>
        <w:t>_</w:t>
      </w:r>
      <w:r w:rsidRPr="005A7041">
        <w:rPr>
          <w:rFonts w:ascii="inherit" w:hAnsi="inherit"/>
          <w:color w:val="212121"/>
          <w:sz w:val="24"/>
          <w:szCs w:val="24"/>
          <w:lang w:val="es-ES"/>
        </w:rPr>
        <w:t>_________</w:t>
      </w:r>
    </w:p>
    <w:p w14:paraId="7256C017" w14:textId="04761C83" w:rsidR="00F01463" w:rsidRPr="005A7041" w:rsidRDefault="00F01463" w:rsidP="002C21B5">
      <w:pPr>
        <w:pStyle w:val="HTMLconformatoprevio"/>
        <w:shd w:val="clear" w:color="auto" w:fill="FFFFFF"/>
        <w:rPr>
          <w:rFonts w:ascii="inherit" w:hAnsi="inherit"/>
          <w:b/>
          <w:bCs/>
          <w:color w:val="212121"/>
          <w:sz w:val="24"/>
          <w:szCs w:val="24"/>
          <w:lang w:val="es-ES"/>
        </w:rPr>
      </w:pPr>
      <w:r w:rsidRPr="005A7041">
        <w:rPr>
          <w:rFonts w:ascii="inherit" w:hAnsi="inherit"/>
          <w:b/>
          <w:bCs/>
          <w:color w:val="212121"/>
          <w:sz w:val="24"/>
          <w:szCs w:val="24"/>
          <w:lang w:val="es-ES"/>
        </w:rPr>
        <w:t>Fecha: (día/ mes/ año): __________________________________</w:t>
      </w:r>
      <w:r w:rsidR="008D21A5" w:rsidRPr="005A7041">
        <w:rPr>
          <w:rFonts w:ascii="inherit" w:hAnsi="inherit"/>
          <w:b/>
          <w:bCs/>
          <w:color w:val="212121"/>
          <w:sz w:val="24"/>
          <w:szCs w:val="24"/>
          <w:lang w:val="es-ES"/>
        </w:rPr>
        <w:t>_________</w:t>
      </w:r>
    </w:p>
    <w:p w14:paraId="2559C5D8" w14:textId="77777777" w:rsidR="00D6019C" w:rsidRPr="005A7041" w:rsidRDefault="00D6019C" w:rsidP="002C21B5">
      <w:pPr>
        <w:rPr>
          <w:b/>
          <w:noProof/>
          <w:lang w:val="es-ES"/>
        </w:rPr>
      </w:pPr>
      <w:r w:rsidRPr="005A7041">
        <w:rPr>
          <w:lang w:val="es-ES"/>
        </w:rPr>
        <w:br w:type="page"/>
      </w:r>
    </w:p>
    <w:p w14:paraId="28F0E0A0" w14:textId="51E68450" w:rsidR="00D22519" w:rsidRPr="005A7041" w:rsidRDefault="00D22519" w:rsidP="002C21B5">
      <w:pPr>
        <w:pStyle w:val="SecIVHeader1"/>
        <w:spacing w:after="0"/>
      </w:pPr>
      <w:bookmarkStart w:id="534" w:name="_Toc485743330"/>
      <w:bookmarkStart w:id="535" w:name="_Toc485743957"/>
      <w:bookmarkStart w:id="536" w:name="_Toc69829356"/>
      <w:bookmarkStart w:id="537" w:name="_Toc122681293"/>
      <w:r w:rsidRPr="005A7041">
        <w:lastRenderedPageBreak/>
        <w:t xml:space="preserve">Apéndice D de la Parte Técnica: </w:t>
      </w:r>
      <w:r w:rsidR="007B1F3B" w:rsidRPr="005A7041">
        <w:br/>
      </w:r>
      <w:r w:rsidRPr="005A7041">
        <w:t>Calificaciones de los Licitantes</w:t>
      </w:r>
      <w:bookmarkEnd w:id="534"/>
      <w:bookmarkEnd w:id="535"/>
      <w:bookmarkEnd w:id="536"/>
      <w:bookmarkEnd w:id="537"/>
    </w:p>
    <w:p w14:paraId="3DAB6B87" w14:textId="74EFDD39" w:rsidR="00A913B7" w:rsidRPr="005A7041" w:rsidRDefault="00A913B7" w:rsidP="002C21B5">
      <w:pPr>
        <w:jc w:val="both"/>
        <w:rPr>
          <w:lang w:val="es-ES"/>
        </w:rPr>
      </w:pPr>
    </w:p>
    <w:p w14:paraId="3106B8A3" w14:textId="5DF1CC92" w:rsidR="007B1F3B" w:rsidRPr="005A7041" w:rsidRDefault="007B1F3B" w:rsidP="002C21B5">
      <w:pPr>
        <w:jc w:val="both"/>
        <w:rPr>
          <w:lang w:val="es-ES"/>
        </w:rPr>
      </w:pPr>
    </w:p>
    <w:p w14:paraId="2041F334" w14:textId="77777777" w:rsidR="007B1F3B" w:rsidRPr="005A7041" w:rsidRDefault="007B1F3B" w:rsidP="002C21B5">
      <w:pPr>
        <w:jc w:val="both"/>
        <w:rPr>
          <w:lang w:val="es-ES"/>
        </w:rPr>
      </w:pPr>
    </w:p>
    <w:p w14:paraId="5F295FA4" w14:textId="3182138E" w:rsidR="00A913B7" w:rsidRPr="005A7041" w:rsidRDefault="00A913B7" w:rsidP="002C21B5">
      <w:pPr>
        <w:jc w:val="both"/>
        <w:rPr>
          <w:lang w:val="es-ES"/>
        </w:rPr>
      </w:pPr>
      <w:r w:rsidRPr="005A7041">
        <w:rPr>
          <w:lang w:val="es-ES"/>
        </w:rPr>
        <w:t xml:space="preserve">El Licitante deberá proveer la información solicitada en los siguientes formularios para demostrar que está calificado para ejecutar el </w:t>
      </w:r>
      <w:r w:rsidR="00000143" w:rsidRPr="005A7041">
        <w:rPr>
          <w:lang w:val="es-ES"/>
        </w:rPr>
        <w:t>Contrato</w:t>
      </w:r>
      <w:r w:rsidRPr="005A7041">
        <w:rPr>
          <w:lang w:val="es-ES"/>
        </w:rPr>
        <w:t xml:space="preserve"> según lo estipulado en la </w:t>
      </w:r>
      <w:r w:rsidR="00F079C5" w:rsidRPr="005A7041">
        <w:rPr>
          <w:lang w:val="es-ES"/>
        </w:rPr>
        <w:t>S</w:t>
      </w:r>
      <w:r w:rsidRPr="005A7041">
        <w:rPr>
          <w:lang w:val="es-ES"/>
        </w:rPr>
        <w:t>ección III</w:t>
      </w:r>
      <w:r w:rsidR="008F3120" w:rsidRPr="005A7041">
        <w:rPr>
          <w:lang w:val="es-ES"/>
        </w:rPr>
        <w:t xml:space="preserve">. </w:t>
      </w:r>
      <w:r w:rsidR="007F1685" w:rsidRPr="005A7041">
        <w:rPr>
          <w:lang w:val="es-ES"/>
        </w:rPr>
        <w:t xml:space="preserve">Criterios de </w:t>
      </w:r>
      <w:r w:rsidR="008F3120" w:rsidRPr="005A7041">
        <w:rPr>
          <w:lang w:val="es-ES"/>
        </w:rPr>
        <w:t>E</w:t>
      </w:r>
      <w:r w:rsidR="007F1685" w:rsidRPr="005A7041">
        <w:rPr>
          <w:lang w:val="es-ES"/>
        </w:rPr>
        <w:t xml:space="preserve">valuación y </w:t>
      </w:r>
      <w:r w:rsidR="008F3120" w:rsidRPr="005A7041">
        <w:rPr>
          <w:lang w:val="es-ES"/>
        </w:rPr>
        <w:t>C</w:t>
      </w:r>
      <w:r w:rsidR="007F1685" w:rsidRPr="005A7041">
        <w:rPr>
          <w:lang w:val="es-ES"/>
        </w:rPr>
        <w:t>alificación</w:t>
      </w:r>
      <w:r w:rsidRPr="005A7041">
        <w:rPr>
          <w:lang w:val="es-ES"/>
        </w:rPr>
        <w:t>.</w:t>
      </w:r>
    </w:p>
    <w:p w14:paraId="2CF33F60" w14:textId="77777777" w:rsidR="000313CF" w:rsidRPr="005A7041" w:rsidRDefault="000313CF" w:rsidP="002C21B5">
      <w:pPr>
        <w:jc w:val="both"/>
        <w:rPr>
          <w:lang w:val="es-ES"/>
        </w:rPr>
      </w:pPr>
    </w:p>
    <w:p w14:paraId="2923DDEC" w14:textId="77777777" w:rsidR="00A327AF" w:rsidRPr="005A7041" w:rsidRDefault="00A327AF" w:rsidP="002C21B5">
      <w:pPr>
        <w:rPr>
          <w:b/>
          <w:noProof/>
          <w:sz w:val="28"/>
          <w:szCs w:val="28"/>
          <w:lang w:val="es-ES"/>
        </w:rPr>
      </w:pPr>
      <w:bookmarkStart w:id="538" w:name="_Toc446329311"/>
      <w:bookmarkStart w:id="539" w:name="_Toc78273052"/>
      <w:bookmarkStart w:id="540" w:name="_Toc108950346"/>
      <w:r w:rsidRPr="005A7041">
        <w:rPr>
          <w:szCs w:val="28"/>
          <w:lang w:val="es-ES"/>
        </w:rPr>
        <w:br w:type="page"/>
      </w:r>
    </w:p>
    <w:p w14:paraId="7CA506E6" w14:textId="75571740" w:rsidR="00D12379" w:rsidRPr="005A7041" w:rsidRDefault="00A913B7" w:rsidP="002C21B5">
      <w:pPr>
        <w:pStyle w:val="SecIVHeading2"/>
      </w:pPr>
      <w:bookmarkStart w:id="541" w:name="_Toc485743331"/>
      <w:bookmarkStart w:id="542" w:name="_Toc485743958"/>
      <w:bookmarkStart w:id="543" w:name="_Toc122681294"/>
      <w:r w:rsidRPr="005A7041">
        <w:lastRenderedPageBreak/>
        <w:t>Formulario ELI -1.1</w:t>
      </w:r>
      <w:bookmarkEnd w:id="541"/>
      <w:bookmarkEnd w:id="542"/>
      <w:bookmarkEnd w:id="543"/>
    </w:p>
    <w:p w14:paraId="2BB57132" w14:textId="38A3E657" w:rsidR="00A913B7" w:rsidRPr="005A7041" w:rsidRDefault="00A913B7" w:rsidP="002C21B5">
      <w:pPr>
        <w:widowControl w:val="0"/>
        <w:tabs>
          <w:tab w:val="left" w:leader="dot" w:pos="8748"/>
        </w:tabs>
        <w:autoSpaceDE w:val="0"/>
        <w:autoSpaceDN w:val="0"/>
        <w:jc w:val="center"/>
        <w:rPr>
          <w:b/>
          <w:sz w:val="36"/>
          <w:lang w:val="es-ES"/>
        </w:rPr>
      </w:pPr>
      <w:bookmarkStart w:id="544" w:name="_Toc108424563"/>
      <w:r w:rsidRPr="005A7041">
        <w:rPr>
          <w:b/>
          <w:sz w:val="36"/>
          <w:lang w:val="es-ES"/>
        </w:rPr>
        <w:t>Información sobre el Licitante</w:t>
      </w:r>
      <w:bookmarkEnd w:id="538"/>
      <w:bookmarkEnd w:id="544"/>
    </w:p>
    <w:p w14:paraId="6AC46274" w14:textId="16D1CF28" w:rsidR="00A913B7" w:rsidRPr="005A7041" w:rsidRDefault="00A913B7" w:rsidP="002C21B5">
      <w:pPr>
        <w:jc w:val="right"/>
        <w:rPr>
          <w:spacing w:val="-2"/>
          <w:lang w:val="es-ES"/>
        </w:rPr>
      </w:pPr>
      <w:r w:rsidRPr="005A7041">
        <w:rPr>
          <w:spacing w:val="-2"/>
          <w:lang w:val="es-ES"/>
        </w:rPr>
        <w:t xml:space="preserve">Fecha: </w:t>
      </w:r>
      <w:r w:rsidRPr="005A7041">
        <w:rPr>
          <w:i/>
          <w:lang w:val="es-ES"/>
        </w:rPr>
        <w:t>_________________</w:t>
      </w:r>
      <w:r w:rsidRPr="005A7041">
        <w:rPr>
          <w:lang w:val="es-ES"/>
        </w:rPr>
        <w:br/>
      </w:r>
      <w:proofErr w:type="spellStart"/>
      <w:proofErr w:type="gramStart"/>
      <w:r w:rsidRPr="005A7041">
        <w:rPr>
          <w:spacing w:val="-2"/>
          <w:lang w:val="es-ES"/>
        </w:rPr>
        <w:t>N.</w:t>
      </w:r>
      <w:r w:rsidRPr="005A7041">
        <w:rPr>
          <w:spacing w:val="-2"/>
          <w:vertAlign w:val="superscript"/>
          <w:lang w:val="es-ES"/>
        </w:rPr>
        <w:t>o</w:t>
      </w:r>
      <w:proofErr w:type="spellEnd"/>
      <w:proofErr w:type="gramEnd"/>
      <w:r w:rsidRPr="005A7041">
        <w:rPr>
          <w:spacing w:val="-2"/>
          <w:lang w:val="es-ES"/>
        </w:rPr>
        <w:t xml:space="preserve"> y nombre </w:t>
      </w:r>
      <w:r w:rsidR="000F5BD5" w:rsidRPr="005A7041">
        <w:rPr>
          <w:spacing w:val="-2"/>
          <w:lang w:val="es-ES"/>
        </w:rPr>
        <w:t>de la S</w:t>
      </w:r>
      <w:r w:rsidR="00FA71C8" w:rsidRPr="005A7041">
        <w:rPr>
          <w:spacing w:val="-2"/>
          <w:lang w:val="es-ES"/>
        </w:rPr>
        <w:t xml:space="preserve">olicitud de </w:t>
      </w:r>
      <w:r w:rsidR="000F5BD5"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0B01ED70" w14:textId="77777777" w:rsidR="00A913B7" w:rsidRPr="005A7041" w:rsidRDefault="00A913B7" w:rsidP="002C21B5">
      <w:pPr>
        <w:jc w:val="right"/>
        <w:rPr>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A913B7" w:rsidRPr="001C59B2" w14:paraId="269190F8" w14:textId="77777777" w:rsidTr="00095928">
        <w:tc>
          <w:tcPr>
            <w:tcW w:w="9279" w:type="dxa"/>
            <w:tcBorders>
              <w:top w:val="single" w:sz="2" w:space="0" w:color="auto"/>
              <w:left w:val="single" w:sz="2" w:space="0" w:color="auto"/>
              <w:bottom w:val="single" w:sz="2" w:space="0" w:color="auto"/>
              <w:right w:val="single" w:sz="2" w:space="0" w:color="auto"/>
            </w:tcBorders>
          </w:tcPr>
          <w:p w14:paraId="63FE8760" w14:textId="77777777" w:rsidR="00A913B7" w:rsidRPr="005A7041" w:rsidRDefault="00A913B7" w:rsidP="002C21B5">
            <w:pPr>
              <w:ind w:left="86"/>
              <w:rPr>
                <w:spacing w:val="-2"/>
                <w:lang w:val="es-ES"/>
              </w:rPr>
            </w:pPr>
            <w:r w:rsidRPr="005A7041">
              <w:rPr>
                <w:spacing w:val="-2"/>
                <w:lang w:val="es-ES"/>
              </w:rPr>
              <w:t>Nombre del Licitante</w:t>
            </w:r>
          </w:p>
          <w:p w14:paraId="369C55BA" w14:textId="77777777" w:rsidR="00A913B7" w:rsidRPr="005A7041" w:rsidRDefault="00A913B7" w:rsidP="002C21B5">
            <w:pPr>
              <w:numPr>
                <w:ilvl w:val="0"/>
                <w:numId w:val="5"/>
              </w:numPr>
              <w:ind w:left="86"/>
              <w:rPr>
                <w:i/>
                <w:spacing w:val="3"/>
                <w:lang w:val="es-ES"/>
              </w:rPr>
            </w:pPr>
          </w:p>
        </w:tc>
      </w:tr>
      <w:tr w:rsidR="00A913B7" w:rsidRPr="00EE3B4C" w14:paraId="68A2CE1A" w14:textId="77777777" w:rsidTr="00095928">
        <w:tc>
          <w:tcPr>
            <w:tcW w:w="9279" w:type="dxa"/>
            <w:tcBorders>
              <w:top w:val="single" w:sz="2" w:space="0" w:color="auto"/>
              <w:left w:val="single" w:sz="2" w:space="0" w:color="auto"/>
              <w:bottom w:val="single" w:sz="2" w:space="0" w:color="auto"/>
              <w:right w:val="single" w:sz="2" w:space="0" w:color="auto"/>
            </w:tcBorders>
          </w:tcPr>
          <w:p w14:paraId="3973501D" w14:textId="6634F3E5" w:rsidR="00A913B7" w:rsidRPr="005A7041" w:rsidRDefault="00A913B7" w:rsidP="002C21B5">
            <w:pPr>
              <w:ind w:left="86"/>
              <w:rPr>
                <w:spacing w:val="-10"/>
                <w:lang w:val="es-ES"/>
              </w:rPr>
            </w:pPr>
            <w:r w:rsidRPr="005A7041">
              <w:rPr>
                <w:spacing w:val="-2"/>
                <w:lang w:val="es-ES"/>
              </w:rPr>
              <w:t xml:space="preserve">Si se trata de una </w:t>
            </w:r>
            <w:r w:rsidR="008C148F" w:rsidRPr="005A7041">
              <w:rPr>
                <w:spacing w:val="-2"/>
                <w:lang w:val="es-ES"/>
              </w:rPr>
              <w:t>APCA</w:t>
            </w:r>
            <w:r w:rsidRPr="005A7041">
              <w:rPr>
                <w:spacing w:val="-2"/>
                <w:lang w:val="es-ES"/>
              </w:rPr>
              <w:t xml:space="preserve">, </w:t>
            </w:r>
            <w:r w:rsidRPr="005A7041">
              <w:rPr>
                <w:spacing w:val="-10"/>
                <w:lang w:val="es-ES"/>
              </w:rPr>
              <w:t>nombre de cada miembro:</w:t>
            </w:r>
          </w:p>
          <w:p w14:paraId="17D53018" w14:textId="77777777" w:rsidR="00A913B7" w:rsidRPr="005A7041" w:rsidRDefault="00A913B7" w:rsidP="002C21B5">
            <w:pPr>
              <w:numPr>
                <w:ilvl w:val="0"/>
                <w:numId w:val="5"/>
              </w:numPr>
              <w:ind w:left="86"/>
              <w:rPr>
                <w:i/>
                <w:spacing w:val="4"/>
                <w:lang w:val="es-ES"/>
              </w:rPr>
            </w:pPr>
          </w:p>
        </w:tc>
      </w:tr>
      <w:tr w:rsidR="00A913B7" w:rsidRPr="00EE3B4C" w14:paraId="0DD6D90B" w14:textId="77777777" w:rsidTr="00095928">
        <w:tc>
          <w:tcPr>
            <w:tcW w:w="9279" w:type="dxa"/>
            <w:tcBorders>
              <w:top w:val="single" w:sz="2" w:space="0" w:color="auto"/>
              <w:left w:val="single" w:sz="2" w:space="0" w:color="auto"/>
              <w:bottom w:val="single" w:sz="2" w:space="0" w:color="auto"/>
              <w:right w:val="single" w:sz="2" w:space="0" w:color="auto"/>
            </w:tcBorders>
          </w:tcPr>
          <w:p w14:paraId="48C99CED" w14:textId="77777777" w:rsidR="00A913B7" w:rsidRPr="005A7041" w:rsidRDefault="00A913B7" w:rsidP="002C21B5">
            <w:pPr>
              <w:ind w:left="86"/>
              <w:rPr>
                <w:spacing w:val="-8"/>
                <w:lang w:val="es-ES"/>
              </w:rPr>
            </w:pPr>
            <w:r w:rsidRPr="005A7041">
              <w:rPr>
                <w:spacing w:val="-8"/>
                <w:lang w:val="es-ES"/>
              </w:rPr>
              <w:t>País de inscripción efectiva o prevista del Licitante:</w:t>
            </w:r>
          </w:p>
          <w:p w14:paraId="799615FF" w14:textId="77777777" w:rsidR="00A913B7" w:rsidRPr="005A7041" w:rsidRDefault="00A913B7" w:rsidP="002C21B5">
            <w:pPr>
              <w:ind w:left="86"/>
              <w:rPr>
                <w:i/>
                <w:spacing w:val="6"/>
                <w:lang w:val="es-ES"/>
              </w:rPr>
            </w:pPr>
            <w:r w:rsidRPr="005A7041">
              <w:rPr>
                <w:i/>
                <w:spacing w:val="6"/>
                <w:lang w:val="es-ES"/>
              </w:rPr>
              <w:t>[indique el país de constitución]</w:t>
            </w:r>
          </w:p>
        </w:tc>
      </w:tr>
      <w:tr w:rsidR="00A913B7" w:rsidRPr="00EE3B4C" w14:paraId="71B03DCD" w14:textId="77777777" w:rsidTr="00095928">
        <w:tc>
          <w:tcPr>
            <w:tcW w:w="9279" w:type="dxa"/>
            <w:tcBorders>
              <w:top w:val="single" w:sz="2" w:space="0" w:color="auto"/>
              <w:left w:val="single" w:sz="2" w:space="0" w:color="auto"/>
              <w:bottom w:val="single" w:sz="2" w:space="0" w:color="auto"/>
              <w:right w:val="single" w:sz="2" w:space="0" w:color="auto"/>
            </w:tcBorders>
          </w:tcPr>
          <w:p w14:paraId="46982573" w14:textId="77777777" w:rsidR="00A913B7" w:rsidRPr="005A7041" w:rsidRDefault="00A913B7" w:rsidP="002C21B5">
            <w:pPr>
              <w:ind w:left="86"/>
              <w:rPr>
                <w:spacing w:val="-8"/>
                <w:lang w:val="es-ES"/>
              </w:rPr>
            </w:pPr>
            <w:r w:rsidRPr="005A7041">
              <w:rPr>
                <w:spacing w:val="-8"/>
                <w:lang w:val="es-ES"/>
              </w:rPr>
              <w:t>Año de constitución efectiva o prevista del Licitante:</w:t>
            </w:r>
          </w:p>
          <w:p w14:paraId="065122C9" w14:textId="1BBD41F5" w:rsidR="0090182F" w:rsidRPr="005A7041" w:rsidRDefault="0090182F" w:rsidP="002C21B5">
            <w:pPr>
              <w:numPr>
                <w:ilvl w:val="0"/>
                <w:numId w:val="5"/>
              </w:numPr>
              <w:ind w:left="86"/>
              <w:rPr>
                <w:spacing w:val="-8"/>
                <w:lang w:val="es-ES"/>
              </w:rPr>
            </w:pPr>
          </w:p>
        </w:tc>
      </w:tr>
      <w:tr w:rsidR="00A913B7" w:rsidRPr="00EE3B4C" w14:paraId="4BED90CA" w14:textId="77777777" w:rsidTr="00095928">
        <w:tc>
          <w:tcPr>
            <w:tcW w:w="9279" w:type="dxa"/>
            <w:tcBorders>
              <w:top w:val="single" w:sz="2" w:space="0" w:color="auto"/>
              <w:left w:val="single" w:sz="2" w:space="0" w:color="auto"/>
              <w:bottom w:val="single" w:sz="2" w:space="0" w:color="auto"/>
              <w:right w:val="single" w:sz="2" w:space="0" w:color="auto"/>
            </w:tcBorders>
          </w:tcPr>
          <w:p w14:paraId="113FD7F0" w14:textId="77777777" w:rsidR="00A913B7" w:rsidRPr="005A7041" w:rsidRDefault="00A913B7" w:rsidP="002C21B5">
            <w:pPr>
              <w:ind w:left="86"/>
              <w:rPr>
                <w:spacing w:val="-2"/>
                <w:lang w:val="es-ES"/>
              </w:rPr>
            </w:pPr>
            <w:r w:rsidRPr="005A7041">
              <w:rPr>
                <w:spacing w:val="-2"/>
                <w:lang w:val="es-ES"/>
              </w:rPr>
              <w:t>Domicilio legal del Licitante [en el país de inscripción]:</w:t>
            </w:r>
          </w:p>
          <w:p w14:paraId="594BCC68" w14:textId="128CF748" w:rsidR="00A913B7" w:rsidRPr="005A7041" w:rsidRDefault="00A913B7" w:rsidP="002C21B5">
            <w:pPr>
              <w:numPr>
                <w:ilvl w:val="0"/>
                <w:numId w:val="5"/>
              </w:numPr>
              <w:ind w:left="86"/>
              <w:rPr>
                <w:i/>
                <w:spacing w:val="1"/>
                <w:lang w:val="es-ES"/>
              </w:rPr>
            </w:pPr>
          </w:p>
        </w:tc>
      </w:tr>
      <w:tr w:rsidR="00A913B7" w:rsidRPr="001C59B2" w14:paraId="084245D7" w14:textId="77777777" w:rsidTr="00095928">
        <w:tc>
          <w:tcPr>
            <w:tcW w:w="9279" w:type="dxa"/>
            <w:tcBorders>
              <w:top w:val="single" w:sz="2" w:space="0" w:color="auto"/>
              <w:left w:val="single" w:sz="2" w:space="0" w:color="auto"/>
              <w:bottom w:val="single" w:sz="2" w:space="0" w:color="auto"/>
              <w:right w:val="single" w:sz="2" w:space="0" w:color="auto"/>
            </w:tcBorders>
          </w:tcPr>
          <w:p w14:paraId="73D87B82" w14:textId="77777777" w:rsidR="00A913B7" w:rsidRPr="005A7041" w:rsidRDefault="00A913B7" w:rsidP="002C21B5">
            <w:pPr>
              <w:ind w:left="90"/>
              <w:rPr>
                <w:spacing w:val="-2"/>
                <w:lang w:val="es-ES"/>
              </w:rPr>
            </w:pPr>
            <w:r w:rsidRPr="005A7041">
              <w:rPr>
                <w:spacing w:val="-2"/>
                <w:lang w:val="es-ES"/>
              </w:rPr>
              <w:t>Información sobre el representante autorizado del Licitante</w:t>
            </w:r>
          </w:p>
          <w:p w14:paraId="53071A2B" w14:textId="018726B7" w:rsidR="00A913B7" w:rsidRPr="005A7041" w:rsidRDefault="00A913B7" w:rsidP="002C21B5">
            <w:pPr>
              <w:ind w:left="90"/>
              <w:rPr>
                <w:spacing w:val="6"/>
                <w:lang w:val="es-ES"/>
              </w:rPr>
            </w:pPr>
            <w:r w:rsidRPr="005A7041">
              <w:rPr>
                <w:spacing w:val="-2"/>
                <w:lang w:val="es-ES"/>
              </w:rPr>
              <w:t>Nombre: ____________________</w:t>
            </w:r>
            <w:r w:rsidR="0090182F" w:rsidRPr="005A7041">
              <w:rPr>
                <w:spacing w:val="-2"/>
                <w:lang w:val="es-ES"/>
              </w:rPr>
              <w:t>__________</w:t>
            </w:r>
            <w:r w:rsidRPr="005A7041">
              <w:rPr>
                <w:spacing w:val="-2"/>
                <w:lang w:val="es-ES"/>
              </w:rPr>
              <w:t>_________________</w:t>
            </w:r>
          </w:p>
          <w:p w14:paraId="5283CBD8" w14:textId="5E6529F9" w:rsidR="00A913B7" w:rsidRPr="005A7041" w:rsidRDefault="00A913B7" w:rsidP="002C21B5">
            <w:pPr>
              <w:ind w:left="90"/>
              <w:rPr>
                <w:i/>
                <w:spacing w:val="1"/>
                <w:lang w:val="es-ES"/>
              </w:rPr>
            </w:pPr>
            <w:r w:rsidRPr="005A7041">
              <w:rPr>
                <w:spacing w:val="-2"/>
                <w:lang w:val="es-ES"/>
              </w:rPr>
              <w:t xml:space="preserve">Dirección: </w:t>
            </w:r>
            <w:r w:rsidRPr="005A7041">
              <w:rPr>
                <w:i/>
                <w:spacing w:val="1"/>
                <w:lang w:val="es-ES"/>
              </w:rPr>
              <w:t>____________________________</w:t>
            </w:r>
            <w:r w:rsidR="0090182F" w:rsidRPr="005A7041">
              <w:rPr>
                <w:i/>
                <w:spacing w:val="1"/>
                <w:lang w:val="es-ES"/>
              </w:rPr>
              <w:t>__________</w:t>
            </w:r>
            <w:r w:rsidRPr="005A7041">
              <w:rPr>
                <w:i/>
                <w:spacing w:val="1"/>
                <w:lang w:val="es-ES"/>
              </w:rPr>
              <w:t>_______</w:t>
            </w:r>
          </w:p>
          <w:p w14:paraId="253010B6" w14:textId="3C6BBE3F" w:rsidR="00A913B7" w:rsidRPr="005A7041" w:rsidRDefault="00A913B7" w:rsidP="002C21B5">
            <w:pPr>
              <w:ind w:left="90"/>
              <w:rPr>
                <w:spacing w:val="-2"/>
                <w:lang w:val="es-ES"/>
              </w:rPr>
            </w:pPr>
            <w:r w:rsidRPr="005A7041">
              <w:rPr>
                <w:spacing w:val="-2"/>
                <w:lang w:val="es-ES"/>
              </w:rPr>
              <w:t xml:space="preserve">Números de teléfono y fax: </w:t>
            </w:r>
            <w:r w:rsidRPr="005A7041">
              <w:rPr>
                <w:i/>
                <w:lang w:val="es-ES"/>
              </w:rPr>
              <w:t>_______________________</w:t>
            </w:r>
            <w:r w:rsidR="0090182F" w:rsidRPr="005A7041">
              <w:rPr>
                <w:i/>
                <w:lang w:val="es-ES"/>
              </w:rPr>
              <w:t>_________</w:t>
            </w:r>
          </w:p>
          <w:p w14:paraId="3FFDD788" w14:textId="77777777" w:rsidR="00A913B7" w:rsidRPr="005A7041" w:rsidRDefault="00A913B7" w:rsidP="002C21B5">
            <w:pPr>
              <w:ind w:left="90"/>
              <w:rPr>
                <w:lang w:val="es-ES"/>
              </w:rPr>
            </w:pPr>
            <w:r w:rsidRPr="005A7041">
              <w:rPr>
                <w:spacing w:val="-6"/>
                <w:lang w:val="es-ES"/>
              </w:rPr>
              <w:t xml:space="preserve">Dirección de correo electrónico: </w:t>
            </w:r>
            <w:r w:rsidRPr="005A7041">
              <w:rPr>
                <w:i/>
                <w:lang w:val="es-ES"/>
              </w:rPr>
              <w:t>______________________________</w:t>
            </w:r>
          </w:p>
        </w:tc>
      </w:tr>
      <w:tr w:rsidR="00A913B7" w:rsidRPr="00EE3B4C" w14:paraId="4DCE6DA2" w14:textId="77777777" w:rsidTr="00095928">
        <w:tc>
          <w:tcPr>
            <w:tcW w:w="9279" w:type="dxa"/>
            <w:tcBorders>
              <w:top w:val="single" w:sz="2" w:space="0" w:color="auto"/>
              <w:left w:val="single" w:sz="2" w:space="0" w:color="auto"/>
              <w:bottom w:val="single" w:sz="2" w:space="0" w:color="auto"/>
              <w:right w:val="single" w:sz="2" w:space="0" w:color="auto"/>
            </w:tcBorders>
          </w:tcPr>
          <w:p w14:paraId="717DFCE1" w14:textId="77777777" w:rsidR="00A913B7" w:rsidRPr="005A7041" w:rsidRDefault="00A913B7" w:rsidP="002C21B5">
            <w:pPr>
              <w:ind w:left="86"/>
              <w:jc w:val="both"/>
              <w:rPr>
                <w:spacing w:val="-2"/>
                <w:lang w:val="es-ES"/>
              </w:rPr>
            </w:pPr>
            <w:r w:rsidRPr="005A7041">
              <w:rPr>
                <w:spacing w:val="-2"/>
                <w:lang w:val="es-ES"/>
              </w:rPr>
              <w:t>1. Se adjunta copia del original de los siguientes documentos:</w:t>
            </w:r>
          </w:p>
          <w:p w14:paraId="095B314A" w14:textId="52C5BB5A" w:rsidR="00A913B7" w:rsidRPr="005A7041" w:rsidRDefault="00A913B7" w:rsidP="002C21B5">
            <w:pPr>
              <w:ind w:left="540" w:right="66" w:hanging="450"/>
              <w:jc w:val="both"/>
              <w:rPr>
                <w:spacing w:val="-8"/>
                <w:lang w:val="es-ES"/>
              </w:rPr>
            </w:pPr>
            <w:r w:rsidRPr="005A7041">
              <w:rPr>
                <w:rFonts w:ascii="MS Mincho" w:eastAsia="MS Mincho" w:hAnsi="MS Mincho" w:cs="MS Mincho"/>
                <w:spacing w:val="-2"/>
                <w:lang w:val="es-ES"/>
              </w:rPr>
              <w:sym w:font="Wingdings" w:char="F0A8"/>
            </w:r>
            <w:r w:rsidRPr="005A7041">
              <w:rPr>
                <w:rFonts w:ascii="MS Mincho" w:eastAsia="MS Mincho" w:hAnsi="MS Mincho" w:cs="MS Mincho"/>
                <w:spacing w:val="-2"/>
                <w:lang w:val="es-ES"/>
              </w:rPr>
              <w:tab/>
            </w:r>
            <w:r w:rsidRPr="005A7041">
              <w:rPr>
                <w:spacing w:val="-2"/>
                <w:lang w:val="es-ES"/>
              </w:rPr>
              <w:t xml:space="preserve">Escritura de constitución (o los documentos equivalentes de constitución o asociación) y/o los documentos de inscripción de la </w:t>
            </w:r>
            <w:r w:rsidRPr="005A7041">
              <w:rPr>
                <w:spacing w:val="-8"/>
                <w:lang w:val="es-ES"/>
              </w:rPr>
              <w:t>entidad jurídica mencionada arriba, conforme a lo dispuesto en la</w:t>
            </w:r>
            <w:r w:rsidR="003A51A6" w:rsidRPr="005A7041">
              <w:rPr>
                <w:spacing w:val="-8"/>
                <w:lang w:val="es-ES"/>
              </w:rPr>
              <w:t xml:space="preserve"> </w:t>
            </w:r>
            <w:r w:rsidRPr="005A7041">
              <w:rPr>
                <w:spacing w:val="-8"/>
                <w:lang w:val="es-ES"/>
              </w:rPr>
              <w:t>IAL 4.4.</w:t>
            </w:r>
          </w:p>
          <w:p w14:paraId="0A7E8694" w14:textId="49F4B62C" w:rsidR="00A913B7" w:rsidRPr="005A7041" w:rsidRDefault="00A913B7" w:rsidP="002C21B5">
            <w:pPr>
              <w:ind w:left="540" w:right="66" w:hanging="450"/>
              <w:jc w:val="both"/>
              <w:rPr>
                <w:spacing w:val="-2"/>
                <w:lang w:val="es-ES"/>
              </w:rPr>
            </w:pPr>
            <w:r w:rsidRPr="005A7041">
              <w:rPr>
                <w:rFonts w:ascii="MS Mincho" w:eastAsia="MS Mincho" w:hAnsi="MS Mincho" w:cs="MS Mincho"/>
                <w:spacing w:val="-2"/>
                <w:lang w:val="es-ES"/>
              </w:rPr>
              <w:sym w:font="Wingdings" w:char="F0A8"/>
            </w:r>
            <w:r w:rsidRPr="005A7041">
              <w:rPr>
                <w:spacing w:val="-2"/>
                <w:lang w:val="es-ES"/>
              </w:rPr>
              <w:tab/>
              <w:t xml:space="preserve">En el caso de una </w:t>
            </w:r>
            <w:r w:rsidR="008C148F" w:rsidRPr="005A7041">
              <w:rPr>
                <w:spacing w:val="-2"/>
                <w:lang w:val="es-ES"/>
              </w:rPr>
              <w:t>APCA</w:t>
            </w:r>
            <w:r w:rsidRPr="005A7041">
              <w:rPr>
                <w:spacing w:val="-2"/>
                <w:lang w:val="es-ES"/>
              </w:rPr>
              <w:t xml:space="preserve">, carta de intención de constituir una </w:t>
            </w:r>
            <w:r w:rsidR="008C148F" w:rsidRPr="005A7041">
              <w:rPr>
                <w:spacing w:val="-2"/>
                <w:lang w:val="es-ES"/>
              </w:rPr>
              <w:t>APCA</w:t>
            </w:r>
            <w:r w:rsidRPr="005A7041">
              <w:rPr>
                <w:spacing w:val="-2"/>
                <w:lang w:val="es-ES"/>
              </w:rPr>
              <w:t xml:space="preserve"> o convenio de la </w:t>
            </w:r>
            <w:r w:rsidR="008C148F" w:rsidRPr="005A7041">
              <w:rPr>
                <w:spacing w:val="-2"/>
                <w:lang w:val="es-ES"/>
              </w:rPr>
              <w:t>APCA</w:t>
            </w:r>
            <w:r w:rsidRPr="005A7041">
              <w:rPr>
                <w:spacing w:val="-2"/>
                <w:lang w:val="es-ES"/>
              </w:rPr>
              <w:t>, según</w:t>
            </w:r>
            <w:r w:rsidRPr="005A7041">
              <w:rPr>
                <w:spacing w:val="-8"/>
                <w:lang w:val="es-ES"/>
              </w:rPr>
              <w:t xml:space="preserve"> lo dispuesto en la</w:t>
            </w:r>
            <w:r w:rsidR="003A51A6" w:rsidRPr="005A7041">
              <w:rPr>
                <w:spacing w:val="-8"/>
                <w:lang w:val="es-ES"/>
              </w:rPr>
              <w:t xml:space="preserve"> </w:t>
            </w:r>
            <w:r w:rsidRPr="005A7041">
              <w:rPr>
                <w:spacing w:val="-2"/>
                <w:lang w:val="es-ES"/>
              </w:rPr>
              <w:t>IAL 4.1.</w:t>
            </w:r>
          </w:p>
          <w:p w14:paraId="32FD9310" w14:textId="1D4C4D7E" w:rsidR="00A913B7" w:rsidRPr="005A7041" w:rsidRDefault="00A913B7" w:rsidP="002C21B5">
            <w:pPr>
              <w:ind w:left="540" w:right="66" w:hanging="450"/>
              <w:jc w:val="both"/>
              <w:rPr>
                <w:spacing w:val="-2"/>
                <w:lang w:val="es-ES"/>
              </w:rPr>
            </w:pPr>
            <w:r w:rsidRPr="005A7041">
              <w:rPr>
                <w:rFonts w:ascii="MS Mincho" w:eastAsia="MS Mincho" w:hAnsi="MS Mincho" w:cs="MS Mincho"/>
                <w:spacing w:val="-2"/>
                <w:lang w:val="es-ES"/>
              </w:rPr>
              <w:sym w:font="Wingdings" w:char="F0A8"/>
            </w:r>
            <w:r w:rsidRPr="005A7041">
              <w:rPr>
                <w:rFonts w:ascii="MS Mincho" w:eastAsia="MS Mincho" w:hAnsi="MS Mincho" w:cs="MS Mincho"/>
                <w:spacing w:val="-2"/>
                <w:lang w:val="es-ES"/>
              </w:rPr>
              <w:tab/>
            </w:r>
            <w:r w:rsidRPr="005A7041">
              <w:rPr>
                <w:spacing w:val="-2"/>
                <w:lang w:val="es-ES"/>
              </w:rPr>
              <w:t>En el caso de una empresa o institución estatal, de conformidad con la</w:t>
            </w:r>
            <w:r w:rsidR="003A51A6" w:rsidRPr="005A7041">
              <w:rPr>
                <w:spacing w:val="-2"/>
                <w:lang w:val="es-ES"/>
              </w:rPr>
              <w:t xml:space="preserve"> </w:t>
            </w:r>
            <w:r w:rsidRPr="005A7041">
              <w:rPr>
                <w:spacing w:val="-2"/>
                <w:lang w:val="es-ES"/>
              </w:rPr>
              <w:t>IAL 4.6, documentos que acrediten:</w:t>
            </w:r>
          </w:p>
          <w:p w14:paraId="44FFA89A" w14:textId="77777777" w:rsidR="00A913B7" w:rsidRPr="005A7041" w:rsidRDefault="00A913B7" w:rsidP="002C21B5">
            <w:pPr>
              <w:widowControl w:val="0"/>
              <w:numPr>
                <w:ilvl w:val="0"/>
                <w:numId w:val="28"/>
              </w:numPr>
              <w:autoSpaceDE w:val="0"/>
              <w:autoSpaceDN w:val="0"/>
              <w:ind w:right="66"/>
              <w:jc w:val="both"/>
              <w:rPr>
                <w:spacing w:val="-8"/>
                <w:lang w:val="es-ES"/>
              </w:rPr>
            </w:pPr>
            <w:r w:rsidRPr="005A7041">
              <w:rPr>
                <w:spacing w:val="-2"/>
                <w:lang w:val="es-ES"/>
              </w:rPr>
              <w:t>que tiene autonomía jurídica y financiera</w:t>
            </w:r>
          </w:p>
          <w:p w14:paraId="1EF3E2FB" w14:textId="77777777" w:rsidR="00A913B7" w:rsidRPr="005A7041" w:rsidRDefault="00A913B7" w:rsidP="002C21B5">
            <w:pPr>
              <w:widowControl w:val="0"/>
              <w:numPr>
                <w:ilvl w:val="0"/>
                <w:numId w:val="28"/>
              </w:numPr>
              <w:autoSpaceDE w:val="0"/>
              <w:autoSpaceDN w:val="0"/>
              <w:ind w:right="66"/>
              <w:jc w:val="both"/>
              <w:rPr>
                <w:spacing w:val="-8"/>
                <w:lang w:val="es-ES"/>
              </w:rPr>
            </w:pPr>
            <w:r w:rsidRPr="005A7041">
              <w:rPr>
                <w:spacing w:val="-2"/>
                <w:lang w:val="es-ES"/>
              </w:rPr>
              <w:t>que realiza operaciones con arreglo a la legislación comercial</w:t>
            </w:r>
          </w:p>
          <w:p w14:paraId="0D577228" w14:textId="77777777" w:rsidR="00A913B7" w:rsidRPr="005A7041" w:rsidRDefault="00A913B7" w:rsidP="002C21B5">
            <w:pPr>
              <w:widowControl w:val="0"/>
              <w:numPr>
                <w:ilvl w:val="0"/>
                <w:numId w:val="28"/>
              </w:numPr>
              <w:autoSpaceDE w:val="0"/>
              <w:autoSpaceDN w:val="0"/>
              <w:ind w:right="66"/>
              <w:jc w:val="both"/>
              <w:rPr>
                <w:spacing w:val="-8"/>
                <w:lang w:val="es-ES"/>
              </w:rPr>
            </w:pPr>
            <w:r w:rsidRPr="005A7041">
              <w:rPr>
                <w:spacing w:val="-2"/>
                <w:lang w:val="es-ES"/>
              </w:rPr>
              <w:t>que el Licitante no está sometido a la supervisión del Contratante</w:t>
            </w:r>
          </w:p>
          <w:p w14:paraId="6D98B057" w14:textId="44689A95" w:rsidR="00E65D43" w:rsidRPr="005A7041" w:rsidRDefault="00A913B7" w:rsidP="002C21B5">
            <w:pPr>
              <w:ind w:left="360" w:hanging="270"/>
              <w:rPr>
                <w:i/>
                <w:color w:val="000000" w:themeColor="text1"/>
                <w:spacing w:val="-2"/>
                <w:lang w:val="es-ES"/>
              </w:rPr>
            </w:pPr>
            <w:r w:rsidRPr="005A7041">
              <w:rPr>
                <w:spacing w:val="-2"/>
                <w:lang w:val="es-ES"/>
              </w:rPr>
              <w:t xml:space="preserve">2. Se incluyen el organigrama, la lista de los miembros del Directorio </w:t>
            </w:r>
            <w:r w:rsidR="00E65D43" w:rsidRPr="005A7041">
              <w:rPr>
                <w:color w:val="000000" w:themeColor="text1"/>
                <w:spacing w:val="-2"/>
                <w:lang w:val="es-ES"/>
              </w:rPr>
              <w:t xml:space="preserve">y la propiedad efectiva. </w:t>
            </w:r>
            <w:r w:rsidR="001173BC" w:rsidRPr="005A7041">
              <w:rPr>
                <w:i/>
                <w:color w:val="000000" w:themeColor="text1"/>
                <w:spacing w:val="-2"/>
                <w:lang w:val="es-ES"/>
              </w:rPr>
              <w:t>El</w:t>
            </w:r>
            <w:r w:rsidR="00E65D43" w:rsidRPr="005A7041">
              <w:rPr>
                <w:i/>
                <w:color w:val="000000" w:themeColor="text1"/>
                <w:spacing w:val="-2"/>
                <w:lang w:val="es-ES"/>
              </w:rPr>
              <w:t xml:space="preserve"> Licitante seleccionado deberá proporcionar información adicional sobre la titularidad real, utilizando el Formulario de Divulgación de la Propiedad Efectiva.</w:t>
            </w:r>
          </w:p>
          <w:p w14:paraId="6EC31A22" w14:textId="3296E668" w:rsidR="00A913B7" w:rsidRPr="005A7041" w:rsidRDefault="00A913B7" w:rsidP="002C21B5">
            <w:pPr>
              <w:ind w:left="90" w:right="66"/>
              <w:jc w:val="both"/>
              <w:outlineLvl w:val="5"/>
              <w:rPr>
                <w:spacing w:val="-2"/>
                <w:lang w:val="es-ES"/>
              </w:rPr>
            </w:pPr>
          </w:p>
        </w:tc>
      </w:tr>
      <w:bookmarkEnd w:id="539"/>
      <w:bookmarkEnd w:id="540"/>
    </w:tbl>
    <w:p w14:paraId="0350AD42" w14:textId="77777777" w:rsidR="00A913B7" w:rsidRPr="005A7041" w:rsidRDefault="00A913B7" w:rsidP="002C21B5">
      <w:pPr>
        <w:rPr>
          <w:rFonts w:ascii="Arial" w:hAnsi="Arial" w:cs="Arial"/>
          <w:sz w:val="20"/>
          <w:lang w:val="es-ES"/>
        </w:rPr>
      </w:pPr>
    </w:p>
    <w:p w14:paraId="0C19940C" w14:textId="77777777" w:rsidR="00802719" w:rsidRPr="005A7041" w:rsidRDefault="00A913B7" w:rsidP="002C21B5">
      <w:pPr>
        <w:pStyle w:val="SecIVHeading2"/>
      </w:pPr>
      <w:r w:rsidRPr="005A7041">
        <w:rPr>
          <w:rFonts w:cs="Arial"/>
        </w:rPr>
        <w:br w:type="page"/>
      </w:r>
      <w:bookmarkStart w:id="545" w:name="_Toc485743332"/>
      <w:bookmarkStart w:id="546" w:name="_Toc485743959"/>
      <w:bookmarkStart w:id="547" w:name="_Toc122681295"/>
      <w:bookmarkStart w:id="548" w:name="_Toc446329312"/>
      <w:bookmarkStart w:id="549" w:name="_Toc78273053"/>
      <w:bookmarkStart w:id="550" w:name="_Toc108950347"/>
      <w:r w:rsidRPr="005A7041">
        <w:lastRenderedPageBreak/>
        <w:t>Formulario ELI -1.2</w:t>
      </w:r>
      <w:bookmarkEnd w:id="545"/>
      <w:bookmarkEnd w:id="546"/>
      <w:bookmarkEnd w:id="547"/>
    </w:p>
    <w:p w14:paraId="49136271" w14:textId="34AD32D1" w:rsidR="00A913B7" w:rsidRPr="005A7041" w:rsidRDefault="00A913B7" w:rsidP="002C21B5">
      <w:pPr>
        <w:jc w:val="center"/>
        <w:rPr>
          <w:b/>
          <w:bCs/>
          <w:sz w:val="36"/>
          <w:szCs w:val="32"/>
          <w:lang w:val="es-ES"/>
        </w:rPr>
      </w:pPr>
      <w:r w:rsidRPr="005A7041">
        <w:rPr>
          <w:b/>
          <w:bCs/>
          <w:sz w:val="36"/>
          <w:szCs w:val="32"/>
          <w:lang w:val="es-ES"/>
        </w:rPr>
        <w:t xml:space="preserve">Información sobre los Licitantes constituidos como </w:t>
      </w:r>
      <w:bookmarkEnd w:id="548"/>
      <w:r w:rsidR="008C148F" w:rsidRPr="005A7041">
        <w:rPr>
          <w:b/>
          <w:bCs/>
          <w:sz w:val="36"/>
          <w:szCs w:val="32"/>
          <w:lang w:val="es-ES"/>
        </w:rPr>
        <w:t>APCA</w:t>
      </w:r>
    </w:p>
    <w:p w14:paraId="07B45C01" w14:textId="5847318D" w:rsidR="00A913B7" w:rsidRPr="005A7041" w:rsidRDefault="00A913B7" w:rsidP="002C21B5">
      <w:pPr>
        <w:jc w:val="center"/>
        <w:rPr>
          <w:b/>
          <w:lang w:val="es-ES"/>
        </w:rPr>
      </w:pPr>
      <w:r w:rsidRPr="005A7041">
        <w:rPr>
          <w:b/>
          <w:lang w:val="es-ES"/>
        </w:rPr>
        <w:t xml:space="preserve">(para ser completado por cada miembro de la </w:t>
      </w:r>
      <w:r w:rsidR="008C148F" w:rsidRPr="005A7041">
        <w:rPr>
          <w:b/>
          <w:lang w:val="es-ES"/>
        </w:rPr>
        <w:t>APCA</w:t>
      </w:r>
      <w:r w:rsidRPr="005A7041">
        <w:rPr>
          <w:b/>
          <w:lang w:val="es-ES"/>
        </w:rPr>
        <w:t>)</w:t>
      </w:r>
    </w:p>
    <w:p w14:paraId="2D3A3967" w14:textId="7A08BE93" w:rsidR="00A913B7" w:rsidRPr="005A7041" w:rsidRDefault="00A913B7" w:rsidP="002C21B5">
      <w:pPr>
        <w:jc w:val="right"/>
        <w:rPr>
          <w:spacing w:val="-2"/>
          <w:sz w:val="22"/>
          <w:szCs w:val="22"/>
          <w:lang w:val="es-ES"/>
        </w:rPr>
      </w:pPr>
      <w:r w:rsidRPr="005A7041">
        <w:rPr>
          <w:spacing w:val="-2"/>
          <w:sz w:val="22"/>
          <w:szCs w:val="22"/>
          <w:lang w:val="es-ES"/>
        </w:rPr>
        <w:t xml:space="preserve">Fecha: </w:t>
      </w:r>
      <w:r w:rsidRPr="005A7041">
        <w:rPr>
          <w:i/>
          <w:iCs/>
          <w:spacing w:val="2"/>
          <w:sz w:val="22"/>
          <w:szCs w:val="22"/>
          <w:lang w:val="es-ES"/>
        </w:rPr>
        <w:t>_______________</w:t>
      </w:r>
      <w:r w:rsidRPr="005A7041">
        <w:rPr>
          <w:i/>
          <w:iCs/>
          <w:spacing w:val="2"/>
          <w:sz w:val="22"/>
          <w:szCs w:val="22"/>
          <w:lang w:val="es-ES"/>
        </w:rPr>
        <w:br/>
      </w:r>
      <w:proofErr w:type="spellStart"/>
      <w:proofErr w:type="gramStart"/>
      <w:r w:rsidRPr="005A7041">
        <w:rPr>
          <w:spacing w:val="-2"/>
          <w:lang w:val="es-ES"/>
        </w:rPr>
        <w:t>N.</w:t>
      </w:r>
      <w:r w:rsidRPr="005A7041">
        <w:rPr>
          <w:spacing w:val="-2"/>
          <w:vertAlign w:val="superscript"/>
          <w:lang w:val="es-ES"/>
        </w:rPr>
        <w:t>o</w:t>
      </w:r>
      <w:proofErr w:type="spellEnd"/>
      <w:proofErr w:type="gramEnd"/>
      <w:r w:rsidRPr="005A7041">
        <w:rPr>
          <w:spacing w:val="-2"/>
          <w:lang w:val="es-ES"/>
        </w:rPr>
        <w:t xml:space="preserve"> y nombre de</w:t>
      </w:r>
      <w:r w:rsidR="00DE3F09" w:rsidRPr="005A7041">
        <w:rPr>
          <w:spacing w:val="-2"/>
          <w:lang w:val="es-ES"/>
        </w:rPr>
        <w:t xml:space="preserve"> la S</w:t>
      </w:r>
      <w:r w:rsidR="00FA71C8" w:rsidRPr="005A7041">
        <w:rPr>
          <w:spacing w:val="-2"/>
          <w:lang w:val="es-ES"/>
        </w:rPr>
        <w:t xml:space="preserve">olicitud de </w:t>
      </w:r>
      <w:r w:rsidR="00DE3F09"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2DB8F03F" w14:textId="77777777" w:rsidR="00A913B7" w:rsidRPr="005A7041" w:rsidRDefault="00A913B7" w:rsidP="002C21B5">
      <w:pPr>
        <w:jc w:val="right"/>
        <w:rPr>
          <w:spacing w:val="-2"/>
          <w:sz w:val="22"/>
          <w:szCs w:val="22"/>
          <w:lang w:val="es-ES"/>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A913B7" w:rsidRPr="00EE3B4C" w14:paraId="01152CFA" w14:textId="77777777" w:rsidTr="00095928">
        <w:tc>
          <w:tcPr>
            <w:tcW w:w="9372" w:type="dxa"/>
            <w:tcBorders>
              <w:top w:val="single" w:sz="2" w:space="0" w:color="auto"/>
              <w:left w:val="single" w:sz="2" w:space="0" w:color="auto"/>
              <w:bottom w:val="single" w:sz="2" w:space="0" w:color="auto"/>
              <w:right w:val="single" w:sz="2" w:space="0" w:color="auto"/>
            </w:tcBorders>
          </w:tcPr>
          <w:p w14:paraId="2AE573D5" w14:textId="3E44C092" w:rsidR="00A913B7" w:rsidRPr="005A7041" w:rsidRDefault="00A913B7" w:rsidP="002C21B5">
            <w:pPr>
              <w:ind w:left="90"/>
              <w:rPr>
                <w:spacing w:val="-2"/>
                <w:sz w:val="22"/>
                <w:szCs w:val="22"/>
                <w:lang w:val="es-ES"/>
              </w:rPr>
            </w:pPr>
            <w:r w:rsidRPr="005A7041">
              <w:rPr>
                <w:spacing w:val="-2"/>
                <w:sz w:val="22"/>
                <w:szCs w:val="22"/>
                <w:lang w:val="es-ES"/>
              </w:rPr>
              <w:t xml:space="preserve">Nombre de la </w:t>
            </w:r>
            <w:r w:rsidR="008C148F" w:rsidRPr="005A7041">
              <w:rPr>
                <w:spacing w:val="-7"/>
                <w:sz w:val="22"/>
                <w:szCs w:val="22"/>
                <w:lang w:val="es-ES"/>
              </w:rPr>
              <w:t>APCA</w:t>
            </w:r>
            <w:r w:rsidRPr="005A7041">
              <w:rPr>
                <w:spacing w:val="-7"/>
                <w:sz w:val="22"/>
                <w:szCs w:val="22"/>
                <w:lang w:val="es-ES"/>
              </w:rPr>
              <w:t xml:space="preserve"> del</w:t>
            </w:r>
            <w:r w:rsidRPr="005A7041">
              <w:rPr>
                <w:spacing w:val="-2"/>
                <w:sz w:val="22"/>
                <w:szCs w:val="22"/>
                <w:lang w:val="es-ES"/>
              </w:rPr>
              <w:t xml:space="preserve"> Licitante:</w:t>
            </w:r>
          </w:p>
          <w:p w14:paraId="3F998F24" w14:textId="77777777" w:rsidR="00A913B7" w:rsidRPr="005A7041" w:rsidRDefault="00A913B7" w:rsidP="002C21B5">
            <w:pPr>
              <w:ind w:left="90"/>
              <w:rPr>
                <w:i/>
                <w:iCs/>
                <w:spacing w:val="2"/>
                <w:sz w:val="22"/>
                <w:szCs w:val="22"/>
                <w:lang w:val="es-ES"/>
              </w:rPr>
            </w:pPr>
          </w:p>
        </w:tc>
      </w:tr>
      <w:tr w:rsidR="00A913B7" w:rsidRPr="00EE3B4C" w14:paraId="399B2B4F" w14:textId="77777777" w:rsidTr="00095928">
        <w:tc>
          <w:tcPr>
            <w:tcW w:w="9372" w:type="dxa"/>
            <w:tcBorders>
              <w:top w:val="single" w:sz="2" w:space="0" w:color="auto"/>
              <w:left w:val="single" w:sz="2" w:space="0" w:color="auto"/>
              <w:bottom w:val="single" w:sz="2" w:space="0" w:color="auto"/>
              <w:right w:val="single" w:sz="2" w:space="0" w:color="auto"/>
            </w:tcBorders>
          </w:tcPr>
          <w:p w14:paraId="246B1E95" w14:textId="6E9C6C6A" w:rsidR="00A913B7" w:rsidRPr="005A7041" w:rsidRDefault="00A913B7" w:rsidP="002C21B5">
            <w:pPr>
              <w:ind w:left="90"/>
              <w:rPr>
                <w:spacing w:val="-2"/>
                <w:sz w:val="22"/>
                <w:szCs w:val="22"/>
                <w:lang w:val="es-ES"/>
              </w:rPr>
            </w:pPr>
            <w:r w:rsidRPr="005A7041">
              <w:rPr>
                <w:spacing w:val="-2"/>
                <w:sz w:val="22"/>
                <w:szCs w:val="22"/>
                <w:lang w:val="es-ES"/>
              </w:rPr>
              <w:t xml:space="preserve">Nombre del miembro de la </w:t>
            </w:r>
            <w:r w:rsidR="008C148F" w:rsidRPr="005A7041">
              <w:rPr>
                <w:spacing w:val="-7"/>
                <w:sz w:val="22"/>
                <w:szCs w:val="22"/>
                <w:lang w:val="es-ES"/>
              </w:rPr>
              <w:t>APCA</w:t>
            </w:r>
            <w:r w:rsidRPr="005A7041">
              <w:rPr>
                <w:spacing w:val="-2"/>
                <w:sz w:val="22"/>
                <w:szCs w:val="22"/>
                <w:lang w:val="es-ES"/>
              </w:rPr>
              <w:t>:</w:t>
            </w:r>
          </w:p>
          <w:p w14:paraId="3C80F09A" w14:textId="77777777" w:rsidR="00A913B7" w:rsidRPr="005A7041" w:rsidRDefault="00A913B7" w:rsidP="002C21B5">
            <w:pPr>
              <w:ind w:left="90"/>
              <w:rPr>
                <w:i/>
                <w:iCs/>
                <w:spacing w:val="2"/>
                <w:sz w:val="22"/>
                <w:szCs w:val="22"/>
                <w:lang w:val="es-ES"/>
              </w:rPr>
            </w:pPr>
          </w:p>
        </w:tc>
      </w:tr>
      <w:tr w:rsidR="00A913B7" w:rsidRPr="00EE3B4C" w14:paraId="7A50302D" w14:textId="77777777" w:rsidTr="00095928">
        <w:tc>
          <w:tcPr>
            <w:tcW w:w="9372" w:type="dxa"/>
            <w:tcBorders>
              <w:top w:val="single" w:sz="2" w:space="0" w:color="auto"/>
              <w:left w:val="single" w:sz="2" w:space="0" w:color="auto"/>
              <w:bottom w:val="single" w:sz="2" w:space="0" w:color="auto"/>
              <w:right w:val="single" w:sz="2" w:space="0" w:color="auto"/>
            </w:tcBorders>
          </w:tcPr>
          <w:p w14:paraId="10D95250" w14:textId="3976CE58" w:rsidR="00A913B7" w:rsidRPr="005A7041" w:rsidRDefault="00A913B7" w:rsidP="002C21B5">
            <w:pPr>
              <w:ind w:left="90"/>
              <w:rPr>
                <w:spacing w:val="-2"/>
                <w:sz w:val="22"/>
                <w:szCs w:val="22"/>
                <w:lang w:val="es-ES"/>
              </w:rPr>
            </w:pPr>
            <w:r w:rsidRPr="005A7041">
              <w:rPr>
                <w:spacing w:val="-2"/>
                <w:sz w:val="22"/>
                <w:szCs w:val="22"/>
                <w:lang w:val="es-ES"/>
              </w:rPr>
              <w:t xml:space="preserve">País de inscripción del miembro de la </w:t>
            </w:r>
            <w:r w:rsidR="008C148F" w:rsidRPr="005A7041">
              <w:rPr>
                <w:spacing w:val="-7"/>
                <w:sz w:val="22"/>
                <w:szCs w:val="22"/>
                <w:lang w:val="es-ES"/>
              </w:rPr>
              <w:t>APCA</w:t>
            </w:r>
            <w:r w:rsidRPr="005A7041">
              <w:rPr>
                <w:spacing w:val="-2"/>
                <w:sz w:val="22"/>
                <w:szCs w:val="22"/>
                <w:lang w:val="es-ES"/>
              </w:rPr>
              <w:t>:</w:t>
            </w:r>
          </w:p>
          <w:p w14:paraId="7C378E04" w14:textId="77777777" w:rsidR="00A913B7" w:rsidRPr="005A7041" w:rsidRDefault="00A913B7" w:rsidP="002C21B5">
            <w:pPr>
              <w:ind w:left="90"/>
              <w:rPr>
                <w:i/>
                <w:iCs/>
                <w:spacing w:val="2"/>
                <w:lang w:val="es-ES"/>
              </w:rPr>
            </w:pPr>
          </w:p>
        </w:tc>
      </w:tr>
      <w:tr w:rsidR="00A913B7" w:rsidRPr="00EE3B4C" w14:paraId="7A174F06" w14:textId="77777777" w:rsidTr="00095928">
        <w:tc>
          <w:tcPr>
            <w:tcW w:w="9372" w:type="dxa"/>
            <w:tcBorders>
              <w:top w:val="single" w:sz="2" w:space="0" w:color="auto"/>
              <w:left w:val="single" w:sz="2" w:space="0" w:color="auto"/>
              <w:bottom w:val="single" w:sz="2" w:space="0" w:color="auto"/>
              <w:right w:val="single" w:sz="2" w:space="0" w:color="auto"/>
            </w:tcBorders>
          </w:tcPr>
          <w:p w14:paraId="715530F2" w14:textId="56FE16F2" w:rsidR="00A913B7" w:rsidRPr="005A7041" w:rsidRDefault="00A913B7" w:rsidP="002C21B5">
            <w:pPr>
              <w:ind w:left="90"/>
              <w:rPr>
                <w:spacing w:val="-2"/>
                <w:sz w:val="22"/>
                <w:szCs w:val="22"/>
                <w:lang w:val="es-ES"/>
              </w:rPr>
            </w:pPr>
            <w:r w:rsidRPr="005A7041">
              <w:rPr>
                <w:spacing w:val="-2"/>
                <w:sz w:val="22"/>
                <w:szCs w:val="22"/>
                <w:lang w:val="es-ES"/>
              </w:rPr>
              <w:t xml:space="preserve">Año de constitución del miembro de la </w:t>
            </w:r>
            <w:r w:rsidR="008C148F" w:rsidRPr="005A7041">
              <w:rPr>
                <w:spacing w:val="-7"/>
                <w:sz w:val="22"/>
                <w:szCs w:val="22"/>
                <w:lang w:val="es-ES"/>
              </w:rPr>
              <w:t>APCA</w:t>
            </w:r>
            <w:r w:rsidRPr="005A7041">
              <w:rPr>
                <w:spacing w:val="-2"/>
                <w:sz w:val="22"/>
                <w:szCs w:val="22"/>
                <w:lang w:val="es-ES"/>
              </w:rPr>
              <w:t>:</w:t>
            </w:r>
          </w:p>
          <w:p w14:paraId="6C43A4D4" w14:textId="77777777" w:rsidR="00A913B7" w:rsidRPr="005A7041" w:rsidRDefault="00A913B7" w:rsidP="002C21B5">
            <w:pPr>
              <w:ind w:left="90"/>
              <w:rPr>
                <w:i/>
                <w:iCs/>
                <w:spacing w:val="2"/>
                <w:lang w:val="es-ES"/>
              </w:rPr>
            </w:pPr>
          </w:p>
        </w:tc>
      </w:tr>
      <w:tr w:rsidR="00A913B7" w:rsidRPr="00EE3B4C" w14:paraId="4D3C67F4" w14:textId="77777777" w:rsidTr="00095928">
        <w:tc>
          <w:tcPr>
            <w:tcW w:w="9372" w:type="dxa"/>
            <w:tcBorders>
              <w:top w:val="single" w:sz="2" w:space="0" w:color="auto"/>
              <w:left w:val="single" w:sz="2" w:space="0" w:color="auto"/>
              <w:right w:val="single" w:sz="2" w:space="0" w:color="auto"/>
            </w:tcBorders>
          </w:tcPr>
          <w:p w14:paraId="6B3F9CAD" w14:textId="1C8F80B6" w:rsidR="00A913B7" w:rsidRPr="005A7041" w:rsidRDefault="00A913B7" w:rsidP="002C21B5">
            <w:pPr>
              <w:ind w:left="90"/>
              <w:rPr>
                <w:spacing w:val="-7"/>
                <w:sz w:val="22"/>
                <w:szCs w:val="22"/>
                <w:lang w:val="es-ES"/>
              </w:rPr>
            </w:pPr>
            <w:r w:rsidRPr="005A7041">
              <w:rPr>
                <w:spacing w:val="-7"/>
                <w:sz w:val="22"/>
                <w:szCs w:val="22"/>
                <w:lang w:val="es-ES"/>
              </w:rPr>
              <w:t xml:space="preserve">Domicilio legal del </w:t>
            </w:r>
            <w:r w:rsidRPr="005A7041">
              <w:rPr>
                <w:spacing w:val="-2"/>
                <w:sz w:val="22"/>
                <w:szCs w:val="22"/>
                <w:lang w:val="es-ES"/>
              </w:rPr>
              <w:t xml:space="preserve">miembro de la </w:t>
            </w:r>
            <w:r w:rsidR="008C148F" w:rsidRPr="005A7041">
              <w:rPr>
                <w:spacing w:val="-7"/>
                <w:sz w:val="22"/>
                <w:szCs w:val="22"/>
                <w:lang w:val="es-ES"/>
              </w:rPr>
              <w:t>APCA</w:t>
            </w:r>
            <w:r w:rsidRPr="005A7041">
              <w:rPr>
                <w:spacing w:val="-7"/>
                <w:sz w:val="22"/>
                <w:szCs w:val="22"/>
                <w:lang w:val="es-ES"/>
              </w:rPr>
              <w:t xml:space="preserve"> en el país de constitución:</w:t>
            </w:r>
          </w:p>
          <w:p w14:paraId="026A90A9" w14:textId="77777777" w:rsidR="00A913B7" w:rsidRPr="005A7041" w:rsidRDefault="00A913B7" w:rsidP="002C21B5">
            <w:pPr>
              <w:ind w:left="90"/>
              <w:rPr>
                <w:spacing w:val="-7"/>
                <w:sz w:val="22"/>
                <w:szCs w:val="22"/>
                <w:lang w:val="es-ES"/>
              </w:rPr>
            </w:pPr>
          </w:p>
        </w:tc>
      </w:tr>
      <w:tr w:rsidR="00A913B7" w:rsidRPr="001C59B2" w14:paraId="248ADD44" w14:textId="77777777" w:rsidTr="00095928">
        <w:tc>
          <w:tcPr>
            <w:tcW w:w="9372" w:type="dxa"/>
            <w:tcBorders>
              <w:top w:val="single" w:sz="2" w:space="0" w:color="auto"/>
              <w:left w:val="single" w:sz="2" w:space="0" w:color="auto"/>
              <w:bottom w:val="single" w:sz="2" w:space="0" w:color="auto"/>
              <w:right w:val="single" w:sz="2" w:space="0" w:color="auto"/>
            </w:tcBorders>
          </w:tcPr>
          <w:p w14:paraId="216CDD34" w14:textId="37294A11" w:rsidR="00A913B7" w:rsidRPr="005A7041" w:rsidRDefault="00A913B7" w:rsidP="002C21B5">
            <w:pPr>
              <w:ind w:left="90"/>
              <w:rPr>
                <w:spacing w:val="-2"/>
                <w:sz w:val="22"/>
                <w:szCs w:val="22"/>
                <w:lang w:val="es-ES"/>
              </w:rPr>
            </w:pPr>
            <w:r w:rsidRPr="005A7041">
              <w:rPr>
                <w:spacing w:val="-6"/>
                <w:sz w:val="22"/>
                <w:szCs w:val="22"/>
                <w:lang w:val="es-ES"/>
              </w:rPr>
              <w:t xml:space="preserve"> </w:t>
            </w:r>
            <w:r w:rsidRPr="005A7041">
              <w:rPr>
                <w:spacing w:val="-2"/>
                <w:sz w:val="22"/>
                <w:szCs w:val="22"/>
                <w:lang w:val="es-ES"/>
              </w:rPr>
              <w:t xml:space="preserve">Información sobre el representante autorizado del miembro de la </w:t>
            </w:r>
            <w:r w:rsidR="008C148F" w:rsidRPr="005A7041">
              <w:rPr>
                <w:spacing w:val="-7"/>
                <w:sz w:val="22"/>
                <w:szCs w:val="22"/>
                <w:lang w:val="es-ES"/>
              </w:rPr>
              <w:t>APCA</w:t>
            </w:r>
          </w:p>
          <w:p w14:paraId="686ECB09" w14:textId="51E1FE68" w:rsidR="00A913B7" w:rsidRPr="005A7041" w:rsidRDefault="00A913B7" w:rsidP="002C21B5">
            <w:pPr>
              <w:ind w:left="90"/>
              <w:rPr>
                <w:spacing w:val="6"/>
                <w:sz w:val="22"/>
                <w:szCs w:val="22"/>
                <w:lang w:val="es-ES"/>
              </w:rPr>
            </w:pPr>
            <w:r w:rsidRPr="005A7041">
              <w:rPr>
                <w:spacing w:val="-2"/>
                <w:sz w:val="22"/>
                <w:szCs w:val="22"/>
                <w:lang w:val="es-ES"/>
              </w:rPr>
              <w:t>Nombre: _________________________</w:t>
            </w:r>
            <w:r w:rsidR="0090182F" w:rsidRPr="005A7041">
              <w:rPr>
                <w:spacing w:val="-2"/>
                <w:sz w:val="22"/>
                <w:szCs w:val="22"/>
                <w:lang w:val="es-ES"/>
              </w:rPr>
              <w:t>________</w:t>
            </w:r>
            <w:r w:rsidRPr="005A7041">
              <w:rPr>
                <w:spacing w:val="-2"/>
                <w:sz w:val="22"/>
                <w:szCs w:val="22"/>
                <w:lang w:val="es-ES"/>
              </w:rPr>
              <w:t>____________</w:t>
            </w:r>
          </w:p>
          <w:p w14:paraId="7D700C7B" w14:textId="56707E21" w:rsidR="00A913B7" w:rsidRPr="005A7041" w:rsidRDefault="00A913B7" w:rsidP="002C21B5">
            <w:pPr>
              <w:ind w:left="90"/>
              <w:rPr>
                <w:i/>
                <w:spacing w:val="1"/>
                <w:sz w:val="22"/>
                <w:szCs w:val="22"/>
                <w:lang w:val="es-ES"/>
              </w:rPr>
            </w:pPr>
            <w:r w:rsidRPr="005A7041">
              <w:rPr>
                <w:spacing w:val="-2"/>
                <w:sz w:val="22"/>
                <w:szCs w:val="22"/>
                <w:lang w:val="es-ES"/>
              </w:rPr>
              <w:t xml:space="preserve">Dirección: </w:t>
            </w:r>
            <w:r w:rsidRPr="005A7041">
              <w:rPr>
                <w:i/>
                <w:spacing w:val="1"/>
                <w:sz w:val="22"/>
                <w:szCs w:val="22"/>
                <w:lang w:val="es-ES"/>
              </w:rPr>
              <w:t>_______________________</w:t>
            </w:r>
            <w:r w:rsidR="0090182F" w:rsidRPr="005A7041">
              <w:rPr>
                <w:i/>
                <w:spacing w:val="1"/>
                <w:sz w:val="22"/>
                <w:szCs w:val="22"/>
                <w:lang w:val="es-ES"/>
              </w:rPr>
              <w:t>________</w:t>
            </w:r>
            <w:r w:rsidRPr="005A7041">
              <w:rPr>
                <w:i/>
                <w:spacing w:val="1"/>
                <w:sz w:val="22"/>
                <w:szCs w:val="22"/>
                <w:lang w:val="es-ES"/>
              </w:rPr>
              <w:t>____________</w:t>
            </w:r>
          </w:p>
          <w:p w14:paraId="4E9BC052" w14:textId="7FE3716E" w:rsidR="00A913B7" w:rsidRPr="005A7041" w:rsidRDefault="00A913B7" w:rsidP="002C21B5">
            <w:pPr>
              <w:ind w:left="90"/>
              <w:rPr>
                <w:spacing w:val="-2"/>
                <w:sz w:val="22"/>
                <w:szCs w:val="22"/>
                <w:lang w:val="es-ES"/>
              </w:rPr>
            </w:pPr>
            <w:r w:rsidRPr="005A7041">
              <w:rPr>
                <w:spacing w:val="-2"/>
                <w:sz w:val="22"/>
                <w:szCs w:val="22"/>
                <w:lang w:val="es-ES"/>
              </w:rPr>
              <w:t xml:space="preserve">Números de teléfono y fax: </w:t>
            </w:r>
            <w:r w:rsidRPr="005A7041">
              <w:rPr>
                <w:i/>
                <w:sz w:val="22"/>
                <w:szCs w:val="22"/>
                <w:lang w:val="es-ES"/>
              </w:rPr>
              <w:t>____________</w:t>
            </w:r>
            <w:r w:rsidR="0090182F" w:rsidRPr="005A7041">
              <w:rPr>
                <w:i/>
                <w:sz w:val="22"/>
                <w:szCs w:val="22"/>
                <w:lang w:val="es-ES"/>
              </w:rPr>
              <w:t>_______</w:t>
            </w:r>
            <w:r w:rsidRPr="005A7041">
              <w:rPr>
                <w:i/>
                <w:sz w:val="22"/>
                <w:szCs w:val="22"/>
                <w:lang w:val="es-ES"/>
              </w:rPr>
              <w:t>___________</w:t>
            </w:r>
          </w:p>
          <w:p w14:paraId="482DEA85" w14:textId="77777777" w:rsidR="00A913B7" w:rsidRPr="005A7041" w:rsidRDefault="00A913B7" w:rsidP="002C21B5">
            <w:pPr>
              <w:ind w:left="90"/>
              <w:rPr>
                <w:i/>
                <w:iCs/>
                <w:spacing w:val="2"/>
                <w:sz w:val="22"/>
                <w:szCs w:val="22"/>
                <w:lang w:val="es-ES"/>
              </w:rPr>
            </w:pPr>
            <w:r w:rsidRPr="005A7041">
              <w:rPr>
                <w:spacing w:val="-6"/>
                <w:sz w:val="22"/>
                <w:szCs w:val="22"/>
                <w:lang w:val="es-ES"/>
              </w:rPr>
              <w:t>Dirección de correo electrónico: _____________________________</w:t>
            </w:r>
          </w:p>
        </w:tc>
      </w:tr>
      <w:tr w:rsidR="00A913B7" w:rsidRPr="00EE3B4C" w14:paraId="4B5E010C" w14:textId="77777777" w:rsidTr="00095928">
        <w:tc>
          <w:tcPr>
            <w:tcW w:w="9372" w:type="dxa"/>
            <w:tcBorders>
              <w:top w:val="single" w:sz="2" w:space="0" w:color="auto"/>
              <w:left w:val="single" w:sz="2" w:space="0" w:color="auto"/>
              <w:bottom w:val="single" w:sz="2" w:space="0" w:color="auto"/>
              <w:right w:val="single" w:sz="2" w:space="0" w:color="auto"/>
            </w:tcBorders>
          </w:tcPr>
          <w:p w14:paraId="7E573139" w14:textId="77777777" w:rsidR="00A913B7" w:rsidRPr="005A7041" w:rsidRDefault="00A913B7" w:rsidP="002C21B5">
            <w:pPr>
              <w:ind w:left="90"/>
              <w:rPr>
                <w:spacing w:val="-2"/>
                <w:sz w:val="22"/>
                <w:szCs w:val="22"/>
                <w:lang w:val="es-ES"/>
              </w:rPr>
            </w:pPr>
            <w:r w:rsidRPr="005A7041">
              <w:rPr>
                <w:spacing w:val="-2"/>
                <w:sz w:val="22"/>
                <w:szCs w:val="22"/>
                <w:lang w:val="es-ES"/>
              </w:rPr>
              <w:t>1. Se adjunta copia del original de los siguientes documentos:</w:t>
            </w:r>
          </w:p>
          <w:p w14:paraId="72084865" w14:textId="6E2CE1E5" w:rsidR="00A913B7" w:rsidRPr="005A7041" w:rsidRDefault="00A913B7" w:rsidP="002C21B5">
            <w:pPr>
              <w:ind w:left="450" w:hanging="360"/>
              <w:rPr>
                <w:spacing w:val="-8"/>
                <w:sz w:val="22"/>
                <w:szCs w:val="22"/>
                <w:lang w:val="es-ES"/>
              </w:rPr>
            </w:pPr>
            <w:r w:rsidRPr="005A7041">
              <w:rPr>
                <w:rFonts w:ascii="MS Mincho" w:eastAsia="MS Mincho" w:hAnsi="MS Mincho" w:cs="MS Mincho"/>
                <w:spacing w:val="-2"/>
                <w:lang w:val="es-ES"/>
              </w:rPr>
              <w:sym w:font="Wingdings" w:char="F0A8"/>
            </w:r>
            <w:r w:rsidRPr="005A7041">
              <w:rPr>
                <w:rFonts w:ascii="MS Mincho" w:eastAsia="MS Mincho" w:hAnsi="MS Mincho" w:cs="MS Mincho"/>
                <w:spacing w:val="-2"/>
                <w:lang w:val="es-ES"/>
              </w:rPr>
              <w:tab/>
            </w:r>
            <w:r w:rsidRPr="005A7041">
              <w:rPr>
                <w:spacing w:val="-2"/>
                <w:sz w:val="22"/>
                <w:szCs w:val="22"/>
                <w:lang w:val="es-ES"/>
              </w:rPr>
              <w:t>Escritura de constitución (o los documentos equivalentes de constitución o asociación) y/o los documentos de inscripción de la entidad jurídica mencionada arriba, conforme a lo dispuesto en la</w:t>
            </w:r>
            <w:r w:rsidR="003A51A6" w:rsidRPr="005A7041">
              <w:rPr>
                <w:spacing w:val="-2"/>
                <w:sz w:val="22"/>
                <w:szCs w:val="22"/>
                <w:lang w:val="es-ES"/>
              </w:rPr>
              <w:t xml:space="preserve"> </w:t>
            </w:r>
            <w:r w:rsidRPr="005A7041">
              <w:rPr>
                <w:spacing w:val="-2"/>
                <w:sz w:val="22"/>
                <w:szCs w:val="22"/>
                <w:lang w:val="es-ES"/>
              </w:rPr>
              <w:t>IAL 4.4</w:t>
            </w:r>
            <w:r w:rsidRPr="005A7041">
              <w:rPr>
                <w:spacing w:val="-8"/>
                <w:sz w:val="22"/>
                <w:szCs w:val="22"/>
                <w:lang w:val="es-ES"/>
              </w:rPr>
              <w:t>.</w:t>
            </w:r>
          </w:p>
          <w:p w14:paraId="42CE5216" w14:textId="008FCE57" w:rsidR="00A913B7" w:rsidRPr="005A7041" w:rsidRDefault="00A913B7" w:rsidP="002C21B5">
            <w:pPr>
              <w:ind w:left="450" w:hanging="360"/>
              <w:rPr>
                <w:spacing w:val="-2"/>
                <w:sz w:val="22"/>
                <w:szCs w:val="22"/>
                <w:lang w:val="es-ES"/>
              </w:rPr>
            </w:pPr>
            <w:r w:rsidRPr="005A7041">
              <w:rPr>
                <w:rFonts w:ascii="MS Mincho" w:eastAsia="MS Mincho" w:hAnsi="MS Mincho" w:cs="MS Mincho"/>
                <w:spacing w:val="-2"/>
                <w:lang w:val="es-ES"/>
              </w:rPr>
              <w:sym w:font="Wingdings" w:char="F0A8"/>
            </w:r>
            <w:r w:rsidRPr="005A7041">
              <w:rPr>
                <w:spacing w:val="-2"/>
                <w:sz w:val="22"/>
                <w:szCs w:val="22"/>
                <w:lang w:val="es-ES"/>
              </w:rPr>
              <w:tab/>
              <w:t>En el caso de una empresa o institución estatal, de conformidad con la</w:t>
            </w:r>
            <w:r w:rsidR="003A51A6" w:rsidRPr="005A7041">
              <w:rPr>
                <w:spacing w:val="-2"/>
                <w:sz w:val="22"/>
                <w:szCs w:val="22"/>
                <w:lang w:val="es-ES"/>
              </w:rPr>
              <w:t xml:space="preserve"> </w:t>
            </w:r>
            <w:r w:rsidRPr="005A7041">
              <w:rPr>
                <w:spacing w:val="-2"/>
                <w:sz w:val="22"/>
                <w:szCs w:val="22"/>
                <w:lang w:val="es-ES"/>
              </w:rPr>
              <w:t>IAL 4.6, documentos que acrediten que goza de autonomía jurídica y financiera, que funciona con arreglo a la legislación comercial y que no se halla bajo la supervisión del Contratante.</w:t>
            </w:r>
          </w:p>
          <w:p w14:paraId="7069A9E0" w14:textId="7BFF224A" w:rsidR="00E65D43" w:rsidRPr="005A7041" w:rsidRDefault="00A913B7" w:rsidP="002C21B5">
            <w:pPr>
              <w:ind w:left="270" w:hanging="180"/>
              <w:rPr>
                <w:i/>
                <w:color w:val="000000" w:themeColor="text1"/>
                <w:spacing w:val="-2"/>
                <w:lang w:val="es-ES"/>
              </w:rPr>
            </w:pPr>
            <w:r w:rsidRPr="005A7041">
              <w:rPr>
                <w:spacing w:val="-2"/>
                <w:sz w:val="22"/>
                <w:szCs w:val="22"/>
                <w:lang w:val="es-ES"/>
              </w:rPr>
              <w:t xml:space="preserve">2. Se incluyen el organigrama, la lista de los miembros del Directorio </w:t>
            </w:r>
            <w:r w:rsidR="00E65D43" w:rsidRPr="005A7041">
              <w:rPr>
                <w:color w:val="000000" w:themeColor="text1"/>
                <w:spacing w:val="-2"/>
                <w:lang w:val="es-ES"/>
              </w:rPr>
              <w:t xml:space="preserve">y la propiedad efectiva. </w:t>
            </w:r>
            <w:r w:rsidR="001173BC" w:rsidRPr="005A7041">
              <w:rPr>
                <w:i/>
                <w:color w:val="000000" w:themeColor="text1"/>
                <w:spacing w:val="-2"/>
                <w:lang w:val="es-ES"/>
              </w:rPr>
              <w:t>El</w:t>
            </w:r>
            <w:r w:rsidR="00E65D43" w:rsidRPr="005A7041">
              <w:rPr>
                <w:i/>
                <w:color w:val="000000" w:themeColor="text1"/>
                <w:spacing w:val="-2"/>
                <w:lang w:val="es-ES"/>
              </w:rPr>
              <w:t xml:space="preserve"> Licitante seleccionado deberá proporcionar información adicional sobre la titularidad real</w:t>
            </w:r>
            <w:r w:rsidR="00E51CC6" w:rsidRPr="005A7041">
              <w:rPr>
                <w:i/>
                <w:color w:val="000000" w:themeColor="text1"/>
                <w:spacing w:val="-2"/>
                <w:lang w:val="es-ES"/>
              </w:rPr>
              <w:t xml:space="preserve"> de cada miembro de la APCA</w:t>
            </w:r>
            <w:r w:rsidR="00E65D43" w:rsidRPr="005A7041">
              <w:rPr>
                <w:i/>
                <w:color w:val="000000" w:themeColor="text1"/>
                <w:spacing w:val="-2"/>
                <w:lang w:val="es-ES"/>
              </w:rPr>
              <w:t>, utilizando el Formulario de Divulgación de la Propiedad Efectiva.</w:t>
            </w:r>
          </w:p>
          <w:p w14:paraId="002FF887" w14:textId="6211EA96" w:rsidR="00A913B7" w:rsidRPr="005A7041" w:rsidRDefault="00A913B7" w:rsidP="002C21B5">
            <w:pPr>
              <w:ind w:left="90"/>
              <w:jc w:val="center"/>
              <w:outlineLvl w:val="5"/>
              <w:rPr>
                <w:spacing w:val="-2"/>
                <w:sz w:val="22"/>
                <w:szCs w:val="22"/>
                <w:lang w:val="es-ES"/>
              </w:rPr>
            </w:pPr>
          </w:p>
        </w:tc>
      </w:tr>
    </w:tbl>
    <w:p w14:paraId="705B176E" w14:textId="77777777" w:rsidR="00A913B7" w:rsidRPr="005A7041" w:rsidRDefault="00A913B7" w:rsidP="002C21B5">
      <w:pPr>
        <w:rPr>
          <w:b/>
          <w:sz w:val="28"/>
          <w:lang w:val="es-ES"/>
        </w:rPr>
      </w:pPr>
    </w:p>
    <w:bookmarkEnd w:id="549"/>
    <w:bookmarkEnd w:id="550"/>
    <w:p w14:paraId="719EB8AA" w14:textId="77777777" w:rsidR="00A913B7" w:rsidRPr="005A7041" w:rsidRDefault="00A913B7" w:rsidP="002C21B5">
      <w:pPr>
        <w:rPr>
          <w:lang w:val="es-ES"/>
        </w:rPr>
      </w:pPr>
    </w:p>
    <w:p w14:paraId="44D86941" w14:textId="77777777" w:rsidR="00802719" w:rsidRPr="005A7041" w:rsidRDefault="00A913B7" w:rsidP="002C21B5">
      <w:pPr>
        <w:pStyle w:val="SecIVHeading2"/>
      </w:pPr>
      <w:r w:rsidRPr="005A7041">
        <w:br w:type="page"/>
      </w:r>
      <w:bookmarkStart w:id="551" w:name="_Toc485743333"/>
      <w:bookmarkStart w:id="552" w:name="_Toc485743960"/>
      <w:bookmarkStart w:id="553" w:name="_Toc122681296"/>
      <w:bookmarkStart w:id="554" w:name="_Toc446329313"/>
      <w:r w:rsidRPr="005A7041">
        <w:lastRenderedPageBreak/>
        <w:t>Formulario CON – 2</w:t>
      </w:r>
      <w:bookmarkEnd w:id="551"/>
      <w:bookmarkEnd w:id="552"/>
      <w:bookmarkEnd w:id="553"/>
    </w:p>
    <w:p w14:paraId="711F4C90" w14:textId="1A7EB857" w:rsidR="00A913B7" w:rsidRPr="005A7041" w:rsidRDefault="00A913B7" w:rsidP="002C21B5">
      <w:pPr>
        <w:jc w:val="center"/>
        <w:rPr>
          <w:b/>
          <w:bCs/>
          <w:spacing w:val="10"/>
          <w:sz w:val="36"/>
          <w:szCs w:val="40"/>
          <w:lang w:val="es-ES"/>
        </w:rPr>
      </w:pPr>
      <w:r w:rsidRPr="005A7041">
        <w:rPr>
          <w:b/>
          <w:bCs/>
          <w:sz w:val="36"/>
          <w:szCs w:val="40"/>
          <w:lang w:val="es-ES"/>
        </w:rPr>
        <w:t xml:space="preserve"> </w:t>
      </w:r>
      <w:r w:rsidRPr="005A7041">
        <w:rPr>
          <w:b/>
          <w:bCs/>
          <w:sz w:val="36"/>
          <w:szCs w:val="32"/>
          <w:lang w:val="es-ES"/>
        </w:rPr>
        <w:t xml:space="preserve">Historial de incumplimiento de contratos, </w:t>
      </w:r>
      <w:r w:rsidR="0090182F" w:rsidRPr="005A7041">
        <w:rPr>
          <w:b/>
          <w:bCs/>
          <w:sz w:val="36"/>
          <w:szCs w:val="32"/>
          <w:lang w:val="es-ES"/>
        </w:rPr>
        <w:br/>
      </w:r>
      <w:r w:rsidRPr="005A7041">
        <w:rPr>
          <w:b/>
          <w:bCs/>
          <w:sz w:val="36"/>
          <w:szCs w:val="32"/>
          <w:lang w:val="es-ES"/>
        </w:rPr>
        <w:t xml:space="preserve">litigios pendientes y antecedentes de litigios </w:t>
      </w:r>
      <w:bookmarkEnd w:id="554"/>
    </w:p>
    <w:p w14:paraId="58C9256D" w14:textId="460B4ADD" w:rsidR="00A913B7" w:rsidRPr="005A7041" w:rsidRDefault="00A913B7" w:rsidP="002C21B5">
      <w:pPr>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r w:rsidR="008C148F" w:rsidRPr="005A7041">
        <w:rPr>
          <w:spacing w:val="-4"/>
          <w:lang w:val="es-ES"/>
        </w:rPr>
        <w:t>APCA</w:t>
      </w:r>
      <w:r w:rsidRPr="005A7041">
        <w:rPr>
          <w:spacing w:val="-4"/>
          <w:lang w:val="es-ES"/>
        </w:rPr>
        <w:t xml:space="preserve"> _________________________</w:t>
      </w:r>
      <w:r w:rsidRPr="005A7041">
        <w:rPr>
          <w:i/>
          <w:iCs/>
          <w:spacing w:val="-6"/>
          <w:lang w:val="es-ES"/>
        </w:rPr>
        <w:br/>
      </w:r>
      <w:proofErr w:type="spellStart"/>
      <w:proofErr w:type="gramStart"/>
      <w:r w:rsidRPr="005A7041">
        <w:rPr>
          <w:spacing w:val="-2"/>
          <w:lang w:val="es-ES"/>
        </w:rPr>
        <w:t>N.</w:t>
      </w:r>
      <w:r w:rsidRPr="005A7041">
        <w:rPr>
          <w:spacing w:val="-2"/>
          <w:vertAlign w:val="superscript"/>
          <w:lang w:val="es-ES"/>
        </w:rPr>
        <w:t>o</w:t>
      </w:r>
      <w:proofErr w:type="spellEnd"/>
      <w:proofErr w:type="gramEnd"/>
      <w:r w:rsidRPr="005A7041">
        <w:rPr>
          <w:spacing w:val="-2"/>
          <w:lang w:val="es-ES"/>
        </w:rPr>
        <w:t xml:space="preserve"> y nombre de</w:t>
      </w:r>
      <w:r w:rsidR="00FA71C8" w:rsidRPr="005A7041">
        <w:rPr>
          <w:spacing w:val="-2"/>
          <w:lang w:val="es-ES"/>
        </w:rPr>
        <w:t xml:space="preserve"> </w:t>
      </w:r>
      <w:r w:rsidRPr="005A7041">
        <w:rPr>
          <w:spacing w:val="-2"/>
          <w:lang w:val="es-ES"/>
        </w:rPr>
        <w:t>l</w:t>
      </w:r>
      <w:r w:rsidR="00FA71C8" w:rsidRPr="005A7041">
        <w:rPr>
          <w:spacing w:val="-2"/>
          <w:lang w:val="es-ES"/>
        </w:rPr>
        <w:t xml:space="preserve">a </w:t>
      </w:r>
      <w:r w:rsidR="000E488C" w:rsidRPr="005A7041">
        <w:rPr>
          <w:spacing w:val="-2"/>
          <w:lang w:val="es-ES"/>
        </w:rPr>
        <w:t>S</w:t>
      </w:r>
      <w:r w:rsidR="00FA71C8" w:rsidRPr="005A7041">
        <w:rPr>
          <w:spacing w:val="-2"/>
          <w:lang w:val="es-ES"/>
        </w:rPr>
        <w:t xml:space="preserve">olicitud de </w:t>
      </w:r>
      <w:r w:rsidR="000E488C"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tbl>
      <w:tblPr>
        <w:tblW w:w="9214" w:type="dxa"/>
        <w:tblInd w:w="3" w:type="dxa"/>
        <w:tblLayout w:type="fixed"/>
        <w:tblCellMar>
          <w:left w:w="0" w:type="dxa"/>
          <w:right w:w="0" w:type="dxa"/>
        </w:tblCellMar>
        <w:tblLook w:val="0000" w:firstRow="0" w:lastRow="0" w:firstColumn="0" w:lastColumn="0" w:noHBand="0" w:noVBand="0"/>
      </w:tblPr>
      <w:tblGrid>
        <w:gridCol w:w="968"/>
        <w:gridCol w:w="1300"/>
        <w:gridCol w:w="4820"/>
        <w:gridCol w:w="2126"/>
      </w:tblGrid>
      <w:tr w:rsidR="00A913B7" w:rsidRPr="00EE3B4C" w14:paraId="1A66C092" w14:textId="77777777" w:rsidTr="0090182F">
        <w:tc>
          <w:tcPr>
            <w:tcW w:w="9214" w:type="dxa"/>
            <w:gridSpan w:val="4"/>
            <w:tcBorders>
              <w:top w:val="single" w:sz="2" w:space="0" w:color="auto"/>
              <w:left w:val="single" w:sz="2" w:space="0" w:color="auto"/>
              <w:bottom w:val="single" w:sz="2" w:space="0" w:color="auto"/>
              <w:right w:val="single" w:sz="2" w:space="0" w:color="auto"/>
            </w:tcBorders>
          </w:tcPr>
          <w:p w14:paraId="37AD9CD7" w14:textId="47D3BF29" w:rsidR="00A913B7" w:rsidRPr="005A7041" w:rsidRDefault="00A913B7" w:rsidP="002C21B5">
            <w:pPr>
              <w:jc w:val="center"/>
              <w:rPr>
                <w:spacing w:val="-4"/>
                <w:lang w:val="es-ES"/>
              </w:rPr>
            </w:pPr>
            <w:r w:rsidRPr="005A7041">
              <w:rPr>
                <w:spacing w:val="-4"/>
                <w:lang w:val="es-ES"/>
              </w:rPr>
              <w:t xml:space="preserve">Incumplimiento de contratos definido conforme a la </w:t>
            </w:r>
            <w:r w:rsidR="006675F7" w:rsidRPr="005A7041">
              <w:rPr>
                <w:spacing w:val="-4"/>
                <w:lang w:val="es-ES"/>
              </w:rPr>
              <w:t>Sección</w:t>
            </w:r>
            <w:r w:rsidRPr="005A7041">
              <w:rPr>
                <w:spacing w:val="-4"/>
                <w:lang w:val="es-ES"/>
              </w:rPr>
              <w:t xml:space="preserve"> III, </w:t>
            </w:r>
            <w:r w:rsidR="0090182F" w:rsidRPr="005A7041">
              <w:rPr>
                <w:spacing w:val="-4"/>
                <w:lang w:val="es-ES"/>
              </w:rPr>
              <w:br/>
            </w:r>
            <w:r w:rsidR="003C2A3E" w:rsidRPr="005A7041">
              <w:rPr>
                <w:spacing w:val="-4"/>
                <w:lang w:val="es-ES"/>
              </w:rPr>
              <w:t>“</w:t>
            </w:r>
            <w:r w:rsidR="007F1685" w:rsidRPr="005A7041">
              <w:rPr>
                <w:spacing w:val="-4"/>
                <w:lang w:val="es-ES"/>
              </w:rPr>
              <w:t xml:space="preserve">Criterios de </w:t>
            </w:r>
            <w:r w:rsidR="006675F7" w:rsidRPr="005A7041">
              <w:rPr>
                <w:spacing w:val="-4"/>
                <w:lang w:val="es-ES"/>
              </w:rPr>
              <w:t>Evaluación y Calificación</w:t>
            </w:r>
            <w:r w:rsidR="003C2A3E" w:rsidRPr="005A7041">
              <w:rPr>
                <w:spacing w:val="-4"/>
                <w:lang w:val="es-ES"/>
              </w:rPr>
              <w:t>”</w:t>
            </w:r>
          </w:p>
        </w:tc>
      </w:tr>
      <w:tr w:rsidR="00A913B7" w:rsidRPr="00EE3B4C" w14:paraId="7878F86C" w14:textId="77777777" w:rsidTr="0090182F">
        <w:tc>
          <w:tcPr>
            <w:tcW w:w="9214" w:type="dxa"/>
            <w:gridSpan w:val="4"/>
            <w:tcBorders>
              <w:top w:val="single" w:sz="2" w:space="0" w:color="auto"/>
              <w:left w:val="single" w:sz="2" w:space="0" w:color="auto"/>
              <w:bottom w:val="single" w:sz="2" w:space="0" w:color="auto"/>
              <w:right w:val="single" w:sz="2" w:space="0" w:color="auto"/>
            </w:tcBorders>
          </w:tcPr>
          <w:p w14:paraId="2C1DA4AB" w14:textId="77777777" w:rsidR="00B313E5" w:rsidRPr="005A7041" w:rsidRDefault="00A913B7" w:rsidP="002C21B5">
            <w:pPr>
              <w:ind w:left="99"/>
              <w:rPr>
                <w:spacing w:val="-4"/>
                <w:lang w:val="es-ES"/>
              </w:rPr>
            </w:pPr>
            <w:r w:rsidRPr="005A7041">
              <w:rPr>
                <w:rFonts w:ascii="MS Mincho" w:eastAsia="MS Mincho" w:hAnsi="MS Mincho" w:cs="MS Mincho"/>
                <w:spacing w:val="-2"/>
                <w:lang w:val="es-ES"/>
              </w:rPr>
              <w:sym w:font="Wingdings" w:char="F0A8"/>
            </w:r>
            <w:r w:rsidRPr="005A7041">
              <w:rPr>
                <w:rFonts w:ascii="MS Mincho" w:eastAsia="MS Mincho" w:hAnsi="MS Mincho" w:cs="MS Mincho"/>
                <w:spacing w:val="-2"/>
                <w:lang w:val="es-ES"/>
              </w:rPr>
              <w:tab/>
            </w:r>
            <w:r w:rsidRPr="005A7041">
              <w:rPr>
                <w:spacing w:val="-6"/>
                <w:lang w:val="es-ES"/>
              </w:rPr>
              <w:t>N</w:t>
            </w:r>
            <w:r w:rsidR="0005489A" w:rsidRPr="005A7041">
              <w:rPr>
                <w:spacing w:val="-6"/>
                <w:lang w:val="es-ES"/>
              </w:rPr>
              <w:t>o se produjo n</w:t>
            </w:r>
            <w:r w:rsidRPr="005A7041">
              <w:rPr>
                <w:spacing w:val="-6"/>
                <w:lang w:val="es-ES"/>
              </w:rPr>
              <w:t xml:space="preserve">ingún incumplimiento de contrato desde el 1 de enero de </w:t>
            </w:r>
            <w:r w:rsidRPr="005A7041">
              <w:rPr>
                <w:i/>
                <w:spacing w:val="-6"/>
                <w:lang w:val="es-ES"/>
              </w:rPr>
              <w:t>[indique el año]</w:t>
            </w:r>
          </w:p>
          <w:p w14:paraId="6FE9D40D" w14:textId="62393585" w:rsidR="00A913B7" w:rsidRPr="005A7041" w:rsidRDefault="00A913B7" w:rsidP="002C21B5">
            <w:pPr>
              <w:ind w:left="99"/>
              <w:rPr>
                <w:spacing w:val="-4"/>
                <w:lang w:val="es-ES"/>
              </w:rPr>
            </w:pPr>
            <w:r w:rsidRPr="005A7041">
              <w:rPr>
                <w:rFonts w:ascii="MS Mincho" w:eastAsia="MS Mincho" w:hAnsi="MS Mincho" w:cs="MS Mincho"/>
                <w:spacing w:val="-2"/>
                <w:lang w:val="es-ES"/>
              </w:rPr>
              <w:sym w:font="Wingdings" w:char="F0A8"/>
            </w:r>
            <w:r w:rsidRPr="005A7041">
              <w:rPr>
                <w:spacing w:val="-4"/>
                <w:lang w:val="es-ES"/>
              </w:rPr>
              <w:tab/>
              <w:t xml:space="preserve">Se produjo algún </w:t>
            </w:r>
            <w:r w:rsidRPr="005A7041">
              <w:rPr>
                <w:spacing w:val="-6"/>
                <w:lang w:val="es-ES"/>
              </w:rPr>
              <w:t xml:space="preserve">incumplimiento de contrato desde el 1 de enero de </w:t>
            </w:r>
            <w:r w:rsidRPr="005A7041">
              <w:rPr>
                <w:i/>
                <w:spacing w:val="-6"/>
                <w:lang w:val="es-ES"/>
              </w:rPr>
              <w:t>[indique el año]</w:t>
            </w:r>
          </w:p>
        </w:tc>
      </w:tr>
      <w:tr w:rsidR="00A913B7" w:rsidRPr="00EE3B4C" w14:paraId="4A0AE9C2" w14:textId="77777777" w:rsidTr="00EB762F">
        <w:tc>
          <w:tcPr>
            <w:tcW w:w="968" w:type="dxa"/>
            <w:tcBorders>
              <w:top w:val="single" w:sz="2" w:space="0" w:color="auto"/>
              <w:left w:val="single" w:sz="2" w:space="0" w:color="auto"/>
              <w:bottom w:val="single" w:sz="2" w:space="0" w:color="auto"/>
              <w:right w:val="single" w:sz="2" w:space="0" w:color="auto"/>
            </w:tcBorders>
          </w:tcPr>
          <w:p w14:paraId="53DF3142" w14:textId="77777777" w:rsidR="00A913B7" w:rsidRPr="005A7041" w:rsidRDefault="00A913B7" w:rsidP="002C21B5">
            <w:pPr>
              <w:ind w:left="102"/>
              <w:rPr>
                <w:b/>
                <w:bCs/>
                <w:spacing w:val="-4"/>
                <w:lang w:val="es-ES"/>
              </w:rPr>
            </w:pPr>
            <w:r w:rsidRPr="005A7041">
              <w:rPr>
                <w:b/>
                <w:bCs/>
                <w:spacing w:val="-4"/>
                <w:lang w:val="es-ES"/>
              </w:rPr>
              <w:t>Año</w:t>
            </w:r>
          </w:p>
        </w:tc>
        <w:tc>
          <w:tcPr>
            <w:tcW w:w="1300" w:type="dxa"/>
            <w:tcBorders>
              <w:top w:val="single" w:sz="2" w:space="0" w:color="auto"/>
              <w:left w:val="single" w:sz="2" w:space="0" w:color="auto"/>
              <w:bottom w:val="single" w:sz="2" w:space="0" w:color="auto"/>
              <w:right w:val="single" w:sz="2" w:space="0" w:color="auto"/>
            </w:tcBorders>
          </w:tcPr>
          <w:p w14:paraId="34718BB7" w14:textId="77777777" w:rsidR="00A913B7" w:rsidRPr="005A7041" w:rsidRDefault="00A913B7" w:rsidP="002C21B5">
            <w:pPr>
              <w:ind w:left="112"/>
              <w:jc w:val="center"/>
              <w:rPr>
                <w:b/>
                <w:bCs/>
                <w:spacing w:val="-4"/>
                <w:lang w:val="es-ES"/>
              </w:rPr>
            </w:pPr>
            <w:r w:rsidRPr="005A7041">
              <w:rPr>
                <w:b/>
                <w:bCs/>
                <w:spacing w:val="-4"/>
                <w:lang w:val="es-ES"/>
              </w:rPr>
              <w:t>Parte incumplida del contrato</w:t>
            </w:r>
          </w:p>
        </w:tc>
        <w:tc>
          <w:tcPr>
            <w:tcW w:w="4820" w:type="dxa"/>
            <w:tcBorders>
              <w:top w:val="single" w:sz="2" w:space="0" w:color="auto"/>
              <w:left w:val="single" w:sz="2" w:space="0" w:color="auto"/>
              <w:bottom w:val="single" w:sz="2" w:space="0" w:color="auto"/>
              <w:right w:val="single" w:sz="2" w:space="0" w:color="auto"/>
            </w:tcBorders>
          </w:tcPr>
          <w:p w14:paraId="0309C40D" w14:textId="77777777" w:rsidR="00A913B7" w:rsidRPr="005A7041" w:rsidRDefault="00A913B7" w:rsidP="002C21B5">
            <w:pPr>
              <w:ind w:left="1323"/>
              <w:rPr>
                <w:b/>
                <w:bCs/>
                <w:spacing w:val="-4"/>
                <w:lang w:val="es-ES"/>
              </w:rPr>
            </w:pPr>
            <w:r w:rsidRPr="005A7041">
              <w:rPr>
                <w:b/>
                <w:bCs/>
                <w:spacing w:val="-4"/>
                <w:lang w:val="es-ES"/>
              </w:rPr>
              <w:t xml:space="preserve">Identificación del Contrato </w:t>
            </w:r>
          </w:p>
          <w:p w14:paraId="28B2CEA9" w14:textId="77777777" w:rsidR="00A913B7" w:rsidRPr="005A7041" w:rsidRDefault="00A913B7" w:rsidP="002C21B5">
            <w:pPr>
              <w:ind w:left="-732"/>
              <w:rPr>
                <w:i/>
                <w:iCs/>
                <w:spacing w:val="-6"/>
                <w:lang w:val="es-ES"/>
              </w:rPr>
            </w:pPr>
          </w:p>
        </w:tc>
        <w:tc>
          <w:tcPr>
            <w:tcW w:w="2126" w:type="dxa"/>
            <w:tcBorders>
              <w:top w:val="single" w:sz="2" w:space="0" w:color="auto"/>
              <w:left w:val="single" w:sz="2" w:space="0" w:color="auto"/>
              <w:bottom w:val="single" w:sz="2" w:space="0" w:color="auto"/>
              <w:right w:val="single" w:sz="2" w:space="0" w:color="auto"/>
            </w:tcBorders>
          </w:tcPr>
          <w:p w14:paraId="6EAEFC1D" w14:textId="1F81C7C4" w:rsidR="00A913B7" w:rsidRPr="005A7041" w:rsidRDefault="00A913B7" w:rsidP="002C21B5">
            <w:pPr>
              <w:jc w:val="center"/>
              <w:rPr>
                <w:i/>
                <w:iCs/>
                <w:spacing w:val="-6"/>
                <w:lang w:val="es-ES"/>
              </w:rPr>
            </w:pPr>
            <w:r w:rsidRPr="005A7041">
              <w:rPr>
                <w:b/>
                <w:bCs/>
                <w:spacing w:val="-4"/>
                <w:lang w:val="es-ES"/>
              </w:rPr>
              <w:t xml:space="preserve">Monto total del contrato (valor actual, moneda, </w:t>
            </w:r>
            <w:r w:rsidR="00EB762F" w:rsidRPr="005A7041">
              <w:rPr>
                <w:b/>
                <w:bCs/>
                <w:spacing w:val="-4"/>
                <w:lang w:val="es-ES"/>
              </w:rPr>
              <w:br/>
            </w:r>
            <w:r w:rsidRPr="005A7041">
              <w:rPr>
                <w:b/>
                <w:bCs/>
                <w:spacing w:val="-4"/>
                <w:lang w:val="es-ES"/>
              </w:rPr>
              <w:t>tipo de cambio y equivalente en USD)</w:t>
            </w:r>
          </w:p>
        </w:tc>
      </w:tr>
      <w:tr w:rsidR="00A913B7" w:rsidRPr="001C59B2" w14:paraId="0F0895AB" w14:textId="77777777" w:rsidTr="00EB762F">
        <w:tc>
          <w:tcPr>
            <w:tcW w:w="968" w:type="dxa"/>
            <w:tcBorders>
              <w:top w:val="single" w:sz="2" w:space="0" w:color="auto"/>
              <w:left w:val="single" w:sz="2" w:space="0" w:color="auto"/>
              <w:bottom w:val="single" w:sz="2" w:space="0" w:color="auto"/>
              <w:right w:val="single" w:sz="2" w:space="0" w:color="auto"/>
            </w:tcBorders>
          </w:tcPr>
          <w:p w14:paraId="1FB68FD2" w14:textId="69747F96" w:rsidR="00A913B7" w:rsidRPr="005A7041" w:rsidRDefault="00650AE1" w:rsidP="002C21B5">
            <w:pPr>
              <w:ind w:left="102"/>
              <w:rPr>
                <w:i/>
                <w:iCs/>
                <w:spacing w:val="-4"/>
                <w:lang w:val="es-ES"/>
              </w:rPr>
            </w:pPr>
            <w:r w:rsidRPr="005A7041">
              <w:rPr>
                <w:i/>
                <w:iCs/>
                <w:spacing w:val="-4"/>
                <w:lang w:val="es-ES"/>
              </w:rPr>
              <w:t>[indique el año]</w:t>
            </w:r>
          </w:p>
        </w:tc>
        <w:tc>
          <w:tcPr>
            <w:tcW w:w="1300" w:type="dxa"/>
            <w:tcBorders>
              <w:top w:val="single" w:sz="2" w:space="0" w:color="auto"/>
              <w:left w:val="single" w:sz="2" w:space="0" w:color="auto"/>
              <w:bottom w:val="single" w:sz="2" w:space="0" w:color="auto"/>
              <w:right w:val="single" w:sz="2" w:space="0" w:color="auto"/>
            </w:tcBorders>
          </w:tcPr>
          <w:p w14:paraId="39B824AF" w14:textId="0D382283" w:rsidR="00A913B7" w:rsidRPr="005A7041" w:rsidRDefault="00650AE1" w:rsidP="002C21B5">
            <w:pPr>
              <w:ind w:left="102"/>
              <w:rPr>
                <w:i/>
                <w:iCs/>
                <w:spacing w:val="-4"/>
                <w:lang w:val="es-ES"/>
              </w:rPr>
            </w:pPr>
            <w:r w:rsidRPr="005A7041">
              <w:rPr>
                <w:i/>
                <w:iCs/>
                <w:spacing w:val="-4"/>
                <w:lang w:val="es-ES"/>
              </w:rPr>
              <w:t>[indique el monto y el porcentaje]</w:t>
            </w:r>
          </w:p>
        </w:tc>
        <w:tc>
          <w:tcPr>
            <w:tcW w:w="4820" w:type="dxa"/>
            <w:tcBorders>
              <w:top w:val="single" w:sz="2" w:space="0" w:color="auto"/>
              <w:left w:val="single" w:sz="2" w:space="0" w:color="auto"/>
              <w:bottom w:val="single" w:sz="2" w:space="0" w:color="auto"/>
              <w:right w:val="single" w:sz="2" w:space="0" w:color="auto"/>
            </w:tcBorders>
          </w:tcPr>
          <w:p w14:paraId="68642CA8" w14:textId="1DF587E5" w:rsidR="00A913B7" w:rsidRPr="005A7041" w:rsidRDefault="00A913B7" w:rsidP="002C21B5">
            <w:pPr>
              <w:ind w:left="102"/>
              <w:rPr>
                <w:i/>
                <w:iCs/>
                <w:spacing w:val="-4"/>
                <w:lang w:val="es-ES"/>
              </w:rPr>
            </w:pPr>
            <w:r w:rsidRPr="005A7041">
              <w:rPr>
                <w:i/>
                <w:iCs/>
                <w:spacing w:val="-4"/>
                <w:lang w:val="es-ES"/>
              </w:rPr>
              <w:t xml:space="preserve">Identificación del Contrato: </w:t>
            </w:r>
            <w:r w:rsidR="00650AE1" w:rsidRPr="005A7041">
              <w:rPr>
                <w:i/>
                <w:iCs/>
                <w:spacing w:val="-4"/>
                <w:lang w:val="es-ES"/>
              </w:rPr>
              <w:t xml:space="preserve">[indique el nombre completo del Contrato, el número y toda </w:t>
            </w:r>
            <w:r w:rsidR="00F02F56" w:rsidRPr="005A7041">
              <w:rPr>
                <w:i/>
                <w:iCs/>
                <w:spacing w:val="-4"/>
                <w:lang w:val="es-ES"/>
              </w:rPr>
              <w:br/>
            </w:r>
            <w:r w:rsidR="00650AE1" w:rsidRPr="005A7041">
              <w:rPr>
                <w:i/>
                <w:iCs/>
                <w:spacing w:val="-4"/>
                <w:lang w:val="es-ES"/>
              </w:rPr>
              <w:t>otra identificación]</w:t>
            </w:r>
          </w:p>
          <w:p w14:paraId="66121620" w14:textId="6E2294F8" w:rsidR="00A913B7" w:rsidRPr="005A7041" w:rsidRDefault="00A913B7" w:rsidP="002C21B5">
            <w:pPr>
              <w:ind w:left="102"/>
              <w:rPr>
                <w:i/>
                <w:iCs/>
                <w:spacing w:val="-4"/>
                <w:lang w:val="es-ES"/>
              </w:rPr>
            </w:pPr>
            <w:r w:rsidRPr="005A7041">
              <w:rPr>
                <w:i/>
                <w:iCs/>
                <w:spacing w:val="-4"/>
                <w:lang w:val="es-ES"/>
              </w:rPr>
              <w:t xml:space="preserve">Nombre del Contratante: </w:t>
            </w:r>
            <w:r w:rsidR="00650AE1" w:rsidRPr="005A7041">
              <w:rPr>
                <w:i/>
                <w:iCs/>
                <w:spacing w:val="-4"/>
                <w:lang w:val="es-ES"/>
              </w:rPr>
              <w:t xml:space="preserve">[indique el </w:t>
            </w:r>
            <w:r w:rsidR="00F02F56" w:rsidRPr="005A7041">
              <w:rPr>
                <w:i/>
                <w:iCs/>
                <w:spacing w:val="-4"/>
                <w:lang w:val="es-ES"/>
              </w:rPr>
              <w:br/>
            </w:r>
            <w:r w:rsidR="00650AE1" w:rsidRPr="005A7041">
              <w:rPr>
                <w:i/>
                <w:iCs/>
                <w:spacing w:val="-4"/>
                <w:lang w:val="es-ES"/>
              </w:rPr>
              <w:t>nombre completo]</w:t>
            </w:r>
          </w:p>
          <w:p w14:paraId="5EE7B572" w14:textId="76E53968" w:rsidR="00A913B7" w:rsidRPr="005A7041" w:rsidRDefault="00A913B7" w:rsidP="002C21B5">
            <w:pPr>
              <w:ind w:left="102"/>
              <w:rPr>
                <w:i/>
                <w:iCs/>
                <w:spacing w:val="-4"/>
                <w:lang w:val="es-ES"/>
              </w:rPr>
            </w:pPr>
            <w:r w:rsidRPr="005A7041">
              <w:rPr>
                <w:i/>
                <w:iCs/>
                <w:spacing w:val="-4"/>
                <w:lang w:val="es-ES"/>
              </w:rPr>
              <w:t xml:space="preserve">Dirección del Contratante: </w:t>
            </w:r>
            <w:r w:rsidR="00650AE1" w:rsidRPr="005A7041">
              <w:rPr>
                <w:i/>
                <w:iCs/>
                <w:spacing w:val="-4"/>
                <w:lang w:val="es-ES"/>
              </w:rPr>
              <w:t>[indique domicilio, ciudad, país]</w:t>
            </w:r>
          </w:p>
          <w:p w14:paraId="7A28BEDC" w14:textId="1D1A8FA4" w:rsidR="00A913B7" w:rsidRPr="005A7041" w:rsidRDefault="00A913B7" w:rsidP="002C21B5">
            <w:pPr>
              <w:ind w:left="102"/>
              <w:rPr>
                <w:i/>
                <w:iCs/>
                <w:spacing w:val="-4"/>
                <w:lang w:val="es-ES"/>
              </w:rPr>
            </w:pPr>
            <w:r w:rsidRPr="005A7041">
              <w:rPr>
                <w:i/>
                <w:iCs/>
                <w:spacing w:val="-4"/>
                <w:lang w:val="es-ES"/>
              </w:rPr>
              <w:t xml:space="preserve">Razón o razones del incumplimiento: </w:t>
            </w:r>
            <w:r w:rsidR="00EF65EA" w:rsidRPr="005A7041">
              <w:rPr>
                <w:i/>
                <w:iCs/>
                <w:spacing w:val="-4"/>
                <w:lang w:val="es-ES"/>
              </w:rPr>
              <w:t>[indique las razones principales]</w:t>
            </w:r>
          </w:p>
        </w:tc>
        <w:tc>
          <w:tcPr>
            <w:tcW w:w="2126" w:type="dxa"/>
            <w:tcBorders>
              <w:top w:val="single" w:sz="2" w:space="0" w:color="auto"/>
              <w:left w:val="single" w:sz="2" w:space="0" w:color="auto"/>
              <w:bottom w:val="single" w:sz="2" w:space="0" w:color="auto"/>
              <w:right w:val="single" w:sz="2" w:space="0" w:color="auto"/>
            </w:tcBorders>
          </w:tcPr>
          <w:p w14:paraId="082F0612" w14:textId="74525F95" w:rsidR="00A913B7" w:rsidRPr="005A7041" w:rsidRDefault="00C16985" w:rsidP="002C21B5">
            <w:pPr>
              <w:ind w:left="102"/>
              <w:rPr>
                <w:i/>
                <w:iCs/>
                <w:spacing w:val="-4"/>
                <w:lang w:val="es-ES"/>
              </w:rPr>
            </w:pPr>
            <w:r w:rsidRPr="005A7041">
              <w:rPr>
                <w:i/>
                <w:iCs/>
                <w:spacing w:val="-4"/>
                <w:lang w:val="es-ES"/>
              </w:rPr>
              <w:t>[indique el monto]</w:t>
            </w:r>
          </w:p>
        </w:tc>
      </w:tr>
      <w:tr w:rsidR="00A913B7" w:rsidRPr="00EE3B4C" w14:paraId="75E0D19B" w14:textId="77777777" w:rsidTr="0090182F">
        <w:tc>
          <w:tcPr>
            <w:tcW w:w="9214" w:type="dxa"/>
            <w:gridSpan w:val="4"/>
            <w:tcBorders>
              <w:top w:val="single" w:sz="2" w:space="0" w:color="auto"/>
              <w:left w:val="single" w:sz="2" w:space="0" w:color="auto"/>
              <w:bottom w:val="single" w:sz="2" w:space="0" w:color="auto"/>
              <w:right w:val="single" w:sz="2" w:space="0" w:color="auto"/>
            </w:tcBorders>
          </w:tcPr>
          <w:p w14:paraId="57626C47" w14:textId="23148B42" w:rsidR="00A913B7" w:rsidRPr="005A7041" w:rsidRDefault="00A913B7" w:rsidP="002C21B5">
            <w:pPr>
              <w:jc w:val="center"/>
              <w:rPr>
                <w:spacing w:val="-4"/>
                <w:lang w:val="es-ES"/>
              </w:rPr>
            </w:pPr>
            <w:r w:rsidRPr="005A7041">
              <w:rPr>
                <w:spacing w:val="-8"/>
                <w:lang w:val="es-ES"/>
              </w:rPr>
              <w:t xml:space="preserve">Litigios pendientes, de conformidad con la </w:t>
            </w:r>
            <w:r w:rsidR="006675F7" w:rsidRPr="005A7041">
              <w:rPr>
                <w:spacing w:val="-8"/>
                <w:lang w:val="es-ES"/>
              </w:rPr>
              <w:t>Sección</w:t>
            </w:r>
            <w:r w:rsidRPr="005A7041">
              <w:rPr>
                <w:spacing w:val="-8"/>
                <w:lang w:val="es-ES"/>
              </w:rPr>
              <w:t xml:space="preserve"> III, </w:t>
            </w:r>
            <w:r w:rsidR="003C2A3E" w:rsidRPr="005A7041">
              <w:rPr>
                <w:spacing w:val="-8"/>
                <w:lang w:val="es-ES"/>
              </w:rPr>
              <w:t>“</w:t>
            </w:r>
            <w:r w:rsidR="007F1685" w:rsidRPr="005A7041">
              <w:rPr>
                <w:spacing w:val="-8"/>
                <w:lang w:val="es-ES"/>
              </w:rPr>
              <w:t xml:space="preserve">Criterios de </w:t>
            </w:r>
            <w:r w:rsidR="006675F7" w:rsidRPr="005A7041">
              <w:rPr>
                <w:spacing w:val="-8"/>
                <w:lang w:val="es-ES"/>
              </w:rPr>
              <w:t>Evaluación y Calificación</w:t>
            </w:r>
            <w:r w:rsidR="003C2A3E" w:rsidRPr="005A7041">
              <w:rPr>
                <w:spacing w:val="-8"/>
                <w:lang w:val="es-ES"/>
              </w:rPr>
              <w:t>”</w:t>
            </w:r>
          </w:p>
        </w:tc>
      </w:tr>
      <w:tr w:rsidR="00A913B7" w:rsidRPr="001C59B2" w14:paraId="4E35443B" w14:textId="77777777" w:rsidTr="0090182F">
        <w:tc>
          <w:tcPr>
            <w:tcW w:w="9214" w:type="dxa"/>
            <w:gridSpan w:val="4"/>
            <w:tcBorders>
              <w:top w:val="single" w:sz="2" w:space="0" w:color="auto"/>
              <w:left w:val="single" w:sz="2" w:space="0" w:color="auto"/>
              <w:right w:val="single" w:sz="2" w:space="0" w:color="auto"/>
            </w:tcBorders>
          </w:tcPr>
          <w:p w14:paraId="4CD62424" w14:textId="6CB92747" w:rsidR="00A913B7" w:rsidRPr="005A7041" w:rsidRDefault="00A913B7" w:rsidP="002C21B5">
            <w:pPr>
              <w:ind w:left="102"/>
              <w:rPr>
                <w:spacing w:val="-4"/>
                <w:lang w:val="es-ES"/>
              </w:rPr>
            </w:pPr>
            <w:r w:rsidRPr="005A7041">
              <w:rPr>
                <w:rFonts w:ascii="MS Mincho" w:eastAsia="MS Mincho" w:hAnsi="MS Mincho" w:cs="MS Mincho"/>
                <w:spacing w:val="-2"/>
                <w:lang w:val="es-ES"/>
              </w:rPr>
              <w:sym w:font="Wingdings" w:char="F0A8"/>
            </w:r>
            <w:r w:rsidRPr="005A7041">
              <w:rPr>
                <w:spacing w:val="-4"/>
                <w:lang w:val="es-ES"/>
              </w:rPr>
              <w:tab/>
            </w:r>
            <w:r w:rsidRPr="005A7041">
              <w:rPr>
                <w:spacing w:val="-6"/>
                <w:lang w:val="es-ES"/>
              </w:rPr>
              <w:t xml:space="preserve">No hay litigios pendientes </w:t>
            </w:r>
          </w:p>
        </w:tc>
      </w:tr>
      <w:tr w:rsidR="00A913B7" w:rsidRPr="001C59B2" w14:paraId="225613D1" w14:textId="77777777" w:rsidTr="0090182F">
        <w:tc>
          <w:tcPr>
            <w:tcW w:w="9214" w:type="dxa"/>
            <w:gridSpan w:val="4"/>
            <w:tcBorders>
              <w:left w:val="single" w:sz="2" w:space="0" w:color="auto"/>
              <w:bottom w:val="single" w:sz="2" w:space="0" w:color="auto"/>
              <w:right w:val="single" w:sz="2" w:space="0" w:color="auto"/>
            </w:tcBorders>
          </w:tcPr>
          <w:p w14:paraId="6C876C63" w14:textId="74B086D3" w:rsidR="00A913B7" w:rsidRPr="005A7041" w:rsidRDefault="00A913B7" w:rsidP="002C21B5">
            <w:pPr>
              <w:ind w:left="102"/>
              <w:rPr>
                <w:spacing w:val="-4"/>
                <w:lang w:val="es-ES"/>
              </w:rPr>
            </w:pPr>
            <w:r w:rsidRPr="005A7041">
              <w:rPr>
                <w:rFonts w:ascii="MS Mincho" w:eastAsia="MS Mincho" w:hAnsi="MS Mincho" w:cs="MS Mincho"/>
                <w:spacing w:val="-2"/>
                <w:lang w:val="es-ES"/>
              </w:rPr>
              <w:sym w:font="Wingdings" w:char="F0A8"/>
            </w:r>
            <w:r w:rsidRPr="005A7041">
              <w:rPr>
                <w:spacing w:val="-4"/>
                <w:lang w:val="es-ES"/>
              </w:rPr>
              <w:tab/>
              <w:t xml:space="preserve">Existe algún litigio pendiente </w:t>
            </w:r>
          </w:p>
        </w:tc>
      </w:tr>
    </w:tbl>
    <w:p w14:paraId="5B430A85" w14:textId="77777777" w:rsidR="00A913B7" w:rsidRPr="005A7041" w:rsidRDefault="00A913B7" w:rsidP="002C21B5">
      <w:pPr>
        <w:rPr>
          <w:b/>
          <w:bCs/>
          <w:spacing w:val="8"/>
          <w:lang w:val="es-ES"/>
        </w:rPr>
      </w:pPr>
    </w:p>
    <w:p w14:paraId="1B9A2194" w14:textId="77777777" w:rsidR="000668DC" w:rsidRPr="005A7041" w:rsidRDefault="00A913B7" w:rsidP="002C21B5">
      <w:pPr>
        <w:rPr>
          <w:lang w:val="es-ES"/>
        </w:rPr>
      </w:pPr>
      <w:r w:rsidRPr="005A7041">
        <w:rPr>
          <w:b/>
          <w:lang w:val="es-E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167"/>
        <w:gridCol w:w="1417"/>
        <w:gridCol w:w="457"/>
        <w:gridCol w:w="3654"/>
        <w:gridCol w:w="1993"/>
      </w:tblGrid>
      <w:tr w:rsidR="000668DC" w:rsidRPr="00EE3B4C" w14:paraId="6A374A04" w14:textId="77777777" w:rsidTr="00F02F56">
        <w:tc>
          <w:tcPr>
            <w:tcW w:w="1418" w:type="dxa"/>
            <w:gridSpan w:val="2"/>
            <w:tcBorders>
              <w:top w:val="single" w:sz="4" w:space="0" w:color="auto"/>
              <w:left w:val="single" w:sz="4" w:space="0" w:color="auto"/>
              <w:bottom w:val="single" w:sz="4" w:space="0" w:color="auto"/>
              <w:right w:val="single" w:sz="4" w:space="0" w:color="auto"/>
            </w:tcBorders>
            <w:hideMark/>
          </w:tcPr>
          <w:p w14:paraId="0306DC4C" w14:textId="22E20B27" w:rsidR="000668DC" w:rsidRPr="005A7041" w:rsidRDefault="00F624A7" w:rsidP="002C21B5">
            <w:pPr>
              <w:jc w:val="center"/>
              <w:rPr>
                <w:b/>
                <w:color w:val="000000" w:themeColor="text1"/>
                <w:spacing w:val="8"/>
                <w:lang w:val="es-ES"/>
              </w:rPr>
            </w:pPr>
            <w:r w:rsidRPr="005A7041">
              <w:rPr>
                <w:b/>
                <w:bCs/>
                <w:lang w:val="es-ES"/>
              </w:rPr>
              <w:lastRenderedPageBreak/>
              <w:t>Año de la disputa</w:t>
            </w:r>
          </w:p>
        </w:tc>
        <w:tc>
          <w:tcPr>
            <w:tcW w:w="1417" w:type="dxa"/>
            <w:tcBorders>
              <w:top w:val="single" w:sz="4" w:space="0" w:color="auto"/>
              <w:left w:val="single" w:sz="4" w:space="0" w:color="auto"/>
              <w:bottom w:val="single" w:sz="4" w:space="0" w:color="auto"/>
              <w:right w:val="single" w:sz="4" w:space="0" w:color="auto"/>
            </w:tcBorders>
            <w:hideMark/>
          </w:tcPr>
          <w:p w14:paraId="393E058F" w14:textId="2E2EB78A" w:rsidR="000668DC" w:rsidRPr="005A7041" w:rsidRDefault="00F624A7" w:rsidP="002C21B5">
            <w:pPr>
              <w:jc w:val="center"/>
              <w:rPr>
                <w:b/>
                <w:color w:val="000000" w:themeColor="text1"/>
                <w:lang w:val="es-ES"/>
              </w:rPr>
            </w:pPr>
            <w:r w:rsidRPr="005A7041">
              <w:rPr>
                <w:b/>
                <w:bCs/>
                <w:lang w:val="es-ES"/>
              </w:rPr>
              <w:t>Monto en disputa (moneda)</w:t>
            </w:r>
          </w:p>
        </w:tc>
        <w:tc>
          <w:tcPr>
            <w:tcW w:w="4111" w:type="dxa"/>
            <w:gridSpan w:val="2"/>
            <w:tcBorders>
              <w:top w:val="single" w:sz="4" w:space="0" w:color="auto"/>
              <w:left w:val="single" w:sz="4" w:space="0" w:color="auto"/>
              <w:bottom w:val="single" w:sz="4" w:space="0" w:color="auto"/>
              <w:right w:val="single" w:sz="4" w:space="0" w:color="auto"/>
            </w:tcBorders>
            <w:hideMark/>
          </w:tcPr>
          <w:p w14:paraId="1B681067" w14:textId="7FE6CDF1" w:rsidR="000668DC" w:rsidRPr="005A7041" w:rsidRDefault="00F624A7" w:rsidP="002C21B5">
            <w:pPr>
              <w:jc w:val="center"/>
              <w:rPr>
                <w:b/>
                <w:color w:val="000000" w:themeColor="text1"/>
                <w:spacing w:val="8"/>
                <w:lang w:val="es-ES"/>
              </w:rPr>
            </w:pPr>
            <w:r w:rsidRPr="005A7041">
              <w:rPr>
                <w:b/>
                <w:bCs/>
                <w:lang w:val="es-ES"/>
              </w:rPr>
              <w:t>Identificación del contrato</w:t>
            </w:r>
          </w:p>
        </w:tc>
        <w:tc>
          <w:tcPr>
            <w:tcW w:w="1993" w:type="dxa"/>
            <w:tcBorders>
              <w:top w:val="single" w:sz="4" w:space="0" w:color="auto"/>
              <w:left w:val="single" w:sz="4" w:space="0" w:color="auto"/>
              <w:bottom w:val="single" w:sz="4" w:space="0" w:color="auto"/>
              <w:right w:val="single" w:sz="4" w:space="0" w:color="auto"/>
            </w:tcBorders>
            <w:hideMark/>
          </w:tcPr>
          <w:p w14:paraId="0249F48C" w14:textId="7185A1A8" w:rsidR="000668DC" w:rsidRPr="005A7041" w:rsidRDefault="00F624A7" w:rsidP="002C21B5">
            <w:pPr>
              <w:jc w:val="center"/>
              <w:rPr>
                <w:b/>
                <w:color w:val="000000" w:themeColor="text1"/>
                <w:lang w:val="es-ES"/>
              </w:rPr>
            </w:pPr>
            <w:r w:rsidRPr="005A7041">
              <w:rPr>
                <w:b/>
                <w:bCs/>
                <w:lang w:val="es-ES"/>
              </w:rPr>
              <w:t xml:space="preserve">Monto total del contrato (moneda), equivalente </w:t>
            </w:r>
            <w:r w:rsidR="00F02F56" w:rsidRPr="005A7041">
              <w:rPr>
                <w:b/>
                <w:bCs/>
                <w:lang w:val="es-ES"/>
              </w:rPr>
              <w:br/>
            </w:r>
            <w:r w:rsidRPr="005A7041">
              <w:rPr>
                <w:b/>
                <w:bCs/>
                <w:lang w:val="es-ES"/>
              </w:rPr>
              <w:t xml:space="preserve">en USD (tipo </w:t>
            </w:r>
            <w:r w:rsidR="00F02F56" w:rsidRPr="005A7041">
              <w:rPr>
                <w:b/>
                <w:bCs/>
                <w:lang w:val="es-ES"/>
              </w:rPr>
              <w:br/>
            </w:r>
            <w:r w:rsidRPr="005A7041">
              <w:rPr>
                <w:b/>
                <w:bCs/>
                <w:lang w:val="es-ES"/>
              </w:rPr>
              <w:t>de cambio)</w:t>
            </w:r>
          </w:p>
        </w:tc>
      </w:tr>
      <w:tr w:rsidR="000668DC" w:rsidRPr="001C59B2" w14:paraId="12F15D1A" w14:textId="77777777" w:rsidTr="00F02F56">
        <w:trPr>
          <w:cantSplit/>
        </w:trPr>
        <w:tc>
          <w:tcPr>
            <w:tcW w:w="1418" w:type="dxa"/>
            <w:gridSpan w:val="2"/>
            <w:tcBorders>
              <w:top w:val="single" w:sz="4" w:space="0" w:color="auto"/>
              <w:left w:val="single" w:sz="4" w:space="0" w:color="auto"/>
              <w:bottom w:val="single" w:sz="4" w:space="0" w:color="auto"/>
              <w:right w:val="single" w:sz="4" w:space="0" w:color="auto"/>
            </w:tcBorders>
          </w:tcPr>
          <w:p w14:paraId="661F6D45" w14:textId="77777777" w:rsidR="000668DC" w:rsidRPr="005A7041" w:rsidRDefault="000668DC" w:rsidP="002C21B5">
            <w:pPr>
              <w:ind w:left="990"/>
              <w:rPr>
                <w:i/>
                <w:color w:val="000000" w:themeColor="text1"/>
                <w:lang w:val="es-ES"/>
              </w:rPr>
            </w:pPr>
          </w:p>
        </w:tc>
        <w:tc>
          <w:tcPr>
            <w:tcW w:w="1417" w:type="dxa"/>
            <w:tcBorders>
              <w:top w:val="single" w:sz="4" w:space="0" w:color="auto"/>
              <w:left w:val="single" w:sz="4" w:space="0" w:color="auto"/>
              <w:bottom w:val="single" w:sz="4" w:space="0" w:color="auto"/>
              <w:right w:val="single" w:sz="4" w:space="0" w:color="auto"/>
            </w:tcBorders>
          </w:tcPr>
          <w:p w14:paraId="5EAFDD89" w14:textId="77777777" w:rsidR="000668DC" w:rsidRPr="005A7041" w:rsidRDefault="000668DC" w:rsidP="002C21B5">
            <w:pPr>
              <w:ind w:left="990"/>
              <w:rPr>
                <w:i/>
                <w:color w:val="000000" w:themeColor="text1"/>
                <w:lang w:val="es-ES"/>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1BD2B912" w14:textId="2E8CCE97" w:rsidR="000668DC" w:rsidRPr="005A7041" w:rsidRDefault="00F624A7" w:rsidP="002C21B5">
            <w:pPr>
              <w:rPr>
                <w:color w:val="000000" w:themeColor="text1"/>
                <w:lang w:val="es-ES"/>
              </w:rPr>
            </w:pPr>
            <w:r w:rsidRPr="005A7041">
              <w:rPr>
                <w:color w:val="000000" w:themeColor="text1"/>
                <w:lang w:val="es-ES"/>
              </w:rPr>
              <w:t>Identificación del contrato</w:t>
            </w:r>
            <w:r w:rsidR="000668DC" w:rsidRPr="005A7041">
              <w:rPr>
                <w:color w:val="000000" w:themeColor="text1"/>
                <w:lang w:val="es-ES"/>
              </w:rPr>
              <w:t>: _________</w:t>
            </w:r>
          </w:p>
          <w:p w14:paraId="7E12BB61" w14:textId="2746AE81" w:rsidR="000668DC" w:rsidRPr="005A7041" w:rsidRDefault="000668DC" w:rsidP="002C21B5">
            <w:pPr>
              <w:rPr>
                <w:color w:val="000000" w:themeColor="text1"/>
                <w:lang w:val="es-ES"/>
              </w:rPr>
            </w:pPr>
            <w:r w:rsidRPr="005A7041">
              <w:rPr>
                <w:color w:val="000000" w:themeColor="text1"/>
                <w:lang w:val="es-ES"/>
              </w:rPr>
              <w:t>N</w:t>
            </w:r>
            <w:r w:rsidR="00F624A7" w:rsidRPr="005A7041">
              <w:rPr>
                <w:color w:val="000000" w:themeColor="text1"/>
                <w:lang w:val="es-ES"/>
              </w:rPr>
              <w:t>ombre del Contratante</w:t>
            </w:r>
            <w:r w:rsidRPr="005A7041">
              <w:rPr>
                <w:color w:val="000000" w:themeColor="text1"/>
                <w:lang w:val="es-ES"/>
              </w:rPr>
              <w:t>: __________</w:t>
            </w:r>
          </w:p>
          <w:p w14:paraId="2FAB8242" w14:textId="759EC3EE" w:rsidR="000668DC" w:rsidRPr="005A7041" w:rsidRDefault="00F624A7" w:rsidP="002C21B5">
            <w:pPr>
              <w:rPr>
                <w:color w:val="000000" w:themeColor="text1"/>
                <w:lang w:val="es-ES"/>
              </w:rPr>
            </w:pPr>
            <w:r w:rsidRPr="005A7041">
              <w:rPr>
                <w:color w:val="000000" w:themeColor="text1"/>
                <w:lang w:val="es-ES"/>
              </w:rPr>
              <w:t>Dirección</w:t>
            </w:r>
            <w:r w:rsidR="00E57763" w:rsidRPr="005A7041">
              <w:rPr>
                <w:color w:val="000000" w:themeColor="text1"/>
                <w:lang w:val="es-ES"/>
              </w:rPr>
              <w:t xml:space="preserve"> </w:t>
            </w:r>
            <w:r w:rsidRPr="005A7041">
              <w:rPr>
                <w:color w:val="000000" w:themeColor="text1"/>
                <w:lang w:val="es-ES"/>
              </w:rPr>
              <w:t>del Contratante</w:t>
            </w:r>
            <w:r w:rsidR="000668DC" w:rsidRPr="005A7041">
              <w:rPr>
                <w:color w:val="000000" w:themeColor="text1"/>
                <w:lang w:val="es-ES"/>
              </w:rPr>
              <w:t>:</w:t>
            </w:r>
            <w:r w:rsidRPr="005A7041">
              <w:rPr>
                <w:color w:val="000000" w:themeColor="text1"/>
                <w:lang w:val="es-ES"/>
              </w:rPr>
              <w:t xml:space="preserve"> </w:t>
            </w:r>
            <w:r w:rsidR="000668DC" w:rsidRPr="005A7041">
              <w:rPr>
                <w:color w:val="000000" w:themeColor="text1"/>
                <w:lang w:val="es-ES"/>
              </w:rPr>
              <w:t>_________</w:t>
            </w:r>
          </w:p>
          <w:p w14:paraId="61B0E7EE" w14:textId="6348CBAF" w:rsidR="000668DC" w:rsidRPr="005A7041" w:rsidRDefault="00F624A7" w:rsidP="002C21B5">
            <w:pPr>
              <w:rPr>
                <w:color w:val="000000" w:themeColor="text1"/>
                <w:lang w:val="es-ES"/>
              </w:rPr>
            </w:pPr>
            <w:r w:rsidRPr="005A7041">
              <w:rPr>
                <w:color w:val="000000" w:themeColor="text1"/>
                <w:lang w:val="es-ES"/>
              </w:rPr>
              <w:t>Objeto de la disputa</w:t>
            </w:r>
            <w:r w:rsidR="000668DC" w:rsidRPr="005A7041">
              <w:rPr>
                <w:color w:val="000000" w:themeColor="text1"/>
                <w:lang w:val="es-ES"/>
              </w:rPr>
              <w:t>: ______________</w:t>
            </w:r>
          </w:p>
          <w:p w14:paraId="5ABE7A03" w14:textId="62D98DD2" w:rsidR="000668DC" w:rsidRPr="005A7041" w:rsidRDefault="000668DC" w:rsidP="002C21B5">
            <w:pPr>
              <w:rPr>
                <w:color w:val="000000" w:themeColor="text1"/>
                <w:lang w:val="es-ES"/>
              </w:rPr>
            </w:pPr>
            <w:r w:rsidRPr="005A7041">
              <w:rPr>
                <w:color w:val="000000" w:themeColor="text1"/>
                <w:lang w:val="es-ES"/>
              </w:rPr>
              <w:t>Part</w:t>
            </w:r>
            <w:r w:rsidR="00C4720F" w:rsidRPr="005A7041">
              <w:rPr>
                <w:color w:val="000000" w:themeColor="text1"/>
                <w:lang w:val="es-ES"/>
              </w:rPr>
              <w:t>e que inició la disputa</w:t>
            </w:r>
            <w:r w:rsidRPr="005A7041">
              <w:rPr>
                <w:color w:val="000000" w:themeColor="text1"/>
                <w:lang w:val="es-ES"/>
              </w:rPr>
              <w:t>: ___</w:t>
            </w:r>
            <w:r w:rsidR="00F02F56" w:rsidRPr="005A7041">
              <w:rPr>
                <w:color w:val="000000" w:themeColor="text1"/>
                <w:lang w:val="es-ES"/>
              </w:rPr>
              <w:t>_____</w:t>
            </w:r>
            <w:r w:rsidRPr="005A7041">
              <w:rPr>
                <w:color w:val="000000" w:themeColor="text1"/>
                <w:lang w:val="es-ES"/>
              </w:rPr>
              <w:t>_</w:t>
            </w:r>
          </w:p>
          <w:p w14:paraId="585BBC26" w14:textId="4AD7AC62" w:rsidR="000668DC" w:rsidRPr="005A7041" w:rsidRDefault="00C4720F" w:rsidP="002C21B5">
            <w:pPr>
              <w:jc w:val="center"/>
              <w:rPr>
                <w:color w:val="000000" w:themeColor="text1"/>
                <w:lang w:val="es-ES"/>
              </w:rPr>
            </w:pPr>
            <w:r w:rsidRPr="005A7041">
              <w:rPr>
                <w:color w:val="000000" w:themeColor="text1"/>
                <w:lang w:val="es-ES"/>
              </w:rPr>
              <w:t xml:space="preserve">Estado de la </w:t>
            </w:r>
            <w:r w:rsidR="000668DC" w:rsidRPr="005A7041">
              <w:rPr>
                <w:color w:val="000000" w:themeColor="text1"/>
                <w:lang w:val="es-ES"/>
              </w:rPr>
              <w:t>disput</w:t>
            </w:r>
            <w:r w:rsidRPr="005A7041">
              <w:rPr>
                <w:color w:val="000000" w:themeColor="text1"/>
                <w:lang w:val="es-ES"/>
              </w:rPr>
              <w:t>a</w:t>
            </w:r>
            <w:r w:rsidR="000668DC" w:rsidRPr="005A7041">
              <w:rPr>
                <w:color w:val="000000" w:themeColor="text1"/>
                <w:lang w:val="es-ES"/>
              </w:rPr>
              <w:t>: ___________</w:t>
            </w:r>
          </w:p>
        </w:tc>
        <w:tc>
          <w:tcPr>
            <w:tcW w:w="1993" w:type="dxa"/>
            <w:tcBorders>
              <w:top w:val="single" w:sz="4" w:space="0" w:color="auto"/>
              <w:left w:val="single" w:sz="4" w:space="0" w:color="auto"/>
              <w:bottom w:val="single" w:sz="4" w:space="0" w:color="auto"/>
              <w:right w:val="single" w:sz="4" w:space="0" w:color="auto"/>
            </w:tcBorders>
          </w:tcPr>
          <w:p w14:paraId="524DEFB2" w14:textId="77777777" w:rsidR="000668DC" w:rsidRPr="005A7041" w:rsidRDefault="000668DC" w:rsidP="002C21B5">
            <w:pPr>
              <w:ind w:left="990"/>
              <w:rPr>
                <w:i/>
                <w:color w:val="000000" w:themeColor="text1"/>
                <w:lang w:val="es-ES"/>
              </w:rPr>
            </w:pPr>
          </w:p>
        </w:tc>
      </w:tr>
      <w:tr w:rsidR="000668DC" w:rsidRPr="001C59B2" w14:paraId="589DA68F" w14:textId="77777777" w:rsidTr="00F02F56">
        <w:trPr>
          <w:cantSplit/>
        </w:trPr>
        <w:tc>
          <w:tcPr>
            <w:tcW w:w="1418" w:type="dxa"/>
            <w:gridSpan w:val="2"/>
            <w:tcBorders>
              <w:top w:val="single" w:sz="4" w:space="0" w:color="auto"/>
              <w:left w:val="single" w:sz="4" w:space="0" w:color="auto"/>
              <w:bottom w:val="single" w:sz="4" w:space="0" w:color="auto"/>
              <w:right w:val="single" w:sz="4" w:space="0" w:color="auto"/>
            </w:tcBorders>
          </w:tcPr>
          <w:p w14:paraId="508D7554" w14:textId="77777777" w:rsidR="000668DC" w:rsidRPr="005A7041" w:rsidRDefault="000668DC" w:rsidP="002C21B5">
            <w:pPr>
              <w:ind w:left="990"/>
              <w:rPr>
                <w:i/>
                <w:color w:val="000000" w:themeColor="text1"/>
                <w:lang w:val="es-ES"/>
              </w:rPr>
            </w:pPr>
          </w:p>
        </w:tc>
        <w:tc>
          <w:tcPr>
            <w:tcW w:w="1417" w:type="dxa"/>
            <w:tcBorders>
              <w:top w:val="single" w:sz="4" w:space="0" w:color="auto"/>
              <w:left w:val="single" w:sz="4" w:space="0" w:color="auto"/>
              <w:bottom w:val="single" w:sz="4" w:space="0" w:color="auto"/>
              <w:right w:val="single" w:sz="4" w:space="0" w:color="auto"/>
            </w:tcBorders>
          </w:tcPr>
          <w:p w14:paraId="5DDAEAE9" w14:textId="77777777" w:rsidR="000668DC" w:rsidRPr="005A7041" w:rsidRDefault="000668DC" w:rsidP="002C21B5">
            <w:pPr>
              <w:ind w:left="990"/>
              <w:rPr>
                <w:i/>
                <w:color w:val="000000" w:themeColor="text1"/>
                <w:lang w:val="es-ES"/>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2D5B2D04" w14:textId="05ADF46B" w:rsidR="00095DA5" w:rsidRPr="005A7041" w:rsidRDefault="00095DA5" w:rsidP="002C21B5">
            <w:pPr>
              <w:rPr>
                <w:color w:val="000000" w:themeColor="text1"/>
                <w:lang w:val="es-ES"/>
              </w:rPr>
            </w:pPr>
            <w:r w:rsidRPr="005A7041">
              <w:rPr>
                <w:lang w:val="es-ES"/>
              </w:rPr>
              <w:t>Identificación del contrato</w:t>
            </w:r>
            <w:r w:rsidRPr="005A7041">
              <w:rPr>
                <w:color w:val="000000" w:themeColor="text1"/>
                <w:lang w:val="es-ES"/>
              </w:rPr>
              <w:t xml:space="preserve">: </w:t>
            </w:r>
          </w:p>
          <w:p w14:paraId="1DDAC879" w14:textId="5C89AF32" w:rsidR="00095DA5" w:rsidRPr="005A7041" w:rsidRDefault="00F02F56" w:rsidP="002C21B5">
            <w:pPr>
              <w:rPr>
                <w:color w:val="000000" w:themeColor="text1"/>
                <w:lang w:val="es-ES"/>
              </w:rPr>
            </w:pPr>
            <w:r w:rsidRPr="005A7041">
              <w:rPr>
                <w:color w:val="000000" w:themeColor="text1"/>
                <w:lang w:val="es-ES"/>
              </w:rPr>
              <w:t xml:space="preserve">Nombre del Contratante: </w:t>
            </w:r>
          </w:p>
          <w:p w14:paraId="6D499183" w14:textId="25F91892" w:rsidR="00095DA5" w:rsidRPr="005A7041" w:rsidRDefault="00095DA5" w:rsidP="002C21B5">
            <w:pPr>
              <w:rPr>
                <w:color w:val="000000" w:themeColor="text1"/>
                <w:lang w:val="es-ES"/>
              </w:rPr>
            </w:pPr>
            <w:r w:rsidRPr="005A7041">
              <w:rPr>
                <w:color w:val="000000" w:themeColor="text1"/>
                <w:lang w:val="es-ES"/>
              </w:rPr>
              <w:t>Dirección</w:t>
            </w:r>
            <w:r w:rsidR="00E57763" w:rsidRPr="005A7041">
              <w:rPr>
                <w:color w:val="000000" w:themeColor="text1"/>
                <w:lang w:val="es-ES"/>
              </w:rPr>
              <w:t xml:space="preserve"> </w:t>
            </w:r>
            <w:r w:rsidRPr="005A7041">
              <w:rPr>
                <w:color w:val="000000" w:themeColor="text1"/>
                <w:lang w:val="es-ES"/>
              </w:rPr>
              <w:t xml:space="preserve">del Contratante: </w:t>
            </w:r>
          </w:p>
          <w:p w14:paraId="3A603A56" w14:textId="7328C732" w:rsidR="00095DA5" w:rsidRPr="005A7041" w:rsidRDefault="00095DA5" w:rsidP="002C21B5">
            <w:pPr>
              <w:rPr>
                <w:color w:val="000000" w:themeColor="text1"/>
                <w:lang w:val="es-ES"/>
              </w:rPr>
            </w:pPr>
            <w:r w:rsidRPr="005A7041">
              <w:rPr>
                <w:color w:val="000000" w:themeColor="text1"/>
                <w:lang w:val="es-ES"/>
              </w:rPr>
              <w:t xml:space="preserve">Objeto de la disputa: </w:t>
            </w:r>
          </w:p>
          <w:p w14:paraId="18AAD6E0" w14:textId="6F6E337F" w:rsidR="00095DA5" w:rsidRPr="005A7041" w:rsidRDefault="00095DA5" w:rsidP="002C21B5">
            <w:pPr>
              <w:rPr>
                <w:color w:val="000000" w:themeColor="text1"/>
                <w:lang w:val="es-ES"/>
              </w:rPr>
            </w:pPr>
            <w:r w:rsidRPr="005A7041">
              <w:rPr>
                <w:color w:val="000000" w:themeColor="text1"/>
                <w:lang w:val="es-ES"/>
              </w:rPr>
              <w:t xml:space="preserve">Parte que inició la disputa: </w:t>
            </w:r>
          </w:p>
          <w:p w14:paraId="2629D0C8" w14:textId="36C1FEF9" w:rsidR="000668DC" w:rsidRPr="005A7041" w:rsidRDefault="00095DA5" w:rsidP="002C21B5">
            <w:pPr>
              <w:rPr>
                <w:i/>
                <w:color w:val="000000" w:themeColor="text1"/>
                <w:lang w:val="es-ES"/>
              </w:rPr>
            </w:pPr>
            <w:r w:rsidRPr="005A7041">
              <w:rPr>
                <w:color w:val="000000" w:themeColor="text1"/>
                <w:lang w:val="es-ES"/>
              </w:rPr>
              <w:t xml:space="preserve">Estado de la disputa: </w:t>
            </w:r>
          </w:p>
        </w:tc>
        <w:tc>
          <w:tcPr>
            <w:tcW w:w="1993" w:type="dxa"/>
            <w:tcBorders>
              <w:top w:val="single" w:sz="4" w:space="0" w:color="auto"/>
              <w:left w:val="single" w:sz="4" w:space="0" w:color="auto"/>
              <w:bottom w:val="single" w:sz="4" w:space="0" w:color="auto"/>
              <w:right w:val="single" w:sz="4" w:space="0" w:color="auto"/>
            </w:tcBorders>
          </w:tcPr>
          <w:p w14:paraId="2D3B57A2" w14:textId="77777777" w:rsidR="000668DC" w:rsidRPr="005A7041" w:rsidRDefault="000668DC" w:rsidP="002C21B5">
            <w:pPr>
              <w:ind w:left="990"/>
              <w:rPr>
                <w:i/>
                <w:color w:val="000000" w:themeColor="text1"/>
                <w:lang w:val="es-ES"/>
              </w:rPr>
            </w:pPr>
          </w:p>
        </w:tc>
      </w:tr>
      <w:tr w:rsidR="000668DC" w:rsidRPr="00EE3B4C" w14:paraId="61BCF2AE" w14:textId="77777777" w:rsidTr="00F02F56">
        <w:tc>
          <w:tcPr>
            <w:tcW w:w="8939" w:type="dxa"/>
            <w:gridSpan w:val="6"/>
            <w:tcBorders>
              <w:top w:val="single" w:sz="4" w:space="0" w:color="auto"/>
              <w:left w:val="single" w:sz="4" w:space="0" w:color="auto"/>
              <w:bottom w:val="single" w:sz="4" w:space="0" w:color="auto"/>
              <w:right w:val="single" w:sz="4" w:space="0" w:color="auto"/>
            </w:tcBorders>
            <w:hideMark/>
          </w:tcPr>
          <w:p w14:paraId="030127F5" w14:textId="3AF98029" w:rsidR="0005489A" w:rsidRPr="005A7041" w:rsidRDefault="009C1EA6" w:rsidP="002C21B5">
            <w:pPr>
              <w:jc w:val="center"/>
              <w:rPr>
                <w:spacing w:val="-4"/>
                <w:lang w:val="es-ES"/>
              </w:rPr>
            </w:pPr>
            <w:r w:rsidRPr="005A7041">
              <w:rPr>
                <w:lang w:val="es-ES"/>
              </w:rPr>
              <w:t>Antecedentes</w:t>
            </w:r>
            <w:r w:rsidR="00095DA5" w:rsidRPr="005A7041">
              <w:rPr>
                <w:lang w:val="es-ES"/>
              </w:rPr>
              <w:t xml:space="preserve"> de litigios de conformidad con la </w:t>
            </w:r>
            <w:r w:rsidR="006675F7" w:rsidRPr="005A7041">
              <w:rPr>
                <w:lang w:val="es-ES"/>
              </w:rPr>
              <w:t>Sección</w:t>
            </w:r>
            <w:r w:rsidR="00E57763" w:rsidRPr="005A7041">
              <w:rPr>
                <w:lang w:val="es-ES"/>
              </w:rPr>
              <w:t xml:space="preserve"> </w:t>
            </w:r>
            <w:r w:rsidR="000668DC" w:rsidRPr="005A7041">
              <w:rPr>
                <w:spacing w:val="-4"/>
                <w:lang w:val="es-ES"/>
              </w:rPr>
              <w:t xml:space="preserve">III, </w:t>
            </w:r>
          </w:p>
          <w:p w14:paraId="330BAB72" w14:textId="10B682C9" w:rsidR="000668DC" w:rsidRPr="005A7041" w:rsidRDefault="00095DA5" w:rsidP="002C21B5">
            <w:pPr>
              <w:jc w:val="center"/>
              <w:rPr>
                <w:rFonts w:ascii="MS Mincho" w:eastAsia="MS Mincho" w:hAnsi="MS Mincho" w:cs="MS Mincho"/>
                <w:spacing w:val="-2"/>
                <w:lang w:val="es-ES"/>
              </w:rPr>
            </w:pPr>
            <w:r w:rsidRPr="005A7041">
              <w:rPr>
                <w:spacing w:val="-4"/>
                <w:lang w:val="es-ES"/>
              </w:rPr>
              <w:t xml:space="preserve">“Criterios de </w:t>
            </w:r>
            <w:r w:rsidR="006675F7" w:rsidRPr="005A7041">
              <w:rPr>
                <w:spacing w:val="-4"/>
                <w:lang w:val="es-ES"/>
              </w:rPr>
              <w:t>Evaluación y Calificación</w:t>
            </w:r>
            <w:r w:rsidRPr="005A7041">
              <w:rPr>
                <w:spacing w:val="-4"/>
                <w:lang w:val="es-ES"/>
              </w:rPr>
              <w:t>”</w:t>
            </w:r>
          </w:p>
        </w:tc>
      </w:tr>
      <w:tr w:rsidR="000668DC" w:rsidRPr="00EE3B4C" w14:paraId="7FE10040" w14:textId="77777777" w:rsidTr="00F02F56">
        <w:tc>
          <w:tcPr>
            <w:tcW w:w="8939" w:type="dxa"/>
            <w:gridSpan w:val="6"/>
            <w:tcBorders>
              <w:top w:val="single" w:sz="4" w:space="0" w:color="auto"/>
              <w:left w:val="single" w:sz="4" w:space="0" w:color="auto"/>
              <w:bottom w:val="single" w:sz="4" w:space="0" w:color="auto"/>
              <w:right w:val="single" w:sz="4" w:space="0" w:color="auto"/>
            </w:tcBorders>
            <w:hideMark/>
          </w:tcPr>
          <w:p w14:paraId="28B6D4E1" w14:textId="43B9EEBC" w:rsidR="000668DC" w:rsidRPr="005A7041" w:rsidRDefault="000668DC" w:rsidP="002C21B5">
            <w:pPr>
              <w:rPr>
                <w:lang w:val="es-ES"/>
              </w:rPr>
            </w:pPr>
            <w:r w:rsidRPr="005A7041">
              <w:rPr>
                <w:rFonts w:ascii="MS Mincho" w:eastAsia="MS Mincho" w:hAnsi="MS Mincho" w:cs="MS Mincho"/>
                <w:spacing w:val="-2"/>
                <w:lang w:val="es-ES"/>
              </w:rPr>
              <w:sym w:font="Wingdings" w:char="F0A8"/>
            </w:r>
            <w:r w:rsidRPr="005A7041">
              <w:rPr>
                <w:spacing w:val="-4"/>
                <w:lang w:val="es-ES"/>
              </w:rPr>
              <w:t xml:space="preserve"> </w:t>
            </w:r>
            <w:r w:rsidRPr="005A7041">
              <w:rPr>
                <w:spacing w:val="-4"/>
                <w:lang w:val="es-ES"/>
              </w:rPr>
              <w:tab/>
            </w:r>
            <w:r w:rsidR="00283275" w:rsidRPr="005A7041">
              <w:rPr>
                <w:spacing w:val="-4"/>
                <w:lang w:val="es-ES"/>
              </w:rPr>
              <w:t xml:space="preserve">No hay </w:t>
            </w:r>
            <w:r w:rsidR="009C1EA6" w:rsidRPr="005A7041">
              <w:rPr>
                <w:lang w:val="es-ES"/>
              </w:rPr>
              <w:t>antecedentes</w:t>
            </w:r>
            <w:r w:rsidR="00283275" w:rsidRPr="005A7041">
              <w:rPr>
                <w:lang w:val="es-ES"/>
              </w:rPr>
              <w:t xml:space="preserve"> de litigios </w:t>
            </w:r>
          </w:p>
          <w:p w14:paraId="09118326" w14:textId="6A0D77C2" w:rsidR="00620A20" w:rsidRPr="005A7041" w:rsidRDefault="000668DC" w:rsidP="002C21B5">
            <w:pPr>
              <w:rPr>
                <w:spacing w:val="-4"/>
                <w:lang w:val="es-ES"/>
              </w:rPr>
            </w:pPr>
            <w:r w:rsidRPr="005A7041">
              <w:rPr>
                <w:rFonts w:ascii="MS Mincho" w:eastAsia="MS Mincho" w:hAnsi="MS Mincho" w:cs="MS Mincho"/>
                <w:spacing w:val="-2"/>
                <w:lang w:val="es-ES"/>
              </w:rPr>
              <w:sym w:font="Wingdings" w:char="F0A8"/>
            </w:r>
            <w:r w:rsidRPr="005A7041">
              <w:rPr>
                <w:spacing w:val="-4"/>
                <w:lang w:val="es-ES"/>
              </w:rPr>
              <w:t xml:space="preserve"> </w:t>
            </w:r>
            <w:r w:rsidRPr="005A7041">
              <w:rPr>
                <w:spacing w:val="-4"/>
                <w:lang w:val="es-ES"/>
              </w:rPr>
              <w:tab/>
            </w:r>
            <w:r w:rsidR="009C1EA6" w:rsidRPr="005A7041">
              <w:rPr>
                <w:spacing w:val="-4"/>
                <w:lang w:val="es-ES"/>
              </w:rPr>
              <w:t xml:space="preserve">Hay </w:t>
            </w:r>
            <w:r w:rsidR="009C1EA6" w:rsidRPr="005A7041">
              <w:rPr>
                <w:lang w:val="es-ES"/>
              </w:rPr>
              <w:t xml:space="preserve">antecedentes de litigios </w:t>
            </w:r>
          </w:p>
        </w:tc>
      </w:tr>
      <w:tr w:rsidR="000668DC" w:rsidRPr="00EE3B4C" w14:paraId="2998F7CC" w14:textId="77777777" w:rsidTr="00F02F56">
        <w:tc>
          <w:tcPr>
            <w:tcW w:w="1251" w:type="dxa"/>
            <w:tcBorders>
              <w:top w:val="single" w:sz="4" w:space="0" w:color="auto"/>
              <w:left w:val="single" w:sz="4" w:space="0" w:color="auto"/>
              <w:bottom w:val="single" w:sz="4" w:space="0" w:color="auto"/>
              <w:right w:val="single" w:sz="4" w:space="0" w:color="auto"/>
            </w:tcBorders>
            <w:hideMark/>
          </w:tcPr>
          <w:p w14:paraId="75D380F9" w14:textId="7A6D9D4E" w:rsidR="000668DC" w:rsidRPr="005A7041" w:rsidRDefault="009C1EA6" w:rsidP="002C21B5">
            <w:pPr>
              <w:jc w:val="center"/>
              <w:rPr>
                <w:b/>
                <w:spacing w:val="8"/>
                <w:sz w:val="22"/>
                <w:lang w:val="es-ES"/>
              </w:rPr>
            </w:pPr>
            <w:r w:rsidRPr="005A7041">
              <w:rPr>
                <w:b/>
                <w:sz w:val="22"/>
                <w:lang w:val="es-ES"/>
              </w:rPr>
              <w:t>Año del laudo</w:t>
            </w:r>
          </w:p>
        </w:tc>
        <w:tc>
          <w:tcPr>
            <w:tcW w:w="2041" w:type="dxa"/>
            <w:gridSpan w:val="3"/>
            <w:tcBorders>
              <w:top w:val="single" w:sz="4" w:space="0" w:color="auto"/>
              <w:left w:val="single" w:sz="4" w:space="0" w:color="auto"/>
              <w:bottom w:val="single" w:sz="4" w:space="0" w:color="auto"/>
              <w:right w:val="single" w:sz="4" w:space="0" w:color="auto"/>
            </w:tcBorders>
            <w:hideMark/>
          </w:tcPr>
          <w:p w14:paraId="4E07B5AF" w14:textId="02B6E6D4" w:rsidR="000668DC" w:rsidRPr="005A7041" w:rsidRDefault="009C1EA6" w:rsidP="002C21B5">
            <w:pPr>
              <w:jc w:val="center"/>
              <w:rPr>
                <w:b/>
                <w:sz w:val="22"/>
                <w:lang w:val="es-ES"/>
              </w:rPr>
            </w:pPr>
            <w:r w:rsidRPr="005A7041">
              <w:rPr>
                <w:b/>
                <w:bCs/>
                <w:sz w:val="22"/>
                <w:szCs w:val="22"/>
                <w:lang w:val="es-ES"/>
              </w:rPr>
              <w:t>Resultado expresado como porcentaje del valor neto</w:t>
            </w:r>
          </w:p>
        </w:tc>
        <w:tc>
          <w:tcPr>
            <w:tcW w:w="3654" w:type="dxa"/>
            <w:tcBorders>
              <w:top w:val="single" w:sz="4" w:space="0" w:color="auto"/>
              <w:left w:val="single" w:sz="4" w:space="0" w:color="auto"/>
              <w:bottom w:val="single" w:sz="4" w:space="0" w:color="auto"/>
              <w:right w:val="single" w:sz="4" w:space="0" w:color="auto"/>
            </w:tcBorders>
            <w:hideMark/>
          </w:tcPr>
          <w:p w14:paraId="18D1E3B4" w14:textId="61597B68" w:rsidR="000668DC" w:rsidRPr="005A7041" w:rsidRDefault="009C1EA6" w:rsidP="002C21B5">
            <w:pPr>
              <w:jc w:val="center"/>
              <w:rPr>
                <w:b/>
                <w:spacing w:val="8"/>
                <w:sz w:val="22"/>
                <w:lang w:val="es-ES"/>
              </w:rPr>
            </w:pPr>
            <w:r w:rsidRPr="005A7041">
              <w:rPr>
                <w:b/>
                <w:bCs/>
                <w:sz w:val="22"/>
                <w:szCs w:val="22"/>
                <w:lang w:val="es-ES"/>
              </w:rPr>
              <w:t>Identificación del contrato</w:t>
            </w:r>
          </w:p>
        </w:tc>
        <w:tc>
          <w:tcPr>
            <w:tcW w:w="1993" w:type="dxa"/>
            <w:tcBorders>
              <w:top w:val="single" w:sz="4" w:space="0" w:color="auto"/>
              <w:left w:val="single" w:sz="4" w:space="0" w:color="auto"/>
              <w:bottom w:val="single" w:sz="4" w:space="0" w:color="auto"/>
              <w:right w:val="single" w:sz="4" w:space="0" w:color="auto"/>
            </w:tcBorders>
            <w:hideMark/>
          </w:tcPr>
          <w:p w14:paraId="47191DCC" w14:textId="51FAA789" w:rsidR="000668DC" w:rsidRPr="005A7041" w:rsidRDefault="009C1EA6" w:rsidP="002C21B5">
            <w:pPr>
              <w:jc w:val="center"/>
              <w:rPr>
                <w:b/>
                <w:sz w:val="22"/>
                <w:lang w:val="es-ES"/>
              </w:rPr>
            </w:pPr>
            <w:r w:rsidRPr="005A7041">
              <w:rPr>
                <w:b/>
                <w:bCs/>
                <w:sz w:val="22"/>
                <w:szCs w:val="22"/>
                <w:lang w:val="es-ES"/>
              </w:rPr>
              <w:t xml:space="preserve">Monto total </w:t>
            </w:r>
            <w:r w:rsidR="00F02F56" w:rsidRPr="005A7041">
              <w:rPr>
                <w:b/>
                <w:bCs/>
                <w:sz w:val="22"/>
                <w:szCs w:val="22"/>
                <w:lang w:val="es-ES"/>
              </w:rPr>
              <w:br/>
            </w:r>
            <w:r w:rsidRPr="005A7041">
              <w:rPr>
                <w:b/>
                <w:bCs/>
                <w:sz w:val="22"/>
                <w:szCs w:val="22"/>
                <w:lang w:val="es-ES"/>
              </w:rPr>
              <w:t xml:space="preserve">del contrato (moneda), equivalente </w:t>
            </w:r>
            <w:r w:rsidR="00F02F56" w:rsidRPr="005A7041">
              <w:rPr>
                <w:b/>
                <w:bCs/>
                <w:sz w:val="22"/>
                <w:szCs w:val="22"/>
                <w:lang w:val="es-ES"/>
              </w:rPr>
              <w:br/>
            </w:r>
            <w:r w:rsidRPr="005A7041">
              <w:rPr>
                <w:b/>
                <w:bCs/>
                <w:sz w:val="22"/>
                <w:szCs w:val="22"/>
                <w:lang w:val="es-ES"/>
              </w:rPr>
              <w:t xml:space="preserve">en USD (tipo </w:t>
            </w:r>
            <w:r w:rsidR="00F02F56" w:rsidRPr="005A7041">
              <w:rPr>
                <w:b/>
                <w:bCs/>
                <w:sz w:val="22"/>
                <w:szCs w:val="22"/>
                <w:lang w:val="es-ES"/>
              </w:rPr>
              <w:br/>
            </w:r>
            <w:r w:rsidRPr="005A7041">
              <w:rPr>
                <w:b/>
                <w:bCs/>
                <w:sz w:val="22"/>
                <w:szCs w:val="22"/>
                <w:lang w:val="es-ES"/>
              </w:rPr>
              <w:t>de cambio)</w:t>
            </w:r>
          </w:p>
        </w:tc>
      </w:tr>
      <w:tr w:rsidR="000668DC" w:rsidRPr="001C59B2" w14:paraId="7646ABD7" w14:textId="77777777" w:rsidTr="00F02F56">
        <w:trPr>
          <w:cantSplit/>
        </w:trPr>
        <w:tc>
          <w:tcPr>
            <w:tcW w:w="1251" w:type="dxa"/>
            <w:tcBorders>
              <w:top w:val="single" w:sz="4" w:space="0" w:color="auto"/>
              <w:left w:val="single" w:sz="4" w:space="0" w:color="auto"/>
              <w:bottom w:val="single" w:sz="4" w:space="0" w:color="auto"/>
              <w:right w:val="single" w:sz="4" w:space="0" w:color="auto"/>
            </w:tcBorders>
            <w:hideMark/>
          </w:tcPr>
          <w:p w14:paraId="6C671B08" w14:textId="06947786" w:rsidR="000668DC" w:rsidRPr="005A7041" w:rsidRDefault="00F9187A" w:rsidP="002C21B5">
            <w:pPr>
              <w:rPr>
                <w:i/>
                <w:sz w:val="22"/>
                <w:szCs w:val="18"/>
                <w:highlight w:val="yellow"/>
                <w:lang w:val="es-ES"/>
              </w:rPr>
            </w:pPr>
            <w:r w:rsidRPr="005A7041">
              <w:rPr>
                <w:i/>
                <w:iCs/>
                <w:sz w:val="22"/>
                <w:szCs w:val="18"/>
                <w:lang w:val="es-ES"/>
              </w:rPr>
              <w:t>[indique el año]</w:t>
            </w:r>
          </w:p>
        </w:tc>
        <w:tc>
          <w:tcPr>
            <w:tcW w:w="2041" w:type="dxa"/>
            <w:gridSpan w:val="3"/>
            <w:tcBorders>
              <w:top w:val="single" w:sz="4" w:space="0" w:color="auto"/>
              <w:left w:val="single" w:sz="4" w:space="0" w:color="auto"/>
              <w:bottom w:val="single" w:sz="4" w:space="0" w:color="auto"/>
              <w:right w:val="single" w:sz="4" w:space="0" w:color="auto"/>
            </w:tcBorders>
            <w:hideMark/>
          </w:tcPr>
          <w:p w14:paraId="4A84FE83" w14:textId="42396FC4" w:rsidR="000668DC" w:rsidRPr="005A7041" w:rsidRDefault="00F9187A" w:rsidP="002C21B5">
            <w:pPr>
              <w:rPr>
                <w:i/>
                <w:sz w:val="22"/>
                <w:szCs w:val="18"/>
                <w:highlight w:val="yellow"/>
                <w:lang w:val="es-ES"/>
              </w:rPr>
            </w:pPr>
            <w:r w:rsidRPr="005A7041">
              <w:rPr>
                <w:i/>
                <w:iCs/>
                <w:sz w:val="22"/>
                <w:szCs w:val="18"/>
                <w:lang w:val="es-ES"/>
              </w:rPr>
              <w:t>[indique el porcentaje]</w:t>
            </w:r>
          </w:p>
        </w:tc>
        <w:tc>
          <w:tcPr>
            <w:tcW w:w="3654" w:type="dxa"/>
            <w:tcBorders>
              <w:top w:val="single" w:sz="4" w:space="0" w:color="auto"/>
              <w:left w:val="single" w:sz="4" w:space="0" w:color="auto"/>
              <w:bottom w:val="single" w:sz="4" w:space="0" w:color="auto"/>
              <w:right w:val="single" w:sz="4" w:space="0" w:color="auto"/>
            </w:tcBorders>
            <w:hideMark/>
          </w:tcPr>
          <w:p w14:paraId="6FD11B76" w14:textId="77777777" w:rsidR="00EC39AD" w:rsidRPr="005A7041" w:rsidRDefault="00EC39AD" w:rsidP="002C21B5">
            <w:pPr>
              <w:rPr>
                <w:i/>
                <w:sz w:val="22"/>
                <w:szCs w:val="18"/>
                <w:lang w:val="es-ES"/>
              </w:rPr>
            </w:pPr>
            <w:r w:rsidRPr="005A7041">
              <w:rPr>
                <w:sz w:val="22"/>
                <w:szCs w:val="18"/>
                <w:lang w:val="es-ES"/>
              </w:rPr>
              <w:t>Identificación del contrato:</w:t>
            </w:r>
            <w:r w:rsidRPr="005A7041">
              <w:rPr>
                <w:i/>
                <w:sz w:val="22"/>
                <w:szCs w:val="18"/>
                <w:lang w:val="es-ES"/>
              </w:rPr>
              <w:t xml:space="preserve"> [indique el nombre completo del contrato, el número y toda otra información de identificación pertinente]</w:t>
            </w:r>
          </w:p>
          <w:p w14:paraId="44176172" w14:textId="23C3CD13" w:rsidR="00EC39AD" w:rsidRPr="005A7041" w:rsidRDefault="00EC39AD" w:rsidP="002C21B5">
            <w:pPr>
              <w:rPr>
                <w:sz w:val="22"/>
                <w:szCs w:val="18"/>
                <w:lang w:val="es-ES"/>
              </w:rPr>
            </w:pPr>
            <w:r w:rsidRPr="005A7041">
              <w:rPr>
                <w:sz w:val="22"/>
                <w:szCs w:val="18"/>
                <w:lang w:val="es-ES"/>
              </w:rPr>
              <w:t>Nombre del Co</w:t>
            </w:r>
            <w:r w:rsidR="001644E4" w:rsidRPr="005A7041">
              <w:rPr>
                <w:sz w:val="22"/>
                <w:szCs w:val="18"/>
                <w:lang w:val="es-ES"/>
              </w:rPr>
              <w:t>ntratante</w:t>
            </w:r>
            <w:r w:rsidRPr="005A7041">
              <w:rPr>
                <w:sz w:val="22"/>
                <w:szCs w:val="18"/>
                <w:lang w:val="es-ES"/>
              </w:rPr>
              <w:t xml:space="preserve">: </w:t>
            </w:r>
            <w:r w:rsidRPr="005A7041">
              <w:rPr>
                <w:i/>
                <w:iCs/>
                <w:sz w:val="22"/>
                <w:szCs w:val="18"/>
                <w:lang w:val="es-ES"/>
              </w:rPr>
              <w:t>[indique el nombre completo]</w:t>
            </w:r>
          </w:p>
          <w:p w14:paraId="50023BB0" w14:textId="71D9379E" w:rsidR="00EC39AD" w:rsidRPr="005A7041" w:rsidRDefault="00EC39AD" w:rsidP="002C21B5">
            <w:pPr>
              <w:rPr>
                <w:sz w:val="22"/>
                <w:szCs w:val="18"/>
                <w:lang w:val="es-ES"/>
              </w:rPr>
            </w:pPr>
            <w:r w:rsidRPr="005A7041">
              <w:rPr>
                <w:sz w:val="22"/>
                <w:szCs w:val="18"/>
                <w:lang w:val="es-ES"/>
              </w:rPr>
              <w:t xml:space="preserve">Dirección del </w:t>
            </w:r>
            <w:r w:rsidR="001644E4" w:rsidRPr="005A7041">
              <w:rPr>
                <w:sz w:val="22"/>
                <w:szCs w:val="18"/>
                <w:lang w:val="es-ES"/>
              </w:rPr>
              <w:t>Contratante</w:t>
            </w:r>
            <w:r w:rsidRPr="005A7041">
              <w:rPr>
                <w:sz w:val="22"/>
                <w:szCs w:val="18"/>
                <w:lang w:val="es-ES"/>
              </w:rPr>
              <w:t xml:space="preserve">: </w:t>
            </w:r>
            <w:r w:rsidRPr="005A7041">
              <w:rPr>
                <w:i/>
                <w:iCs/>
                <w:sz w:val="22"/>
                <w:szCs w:val="18"/>
                <w:lang w:val="es-ES"/>
              </w:rPr>
              <w:t>[indique la calle, la ciudad y el país]</w:t>
            </w:r>
          </w:p>
          <w:p w14:paraId="00B8B0A6" w14:textId="77777777" w:rsidR="00EC39AD" w:rsidRPr="005A7041" w:rsidRDefault="00EC39AD" w:rsidP="002C21B5">
            <w:pPr>
              <w:rPr>
                <w:sz w:val="22"/>
                <w:szCs w:val="18"/>
                <w:lang w:val="es-ES"/>
              </w:rPr>
            </w:pPr>
            <w:r w:rsidRPr="005A7041">
              <w:rPr>
                <w:sz w:val="22"/>
                <w:szCs w:val="18"/>
                <w:lang w:val="es-ES"/>
              </w:rPr>
              <w:t xml:space="preserve">Objeto de la disputa: </w:t>
            </w:r>
            <w:r w:rsidRPr="005A7041">
              <w:rPr>
                <w:i/>
                <w:iCs/>
                <w:sz w:val="22"/>
                <w:szCs w:val="18"/>
                <w:lang w:val="es-ES"/>
              </w:rPr>
              <w:t>[indique las principales cuestiones contempladas en la disputa]</w:t>
            </w:r>
          </w:p>
          <w:p w14:paraId="485D7E63" w14:textId="673A132F" w:rsidR="00EC39AD" w:rsidRPr="005A7041" w:rsidRDefault="00EC39AD" w:rsidP="002C21B5">
            <w:pPr>
              <w:rPr>
                <w:sz w:val="22"/>
                <w:szCs w:val="18"/>
                <w:lang w:val="es-ES"/>
              </w:rPr>
            </w:pPr>
            <w:r w:rsidRPr="005A7041">
              <w:rPr>
                <w:sz w:val="22"/>
                <w:szCs w:val="18"/>
                <w:lang w:val="es-ES"/>
              </w:rPr>
              <w:t xml:space="preserve">Parte que inició la disputa: </w:t>
            </w:r>
            <w:r w:rsidRPr="005A7041">
              <w:rPr>
                <w:i/>
                <w:iCs/>
                <w:sz w:val="22"/>
                <w:szCs w:val="18"/>
                <w:lang w:val="es-ES"/>
              </w:rPr>
              <w:t>[indique “Contratante” o “Contratista”]</w:t>
            </w:r>
          </w:p>
          <w:p w14:paraId="167442C6" w14:textId="0AEC243F" w:rsidR="000668DC" w:rsidRPr="005A7041" w:rsidRDefault="00EC39AD" w:rsidP="002C21B5">
            <w:pPr>
              <w:rPr>
                <w:i/>
                <w:sz w:val="22"/>
                <w:szCs w:val="18"/>
                <w:lang w:val="es-ES"/>
              </w:rPr>
            </w:pPr>
            <w:r w:rsidRPr="005A7041">
              <w:rPr>
                <w:spacing w:val="-4"/>
                <w:sz w:val="22"/>
                <w:szCs w:val="18"/>
                <w:lang w:val="es-ES"/>
              </w:rPr>
              <w:t>Motivos del litigio y fallo judicial o laudo arbitral:</w:t>
            </w:r>
            <w:r w:rsidR="00E57763" w:rsidRPr="005A7041">
              <w:rPr>
                <w:spacing w:val="-4"/>
                <w:sz w:val="22"/>
                <w:szCs w:val="18"/>
                <w:lang w:val="es-ES"/>
              </w:rPr>
              <w:t xml:space="preserve"> </w:t>
            </w:r>
            <w:r w:rsidR="000668DC" w:rsidRPr="005A7041">
              <w:rPr>
                <w:i/>
                <w:iCs/>
                <w:spacing w:val="-6"/>
                <w:sz w:val="22"/>
                <w:szCs w:val="18"/>
                <w:lang w:val="es-ES"/>
              </w:rPr>
              <w:t>[indi</w:t>
            </w:r>
            <w:r w:rsidRPr="005A7041">
              <w:rPr>
                <w:i/>
                <w:iCs/>
                <w:spacing w:val="-6"/>
                <w:sz w:val="22"/>
                <w:szCs w:val="18"/>
                <w:lang w:val="es-ES"/>
              </w:rPr>
              <w:t>que los motivos principales</w:t>
            </w:r>
            <w:r w:rsidR="000668DC" w:rsidRPr="005A7041">
              <w:rPr>
                <w:i/>
                <w:iCs/>
                <w:spacing w:val="-6"/>
                <w:sz w:val="22"/>
                <w:szCs w:val="18"/>
                <w:lang w:val="es-ES"/>
              </w:rPr>
              <w:t>]</w:t>
            </w:r>
          </w:p>
        </w:tc>
        <w:tc>
          <w:tcPr>
            <w:tcW w:w="1993" w:type="dxa"/>
            <w:tcBorders>
              <w:top w:val="single" w:sz="4" w:space="0" w:color="auto"/>
              <w:left w:val="single" w:sz="4" w:space="0" w:color="auto"/>
              <w:bottom w:val="single" w:sz="4" w:space="0" w:color="auto"/>
              <w:right w:val="single" w:sz="4" w:space="0" w:color="auto"/>
            </w:tcBorders>
            <w:hideMark/>
          </w:tcPr>
          <w:p w14:paraId="0532507E" w14:textId="2AC24F1B" w:rsidR="000668DC" w:rsidRPr="005A7041" w:rsidRDefault="000668DC" w:rsidP="002C21B5">
            <w:pPr>
              <w:rPr>
                <w:i/>
                <w:sz w:val="22"/>
                <w:szCs w:val="18"/>
                <w:lang w:val="es-ES"/>
              </w:rPr>
            </w:pPr>
            <w:r w:rsidRPr="005A7041">
              <w:rPr>
                <w:i/>
                <w:sz w:val="22"/>
                <w:szCs w:val="18"/>
                <w:lang w:val="es-ES"/>
              </w:rPr>
              <w:t>[in</w:t>
            </w:r>
            <w:r w:rsidR="00493EF4" w:rsidRPr="005A7041">
              <w:rPr>
                <w:i/>
                <w:sz w:val="22"/>
                <w:szCs w:val="18"/>
                <w:lang w:val="es-ES"/>
              </w:rPr>
              <w:t xml:space="preserve">dique </w:t>
            </w:r>
            <w:r w:rsidR="00F02F56" w:rsidRPr="005A7041">
              <w:rPr>
                <w:i/>
                <w:sz w:val="22"/>
                <w:szCs w:val="18"/>
                <w:lang w:val="es-ES"/>
              </w:rPr>
              <w:br/>
            </w:r>
            <w:r w:rsidR="00493EF4" w:rsidRPr="005A7041">
              <w:rPr>
                <w:i/>
                <w:sz w:val="22"/>
                <w:szCs w:val="18"/>
                <w:lang w:val="es-ES"/>
              </w:rPr>
              <w:t>el monto</w:t>
            </w:r>
            <w:r w:rsidRPr="005A7041">
              <w:rPr>
                <w:i/>
                <w:sz w:val="22"/>
                <w:szCs w:val="18"/>
                <w:lang w:val="es-ES"/>
              </w:rPr>
              <w:t>]</w:t>
            </w:r>
          </w:p>
        </w:tc>
      </w:tr>
    </w:tbl>
    <w:p w14:paraId="1A1A0875" w14:textId="77777777" w:rsidR="008358AC" w:rsidRDefault="008358AC" w:rsidP="002C21B5">
      <w:pPr>
        <w:pStyle w:val="SecIVHeading2"/>
      </w:pPr>
      <w:bookmarkStart w:id="555" w:name="_Toc485743334"/>
      <w:bookmarkStart w:id="556" w:name="_Toc485743961"/>
      <w:bookmarkStart w:id="557" w:name="_Toc122681297"/>
      <w:bookmarkStart w:id="558" w:name="_Toc108424566"/>
      <w:bookmarkStart w:id="559" w:name="_Toc446329315"/>
      <w:bookmarkStart w:id="560" w:name="_Toc127160597"/>
      <w:bookmarkStart w:id="561" w:name="_Toc138144069"/>
      <w:bookmarkStart w:id="562" w:name="_Toc41971548"/>
    </w:p>
    <w:p w14:paraId="20EBFE7C" w14:textId="77777777" w:rsidR="008358AC" w:rsidRDefault="008358AC" w:rsidP="002C21B5">
      <w:pPr>
        <w:pStyle w:val="SecIVHeading2"/>
      </w:pPr>
    </w:p>
    <w:p w14:paraId="34FAC2EF" w14:textId="77777777" w:rsidR="008358AC" w:rsidRDefault="008358AC" w:rsidP="002C21B5">
      <w:pPr>
        <w:pStyle w:val="SecIVHeading2"/>
      </w:pPr>
    </w:p>
    <w:p w14:paraId="360EFD8D" w14:textId="188EAFCB" w:rsidR="00A327AF" w:rsidRPr="005A7041" w:rsidRDefault="00552B54" w:rsidP="002C21B5">
      <w:pPr>
        <w:pStyle w:val="SecIVHeading2"/>
      </w:pPr>
      <w:r w:rsidRPr="005A7041">
        <w:lastRenderedPageBreak/>
        <w:t>Formulario</w:t>
      </w:r>
      <w:r w:rsidR="00A327AF" w:rsidRPr="005A7041">
        <w:t xml:space="preserve"> CON - 3:</w:t>
      </w:r>
      <w:bookmarkEnd w:id="555"/>
      <w:bookmarkEnd w:id="556"/>
      <w:bookmarkEnd w:id="557"/>
    </w:p>
    <w:p w14:paraId="7821ECE6" w14:textId="64616F48" w:rsidR="00A327AF" w:rsidRPr="005A7041" w:rsidRDefault="00A327AF" w:rsidP="002C21B5">
      <w:pPr>
        <w:widowControl w:val="0"/>
        <w:tabs>
          <w:tab w:val="left" w:leader="dot" w:pos="8748"/>
        </w:tabs>
        <w:autoSpaceDE w:val="0"/>
        <w:autoSpaceDN w:val="0"/>
        <w:jc w:val="center"/>
        <w:rPr>
          <w:b/>
          <w:sz w:val="36"/>
          <w:lang w:val="es-ES"/>
        </w:rPr>
      </w:pPr>
      <w:r w:rsidRPr="00EF4602">
        <w:rPr>
          <w:b/>
          <w:sz w:val="36"/>
          <w:lang w:val="es-ES"/>
        </w:rPr>
        <w:t>Declaración de Desempeñ</w:t>
      </w:r>
      <w:r w:rsidR="00697781" w:rsidRPr="00EF4602">
        <w:rPr>
          <w:b/>
          <w:sz w:val="36"/>
          <w:lang w:val="es-ES"/>
        </w:rPr>
        <w:t xml:space="preserve">o </w:t>
      </w:r>
      <w:r w:rsidR="00552B54" w:rsidRPr="00EF4602">
        <w:rPr>
          <w:b/>
          <w:sz w:val="36"/>
          <w:lang w:val="es-ES"/>
        </w:rPr>
        <w:t>AS</w:t>
      </w:r>
    </w:p>
    <w:p w14:paraId="488A3C39" w14:textId="7E720B0A" w:rsidR="00A327AF" w:rsidRPr="005A7041" w:rsidRDefault="00A327AF" w:rsidP="002C21B5">
      <w:pPr>
        <w:jc w:val="center"/>
        <w:rPr>
          <w:bCs/>
          <w:i/>
          <w:lang w:val="es-ES"/>
        </w:rPr>
      </w:pPr>
      <w:r w:rsidRPr="005A7041">
        <w:rPr>
          <w:bCs/>
          <w:i/>
          <w:lang w:val="es-ES"/>
        </w:rPr>
        <w:t>[El siguiente cuadro deberá</w:t>
      </w:r>
      <w:r w:rsidR="00F75065" w:rsidRPr="005A7041">
        <w:rPr>
          <w:bCs/>
          <w:i/>
          <w:lang w:val="es-ES"/>
        </w:rPr>
        <w:t xml:space="preserve"> ser llenado por </w:t>
      </w:r>
      <w:r w:rsidRPr="005A7041">
        <w:rPr>
          <w:bCs/>
          <w:i/>
          <w:lang w:val="es-ES"/>
        </w:rPr>
        <w:t>el Licitante, cada miembro de un</w:t>
      </w:r>
      <w:r w:rsidR="00F75065" w:rsidRPr="005A7041">
        <w:rPr>
          <w:bCs/>
          <w:i/>
          <w:lang w:val="es-ES"/>
        </w:rPr>
        <w:t xml:space="preserve">a APCA </w:t>
      </w:r>
      <w:r w:rsidR="000D294B" w:rsidRPr="005A7041">
        <w:rPr>
          <w:bCs/>
          <w:i/>
          <w:lang w:val="es-ES"/>
        </w:rPr>
        <w:t>(</w:t>
      </w:r>
      <w:proofErr w:type="spellStart"/>
      <w:r w:rsidR="000D294B" w:rsidRPr="005A7041">
        <w:rPr>
          <w:bCs/>
          <w:i/>
          <w:lang w:val="es-ES"/>
        </w:rPr>
        <w:t>Joint</w:t>
      </w:r>
      <w:proofErr w:type="spellEnd"/>
      <w:r w:rsidRPr="005A7041">
        <w:rPr>
          <w:bCs/>
          <w:i/>
          <w:lang w:val="es-ES"/>
        </w:rPr>
        <w:t xml:space="preserve"> Venture</w:t>
      </w:r>
      <w:r w:rsidR="00F75065" w:rsidRPr="005A7041">
        <w:rPr>
          <w:bCs/>
          <w:i/>
          <w:lang w:val="es-ES"/>
        </w:rPr>
        <w:t>)</w:t>
      </w:r>
      <w:r w:rsidRPr="005A7041">
        <w:rPr>
          <w:bCs/>
          <w:i/>
          <w:lang w:val="es-ES"/>
        </w:rPr>
        <w:t xml:space="preserve"> y cada Subcontratista Especializado]</w:t>
      </w:r>
    </w:p>
    <w:p w14:paraId="7A353C88" w14:textId="77777777" w:rsidR="00A327AF" w:rsidRPr="005A7041" w:rsidRDefault="00A327AF" w:rsidP="002C21B5">
      <w:pPr>
        <w:pStyle w:val="HTMLconformatoprevio"/>
        <w:shd w:val="clear" w:color="auto" w:fill="FFFFFF"/>
        <w:rPr>
          <w:rFonts w:ascii="inherit" w:hAnsi="inherit"/>
          <w:color w:val="212121"/>
          <w:lang w:val="es-ES"/>
        </w:rPr>
      </w:pPr>
    </w:p>
    <w:p w14:paraId="676027D6" w14:textId="2D0C3F34" w:rsidR="00A327AF" w:rsidRPr="005A7041" w:rsidRDefault="00A327AF" w:rsidP="002C21B5">
      <w:pPr>
        <w:pStyle w:val="HTMLconformatoprevio"/>
        <w:shd w:val="clear" w:color="auto" w:fill="FFFFFF"/>
        <w:jc w:val="right"/>
        <w:rPr>
          <w:rFonts w:ascii="inherit" w:hAnsi="inherit"/>
          <w:color w:val="212121"/>
          <w:sz w:val="24"/>
          <w:lang w:val="es-ES"/>
        </w:rPr>
      </w:pPr>
      <w:r w:rsidRPr="005A7041">
        <w:rPr>
          <w:rFonts w:ascii="inherit" w:hAnsi="inherit"/>
          <w:color w:val="212121"/>
          <w:sz w:val="24"/>
          <w:lang w:val="es-ES"/>
        </w:rPr>
        <w:t xml:space="preserve">Nombre del </w:t>
      </w:r>
      <w:r w:rsidR="00552B54" w:rsidRPr="005A7041">
        <w:rPr>
          <w:rFonts w:ascii="inherit" w:hAnsi="inherit"/>
          <w:color w:val="212121"/>
          <w:sz w:val="24"/>
          <w:lang w:val="es-ES"/>
        </w:rPr>
        <w:t>Licitante</w:t>
      </w:r>
      <w:r w:rsidRPr="005A7041">
        <w:rPr>
          <w:rFonts w:ascii="inherit" w:hAnsi="inherit"/>
          <w:color w:val="212121"/>
          <w:sz w:val="24"/>
          <w:lang w:val="es-ES"/>
        </w:rPr>
        <w:t xml:space="preserve">: </w:t>
      </w:r>
      <w:r w:rsidRPr="005A7041">
        <w:rPr>
          <w:rFonts w:ascii="inherit" w:hAnsi="inherit"/>
          <w:i/>
          <w:color w:val="212121"/>
          <w:sz w:val="24"/>
          <w:lang w:val="es-ES"/>
        </w:rPr>
        <w:t>[indicar el nombre completo]</w:t>
      </w:r>
    </w:p>
    <w:p w14:paraId="6EE53573" w14:textId="77777777" w:rsidR="00A327AF" w:rsidRPr="005A7041" w:rsidRDefault="00A327AF" w:rsidP="002C21B5">
      <w:pPr>
        <w:pStyle w:val="HTMLconformatoprevio"/>
        <w:shd w:val="clear" w:color="auto" w:fill="FFFFFF"/>
        <w:jc w:val="right"/>
        <w:rPr>
          <w:rFonts w:ascii="inherit" w:hAnsi="inherit"/>
          <w:color w:val="212121"/>
          <w:sz w:val="24"/>
          <w:lang w:val="es-ES"/>
        </w:rPr>
      </w:pPr>
      <w:r w:rsidRPr="005A7041">
        <w:rPr>
          <w:rFonts w:ascii="inherit" w:hAnsi="inherit"/>
          <w:color w:val="212121"/>
          <w:sz w:val="24"/>
          <w:lang w:val="es-ES"/>
        </w:rPr>
        <w:t xml:space="preserve">Fecha: </w:t>
      </w:r>
      <w:r w:rsidRPr="005A7041">
        <w:rPr>
          <w:rFonts w:ascii="inherit" w:hAnsi="inherit"/>
          <w:i/>
          <w:color w:val="212121"/>
          <w:sz w:val="24"/>
          <w:lang w:val="es-ES"/>
        </w:rPr>
        <w:t>[insertar día, mes, año]</w:t>
      </w:r>
    </w:p>
    <w:p w14:paraId="6A406E84" w14:textId="77777777" w:rsidR="00A327AF" w:rsidRPr="005A7041" w:rsidRDefault="00A327AF" w:rsidP="002C21B5">
      <w:pPr>
        <w:pStyle w:val="HTMLconformatoprevio"/>
        <w:shd w:val="clear" w:color="auto" w:fill="FFFFFF"/>
        <w:jc w:val="right"/>
        <w:rPr>
          <w:rFonts w:ascii="inherit" w:hAnsi="inherit"/>
          <w:color w:val="212121"/>
          <w:sz w:val="24"/>
          <w:lang w:val="es-ES"/>
        </w:rPr>
      </w:pPr>
      <w:r w:rsidRPr="005A7041">
        <w:rPr>
          <w:rFonts w:ascii="inherit" w:hAnsi="inherit"/>
          <w:color w:val="212121"/>
          <w:sz w:val="24"/>
          <w:lang w:val="es-ES"/>
        </w:rPr>
        <w:t xml:space="preserve">Nombre del Subcontratista Asociado o Especializado: </w:t>
      </w:r>
      <w:r w:rsidRPr="005A7041">
        <w:rPr>
          <w:rFonts w:ascii="inherit" w:hAnsi="inherit"/>
          <w:i/>
          <w:color w:val="212121"/>
          <w:sz w:val="24"/>
          <w:lang w:val="es-ES"/>
        </w:rPr>
        <w:t>[indicar el nombre completo]</w:t>
      </w:r>
    </w:p>
    <w:p w14:paraId="44DCB3F7" w14:textId="36D1F81E" w:rsidR="00A327AF" w:rsidRPr="005A7041" w:rsidRDefault="00D01C8B" w:rsidP="002C21B5">
      <w:pPr>
        <w:pStyle w:val="HTMLconformatoprevio"/>
        <w:shd w:val="clear" w:color="auto" w:fill="FFFFFF"/>
        <w:jc w:val="right"/>
        <w:rPr>
          <w:rFonts w:ascii="inherit" w:hAnsi="inherit"/>
          <w:color w:val="212121"/>
          <w:sz w:val="24"/>
          <w:lang w:val="es-ES"/>
        </w:rPr>
      </w:pPr>
      <w:r w:rsidRPr="005A7041">
        <w:rPr>
          <w:rFonts w:ascii="inherit" w:hAnsi="inherit"/>
          <w:color w:val="212121"/>
          <w:sz w:val="24"/>
          <w:lang w:val="es-ES"/>
        </w:rPr>
        <w:t>SDO</w:t>
      </w:r>
      <w:r w:rsidR="00A327AF" w:rsidRPr="005A7041">
        <w:rPr>
          <w:rFonts w:ascii="inherit" w:hAnsi="inherit"/>
          <w:color w:val="212121"/>
          <w:sz w:val="24"/>
          <w:lang w:val="es-ES"/>
        </w:rPr>
        <w:t xml:space="preserve"> No. y título: </w:t>
      </w:r>
      <w:r w:rsidR="00A327AF" w:rsidRPr="005A7041">
        <w:rPr>
          <w:rFonts w:ascii="inherit" w:hAnsi="inherit"/>
          <w:i/>
          <w:color w:val="212121"/>
          <w:sz w:val="24"/>
          <w:lang w:val="es-ES"/>
        </w:rPr>
        <w:t>[</w:t>
      </w:r>
      <w:r w:rsidR="00552B54" w:rsidRPr="005A7041">
        <w:rPr>
          <w:rFonts w:ascii="inherit" w:hAnsi="inherit"/>
          <w:i/>
          <w:color w:val="212121"/>
          <w:sz w:val="24"/>
          <w:lang w:val="es-ES"/>
        </w:rPr>
        <w:t xml:space="preserve">insertar número y </w:t>
      </w:r>
      <w:r w:rsidR="00767A74" w:rsidRPr="005A7041">
        <w:rPr>
          <w:rFonts w:ascii="inherit" w:hAnsi="inherit"/>
          <w:i/>
          <w:color w:val="212121"/>
          <w:sz w:val="24"/>
          <w:lang w:val="es-ES"/>
        </w:rPr>
        <w:t>descripción]</w:t>
      </w:r>
      <w:r w:rsidR="00A327AF" w:rsidRPr="005A7041">
        <w:rPr>
          <w:rFonts w:ascii="inherit" w:hAnsi="inherit"/>
          <w:i/>
          <w:color w:val="212121"/>
          <w:sz w:val="24"/>
          <w:lang w:val="es-ES"/>
        </w:rPr>
        <w:t>]</w:t>
      </w:r>
    </w:p>
    <w:p w14:paraId="61F0E7CA" w14:textId="77777777" w:rsidR="00A327AF" w:rsidRPr="005A7041" w:rsidRDefault="00A327AF" w:rsidP="002C21B5">
      <w:pPr>
        <w:pStyle w:val="HTMLconformatoprevio"/>
        <w:shd w:val="clear" w:color="auto" w:fill="FFFFFF"/>
        <w:jc w:val="right"/>
        <w:rPr>
          <w:rFonts w:ascii="inherit" w:hAnsi="inherit"/>
          <w:i/>
          <w:color w:val="212121"/>
          <w:sz w:val="24"/>
          <w:lang w:val="es-ES"/>
        </w:rPr>
      </w:pPr>
      <w:r w:rsidRPr="005A7041">
        <w:rPr>
          <w:rFonts w:ascii="inherit" w:hAnsi="inherit"/>
          <w:color w:val="212121"/>
          <w:sz w:val="24"/>
          <w:lang w:val="es-ES"/>
        </w:rPr>
        <w:t xml:space="preserve">Página </w:t>
      </w:r>
      <w:r w:rsidRPr="005A7041">
        <w:rPr>
          <w:rFonts w:ascii="inherit" w:hAnsi="inherit"/>
          <w:i/>
          <w:color w:val="212121"/>
          <w:sz w:val="24"/>
          <w:lang w:val="es-ES"/>
        </w:rPr>
        <w:t xml:space="preserve">[insertar número de página] </w:t>
      </w:r>
      <w:r w:rsidRPr="005A7041">
        <w:rPr>
          <w:rFonts w:ascii="inherit" w:hAnsi="inherit"/>
          <w:iCs/>
          <w:color w:val="212121"/>
          <w:sz w:val="24"/>
          <w:lang w:val="es-ES"/>
        </w:rPr>
        <w:t>de</w:t>
      </w:r>
      <w:r w:rsidRPr="005A7041">
        <w:rPr>
          <w:rFonts w:ascii="inherit" w:hAnsi="inherit"/>
          <w:i/>
          <w:color w:val="212121"/>
          <w:sz w:val="24"/>
          <w:lang w:val="es-ES"/>
        </w:rPr>
        <w:t xml:space="preserve"> [insertar número total] </w:t>
      </w:r>
      <w:r w:rsidRPr="005A7041">
        <w:rPr>
          <w:rFonts w:ascii="inherit" w:hAnsi="inherit"/>
          <w:iCs/>
          <w:color w:val="212121"/>
          <w:sz w:val="24"/>
          <w:lang w:val="es-ES"/>
        </w:rPr>
        <w:t>páginas</w:t>
      </w:r>
    </w:p>
    <w:p w14:paraId="6717CCAC" w14:textId="77777777" w:rsidR="00A327AF" w:rsidRPr="005A7041" w:rsidRDefault="00A327AF" w:rsidP="002C21B5">
      <w:pPr>
        <w:pStyle w:val="HTMLconformatoprevio"/>
        <w:shd w:val="clear" w:color="auto" w:fill="FFFFFF"/>
        <w:rPr>
          <w:rFonts w:ascii="inherit" w:hAnsi="inherit"/>
          <w:color w:val="212121"/>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732"/>
        <w:gridCol w:w="2337"/>
        <w:gridCol w:w="14"/>
      </w:tblGrid>
      <w:tr w:rsidR="00767A74" w:rsidRPr="00EE3B4C" w14:paraId="1B4F0C85" w14:textId="77777777" w:rsidTr="00F02F56">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17CDD3DD" w14:textId="77777777" w:rsidR="000C6699" w:rsidRPr="005A7041" w:rsidRDefault="000C6699" w:rsidP="002C21B5">
            <w:pPr>
              <w:pStyle w:val="HTMLconformatoprevio"/>
              <w:shd w:val="clear" w:color="auto" w:fill="FFFFFF"/>
              <w:jc w:val="center"/>
              <w:rPr>
                <w:rFonts w:ascii="Times New Roman" w:hAnsi="Times New Roman" w:cs="Times New Roman"/>
                <w:b/>
                <w:color w:val="212121"/>
                <w:sz w:val="32"/>
                <w:szCs w:val="22"/>
                <w:lang w:val="es-ES"/>
              </w:rPr>
            </w:pPr>
            <w:r w:rsidRPr="005A7041">
              <w:rPr>
                <w:rFonts w:ascii="Times New Roman" w:hAnsi="Times New Roman" w:cs="Times New Roman"/>
                <w:b/>
                <w:color w:val="212121"/>
                <w:sz w:val="32"/>
                <w:szCs w:val="22"/>
                <w:lang w:val="es-ES"/>
              </w:rPr>
              <w:t>Declaración de Desempeño Ambiental y Social</w:t>
            </w:r>
          </w:p>
          <w:p w14:paraId="0950D8B3" w14:textId="78B60F04" w:rsidR="00A327AF" w:rsidRPr="005A7041" w:rsidRDefault="000C6699" w:rsidP="002C21B5">
            <w:pPr>
              <w:jc w:val="center"/>
              <w:rPr>
                <w:spacing w:val="-4"/>
                <w:lang w:val="es-ES"/>
              </w:rPr>
            </w:pPr>
            <w:r w:rsidRPr="005A7041">
              <w:rPr>
                <w:spacing w:val="-4"/>
                <w:lang w:val="es-ES"/>
              </w:rPr>
              <w:t>Con sujeción a la Sección III, Criterio de Evaluación y Calificaciones</w:t>
            </w:r>
          </w:p>
        </w:tc>
      </w:tr>
      <w:tr w:rsidR="00767A74" w:rsidRPr="001C59B2" w14:paraId="2EE63A51" w14:textId="77777777" w:rsidTr="00F02F56">
        <w:tc>
          <w:tcPr>
            <w:tcW w:w="9581" w:type="dxa"/>
            <w:gridSpan w:val="5"/>
            <w:tcBorders>
              <w:top w:val="single" w:sz="2" w:space="0" w:color="auto"/>
              <w:left w:val="single" w:sz="2" w:space="0" w:color="auto"/>
              <w:bottom w:val="single" w:sz="2" w:space="0" w:color="auto"/>
              <w:right w:val="single" w:sz="2" w:space="0" w:color="auto"/>
            </w:tcBorders>
          </w:tcPr>
          <w:p w14:paraId="33DF0C7A" w14:textId="527579F0" w:rsidR="00552B54" w:rsidRPr="005A7041" w:rsidRDefault="00A327AF" w:rsidP="002C21B5">
            <w:pPr>
              <w:ind w:left="99" w:right="202"/>
              <w:jc w:val="both"/>
              <w:rPr>
                <w:spacing w:val="-6"/>
                <w:lang w:val="es-ES"/>
              </w:rPr>
            </w:pPr>
            <w:r w:rsidRPr="005A7041">
              <w:rPr>
                <w:spacing w:val="-6"/>
                <w:lang w:val="es-ES"/>
              </w:rPr>
              <w:sym w:font="Wingdings" w:char="F0A8"/>
            </w:r>
            <w:r w:rsidRPr="005A7041">
              <w:rPr>
                <w:spacing w:val="-6"/>
                <w:lang w:val="es-ES"/>
              </w:rPr>
              <w:tab/>
            </w:r>
            <w:r w:rsidR="00552B54" w:rsidRPr="005A7041">
              <w:rPr>
                <w:b/>
                <w:spacing w:val="-6"/>
                <w:lang w:val="es-ES"/>
              </w:rPr>
              <w:t xml:space="preserve">No suspensión o </w:t>
            </w:r>
            <w:r w:rsidR="002959F9" w:rsidRPr="005A7041">
              <w:rPr>
                <w:b/>
                <w:spacing w:val="-6"/>
                <w:lang w:val="es-ES"/>
              </w:rPr>
              <w:t>resolución</w:t>
            </w:r>
            <w:r w:rsidR="00552B54" w:rsidRPr="005A7041">
              <w:rPr>
                <w:b/>
                <w:spacing w:val="-6"/>
                <w:lang w:val="es-ES"/>
              </w:rPr>
              <w:t xml:space="preserve"> del contrato:</w:t>
            </w:r>
            <w:r w:rsidR="00552B54" w:rsidRPr="005A7041">
              <w:rPr>
                <w:spacing w:val="-6"/>
                <w:lang w:val="es-ES"/>
              </w:rPr>
              <w:t xml:space="preserve"> </w:t>
            </w:r>
            <w:r w:rsidR="006C727F" w:rsidRPr="005A7041">
              <w:rPr>
                <w:spacing w:val="-6"/>
                <w:lang w:val="es-ES"/>
              </w:rPr>
              <w:t xml:space="preserve">Ningún </w:t>
            </w:r>
            <w:r w:rsidR="00552B54" w:rsidRPr="005A7041">
              <w:rPr>
                <w:spacing w:val="-6"/>
                <w:lang w:val="es-ES"/>
              </w:rPr>
              <w:t>Contratante no</w:t>
            </w:r>
            <w:r w:rsidR="006C727F" w:rsidRPr="005A7041">
              <w:rPr>
                <w:spacing w:val="-6"/>
                <w:lang w:val="es-ES"/>
              </w:rPr>
              <w:t>s</w:t>
            </w:r>
            <w:r w:rsidR="00552B54" w:rsidRPr="005A7041">
              <w:rPr>
                <w:spacing w:val="-6"/>
                <w:lang w:val="es-ES"/>
              </w:rPr>
              <w:t xml:space="preserve"> ha suspendido ni rescindido un contrato ni ha cobrado la garantía de </w:t>
            </w:r>
            <w:r w:rsidR="00E622F3" w:rsidRPr="005A7041">
              <w:rPr>
                <w:spacing w:val="-6"/>
                <w:lang w:val="es-ES"/>
              </w:rPr>
              <w:t>cumplimiento</w:t>
            </w:r>
            <w:r w:rsidR="00552B54" w:rsidRPr="005A7041">
              <w:rPr>
                <w:spacing w:val="-6"/>
                <w:lang w:val="es-ES"/>
              </w:rPr>
              <w:t xml:space="preserve"> de un contrato por razones relacionadas con el desempeño ambiental</w:t>
            </w:r>
            <w:r w:rsidR="000D3598" w:rsidRPr="005A7041">
              <w:rPr>
                <w:spacing w:val="-6"/>
                <w:lang w:val="es-ES"/>
              </w:rPr>
              <w:t xml:space="preserve"> y Social (AS)</w:t>
            </w:r>
            <w:r w:rsidR="00552B54" w:rsidRPr="005A7041">
              <w:rPr>
                <w:spacing w:val="-6"/>
                <w:lang w:val="es-ES"/>
              </w:rPr>
              <w:t xml:space="preserve"> desde la fecha especificada en la Sección III, Criterios de Evaluación y Calificación, Sub-Factor 2.5.</w:t>
            </w:r>
          </w:p>
          <w:p w14:paraId="228A4E30" w14:textId="54078AD5" w:rsidR="00A327AF" w:rsidRPr="005A7041" w:rsidRDefault="00A327AF" w:rsidP="002C21B5">
            <w:pPr>
              <w:ind w:left="99" w:right="202"/>
              <w:jc w:val="both"/>
              <w:rPr>
                <w:spacing w:val="-6"/>
                <w:lang w:val="es-ES"/>
              </w:rPr>
            </w:pPr>
            <w:r w:rsidRPr="005A7041">
              <w:rPr>
                <w:spacing w:val="-6"/>
                <w:lang w:val="es-ES"/>
              </w:rPr>
              <w:sym w:font="Wingdings" w:char="F0A8"/>
            </w:r>
            <w:r w:rsidRPr="005A7041">
              <w:rPr>
                <w:spacing w:val="-6"/>
                <w:lang w:val="es-ES"/>
              </w:rPr>
              <w:tab/>
            </w:r>
            <w:r w:rsidR="006C727F" w:rsidRPr="005A7041">
              <w:rPr>
                <w:b/>
                <w:spacing w:val="-6"/>
                <w:lang w:val="es-ES"/>
              </w:rPr>
              <w:t xml:space="preserve">Declaración de suspensión o </w:t>
            </w:r>
            <w:r w:rsidR="002959F9" w:rsidRPr="005A7041">
              <w:rPr>
                <w:b/>
                <w:spacing w:val="-6"/>
                <w:lang w:val="es-ES"/>
              </w:rPr>
              <w:t>resolución</w:t>
            </w:r>
            <w:r w:rsidR="006C727F" w:rsidRPr="005A7041">
              <w:rPr>
                <w:b/>
                <w:spacing w:val="-6"/>
                <w:lang w:val="es-ES"/>
              </w:rPr>
              <w:t xml:space="preserve"> del contrato</w:t>
            </w:r>
            <w:r w:rsidR="006C727F" w:rsidRPr="005A7041">
              <w:rPr>
                <w:spacing w:val="-6"/>
                <w:lang w:val="es-ES"/>
              </w:rPr>
              <w:t>: El / los siguiente (s) contrato (s) ha</w:t>
            </w:r>
            <w:r w:rsidR="00733C5F" w:rsidRPr="005A7041">
              <w:rPr>
                <w:spacing w:val="-6"/>
                <w:lang w:val="es-ES"/>
              </w:rPr>
              <w:t xml:space="preserve"> (n)</w:t>
            </w:r>
            <w:r w:rsidR="006C727F" w:rsidRPr="005A7041">
              <w:rPr>
                <w:spacing w:val="-6"/>
                <w:lang w:val="es-ES"/>
              </w:rPr>
              <w:t xml:space="preserve"> sido suspendido (s) o terminado (s) y / o Seguridad de Desempeño </w:t>
            </w:r>
            <w:r w:rsidR="00733C5F" w:rsidRPr="005A7041">
              <w:rPr>
                <w:spacing w:val="-6"/>
                <w:lang w:val="es-ES"/>
              </w:rPr>
              <w:t>cobrada</w:t>
            </w:r>
            <w:r w:rsidR="006C727F" w:rsidRPr="005A7041">
              <w:rPr>
                <w:spacing w:val="-6"/>
                <w:lang w:val="es-ES"/>
              </w:rPr>
              <w:t xml:space="preserve"> por un Contratante por razones relacionadas con el desempeño ambiental</w:t>
            </w:r>
            <w:r w:rsidR="000D3598" w:rsidRPr="005A7041">
              <w:rPr>
                <w:spacing w:val="-6"/>
                <w:lang w:val="es-ES"/>
              </w:rPr>
              <w:t xml:space="preserve"> y social (AS). </w:t>
            </w:r>
            <w:r w:rsidR="003F5918" w:rsidRPr="005A7041">
              <w:rPr>
                <w:spacing w:val="-6"/>
                <w:lang w:val="es-ES"/>
              </w:rPr>
              <w:t xml:space="preserve"> </w:t>
            </w:r>
            <w:r w:rsidR="006C727F" w:rsidRPr="005A7041">
              <w:rPr>
                <w:spacing w:val="-6"/>
                <w:lang w:val="es-ES"/>
              </w:rPr>
              <w:t xml:space="preserve">La fecha especificada en la Sección III, Criterios de </w:t>
            </w:r>
            <w:r w:rsidR="00E622F3" w:rsidRPr="005A7041">
              <w:rPr>
                <w:spacing w:val="-6"/>
                <w:lang w:val="es-ES"/>
              </w:rPr>
              <w:t xml:space="preserve">Evaluación y </w:t>
            </w:r>
            <w:r w:rsidR="006C727F" w:rsidRPr="005A7041">
              <w:rPr>
                <w:spacing w:val="-6"/>
                <w:lang w:val="es-ES"/>
              </w:rPr>
              <w:t>Calificació</w:t>
            </w:r>
            <w:r w:rsidR="00E622F3" w:rsidRPr="005A7041">
              <w:rPr>
                <w:spacing w:val="-6"/>
                <w:lang w:val="es-ES"/>
              </w:rPr>
              <w:t>n,</w:t>
            </w:r>
            <w:r w:rsidR="006C727F" w:rsidRPr="005A7041">
              <w:rPr>
                <w:spacing w:val="-6"/>
                <w:lang w:val="es-ES"/>
              </w:rPr>
              <w:t xml:space="preserve"> Sub-Factor 2.5. Los detalles se describen a continuación:</w:t>
            </w:r>
          </w:p>
        </w:tc>
      </w:tr>
      <w:tr w:rsidR="00767A74" w:rsidRPr="00EE3B4C" w14:paraId="0B18E7DD"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14:paraId="5157F5B7" w14:textId="60A2DCF6" w:rsidR="00A327AF" w:rsidRPr="005A7041" w:rsidRDefault="006C727F" w:rsidP="002C21B5">
            <w:pPr>
              <w:ind w:left="102"/>
              <w:jc w:val="center"/>
              <w:rPr>
                <w:b/>
                <w:bCs/>
                <w:spacing w:val="-4"/>
                <w:lang w:val="es-ES"/>
              </w:rPr>
            </w:pPr>
            <w:r w:rsidRPr="005A7041">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367A417A" w14:textId="02E1B995" w:rsidR="00A327AF" w:rsidRPr="005A7041" w:rsidRDefault="006C727F" w:rsidP="002C21B5">
            <w:pPr>
              <w:ind w:left="112"/>
              <w:jc w:val="center"/>
              <w:rPr>
                <w:b/>
                <w:bCs/>
                <w:spacing w:val="-4"/>
                <w:lang w:val="es-ES"/>
              </w:rPr>
            </w:pPr>
            <w:r w:rsidRPr="005A7041">
              <w:rPr>
                <w:b/>
                <w:bCs/>
                <w:spacing w:val="-4"/>
                <w:lang w:val="es-ES"/>
              </w:rPr>
              <w:t>Suspensión o Terminació</w:t>
            </w:r>
            <w:r w:rsidR="009357BC" w:rsidRPr="005A7041">
              <w:rPr>
                <w:b/>
                <w:bCs/>
                <w:spacing w:val="-4"/>
                <w:lang w:val="es-ES"/>
              </w:rPr>
              <w:t>n parcial del cont</w:t>
            </w:r>
            <w:r w:rsidRPr="005A7041">
              <w:rPr>
                <w:b/>
                <w:bCs/>
                <w:spacing w:val="-4"/>
                <w:lang w:val="es-ES"/>
              </w:rPr>
              <w:t>r</w:t>
            </w:r>
            <w:r w:rsidR="009357BC" w:rsidRPr="005A7041">
              <w:rPr>
                <w:b/>
                <w:bCs/>
                <w:spacing w:val="-4"/>
                <w:lang w:val="es-ES"/>
              </w:rPr>
              <w:t>a</w:t>
            </w:r>
            <w:r w:rsidRPr="005A7041">
              <w:rPr>
                <w:b/>
                <w:bCs/>
                <w:spacing w:val="-4"/>
                <w:lang w:val="es-ES"/>
              </w:rPr>
              <w:t>to</w:t>
            </w:r>
          </w:p>
        </w:tc>
        <w:tc>
          <w:tcPr>
            <w:tcW w:w="4732" w:type="dxa"/>
            <w:tcBorders>
              <w:top w:val="single" w:sz="2" w:space="0" w:color="auto"/>
              <w:left w:val="single" w:sz="2" w:space="0" w:color="auto"/>
              <w:bottom w:val="single" w:sz="2" w:space="0" w:color="auto"/>
              <w:right w:val="single" w:sz="2" w:space="0" w:color="auto"/>
            </w:tcBorders>
            <w:vAlign w:val="center"/>
          </w:tcPr>
          <w:p w14:paraId="0B2EB08D" w14:textId="237832CD" w:rsidR="00A327AF" w:rsidRPr="005A7041" w:rsidRDefault="006C727F" w:rsidP="002C21B5">
            <w:pPr>
              <w:jc w:val="center"/>
              <w:rPr>
                <w:b/>
                <w:bCs/>
                <w:spacing w:val="-4"/>
                <w:lang w:val="es-ES"/>
              </w:rPr>
            </w:pPr>
            <w:r w:rsidRPr="005A7041">
              <w:rPr>
                <w:b/>
                <w:bCs/>
                <w:spacing w:val="-4"/>
                <w:lang w:val="es-ES"/>
              </w:rPr>
              <w:t>Identificación del Contrato</w:t>
            </w:r>
          </w:p>
          <w:p w14:paraId="1937D2CA" w14:textId="77777777" w:rsidR="00A327AF" w:rsidRPr="005A7041" w:rsidRDefault="00A327AF" w:rsidP="002C21B5">
            <w:pPr>
              <w:ind w:left="-732"/>
              <w:jc w:val="center"/>
              <w:rPr>
                <w:i/>
                <w:iCs/>
                <w:spacing w:val="-6"/>
                <w:lang w:val="es-ES"/>
              </w:rPr>
            </w:pPr>
          </w:p>
        </w:tc>
        <w:tc>
          <w:tcPr>
            <w:tcW w:w="2337" w:type="dxa"/>
            <w:tcBorders>
              <w:top w:val="single" w:sz="2" w:space="0" w:color="auto"/>
              <w:left w:val="single" w:sz="2" w:space="0" w:color="auto"/>
              <w:bottom w:val="single" w:sz="2" w:space="0" w:color="auto"/>
              <w:right w:val="single" w:sz="2" w:space="0" w:color="auto"/>
            </w:tcBorders>
            <w:vAlign w:val="center"/>
          </w:tcPr>
          <w:p w14:paraId="0D9E4064" w14:textId="2A1C3AE4" w:rsidR="00A327AF" w:rsidRPr="005A7041" w:rsidRDefault="006C727F" w:rsidP="002C21B5">
            <w:pPr>
              <w:pStyle w:val="HTMLconformatoprevio"/>
              <w:shd w:val="clear" w:color="auto" w:fill="FFFFFF"/>
              <w:jc w:val="center"/>
              <w:rPr>
                <w:rFonts w:ascii="inherit" w:hAnsi="inherit"/>
                <w:b/>
                <w:color w:val="212121"/>
                <w:sz w:val="24"/>
                <w:szCs w:val="24"/>
                <w:lang w:val="es-ES"/>
              </w:rPr>
            </w:pPr>
            <w:r w:rsidRPr="005A7041">
              <w:rPr>
                <w:rFonts w:ascii="inherit" w:hAnsi="inherit"/>
                <w:b/>
                <w:color w:val="212121"/>
                <w:sz w:val="24"/>
                <w:szCs w:val="24"/>
                <w:lang w:val="es-ES"/>
              </w:rPr>
              <w:t>Monto total del contrato (valor actual, moneda, tipo de cambio y equivalente en dólares)</w:t>
            </w:r>
          </w:p>
        </w:tc>
      </w:tr>
      <w:tr w:rsidR="00767A74" w:rsidRPr="001C59B2" w14:paraId="30828E9D"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583D137" w14:textId="6A0A60DD" w:rsidR="00A327AF" w:rsidRPr="005A7041" w:rsidRDefault="00A327AF" w:rsidP="002C21B5">
            <w:pPr>
              <w:ind w:left="142"/>
              <w:rPr>
                <w:i/>
                <w:iCs/>
                <w:spacing w:val="-4"/>
                <w:lang w:val="es-ES"/>
              </w:rPr>
            </w:pPr>
            <w:r w:rsidRPr="005A7041">
              <w:rPr>
                <w:i/>
                <w:iCs/>
                <w:spacing w:val="-4"/>
                <w:lang w:val="es-ES"/>
              </w:rPr>
              <w:t>[i</w:t>
            </w:r>
            <w:r w:rsidR="00562AAB" w:rsidRPr="005A7041">
              <w:rPr>
                <w:i/>
                <w:iCs/>
                <w:spacing w:val="-4"/>
                <w:lang w:val="es-ES"/>
              </w:rPr>
              <w:t>ndicar año]</w:t>
            </w:r>
          </w:p>
        </w:tc>
        <w:tc>
          <w:tcPr>
            <w:tcW w:w="1530" w:type="dxa"/>
            <w:tcBorders>
              <w:top w:val="single" w:sz="2" w:space="0" w:color="auto"/>
              <w:left w:val="single" w:sz="2" w:space="0" w:color="auto"/>
              <w:bottom w:val="single" w:sz="2" w:space="0" w:color="auto"/>
              <w:right w:val="single" w:sz="2" w:space="0" w:color="auto"/>
            </w:tcBorders>
          </w:tcPr>
          <w:p w14:paraId="3CFE1335" w14:textId="59FE5460" w:rsidR="00A327AF" w:rsidRPr="005A7041" w:rsidRDefault="00562AAB" w:rsidP="002C21B5">
            <w:pPr>
              <w:ind w:left="142"/>
              <w:rPr>
                <w:i/>
                <w:iCs/>
                <w:spacing w:val="-4"/>
                <w:lang w:val="es-ES"/>
              </w:rPr>
            </w:pPr>
            <w:r w:rsidRPr="005A7041">
              <w:rPr>
                <w:i/>
                <w:iCs/>
                <w:spacing w:val="-4"/>
                <w:lang w:val="es-ES"/>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7A33A521" w14:textId="1333FC6D" w:rsidR="00A327AF" w:rsidRPr="005A7041" w:rsidRDefault="009F6D9B" w:rsidP="002C21B5">
            <w:pPr>
              <w:ind w:left="142"/>
              <w:rPr>
                <w:spacing w:val="-4"/>
                <w:lang w:val="es-ES"/>
              </w:rPr>
            </w:pPr>
            <w:r w:rsidRPr="005A7041">
              <w:rPr>
                <w:spacing w:val="-4"/>
                <w:lang w:val="es-ES"/>
              </w:rPr>
              <w:t>Identificac</w:t>
            </w:r>
            <w:r w:rsidR="00562AAB" w:rsidRPr="005A7041">
              <w:rPr>
                <w:spacing w:val="-4"/>
                <w:lang w:val="es-ES"/>
              </w:rPr>
              <w:t>ión del Contrato</w:t>
            </w:r>
            <w:r w:rsidR="00A327AF" w:rsidRPr="005A7041">
              <w:rPr>
                <w:spacing w:val="-4"/>
                <w:lang w:val="es-ES"/>
              </w:rPr>
              <w:t>: [</w:t>
            </w:r>
            <w:r w:rsidR="00562AAB" w:rsidRPr="005A7041">
              <w:rPr>
                <w:spacing w:val="-4"/>
                <w:lang w:val="es-ES"/>
              </w:rPr>
              <w:t>indicar el nombre complete del contrato/ número y cualquier otra identificación pertinente]</w:t>
            </w:r>
          </w:p>
          <w:p w14:paraId="2A52CAC4" w14:textId="1C80D478" w:rsidR="00A327AF" w:rsidRPr="005A7041" w:rsidRDefault="00A327AF" w:rsidP="002C21B5">
            <w:pPr>
              <w:ind w:left="142"/>
              <w:rPr>
                <w:spacing w:val="-4"/>
                <w:lang w:val="es-ES"/>
              </w:rPr>
            </w:pPr>
            <w:r w:rsidRPr="005A7041">
              <w:rPr>
                <w:spacing w:val="-4"/>
                <w:lang w:val="es-ES"/>
              </w:rPr>
              <w:t>N</w:t>
            </w:r>
            <w:r w:rsidR="00562AAB" w:rsidRPr="005A7041">
              <w:rPr>
                <w:spacing w:val="-4"/>
                <w:lang w:val="es-ES"/>
              </w:rPr>
              <w:t xml:space="preserve">ombre el Contratante: [insertar el </w:t>
            </w:r>
            <w:r w:rsidR="00F02F56" w:rsidRPr="005A7041">
              <w:rPr>
                <w:spacing w:val="-4"/>
                <w:lang w:val="es-ES"/>
              </w:rPr>
              <w:br/>
            </w:r>
            <w:r w:rsidR="00562AAB" w:rsidRPr="005A7041">
              <w:rPr>
                <w:spacing w:val="-4"/>
                <w:lang w:val="es-ES"/>
              </w:rPr>
              <w:t>nombre completo</w:t>
            </w:r>
            <w:r w:rsidRPr="005A7041">
              <w:rPr>
                <w:spacing w:val="-4"/>
                <w:lang w:val="es-ES"/>
              </w:rPr>
              <w:t>]</w:t>
            </w:r>
          </w:p>
          <w:p w14:paraId="45398AB5" w14:textId="53599433" w:rsidR="00A327AF" w:rsidRPr="005A7041" w:rsidRDefault="00562AAB" w:rsidP="002C21B5">
            <w:pPr>
              <w:ind w:left="142"/>
              <w:rPr>
                <w:spacing w:val="-4"/>
                <w:lang w:val="es-ES"/>
              </w:rPr>
            </w:pPr>
            <w:r w:rsidRPr="005A7041">
              <w:rPr>
                <w:spacing w:val="-4"/>
                <w:lang w:val="es-ES"/>
              </w:rPr>
              <w:t>Dirección del Contratante</w:t>
            </w:r>
            <w:r w:rsidR="00A327AF" w:rsidRPr="005A7041">
              <w:rPr>
                <w:spacing w:val="-4"/>
                <w:lang w:val="es-ES"/>
              </w:rPr>
              <w:t xml:space="preserve">: </w:t>
            </w:r>
            <w:r w:rsidRPr="005A7041">
              <w:rPr>
                <w:spacing w:val="-4"/>
                <w:lang w:val="es-ES"/>
              </w:rPr>
              <w:t>[insertar estado, ciudad y país]</w:t>
            </w:r>
          </w:p>
          <w:p w14:paraId="4B8B22DC" w14:textId="6592C420" w:rsidR="00E622F3" w:rsidRPr="005A7041" w:rsidRDefault="00A327AF" w:rsidP="002C21B5">
            <w:pPr>
              <w:ind w:left="142"/>
              <w:rPr>
                <w:spacing w:val="-4"/>
                <w:lang w:val="es-ES"/>
              </w:rPr>
            </w:pPr>
            <w:r w:rsidRPr="005A7041">
              <w:rPr>
                <w:spacing w:val="-4"/>
                <w:lang w:val="es-ES"/>
              </w:rPr>
              <w:t>R</w:t>
            </w:r>
            <w:r w:rsidR="00562AAB" w:rsidRPr="005A7041">
              <w:rPr>
                <w:spacing w:val="-4"/>
                <w:lang w:val="es-ES"/>
              </w:rPr>
              <w:t>azones de suspensión o terminación</w:t>
            </w:r>
            <w:r w:rsidRPr="005A7041">
              <w:rPr>
                <w:spacing w:val="-4"/>
                <w:lang w:val="es-ES"/>
              </w:rPr>
              <w:t xml:space="preserve">: </w:t>
            </w:r>
            <w:r w:rsidR="00F02F56" w:rsidRPr="005A7041">
              <w:rPr>
                <w:spacing w:val="-4"/>
                <w:lang w:val="es-ES"/>
              </w:rPr>
              <w:br/>
            </w:r>
            <w:r w:rsidR="00562AAB" w:rsidRPr="005A7041">
              <w:rPr>
                <w:spacing w:val="-4"/>
                <w:lang w:val="es-ES"/>
              </w:rPr>
              <w:t>[indicar las razones principales</w:t>
            </w:r>
            <w:r w:rsidR="00E65D43" w:rsidRPr="005A7041">
              <w:rPr>
                <w:spacing w:val="-4"/>
                <w:lang w:val="es-ES"/>
              </w:rPr>
              <w:t xml:space="preserve">, por ej. faltas </w:t>
            </w:r>
            <w:r w:rsidR="00822F13" w:rsidRPr="005A7041">
              <w:rPr>
                <w:spacing w:val="-4"/>
                <w:lang w:val="es-ES"/>
              </w:rPr>
              <w:t>de violencia de género, abuso y explotación sexual</w:t>
            </w:r>
            <w:r w:rsidR="00E622F3" w:rsidRPr="005A7041">
              <w:rPr>
                <w:spacing w:val="-4"/>
                <w:lang w:val="es-ES"/>
              </w:rPr>
              <w:t>]</w:t>
            </w:r>
          </w:p>
        </w:tc>
        <w:tc>
          <w:tcPr>
            <w:tcW w:w="2337" w:type="dxa"/>
            <w:tcBorders>
              <w:top w:val="single" w:sz="2" w:space="0" w:color="auto"/>
              <w:left w:val="single" w:sz="2" w:space="0" w:color="auto"/>
              <w:bottom w:val="single" w:sz="2" w:space="0" w:color="auto"/>
              <w:right w:val="single" w:sz="2" w:space="0" w:color="auto"/>
            </w:tcBorders>
          </w:tcPr>
          <w:p w14:paraId="33C53B59" w14:textId="5120A612" w:rsidR="00A327AF" w:rsidRPr="005A7041" w:rsidRDefault="00562AAB" w:rsidP="002C21B5">
            <w:pPr>
              <w:ind w:left="142"/>
              <w:jc w:val="center"/>
              <w:rPr>
                <w:i/>
                <w:iCs/>
                <w:spacing w:val="-4"/>
                <w:lang w:val="es-ES"/>
              </w:rPr>
            </w:pPr>
            <w:r w:rsidRPr="005A7041">
              <w:rPr>
                <w:i/>
                <w:iCs/>
                <w:spacing w:val="-4"/>
                <w:lang w:val="es-ES"/>
              </w:rPr>
              <w:t>[indicar monto]</w:t>
            </w:r>
          </w:p>
        </w:tc>
      </w:tr>
      <w:tr w:rsidR="00767A74" w:rsidRPr="001C59B2" w14:paraId="48979DC7"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BA5E93D" w14:textId="40259BCB" w:rsidR="00562AAB" w:rsidRPr="005A7041" w:rsidRDefault="00562AAB" w:rsidP="002C21B5">
            <w:pPr>
              <w:ind w:left="142"/>
              <w:rPr>
                <w:i/>
                <w:iCs/>
                <w:spacing w:val="-4"/>
                <w:lang w:val="es-ES"/>
              </w:rPr>
            </w:pPr>
            <w:r w:rsidRPr="005A7041">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46F19896" w14:textId="2AF83CB6" w:rsidR="00562AAB" w:rsidRPr="005A7041" w:rsidRDefault="00562AAB" w:rsidP="002C21B5">
            <w:pPr>
              <w:ind w:left="142"/>
              <w:rPr>
                <w:i/>
                <w:iCs/>
                <w:spacing w:val="-4"/>
                <w:lang w:val="es-ES"/>
              </w:rPr>
            </w:pPr>
            <w:r w:rsidRPr="005A7041">
              <w:rPr>
                <w:i/>
                <w:iCs/>
                <w:spacing w:val="-4"/>
                <w:lang w:val="es-ES"/>
              </w:rPr>
              <w:t>[indicar monto o porcentaje]</w:t>
            </w:r>
          </w:p>
        </w:tc>
        <w:tc>
          <w:tcPr>
            <w:tcW w:w="4732" w:type="dxa"/>
            <w:tcBorders>
              <w:top w:val="single" w:sz="2" w:space="0" w:color="auto"/>
              <w:left w:val="single" w:sz="2" w:space="0" w:color="auto"/>
              <w:bottom w:val="single" w:sz="2" w:space="0" w:color="auto"/>
              <w:right w:val="single" w:sz="2" w:space="0" w:color="auto"/>
            </w:tcBorders>
          </w:tcPr>
          <w:p w14:paraId="59A8CA90" w14:textId="4DBEEE37" w:rsidR="00562AAB" w:rsidRPr="005A7041" w:rsidRDefault="00562AAB" w:rsidP="002C21B5">
            <w:pPr>
              <w:ind w:left="142"/>
              <w:rPr>
                <w:i/>
                <w:iCs/>
                <w:spacing w:val="-4"/>
                <w:lang w:val="es-ES"/>
              </w:rPr>
            </w:pPr>
            <w:r w:rsidRPr="005A7041">
              <w:rPr>
                <w:i/>
                <w:iCs/>
                <w:spacing w:val="-4"/>
                <w:lang w:val="es-ES"/>
              </w:rPr>
              <w:t>Identificación del Contrato: [indicar el nombre complete del contrato/ número y cualquier otra identificación pertinente]</w:t>
            </w:r>
            <w:r w:rsidR="00420862" w:rsidRPr="005A7041">
              <w:rPr>
                <w:i/>
                <w:iCs/>
                <w:spacing w:val="-4"/>
                <w:lang w:val="es-ES"/>
              </w:rPr>
              <w:br/>
            </w:r>
          </w:p>
          <w:p w14:paraId="3B6FCBCE" w14:textId="03F13A65" w:rsidR="00562AAB" w:rsidRPr="005A7041" w:rsidRDefault="00562AAB" w:rsidP="002C21B5">
            <w:pPr>
              <w:keepNext/>
              <w:keepLines/>
              <w:ind w:left="142"/>
              <w:rPr>
                <w:i/>
                <w:iCs/>
                <w:spacing w:val="-4"/>
                <w:lang w:val="es-ES"/>
              </w:rPr>
            </w:pPr>
            <w:r w:rsidRPr="005A7041">
              <w:rPr>
                <w:i/>
                <w:iCs/>
                <w:spacing w:val="-4"/>
                <w:lang w:val="es-ES"/>
              </w:rPr>
              <w:t xml:space="preserve">Nombre el Contratante: [insertar el </w:t>
            </w:r>
            <w:r w:rsidR="00420862" w:rsidRPr="005A7041">
              <w:rPr>
                <w:i/>
                <w:iCs/>
                <w:spacing w:val="-4"/>
                <w:lang w:val="es-ES"/>
              </w:rPr>
              <w:br/>
            </w:r>
            <w:r w:rsidRPr="005A7041">
              <w:rPr>
                <w:i/>
                <w:iCs/>
                <w:spacing w:val="-4"/>
                <w:lang w:val="es-ES"/>
              </w:rPr>
              <w:t>nombre completo]</w:t>
            </w:r>
          </w:p>
          <w:p w14:paraId="4AEA8157" w14:textId="0A9E9B11" w:rsidR="00562AAB" w:rsidRPr="005A7041" w:rsidRDefault="00562AAB" w:rsidP="002C21B5">
            <w:pPr>
              <w:ind w:left="142"/>
              <w:rPr>
                <w:i/>
                <w:iCs/>
                <w:spacing w:val="-4"/>
                <w:lang w:val="es-ES"/>
              </w:rPr>
            </w:pPr>
            <w:r w:rsidRPr="005A7041">
              <w:rPr>
                <w:i/>
                <w:iCs/>
                <w:spacing w:val="-4"/>
                <w:lang w:val="es-ES"/>
              </w:rPr>
              <w:t xml:space="preserve">Dirección del Contratante: [insertar estado, </w:t>
            </w:r>
            <w:r w:rsidR="00420862" w:rsidRPr="005A7041">
              <w:rPr>
                <w:i/>
                <w:iCs/>
                <w:spacing w:val="-4"/>
                <w:lang w:val="es-ES"/>
              </w:rPr>
              <w:br/>
              <w:t>ciudad y país]</w:t>
            </w:r>
          </w:p>
          <w:p w14:paraId="0ADA7169" w14:textId="1AAAFACA" w:rsidR="00562AAB" w:rsidRPr="005A7041" w:rsidRDefault="00562AAB" w:rsidP="002C21B5">
            <w:pPr>
              <w:ind w:left="142"/>
              <w:rPr>
                <w:i/>
                <w:iCs/>
                <w:spacing w:val="-4"/>
                <w:lang w:val="es-ES"/>
              </w:rPr>
            </w:pPr>
            <w:r w:rsidRPr="005A7041">
              <w:rPr>
                <w:i/>
                <w:iCs/>
                <w:spacing w:val="-4"/>
                <w:lang w:val="es-ES"/>
              </w:rPr>
              <w:lastRenderedPageBreak/>
              <w:t xml:space="preserve">Razones de suspensión o terminación: </w:t>
            </w:r>
            <w:r w:rsidR="00420862" w:rsidRPr="005A7041">
              <w:rPr>
                <w:i/>
                <w:iCs/>
                <w:spacing w:val="-4"/>
                <w:lang w:val="es-ES"/>
              </w:rPr>
              <w:br/>
            </w:r>
            <w:r w:rsidRPr="005A7041">
              <w:rPr>
                <w:i/>
                <w:iCs/>
                <w:spacing w:val="-4"/>
                <w:lang w:val="es-ES"/>
              </w:rPr>
              <w:t>[indicar las razones principales]</w:t>
            </w:r>
          </w:p>
        </w:tc>
        <w:tc>
          <w:tcPr>
            <w:tcW w:w="2337" w:type="dxa"/>
            <w:tcBorders>
              <w:top w:val="single" w:sz="2" w:space="0" w:color="auto"/>
              <w:left w:val="single" w:sz="2" w:space="0" w:color="auto"/>
              <w:bottom w:val="single" w:sz="2" w:space="0" w:color="auto"/>
              <w:right w:val="single" w:sz="2" w:space="0" w:color="auto"/>
            </w:tcBorders>
          </w:tcPr>
          <w:p w14:paraId="793D8802" w14:textId="7B13249C" w:rsidR="00562AAB" w:rsidRPr="005A7041" w:rsidRDefault="00562AAB" w:rsidP="002C21B5">
            <w:pPr>
              <w:ind w:left="142"/>
              <w:jc w:val="center"/>
              <w:rPr>
                <w:i/>
                <w:iCs/>
                <w:spacing w:val="-4"/>
                <w:lang w:val="es-ES"/>
              </w:rPr>
            </w:pPr>
            <w:r w:rsidRPr="005A7041">
              <w:rPr>
                <w:i/>
                <w:iCs/>
                <w:spacing w:val="-4"/>
                <w:lang w:val="es-ES"/>
              </w:rPr>
              <w:lastRenderedPageBreak/>
              <w:t>[indicar monto]</w:t>
            </w:r>
          </w:p>
        </w:tc>
      </w:tr>
      <w:tr w:rsidR="00767A74" w:rsidRPr="001C59B2" w14:paraId="68D0FDEB"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B8CA83E" w14:textId="77777777" w:rsidR="00A327AF" w:rsidRPr="005A7041" w:rsidRDefault="00A327AF" w:rsidP="002C21B5">
            <w:pPr>
              <w:rPr>
                <w:i/>
                <w:iCs/>
                <w:spacing w:val="-6"/>
                <w:lang w:val="es-ES"/>
              </w:rPr>
            </w:pPr>
            <w:r w:rsidRPr="005A7041">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5E1F4144" w14:textId="77777777" w:rsidR="00A327AF" w:rsidRPr="005A7041" w:rsidRDefault="00A327AF" w:rsidP="002C21B5">
            <w:pPr>
              <w:rPr>
                <w:i/>
                <w:iCs/>
                <w:spacing w:val="-6"/>
                <w:lang w:val="es-ES"/>
              </w:rPr>
            </w:pPr>
            <w:r w:rsidRPr="005A7041">
              <w:rPr>
                <w:i/>
                <w:iCs/>
                <w:spacing w:val="-6"/>
                <w:lang w:val="es-ES"/>
              </w:rPr>
              <w:t>…</w:t>
            </w:r>
          </w:p>
        </w:tc>
        <w:tc>
          <w:tcPr>
            <w:tcW w:w="4732" w:type="dxa"/>
            <w:tcBorders>
              <w:top w:val="single" w:sz="2" w:space="0" w:color="auto"/>
              <w:left w:val="single" w:sz="2" w:space="0" w:color="auto"/>
              <w:bottom w:val="single" w:sz="2" w:space="0" w:color="auto"/>
              <w:right w:val="single" w:sz="2" w:space="0" w:color="auto"/>
            </w:tcBorders>
          </w:tcPr>
          <w:p w14:paraId="7017B986" w14:textId="2F32E732" w:rsidR="00A327AF" w:rsidRPr="005A7041" w:rsidRDefault="00B92F9F" w:rsidP="002C21B5">
            <w:pPr>
              <w:ind w:left="60"/>
              <w:rPr>
                <w:i/>
                <w:spacing w:val="-4"/>
                <w:lang w:val="es-ES"/>
              </w:rPr>
            </w:pPr>
            <w:r w:rsidRPr="005A7041">
              <w:rPr>
                <w:i/>
                <w:spacing w:val="-4"/>
                <w:lang w:val="es-ES"/>
              </w:rPr>
              <w:t>[indicar</w:t>
            </w:r>
            <w:r w:rsidR="009763E0" w:rsidRPr="005A7041">
              <w:rPr>
                <w:i/>
                <w:spacing w:val="-4"/>
                <w:lang w:val="es-ES"/>
              </w:rPr>
              <w:t xml:space="preserve"> todos los contratos concernientes</w:t>
            </w:r>
            <w:r w:rsidR="00A327AF" w:rsidRPr="005A7041">
              <w:rPr>
                <w:i/>
                <w:spacing w:val="-4"/>
                <w:lang w:val="es-ES"/>
              </w:rPr>
              <w:t>]</w:t>
            </w:r>
          </w:p>
        </w:tc>
        <w:tc>
          <w:tcPr>
            <w:tcW w:w="2337" w:type="dxa"/>
            <w:tcBorders>
              <w:top w:val="single" w:sz="2" w:space="0" w:color="auto"/>
              <w:left w:val="single" w:sz="2" w:space="0" w:color="auto"/>
              <w:bottom w:val="single" w:sz="2" w:space="0" w:color="auto"/>
              <w:right w:val="single" w:sz="2" w:space="0" w:color="auto"/>
            </w:tcBorders>
          </w:tcPr>
          <w:p w14:paraId="59353221" w14:textId="77777777" w:rsidR="00A327AF" w:rsidRPr="005A7041" w:rsidRDefault="00A327AF" w:rsidP="002C21B5">
            <w:pPr>
              <w:rPr>
                <w:i/>
                <w:iCs/>
                <w:spacing w:val="-6"/>
                <w:lang w:val="es-ES"/>
              </w:rPr>
            </w:pPr>
            <w:r w:rsidRPr="005A7041">
              <w:rPr>
                <w:i/>
                <w:iCs/>
                <w:spacing w:val="-6"/>
                <w:lang w:val="es-ES"/>
              </w:rPr>
              <w:t>…</w:t>
            </w:r>
          </w:p>
        </w:tc>
      </w:tr>
      <w:tr w:rsidR="00767A74" w:rsidRPr="00EE3B4C" w14:paraId="7A43C084" w14:textId="77777777" w:rsidTr="00420862">
        <w:trPr>
          <w:gridAfter w:val="1"/>
          <w:wAfter w:w="14" w:type="dxa"/>
        </w:trPr>
        <w:tc>
          <w:tcPr>
            <w:tcW w:w="9567" w:type="dxa"/>
            <w:gridSpan w:val="4"/>
            <w:tcBorders>
              <w:top w:val="single" w:sz="2" w:space="0" w:color="auto"/>
              <w:left w:val="single" w:sz="2" w:space="0" w:color="auto"/>
              <w:bottom w:val="single" w:sz="2" w:space="0" w:color="auto"/>
              <w:right w:val="single" w:sz="2" w:space="0" w:color="auto"/>
            </w:tcBorders>
          </w:tcPr>
          <w:p w14:paraId="34AA09B9" w14:textId="5A11EFDE" w:rsidR="00A327AF" w:rsidRPr="005A7041" w:rsidRDefault="009763E0" w:rsidP="002C21B5">
            <w:pPr>
              <w:rPr>
                <w:i/>
                <w:iCs/>
                <w:spacing w:val="-6"/>
                <w:lang w:val="es-ES"/>
              </w:rPr>
            </w:pPr>
            <w:r w:rsidRPr="005A7041">
              <w:rPr>
                <w:b/>
                <w:spacing w:val="-6"/>
                <w:lang w:val="es-ES"/>
              </w:rPr>
              <w:t>Garantía</w:t>
            </w:r>
            <w:r w:rsidR="00733C5F" w:rsidRPr="005A7041">
              <w:rPr>
                <w:b/>
                <w:spacing w:val="-6"/>
                <w:lang w:val="es-ES"/>
              </w:rPr>
              <w:t>s</w:t>
            </w:r>
            <w:r w:rsidRPr="005A7041">
              <w:rPr>
                <w:b/>
                <w:spacing w:val="-6"/>
                <w:lang w:val="es-ES"/>
              </w:rPr>
              <w:t xml:space="preserve"> de Cumplimiento cobrada</w:t>
            </w:r>
            <w:r w:rsidR="00733C5F" w:rsidRPr="005A7041">
              <w:rPr>
                <w:b/>
                <w:spacing w:val="-6"/>
                <w:lang w:val="es-ES"/>
              </w:rPr>
              <w:t>s</w:t>
            </w:r>
            <w:r w:rsidRPr="005A7041">
              <w:rPr>
                <w:b/>
                <w:spacing w:val="-6"/>
                <w:lang w:val="es-ES"/>
              </w:rPr>
              <w:t xml:space="preserve"> por un Contratante por razones relacionadas con el desempeño </w:t>
            </w:r>
            <w:r w:rsidR="00B05E3E" w:rsidRPr="005A7041">
              <w:rPr>
                <w:b/>
                <w:spacing w:val="-6"/>
                <w:lang w:val="es-ES"/>
              </w:rPr>
              <w:t>AS</w:t>
            </w:r>
          </w:p>
        </w:tc>
      </w:tr>
      <w:tr w:rsidR="00767A74" w:rsidRPr="00EE3B4C" w14:paraId="778DB77D"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43D7EA4" w14:textId="6A1CE421" w:rsidR="00A327AF" w:rsidRPr="005A7041" w:rsidRDefault="009763E0" w:rsidP="002C21B5">
            <w:pPr>
              <w:ind w:left="142"/>
              <w:rPr>
                <w:i/>
                <w:iCs/>
                <w:spacing w:val="-6"/>
                <w:lang w:val="es-ES"/>
              </w:rPr>
            </w:pPr>
            <w:r w:rsidRPr="005A7041">
              <w:rPr>
                <w:spacing w:val="-4"/>
                <w:lang w:val="es-ES"/>
              </w:rPr>
              <w:t>Año</w:t>
            </w:r>
          </w:p>
        </w:tc>
        <w:tc>
          <w:tcPr>
            <w:tcW w:w="6262" w:type="dxa"/>
            <w:gridSpan w:val="2"/>
            <w:tcBorders>
              <w:top w:val="single" w:sz="2" w:space="0" w:color="auto"/>
              <w:left w:val="single" w:sz="2" w:space="0" w:color="auto"/>
              <w:bottom w:val="single" w:sz="2" w:space="0" w:color="auto"/>
              <w:right w:val="single" w:sz="2" w:space="0" w:color="auto"/>
            </w:tcBorders>
          </w:tcPr>
          <w:p w14:paraId="163028A1" w14:textId="1FE5BE3F" w:rsidR="00A327AF" w:rsidRPr="005A7041" w:rsidRDefault="009763E0" w:rsidP="002C21B5">
            <w:pPr>
              <w:ind w:left="142"/>
              <w:rPr>
                <w:spacing w:val="-4"/>
                <w:lang w:val="es-ES"/>
              </w:rPr>
            </w:pPr>
            <w:r w:rsidRPr="005A7041">
              <w:rPr>
                <w:spacing w:val="-4"/>
                <w:lang w:val="es-ES"/>
              </w:rPr>
              <w:t>Identificación del Contrato</w:t>
            </w:r>
          </w:p>
          <w:p w14:paraId="5093742A" w14:textId="77777777" w:rsidR="00A327AF" w:rsidRPr="005A7041" w:rsidRDefault="00A327AF" w:rsidP="002C21B5">
            <w:pPr>
              <w:ind w:left="142"/>
              <w:rPr>
                <w:i/>
                <w:spacing w:val="-4"/>
                <w:lang w:val="es-ES"/>
              </w:rPr>
            </w:pPr>
          </w:p>
        </w:tc>
        <w:tc>
          <w:tcPr>
            <w:tcW w:w="2337" w:type="dxa"/>
            <w:tcBorders>
              <w:top w:val="single" w:sz="2" w:space="0" w:color="auto"/>
              <w:left w:val="single" w:sz="2" w:space="0" w:color="auto"/>
              <w:bottom w:val="single" w:sz="2" w:space="0" w:color="auto"/>
              <w:right w:val="single" w:sz="2" w:space="0" w:color="auto"/>
            </w:tcBorders>
          </w:tcPr>
          <w:p w14:paraId="43DC5AA1" w14:textId="270CD472" w:rsidR="00A327AF" w:rsidRPr="005A7041" w:rsidRDefault="009763E0" w:rsidP="002C21B5">
            <w:pPr>
              <w:ind w:left="142"/>
              <w:rPr>
                <w:i/>
                <w:iCs/>
                <w:spacing w:val="-6"/>
                <w:lang w:val="es-ES"/>
              </w:rPr>
            </w:pPr>
            <w:r w:rsidRPr="005A7041">
              <w:rPr>
                <w:spacing w:val="-4"/>
                <w:lang w:val="es-ES"/>
              </w:rPr>
              <w:t>Monto Total del Contrato (Valor actualizado, moneda, tipo de cambio y equivalente en USD)</w:t>
            </w:r>
          </w:p>
        </w:tc>
      </w:tr>
      <w:tr w:rsidR="00767A74" w:rsidRPr="001C59B2" w14:paraId="774324BE"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2C530EC" w14:textId="6A3403DF" w:rsidR="00A327AF" w:rsidRPr="005A7041" w:rsidRDefault="00A327AF" w:rsidP="002C21B5">
            <w:pPr>
              <w:ind w:left="142"/>
              <w:rPr>
                <w:i/>
                <w:iCs/>
                <w:spacing w:val="-4"/>
                <w:lang w:val="es-ES"/>
              </w:rPr>
            </w:pPr>
            <w:r w:rsidRPr="005A7041">
              <w:rPr>
                <w:i/>
                <w:iCs/>
                <w:spacing w:val="-4"/>
                <w:lang w:val="es-ES"/>
              </w:rPr>
              <w:t>[</w:t>
            </w:r>
            <w:r w:rsidR="009763E0" w:rsidRPr="005A7041">
              <w:rPr>
                <w:i/>
                <w:iCs/>
                <w:spacing w:val="-4"/>
                <w:lang w:val="es-ES"/>
              </w:rPr>
              <w:t>indicar año</w:t>
            </w:r>
            <w:r w:rsidRPr="005A7041">
              <w:rPr>
                <w:i/>
                <w:iCs/>
                <w:spacing w:val="-4"/>
                <w:lang w:val="es-ES"/>
              </w:rPr>
              <w:t>]</w:t>
            </w:r>
          </w:p>
        </w:tc>
        <w:tc>
          <w:tcPr>
            <w:tcW w:w="6262" w:type="dxa"/>
            <w:gridSpan w:val="2"/>
            <w:tcBorders>
              <w:top w:val="single" w:sz="2" w:space="0" w:color="auto"/>
              <w:left w:val="single" w:sz="2" w:space="0" w:color="auto"/>
              <w:bottom w:val="single" w:sz="2" w:space="0" w:color="auto"/>
              <w:right w:val="single" w:sz="2" w:space="0" w:color="auto"/>
            </w:tcBorders>
          </w:tcPr>
          <w:p w14:paraId="744D12C5" w14:textId="77777777" w:rsidR="009763E0" w:rsidRPr="005A7041" w:rsidRDefault="009763E0" w:rsidP="002C21B5">
            <w:pPr>
              <w:ind w:left="142"/>
              <w:rPr>
                <w:i/>
                <w:iCs/>
                <w:spacing w:val="-4"/>
                <w:lang w:val="es-ES"/>
              </w:rPr>
            </w:pPr>
            <w:r w:rsidRPr="005A7041">
              <w:rPr>
                <w:spacing w:val="-4"/>
                <w:lang w:val="es-ES"/>
              </w:rPr>
              <w:t xml:space="preserve">Identificación del Contrato: </w:t>
            </w:r>
            <w:r w:rsidRPr="005A7041">
              <w:rPr>
                <w:i/>
                <w:iCs/>
                <w:spacing w:val="-4"/>
                <w:lang w:val="es-ES"/>
              </w:rPr>
              <w:t>[indicar el nombre complete del contrato/ número y cualquier otra identificación pertinente]</w:t>
            </w:r>
          </w:p>
          <w:p w14:paraId="4BD60BDF" w14:textId="77777777" w:rsidR="009763E0" w:rsidRPr="005A7041" w:rsidRDefault="009763E0" w:rsidP="002C21B5">
            <w:pPr>
              <w:ind w:left="142"/>
              <w:rPr>
                <w:i/>
                <w:iCs/>
                <w:spacing w:val="-4"/>
                <w:lang w:val="es-ES"/>
              </w:rPr>
            </w:pPr>
            <w:r w:rsidRPr="005A7041">
              <w:rPr>
                <w:spacing w:val="-4"/>
                <w:lang w:val="es-ES"/>
              </w:rPr>
              <w:t xml:space="preserve">Nombre el Contratante: </w:t>
            </w:r>
            <w:r w:rsidRPr="005A7041">
              <w:rPr>
                <w:i/>
                <w:iCs/>
                <w:spacing w:val="-4"/>
                <w:lang w:val="es-ES"/>
              </w:rPr>
              <w:t>[insertar el nombre completo]</w:t>
            </w:r>
          </w:p>
          <w:p w14:paraId="6D925109" w14:textId="6890C5CF" w:rsidR="009763E0" w:rsidRPr="005A7041" w:rsidRDefault="009763E0" w:rsidP="002C21B5">
            <w:pPr>
              <w:ind w:left="142"/>
              <w:rPr>
                <w:i/>
                <w:iCs/>
                <w:spacing w:val="-4"/>
                <w:lang w:val="es-ES"/>
              </w:rPr>
            </w:pPr>
            <w:r w:rsidRPr="005A7041">
              <w:rPr>
                <w:spacing w:val="-4"/>
                <w:lang w:val="es-ES"/>
              </w:rPr>
              <w:t>Dirección del Contratante: [</w:t>
            </w:r>
            <w:r w:rsidRPr="005A7041">
              <w:rPr>
                <w:i/>
                <w:iCs/>
                <w:spacing w:val="-4"/>
                <w:lang w:val="es-ES"/>
              </w:rPr>
              <w:t>inser</w:t>
            </w:r>
            <w:r w:rsidR="00420862" w:rsidRPr="005A7041">
              <w:rPr>
                <w:i/>
                <w:iCs/>
                <w:spacing w:val="-4"/>
                <w:lang w:val="es-ES"/>
              </w:rPr>
              <w:t>tar estado, ciudad y país]</w:t>
            </w:r>
          </w:p>
          <w:p w14:paraId="31FB7009" w14:textId="4A950E56" w:rsidR="00A327AF" w:rsidRPr="005A7041" w:rsidRDefault="009763E0" w:rsidP="002C21B5">
            <w:pPr>
              <w:ind w:left="142"/>
              <w:rPr>
                <w:spacing w:val="-4"/>
                <w:lang w:val="es-ES"/>
              </w:rPr>
            </w:pPr>
            <w:r w:rsidRPr="005A7041">
              <w:rPr>
                <w:spacing w:val="-4"/>
                <w:lang w:val="es-ES"/>
              </w:rPr>
              <w:t xml:space="preserve">Razones para el cobro de la Garantía: </w:t>
            </w:r>
            <w:r w:rsidRPr="005A7041">
              <w:rPr>
                <w:i/>
                <w:iCs/>
                <w:spacing w:val="-4"/>
                <w:lang w:val="es-ES"/>
              </w:rPr>
              <w:t xml:space="preserve">[indicar las </w:t>
            </w:r>
            <w:r w:rsidR="006774DF" w:rsidRPr="005A7041">
              <w:rPr>
                <w:i/>
                <w:iCs/>
                <w:spacing w:val="-4"/>
                <w:lang w:val="es-ES"/>
              </w:rPr>
              <w:br/>
            </w:r>
            <w:r w:rsidRPr="005A7041">
              <w:rPr>
                <w:i/>
                <w:iCs/>
                <w:spacing w:val="-4"/>
                <w:lang w:val="es-ES"/>
              </w:rPr>
              <w:t>razones principales</w:t>
            </w:r>
            <w:r w:rsidR="00E65D43" w:rsidRPr="005A7041">
              <w:rPr>
                <w:i/>
                <w:iCs/>
                <w:spacing w:val="-4"/>
                <w:lang w:val="es-ES"/>
              </w:rPr>
              <w:t xml:space="preserve">, por ej. </w:t>
            </w:r>
            <w:proofErr w:type="gramStart"/>
            <w:r w:rsidR="00E65D43" w:rsidRPr="005A7041">
              <w:rPr>
                <w:i/>
                <w:iCs/>
                <w:spacing w:val="-4"/>
                <w:lang w:val="es-ES"/>
              </w:rPr>
              <w:t xml:space="preserve">faltas </w:t>
            </w:r>
            <w:r w:rsidR="00822F13" w:rsidRPr="005A7041">
              <w:rPr>
                <w:i/>
                <w:iCs/>
                <w:spacing w:val="-4"/>
                <w:lang w:val="es-ES"/>
              </w:rPr>
              <w:t>,</w:t>
            </w:r>
            <w:proofErr w:type="gramEnd"/>
            <w:r w:rsidR="00822F13" w:rsidRPr="005A7041">
              <w:rPr>
                <w:i/>
                <w:iCs/>
                <w:spacing w:val="-4"/>
                <w:lang w:val="es-ES"/>
              </w:rPr>
              <w:t xml:space="preserve"> por ej. faltas de violencia de género, abuso y explotación sexual</w:t>
            </w:r>
            <w:r w:rsidRPr="005A7041">
              <w:rPr>
                <w:i/>
                <w:iCs/>
                <w:spacing w:val="-4"/>
                <w:lang w:val="es-ES"/>
              </w:rPr>
              <w:t>]</w:t>
            </w:r>
          </w:p>
        </w:tc>
        <w:tc>
          <w:tcPr>
            <w:tcW w:w="2337" w:type="dxa"/>
            <w:tcBorders>
              <w:top w:val="single" w:sz="2" w:space="0" w:color="auto"/>
              <w:left w:val="single" w:sz="2" w:space="0" w:color="auto"/>
              <w:bottom w:val="single" w:sz="2" w:space="0" w:color="auto"/>
              <w:right w:val="single" w:sz="2" w:space="0" w:color="auto"/>
            </w:tcBorders>
          </w:tcPr>
          <w:p w14:paraId="1605CAD6" w14:textId="2D73D757" w:rsidR="00A327AF" w:rsidRPr="005A7041" w:rsidRDefault="00A327AF" w:rsidP="002C21B5">
            <w:pPr>
              <w:ind w:left="142"/>
              <w:rPr>
                <w:i/>
                <w:iCs/>
                <w:spacing w:val="-4"/>
                <w:lang w:val="es-ES"/>
              </w:rPr>
            </w:pPr>
            <w:r w:rsidRPr="005A7041">
              <w:rPr>
                <w:i/>
                <w:iCs/>
                <w:spacing w:val="-4"/>
                <w:lang w:val="es-ES"/>
              </w:rPr>
              <w:t>[</w:t>
            </w:r>
            <w:r w:rsidR="009763E0" w:rsidRPr="005A7041">
              <w:rPr>
                <w:i/>
                <w:iCs/>
                <w:spacing w:val="-4"/>
                <w:lang w:val="es-ES"/>
              </w:rPr>
              <w:t>indicar monto]</w:t>
            </w:r>
          </w:p>
        </w:tc>
      </w:tr>
      <w:tr w:rsidR="00767A74" w:rsidRPr="001C59B2" w14:paraId="59798221" w14:textId="77777777" w:rsidTr="00420862">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5E58548" w14:textId="77777777" w:rsidR="00A327AF" w:rsidRPr="005A7041" w:rsidRDefault="00A327AF" w:rsidP="002C21B5">
            <w:pPr>
              <w:ind w:left="990"/>
              <w:rPr>
                <w:i/>
                <w:iCs/>
                <w:spacing w:val="-6"/>
                <w:lang w:val="es-ES"/>
              </w:rPr>
            </w:pPr>
          </w:p>
        </w:tc>
        <w:tc>
          <w:tcPr>
            <w:tcW w:w="6262" w:type="dxa"/>
            <w:gridSpan w:val="2"/>
            <w:tcBorders>
              <w:top w:val="single" w:sz="2" w:space="0" w:color="auto"/>
              <w:left w:val="single" w:sz="2" w:space="0" w:color="auto"/>
              <w:bottom w:val="single" w:sz="2" w:space="0" w:color="auto"/>
              <w:right w:val="single" w:sz="2" w:space="0" w:color="auto"/>
            </w:tcBorders>
          </w:tcPr>
          <w:p w14:paraId="31370987" w14:textId="52E35613" w:rsidR="00A327AF" w:rsidRPr="005A7041" w:rsidRDefault="00A327AF" w:rsidP="002C21B5">
            <w:pPr>
              <w:ind w:left="-732"/>
              <w:rPr>
                <w:i/>
                <w:spacing w:val="-4"/>
                <w:lang w:val="es-ES"/>
              </w:rPr>
            </w:pPr>
          </w:p>
        </w:tc>
        <w:tc>
          <w:tcPr>
            <w:tcW w:w="2337" w:type="dxa"/>
            <w:tcBorders>
              <w:top w:val="single" w:sz="2" w:space="0" w:color="auto"/>
              <w:left w:val="single" w:sz="2" w:space="0" w:color="auto"/>
              <w:bottom w:val="single" w:sz="2" w:space="0" w:color="auto"/>
              <w:right w:val="single" w:sz="2" w:space="0" w:color="auto"/>
            </w:tcBorders>
          </w:tcPr>
          <w:p w14:paraId="277548E0" w14:textId="77777777" w:rsidR="00A327AF" w:rsidRPr="005A7041" w:rsidRDefault="00A327AF" w:rsidP="002C21B5">
            <w:pPr>
              <w:ind w:left="990"/>
              <w:rPr>
                <w:i/>
                <w:iCs/>
                <w:spacing w:val="-6"/>
                <w:lang w:val="es-ES"/>
              </w:rPr>
            </w:pPr>
          </w:p>
        </w:tc>
      </w:tr>
    </w:tbl>
    <w:p w14:paraId="6B660B3C" w14:textId="77777777" w:rsidR="00A327AF" w:rsidRPr="005A7041" w:rsidRDefault="00A327AF" w:rsidP="002C21B5">
      <w:pPr>
        <w:pStyle w:val="HTMLconformatoprevio"/>
        <w:shd w:val="clear" w:color="auto" w:fill="FFFFFF"/>
        <w:rPr>
          <w:rFonts w:ascii="inherit" w:hAnsi="inherit"/>
          <w:color w:val="212121"/>
          <w:lang w:val="es-ES"/>
        </w:rPr>
      </w:pPr>
    </w:p>
    <w:p w14:paraId="44C9F6DB" w14:textId="77777777" w:rsidR="00A327AF" w:rsidRPr="005A7041" w:rsidRDefault="00A327AF" w:rsidP="002C21B5">
      <w:pPr>
        <w:pStyle w:val="HTMLconformatoprevio"/>
        <w:shd w:val="clear" w:color="auto" w:fill="FFFFFF"/>
        <w:rPr>
          <w:rFonts w:ascii="inherit" w:hAnsi="inherit"/>
          <w:color w:val="212121"/>
          <w:lang w:val="es-ES"/>
        </w:rPr>
      </w:pPr>
    </w:p>
    <w:p w14:paraId="1310055B" w14:textId="77777777" w:rsidR="00A327AF" w:rsidRPr="005A7041" w:rsidRDefault="00A327AF" w:rsidP="002C21B5">
      <w:pPr>
        <w:pStyle w:val="HTMLconformatoprevio"/>
        <w:shd w:val="clear" w:color="auto" w:fill="FFFFFF"/>
        <w:rPr>
          <w:rFonts w:ascii="inherit" w:hAnsi="inherit"/>
          <w:color w:val="212121"/>
          <w:lang w:val="es-ES"/>
        </w:rPr>
      </w:pPr>
    </w:p>
    <w:p w14:paraId="68A8B7B1" w14:textId="77777777" w:rsidR="00B313E5" w:rsidRPr="005A7041" w:rsidRDefault="00B313E5" w:rsidP="002C21B5">
      <w:pPr>
        <w:rPr>
          <w:lang w:val="es-ES"/>
        </w:rPr>
      </w:pPr>
    </w:p>
    <w:p w14:paraId="1671D766" w14:textId="77777777" w:rsidR="00B313E5" w:rsidRPr="005A7041" w:rsidRDefault="00B313E5" w:rsidP="002C21B5">
      <w:pPr>
        <w:rPr>
          <w:lang w:val="es-ES"/>
        </w:rPr>
      </w:pPr>
      <w:r w:rsidRPr="005A7041">
        <w:rPr>
          <w:lang w:val="es-ES"/>
        </w:rPr>
        <w:br w:type="page"/>
      </w:r>
    </w:p>
    <w:p w14:paraId="5AF297B4" w14:textId="77777777" w:rsidR="00B313E5" w:rsidRPr="005A7041" w:rsidRDefault="00B313E5" w:rsidP="002C21B5">
      <w:pPr>
        <w:pStyle w:val="SecIVHeading2"/>
      </w:pPr>
      <w:bookmarkStart w:id="563" w:name="_Toc63246546"/>
      <w:bookmarkStart w:id="564" w:name="_Toc67393891"/>
      <w:bookmarkStart w:id="565" w:name="_Toc67469464"/>
      <w:bookmarkStart w:id="566" w:name="_Toc67469527"/>
      <w:bookmarkStart w:id="567" w:name="_Toc122681298"/>
      <w:r w:rsidRPr="005A7041">
        <w:lastRenderedPageBreak/>
        <w:t>Formulario CON – 4</w:t>
      </w:r>
      <w:bookmarkEnd w:id="563"/>
      <w:bookmarkEnd w:id="564"/>
      <w:bookmarkEnd w:id="565"/>
      <w:bookmarkEnd w:id="566"/>
      <w:bookmarkEnd w:id="567"/>
    </w:p>
    <w:p w14:paraId="27B2A8D6" w14:textId="77777777" w:rsidR="00B313E5" w:rsidRPr="005A7041" w:rsidRDefault="00B313E5" w:rsidP="002C21B5">
      <w:pPr>
        <w:pStyle w:val="SectionVHeading2"/>
        <w:spacing w:before="0" w:after="0"/>
        <w:ind w:right="146"/>
        <w:rPr>
          <w:bCs/>
          <w:spacing w:val="10"/>
          <w:sz w:val="32"/>
          <w:szCs w:val="32"/>
          <w:lang w:val="es-ES"/>
        </w:rPr>
      </w:pPr>
      <w:bookmarkStart w:id="568" w:name="_Toc12371910"/>
      <w:bookmarkStart w:id="569" w:name="_Toc14180263"/>
      <w:bookmarkStart w:id="570" w:name="_Toc53486374"/>
      <w:r w:rsidRPr="005A7041">
        <w:rPr>
          <w:bCs/>
          <w:spacing w:val="10"/>
          <w:sz w:val="32"/>
          <w:szCs w:val="32"/>
          <w:lang w:val="es-ES"/>
        </w:rPr>
        <w:t xml:space="preserve">Declaración de Desempeño en materia de Explotación y Abuso Sexual </w:t>
      </w:r>
      <w:bookmarkStart w:id="571" w:name="_Hlk10197725"/>
      <w:r w:rsidRPr="005A7041">
        <w:rPr>
          <w:bCs/>
          <w:spacing w:val="10"/>
          <w:sz w:val="32"/>
          <w:szCs w:val="32"/>
          <w:lang w:val="es-ES"/>
        </w:rPr>
        <w:t>(EAS)</w:t>
      </w:r>
      <w:bookmarkEnd w:id="571"/>
      <w:r w:rsidRPr="005A7041">
        <w:rPr>
          <w:bCs/>
          <w:spacing w:val="10"/>
          <w:sz w:val="32"/>
          <w:szCs w:val="32"/>
          <w:lang w:val="es-ES"/>
        </w:rPr>
        <w:t xml:space="preserve"> y/o Acoso </w:t>
      </w:r>
      <w:bookmarkEnd w:id="568"/>
      <w:bookmarkEnd w:id="569"/>
      <w:bookmarkEnd w:id="570"/>
      <w:r w:rsidRPr="005A7041">
        <w:rPr>
          <w:bCs/>
          <w:spacing w:val="10"/>
          <w:sz w:val="32"/>
          <w:szCs w:val="32"/>
          <w:lang w:val="es-ES"/>
        </w:rPr>
        <w:t xml:space="preserve">Sexual </w:t>
      </w:r>
    </w:p>
    <w:p w14:paraId="0C03E86C" w14:textId="7A30F955" w:rsidR="00B313E5" w:rsidRPr="005A7041" w:rsidRDefault="00B313E5" w:rsidP="002C21B5">
      <w:pPr>
        <w:ind w:left="72" w:right="582"/>
        <w:rPr>
          <w:i/>
          <w:iCs/>
          <w:spacing w:val="-6"/>
          <w:sz w:val="22"/>
          <w:szCs w:val="22"/>
          <w:lang w:val="es-ES"/>
        </w:rPr>
      </w:pPr>
      <w:r w:rsidRPr="005A7041">
        <w:rPr>
          <w:bCs/>
          <w:i/>
          <w:spacing w:val="6"/>
          <w:sz w:val="22"/>
          <w:szCs w:val="22"/>
          <w:lang w:val="es-ES"/>
        </w:rPr>
        <w:t>[</w:t>
      </w:r>
      <w:r w:rsidR="007350BC" w:rsidRPr="005A7041">
        <w:rPr>
          <w:bCs/>
          <w:i/>
          <w:spacing w:val="6"/>
          <w:sz w:val="22"/>
          <w:szCs w:val="22"/>
          <w:lang w:val="es-ES"/>
        </w:rPr>
        <w:t>El siguiente cuadro debe ser completado</w:t>
      </w:r>
      <w:r w:rsidRPr="005A7041">
        <w:rPr>
          <w:bCs/>
          <w:i/>
          <w:spacing w:val="6"/>
          <w:sz w:val="22"/>
          <w:szCs w:val="22"/>
          <w:lang w:val="es-ES"/>
        </w:rPr>
        <w:t xml:space="preserve"> por el Licitante, cada miembro de una APCA y cada subcontratista propuesto por el Licitante</w:t>
      </w:r>
      <w:r w:rsidRPr="005A7041">
        <w:rPr>
          <w:i/>
          <w:iCs/>
          <w:spacing w:val="-6"/>
          <w:sz w:val="22"/>
          <w:szCs w:val="22"/>
          <w:lang w:val="es-ES"/>
        </w:rPr>
        <w:t>]</w:t>
      </w:r>
    </w:p>
    <w:p w14:paraId="0CF82013" w14:textId="77777777" w:rsidR="00B313E5" w:rsidRPr="005A7041" w:rsidRDefault="00B313E5" w:rsidP="002C21B5">
      <w:pPr>
        <w:pStyle w:val="HTMLconformatoprevio"/>
        <w:shd w:val="clear" w:color="auto" w:fill="FFFFFF"/>
        <w:ind w:right="582"/>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Nombre del Licitante: </w:t>
      </w:r>
      <w:r w:rsidRPr="005A7041">
        <w:rPr>
          <w:rFonts w:ascii="Times New Roman" w:hAnsi="Times New Roman" w:cs="Times New Roman"/>
          <w:i/>
          <w:color w:val="212121"/>
          <w:sz w:val="24"/>
          <w:lang w:val="es-ES"/>
        </w:rPr>
        <w:t>[indicar el nombre completo]</w:t>
      </w:r>
    </w:p>
    <w:p w14:paraId="25F32C28" w14:textId="77777777" w:rsidR="00B313E5" w:rsidRPr="005A7041" w:rsidRDefault="00B313E5" w:rsidP="002C21B5">
      <w:pPr>
        <w:pStyle w:val="HTMLconformatoprevio"/>
        <w:shd w:val="clear" w:color="auto" w:fill="FFFFFF"/>
        <w:ind w:right="582"/>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Fecha: </w:t>
      </w:r>
      <w:r w:rsidRPr="005A7041">
        <w:rPr>
          <w:rFonts w:ascii="Times New Roman" w:hAnsi="Times New Roman" w:cs="Times New Roman"/>
          <w:i/>
          <w:color w:val="212121"/>
          <w:sz w:val="24"/>
          <w:lang w:val="es-ES"/>
        </w:rPr>
        <w:t>[insertar día, mes, año]</w:t>
      </w:r>
    </w:p>
    <w:p w14:paraId="7CF1B74B" w14:textId="77777777" w:rsidR="00B313E5" w:rsidRPr="005A7041" w:rsidRDefault="00B313E5" w:rsidP="002C21B5">
      <w:pPr>
        <w:pStyle w:val="HTMLconformatoprevio"/>
        <w:shd w:val="clear" w:color="auto" w:fill="FFFFFF"/>
        <w:ind w:right="582"/>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Nombre del Subcontratista o miembro de la APCA: </w:t>
      </w:r>
      <w:r w:rsidRPr="005A7041">
        <w:rPr>
          <w:rFonts w:ascii="Times New Roman" w:hAnsi="Times New Roman" w:cs="Times New Roman"/>
          <w:i/>
          <w:color w:val="212121"/>
          <w:sz w:val="24"/>
          <w:lang w:val="es-ES"/>
        </w:rPr>
        <w:t>[indicar el nombre completo]</w:t>
      </w:r>
    </w:p>
    <w:p w14:paraId="6011C45C" w14:textId="77777777" w:rsidR="00B313E5" w:rsidRPr="005A7041" w:rsidRDefault="00B313E5" w:rsidP="002C21B5">
      <w:pPr>
        <w:pStyle w:val="HTMLconformatoprevio"/>
        <w:shd w:val="clear" w:color="auto" w:fill="FFFFFF"/>
        <w:ind w:right="582"/>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SDO No. y título: </w:t>
      </w:r>
      <w:r w:rsidRPr="005A7041">
        <w:rPr>
          <w:rFonts w:ascii="Times New Roman" w:hAnsi="Times New Roman" w:cs="Times New Roman"/>
          <w:i/>
          <w:color w:val="212121"/>
          <w:sz w:val="24"/>
          <w:lang w:val="es-ES"/>
        </w:rPr>
        <w:t>[insertar número y descripción]</w:t>
      </w:r>
    </w:p>
    <w:p w14:paraId="24A6F10A" w14:textId="77777777" w:rsidR="00B313E5" w:rsidRPr="005A7041" w:rsidRDefault="00B313E5" w:rsidP="002C21B5">
      <w:pPr>
        <w:pStyle w:val="HTMLconformatoprevio"/>
        <w:shd w:val="clear" w:color="auto" w:fill="FFFFFF"/>
        <w:ind w:right="582"/>
        <w:jc w:val="right"/>
        <w:rPr>
          <w:rFonts w:ascii="Times New Roman" w:hAnsi="Times New Roman" w:cs="Times New Roman"/>
          <w:i/>
          <w:color w:val="212121"/>
          <w:sz w:val="24"/>
          <w:lang w:val="es-ES"/>
        </w:rPr>
      </w:pPr>
      <w:r w:rsidRPr="005A7041">
        <w:rPr>
          <w:rFonts w:ascii="Times New Roman" w:hAnsi="Times New Roman" w:cs="Times New Roman"/>
          <w:color w:val="212121"/>
          <w:sz w:val="24"/>
          <w:lang w:val="es-ES"/>
        </w:rPr>
        <w:t xml:space="preserve">Página </w:t>
      </w:r>
      <w:r w:rsidRPr="005A7041">
        <w:rPr>
          <w:rFonts w:ascii="Times New Roman" w:hAnsi="Times New Roman" w:cs="Times New Roman"/>
          <w:i/>
          <w:color w:val="212121"/>
          <w:sz w:val="24"/>
          <w:lang w:val="es-ES"/>
        </w:rPr>
        <w:t>[insertar número de página] de [insertar número total] páginas</w:t>
      </w:r>
    </w:p>
    <w:p w14:paraId="3379CA86" w14:textId="77777777" w:rsidR="00B313E5" w:rsidRPr="005A7041" w:rsidRDefault="00B313E5" w:rsidP="002C21B5">
      <w:pPr>
        <w:pStyle w:val="HTMLconformatoprevio"/>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B313E5" w:rsidRPr="00EE3B4C" w14:paraId="67276854" w14:textId="77777777" w:rsidTr="001549BE">
        <w:tc>
          <w:tcPr>
            <w:tcW w:w="9389" w:type="dxa"/>
            <w:tcBorders>
              <w:top w:val="single" w:sz="2" w:space="0" w:color="auto"/>
              <w:left w:val="single" w:sz="2" w:space="0" w:color="auto"/>
              <w:bottom w:val="single" w:sz="2" w:space="0" w:color="auto"/>
              <w:right w:val="single" w:sz="2" w:space="0" w:color="auto"/>
            </w:tcBorders>
          </w:tcPr>
          <w:p w14:paraId="625B51DE" w14:textId="77777777" w:rsidR="00B313E5" w:rsidRPr="005A7041" w:rsidRDefault="00B313E5" w:rsidP="002C21B5">
            <w:pPr>
              <w:jc w:val="center"/>
              <w:rPr>
                <w:b/>
                <w:spacing w:val="-4"/>
                <w:sz w:val="22"/>
                <w:szCs w:val="22"/>
                <w:lang w:val="es-ES"/>
              </w:rPr>
            </w:pPr>
            <w:r w:rsidRPr="005A7041">
              <w:rPr>
                <w:b/>
                <w:spacing w:val="-4"/>
                <w:sz w:val="22"/>
                <w:szCs w:val="22"/>
                <w:lang w:val="es-ES"/>
              </w:rPr>
              <w:t xml:space="preserve">Declaración EAS y /o </w:t>
            </w:r>
            <w:proofErr w:type="spellStart"/>
            <w:r w:rsidRPr="005A7041">
              <w:rPr>
                <w:b/>
                <w:spacing w:val="-4"/>
                <w:sz w:val="22"/>
                <w:szCs w:val="22"/>
                <w:lang w:val="es-ES"/>
              </w:rPr>
              <w:t>ASx</w:t>
            </w:r>
            <w:proofErr w:type="spellEnd"/>
          </w:p>
          <w:p w14:paraId="64608DA9" w14:textId="77777777" w:rsidR="00B313E5" w:rsidRPr="005A7041" w:rsidRDefault="00B313E5" w:rsidP="002C21B5">
            <w:pPr>
              <w:jc w:val="center"/>
              <w:rPr>
                <w:spacing w:val="-4"/>
                <w:sz w:val="22"/>
                <w:szCs w:val="22"/>
                <w:lang w:val="es-ES"/>
              </w:rPr>
            </w:pPr>
            <w:r w:rsidRPr="005A7041">
              <w:rPr>
                <w:b/>
                <w:spacing w:val="-4"/>
                <w:sz w:val="22"/>
                <w:szCs w:val="22"/>
                <w:lang w:val="es-ES"/>
              </w:rPr>
              <w:t xml:space="preserve">de conformidad con la Sección III, Requisitos de Evaluación y Calificación </w:t>
            </w:r>
          </w:p>
        </w:tc>
      </w:tr>
      <w:tr w:rsidR="00B313E5" w:rsidRPr="00EE3B4C" w14:paraId="5420ECC6" w14:textId="77777777" w:rsidTr="001549BE">
        <w:tc>
          <w:tcPr>
            <w:tcW w:w="9389" w:type="dxa"/>
            <w:tcBorders>
              <w:top w:val="single" w:sz="2" w:space="0" w:color="auto"/>
              <w:left w:val="single" w:sz="2" w:space="0" w:color="auto"/>
              <w:bottom w:val="single" w:sz="2" w:space="0" w:color="auto"/>
              <w:right w:val="single" w:sz="2" w:space="0" w:color="auto"/>
            </w:tcBorders>
          </w:tcPr>
          <w:p w14:paraId="6DDA59D8" w14:textId="77777777" w:rsidR="00B313E5" w:rsidRPr="005A7041" w:rsidRDefault="00B313E5" w:rsidP="002C21B5">
            <w:pPr>
              <w:ind w:left="892" w:right="178" w:hanging="826"/>
              <w:rPr>
                <w:spacing w:val="-4"/>
                <w:sz w:val="22"/>
                <w:szCs w:val="22"/>
                <w:lang w:val="es-ES"/>
              </w:rPr>
            </w:pPr>
            <w:r w:rsidRPr="005A7041">
              <w:rPr>
                <w:spacing w:val="-4"/>
                <w:sz w:val="22"/>
                <w:szCs w:val="22"/>
                <w:lang w:val="es-ES"/>
              </w:rPr>
              <w:t>Nosotros:</w:t>
            </w:r>
          </w:p>
          <w:p w14:paraId="6CB5B2EB" w14:textId="77777777" w:rsidR="00B313E5" w:rsidRPr="005A7041" w:rsidRDefault="00B313E5" w:rsidP="002C21B5">
            <w:pPr>
              <w:tabs>
                <w:tab w:val="right" w:pos="9000"/>
                <w:tab w:val="left" w:pos="10076"/>
                <w:tab w:val="left" w:pos="10170"/>
              </w:tabs>
              <w:ind w:left="851" w:right="178" w:hanging="709"/>
              <w:jc w:val="both"/>
              <w:rPr>
                <w:lang w:val="es-ES"/>
              </w:rPr>
            </w:pPr>
            <w:bookmarkStart w:id="572" w:name="_Hlk10558010"/>
            <w:r w:rsidRPr="005A7041">
              <w:rPr>
                <w:rFonts w:eastAsia="MS Mincho"/>
                <w:spacing w:val="-2"/>
                <w:sz w:val="22"/>
                <w:szCs w:val="22"/>
                <w:lang w:val="es-ES"/>
              </w:rPr>
              <w:sym w:font="Wingdings" w:char="F0A8"/>
            </w:r>
            <w:r w:rsidRPr="005A7041">
              <w:rPr>
                <w:rFonts w:eastAsia="MS Mincho"/>
                <w:spacing w:val="-2"/>
                <w:sz w:val="22"/>
                <w:szCs w:val="22"/>
                <w:lang w:val="es-ES"/>
              </w:rPr>
              <w:t xml:space="preserve">  (a)  no hemos sido objeto de descalificación por parte del Banco por incumplimiento de las obligaciones sobre EAS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p w14:paraId="119DE087" w14:textId="77777777" w:rsidR="00B313E5" w:rsidRPr="005A7041" w:rsidRDefault="00B313E5" w:rsidP="002C21B5">
            <w:pPr>
              <w:ind w:left="851" w:right="178" w:hanging="709"/>
              <w:rPr>
                <w:spacing w:val="-6"/>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(b)  no estamos sujetos a descalificación por parte del Banco por incumplimiento de las obligaciones sobre EAS / </w:t>
            </w:r>
            <w:proofErr w:type="spellStart"/>
            <w:r w:rsidRPr="005A7041">
              <w:rPr>
                <w:rFonts w:eastAsia="MS Mincho"/>
                <w:spacing w:val="-2"/>
                <w:sz w:val="22"/>
                <w:szCs w:val="22"/>
                <w:lang w:val="es-ES"/>
              </w:rPr>
              <w:t>ASx</w:t>
            </w:r>
            <w:proofErr w:type="spellEnd"/>
          </w:p>
          <w:p w14:paraId="70BB57F5" w14:textId="77777777" w:rsidR="00B313E5" w:rsidRPr="005A7041" w:rsidRDefault="00B313E5" w:rsidP="002C21B5">
            <w:pPr>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(c)   hemos sido descalificados por el Banco por incumplimiento de las obligaciones sobre EAS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Se ha dictado un laudo arbitral en el caso de descalificación a nuestro favor.</w:t>
            </w:r>
          </w:p>
          <w:p w14:paraId="5E2A45B1" w14:textId="099C7EEC" w:rsidR="00B313E5" w:rsidRPr="005A7041" w:rsidRDefault="00B313E5" w:rsidP="002C21B5">
            <w:pPr>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(d)</w:t>
            </w:r>
            <w:r w:rsidRPr="005A7041">
              <w:rPr>
                <w:spacing w:val="-4"/>
                <w:sz w:val="22"/>
                <w:szCs w:val="22"/>
                <w:lang w:val="es-ES"/>
              </w:rPr>
              <w:tab/>
            </w:r>
            <w:r w:rsidRPr="005A7041">
              <w:rPr>
                <w:rFonts w:eastAsia="MS Mincho"/>
                <w:spacing w:val="-2"/>
                <w:sz w:val="22"/>
                <w:szCs w:val="22"/>
                <w:lang w:val="es-ES"/>
              </w:rPr>
              <w:t xml:space="preserve">habiendo sido descalificado por el Banco por incumplimiento de obligaciones sobre EAS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xml:space="preserve"> por un período de dos años. Posteriormente, hemos proporcionado y demostrado que tenemos la capacidad y el compromiso adecuados para cumplir con las </w:t>
            </w:r>
            <w:r w:rsidR="007350BC" w:rsidRPr="005A7041">
              <w:rPr>
                <w:rFonts w:eastAsia="MS Mincho"/>
                <w:spacing w:val="-2"/>
                <w:sz w:val="22"/>
                <w:szCs w:val="22"/>
                <w:lang w:val="es-ES"/>
              </w:rPr>
              <w:t>obligaciones sobre</w:t>
            </w:r>
            <w:r w:rsidRPr="005A7041">
              <w:rPr>
                <w:rFonts w:eastAsia="MS Mincho"/>
                <w:spacing w:val="-2"/>
                <w:sz w:val="22"/>
                <w:szCs w:val="22"/>
                <w:lang w:val="es-ES"/>
              </w:rPr>
              <w:t xml:space="preserve"> EAS y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p w14:paraId="725C25BE" w14:textId="3CAFC66E" w:rsidR="00B313E5" w:rsidRPr="005A7041" w:rsidRDefault="00B313E5" w:rsidP="002C21B5">
            <w:pPr>
              <w:tabs>
                <w:tab w:val="right" w:pos="9000"/>
              </w:tabs>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color w:val="000000" w:themeColor="text1"/>
                <w:sz w:val="22"/>
                <w:szCs w:val="22"/>
                <w:lang w:val="es-ES"/>
              </w:rPr>
              <w:t xml:space="preserve">  </w:t>
            </w:r>
            <w:r w:rsidRPr="005A7041">
              <w:rPr>
                <w:rFonts w:eastAsia="MS Mincho"/>
                <w:spacing w:val="-2"/>
                <w:sz w:val="22"/>
                <w:szCs w:val="22"/>
                <w:lang w:val="es-ES"/>
              </w:rPr>
              <w:t xml:space="preserve">(e)   habiendo sido descalificados por el Banco por incumplimiento de las obligaciones sobre EAS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xml:space="preserve"> por un período de dos años. Hemos adjuntado documentos que demuestran que tenemos la capacidad y el compromiso adecuados para cumplir con las </w:t>
            </w:r>
            <w:r w:rsidR="007350BC" w:rsidRPr="005A7041">
              <w:rPr>
                <w:rFonts w:eastAsia="MS Mincho"/>
                <w:spacing w:val="-2"/>
                <w:sz w:val="22"/>
                <w:szCs w:val="22"/>
                <w:lang w:val="es-ES"/>
              </w:rPr>
              <w:t>obligaciones sobre</w:t>
            </w:r>
            <w:r w:rsidRPr="005A7041">
              <w:rPr>
                <w:rFonts w:eastAsia="MS Mincho"/>
                <w:spacing w:val="-2"/>
                <w:sz w:val="22"/>
                <w:szCs w:val="22"/>
                <w:lang w:val="es-ES"/>
              </w:rPr>
              <w:t xml:space="preserve"> EAS y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bookmarkEnd w:id="572"/>
          </w:p>
        </w:tc>
      </w:tr>
      <w:tr w:rsidR="00B313E5" w:rsidRPr="00EE3B4C" w14:paraId="393C3691" w14:textId="77777777" w:rsidTr="001549BE">
        <w:tc>
          <w:tcPr>
            <w:tcW w:w="9389" w:type="dxa"/>
            <w:tcBorders>
              <w:top w:val="single" w:sz="2" w:space="0" w:color="auto"/>
              <w:left w:val="single" w:sz="2" w:space="0" w:color="auto"/>
              <w:bottom w:val="single" w:sz="2" w:space="0" w:color="auto"/>
              <w:right w:val="single" w:sz="2" w:space="0" w:color="auto"/>
            </w:tcBorders>
          </w:tcPr>
          <w:p w14:paraId="0E28406C" w14:textId="77777777" w:rsidR="00B313E5" w:rsidRPr="005A7041" w:rsidRDefault="00B313E5" w:rsidP="002C21B5">
            <w:pPr>
              <w:ind w:left="82" w:right="178"/>
              <w:rPr>
                <w:b/>
                <w:bCs/>
                <w:i/>
                <w:iCs/>
                <w:color w:val="000000" w:themeColor="text1"/>
                <w:sz w:val="22"/>
                <w:szCs w:val="22"/>
                <w:lang w:val="es-ES"/>
              </w:rPr>
            </w:pPr>
            <w:r w:rsidRPr="005A7041">
              <w:rPr>
                <w:b/>
                <w:bCs/>
                <w:i/>
                <w:iCs/>
                <w:color w:val="000000" w:themeColor="text1"/>
                <w:sz w:val="22"/>
                <w:szCs w:val="22"/>
                <w:lang w:val="es-ES"/>
              </w:rPr>
              <w:t>[Si (c) anterior es aplicable, adjunte evidencia de un laudo arbitral que revierta las conclusiones sobre los problemas subyacentes a la descalificación</w:t>
            </w:r>
            <w:r w:rsidRPr="005A7041">
              <w:rPr>
                <w:b/>
                <w:bCs/>
                <w:i/>
                <w:iCs/>
                <w:sz w:val="22"/>
                <w:szCs w:val="22"/>
                <w:lang w:val="es-ES"/>
              </w:rPr>
              <w:t>.]</w:t>
            </w:r>
          </w:p>
        </w:tc>
      </w:tr>
      <w:tr w:rsidR="00B313E5" w:rsidRPr="00EE3B4C" w14:paraId="4659C8CC" w14:textId="77777777" w:rsidTr="001549BE">
        <w:tc>
          <w:tcPr>
            <w:tcW w:w="9389" w:type="dxa"/>
            <w:tcBorders>
              <w:top w:val="single" w:sz="2" w:space="0" w:color="auto"/>
              <w:left w:val="single" w:sz="2" w:space="0" w:color="auto"/>
              <w:bottom w:val="single" w:sz="2" w:space="0" w:color="auto"/>
              <w:right w:val="single" w:sz="2" w:space="0" w:color="auto"/>
            </w:tcBorders>
          </w:tcPr>
          <w:p w14:paraId="56062F84" w14:textId="77777777" w:rsidR="00B313E5" w:rsidRPr="005A7041" w:rsidRDefault="00B313E5" w:rsidP="002C21B5">
            <w:pPr>
              <w:ind w:right="178"/>
              <w:jc w:val="center"/>
              <w:rPr>
                <w:sz w:val="22"/>
                <w:szCs w:val="22"/>
                <w:lang w:val="es-ES"/>
              </w:rPr>
            </w:pPr>
            <w:r w:rsidRPr="005A7041">
              <w:rPr>
                <w:b/>
                <w:i/>
                <w:iCs/>
                <w:sz w:val="22"/>
                <w:szCs w:val="22"/>
                <w:lang w:val="es-ES"/>
              </w:rPr>
              <w:t>[Si (d) o (e) anterior son aplicables, adjunte la siguiente información:]</w:t>
            </w:r>
          </w:p>
        </w:tc>
      </w:tr>
      <w:tr w:rsidR="00B313E5" w:rsidRPr="00EE3B4C" w14:paraId="2AA2D012" w14:textId="77777777" w:rsidTr="001549BE">
        <w:trPr>
          <w:trHeight w:val="643"/>
        </w:trPr>
        <w:tc>
          <w:tcPr>
            <w:tcW w:w="9389" w:type="dxa"/>
            <w:tcBorders>
              <w:top w:val="single" w:sz="2" w:space="0" w:color="auto"/>
              <w:left w:val="single" w:sz="2" w:space="0" w:color="auto"/>
              <w:bottom w:val="single" w:sz="2" w:space="0" w:color="auto"/>
              <w:right w:val="single" w:sz="2" w:space="0" w:color="auto"/>
            </w:tcBorders>
          </w:tcPr>
          <w:p w14:paraId="7D791EE2" w14:textId="77777777" w:rsidR="00B313E5" w:rsidRPr="005A7041" w:rsidRDefault="00B313E5" w:rsidP="002C21B5">
            <w:pPr>
              <w:ind w:left="82" w:right="178"/>
              <w:rPr>
                <w:sz w:val="22"/>
                <w:szCs w:val="22"/>
                <w:lang w:val="es-ES"/>
              </w:rPr>
            </w:pPr>
            <w:r w:rsidRPr="005A7041">
              <w:rPr>
                <w:sz w:val="22"/>
                <w:szCs w:val="22"/>
                <w:lang w:val="es-ES"/>
              </w:rPr>
              <w:t>Plazo de descalificación: Desde: _______________ Hasta: ________________</w:t>
            </w:r>
          </w:p>
        </w:tc>
      </w:tr>
      <w:tr w:rsidR="00B313E5" w:rsidRPr="001C59B2" w14:paraId="1B5F9F7F" w14:textId="77777777" w:rsidTr="001549BE">
        <w:trPr>
          <w:trHeight w:val="535"/>
        </w:trPr>
        <w:tc>
          <w:tcPr>
            <w:tcW w:w="9389" w:type="dxa"/>
            <w:tcBorders>
              <w:top w:val="single" w:sz="2" w:space="0" w:color="auto"/>
              <w:left w:val="single" w:sz="2" w:space="0" w:color="auto"/>
              <w:bottom w:val="single" w:sz="2" w:space="0" w:color="auto"/>
              <w:right w:val="single" w:sz="2" w:space="0" w:color="auto"/>
            </w:tcBorders>
          </w:tcPr>
          <w:p w14:paraId="431501B4" w14:textId="77777777" w:rsidR="00B313E5" w:rsidRPr="005A7041" w:rsidRDefault="00B313E5" w:rsidP="002C21B5">
            <w:pPr>
              <w:ind w:left="82" w:right="178"/>
              <w:jc w:val="both"/>
              <w:rPr>
                <w:sz w:val="22"/>
                <w:szCs w:val="22"/>
                <w:lang w:val="es-ES"/>
              </w:rPr>
            </w:pPr>
            <w:bookmarkStart w:id="573" w:name="_Hlk10558035"/>
            <w:r w:rsidRPr="005A7041">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5A7041">
              <w:rPr>
                <w:sz w:val="22"/>
                <w:szCs w:val="22"/>
                <w:lang w:val="es-ES"/>
              </w:rPr>
              <w:t>ASx</w:t>
            </w:r>
            <w:proofErr w:type="spellEnd"/>
            <w:r w:rsidRPr="005A7041">
              <w:rPr>
                <w:sz w:val="22"/>
                <w:szCs w:val="22"/>
                <w:lang w:val="es-ES"/>
              </w:rPr>
              <w:t xml:space="preserve"> </w:t>
            </w:r>
            <w:r w:rsidRPr="005A7041">
              <w:rPr>
                <w:b/>
                <w:bCs/>
                <w:sz w:val="22"/>
                <w:szCs w:val="22"/>
                <w:lang w:val="es-ES"/>
              </w:rPr>
              <w:t>(según (d) anterior)</w:t>
            </w:r>
          </w:p>
          <w:bookmarkEnd w:id="573"/>
          <w:p w14:paraId="17EF34F4" w14:textId="77777777" w:rsidR="00B313E5" w:rsidRPr="005A7041" w:rsidRDefault="00B313E5" w:rsidP="002C21B5">
            <w:pPr>
              <w:ind w:left="720" w:right="178"/>
              <w:rPr>
                <w:sz w:val="22"/>
                <w:szCs w:val="22"/>
                <w:lang w:val="es-ES"/>
              </w:rPr>
            </w:pPr>
            <w:r w:rsidRPr="005A7041">
              <w:rPr>
                <w:sz w:val="22"/>
                <w:szCs w:val="22"/>
                <w:lang w:val="es-ES"/>
              </w:rPr>
              <w:t>Nombre del Contratante: ___________________________________________</w:t>
            </w:r>
          </w:p>
          <w:p w14:paraId="4ECF30F5" w14:textId="77777777" w:rsidR="00B313E5" w:rsidRPr="005A7041" w:rsidRDefault="00B313E5" w:rsidP="002C21B5">
            <w:pPr>
              <w:ind w:left="720" w:right="178"/>
              <w:rPr>
                <w:sz w:val="22"/>
                <w:szCs w:val="22"/>
                <w:lang w:val="es-ES"/>
              </w:rPr>
            </w:pPr>
            <w:r w:rsidRPr="005A7041">
              <w:rPr>
                <w:sz w:val="22"/>
                <w:szCs w:val="22"/>
                <w:lang w:val="es-ES"/>
              </w:rPr>
              <w:t>Nombre del Proyecto: _____________________________________</w:t>
            </w:r>
          </w:p>
          <w:p w14:paraId="7D96094E" w14:textId="77777777" w:rsidR="00B313E5" w:rsidRPr="005A7041" w:rsidRDefault="00B313E5" w:rsidP="002C21B5">
            <w:pPr>
              <w:ind w:left="720" w:right="178"/>
              <w:rPr>
                <w:sz w:val="22"/>
                <w:szCs w:val="22"/>
                <w:lang w:val="es-ES"/>
              </w:rPr>
            </w:pPr>
            <w:r w:rsidRPr="005A7041">
              <w:rPr>
                <w:sz w:val="22"/>
                <w:szCs w:val="22"/>
                <w:lang w:val="es-ES"/>
              </w:rPr>
              <w:t xml:space="preserve">Descripción del Contrato: _____________________________________________________ </w:t>
            </w:r>
          </w:p>
          <w:p w14:paraId="7FF00186" w14:textId="77777777" w:rsidR="00B313E5" w:rsidRPr="005A7041" w:rsidRDefault="00B313E5" w:rsidP="002C21B5">
            <w:pPr>
              <w:ind w:left="720" w:right="178"/>
              <w:rPr>
                <w:sz w:val="22"/>
                <w:szCs w:val="22"/>
                <w:lang w:val="es-ES"/>
              </w:rPr>
            </w:pPr>
            <w:r w:rsidRPr="005A7041">
              <w:rPr>
                <w:sz w:val="22"/>
                <w:szCs w:val="22"/>
                <w:lang w:val="es-ES"/>
              </w:rPr>
              <w:t>Breve resumen de la evidencia proporcionada: ________________________________________</w:t>
            </w:r>
          </w:p>
          <w:p w14:paraId="35776C30" w14:textId="77777777" w:rsidR="00B313E5" w:rsidRPr="005A7041" w:rsidRDefault="00B313E5" w:rsidP="002C21B5">
            <w:pPr>
              <w:ind w:left="720" w:right="178"/>
              <w:rPr>
                <w:sz w:val="22"/>
                <w:szCs w:val="22"/>
                <w:lang w:val="es-ES"/>
              </w:rPr>
            </w:pPr>
            <w:r w:rsidRPr="005A7041">
              <w:rPr>
                <w:sz w:val="22"/>
                <w:szCs w:val="22"/>
                <w:lang w:val="es-ES"/>
              </w:rPr>
              <w:t>______________________________________________________________________</w:t>
            </w:r>
          </w:p>
          <w:p w14:paraId="417E46AD" w14:textId="77777777" w:rsidR="00B313E5" w:rsidRPr="005A7041" w:rsidRDefault="00B313E5" w:rsidP="002C21B5">
            <w:pPr>
              <w:ind w:left="720" w:right="178"/>
              <w:rPr>
                <w:sz w:val="22"/>
                <w:szCs w:val="22"/>
                <w:lang w:val="es-ES"/>
              </w:rPr>
            </w:pPr>
            <w:r w:rsidRPr="005A7041">
              <w:rPr>
                <w:sz w:val="22"/>
                <w:szCs w:val="22"/>
                <w:lang w:val="es-ES"/>
              </w:rPr>
              <w:t>Información de contacto: (Tel, email, nombre de la persona de contacto): _______________________</w:t>
            </w:r>
          </w:p>
          <w:p w14:paraId="246A4180" w14:textId="77777777" w:rsidR="00B313E5" w:rsidRPr="005A7041" w:rsidRDefault="00B313E5" w:rsidP="002C21B5">
            <w:pPr>
              <w:ind w:left="720" w:right="178"/>
              <w:rPr>
                <w:sz w:val="22"/>
                <w:szCs w:val="22"/>
                <w:lang w:val="es-ES"/>
              </w:rPr>
            </w:pPr>
            <w:r w:rsidRPr="005A7041">
              <w:rPr>
                <w:sz w:val="22"/>
                <w:szCs w:val="22"/>
                <w:lang w:val="es-ES"/>
              </w:rPr>
              <w:t>______________________________________________________________________</w:t>
            </w:r>
          </w:p>
        </w:tc>
      </w:tr>
      <w:tr w:rsidR="00B313E5" w:rsidRPr="00EE3B4C" w14:paraId="667355B5" w14:textId="77777777" w:rsidTr="001549BE">
        <w:trPr>
          <w:trHeight w:val="535"/>
        </w:trPr>
        <w:tc>
          <w:tcPr>
            <w:tcW w:w="9389" w:type="dxa"/>
            <w:tcBorders>
              <w:top w:val="single" w:sz="2" w:space="0" w:color="auto"/>
              <w:left w:val="single" w:sz="2" w:space="0" w:color="auto"/>
              <w:bottom w:val="single" w:sz="2" w:space="0" w:color="auto"/>
              <w:right w:val="single" w:sz="2" w:space="0" w:color="auto"/>
            </w:tcBorders>
          </w:tcPr>
          <w:p w14:paraId="3E76965D" w14:textId="77777777" w:rsidR="00B313E5" w:rsidRPr="005A7041" w:rsidRDefault="00B313E5" w:rsidP="002C21B5">
            <w:pPr>
              <w:ind w:right="178"/>
              <w:jc w:val="both"/>
              <w:rPr>
                <w:sz w:val="22"/>
                <w:szCs w:val="22"/>
                <w:lang w:val="es-ES"/>
              </w:rPr>
            </w:pPr>
            <w:bookmarkStart w:id="574" w:name="_Hlk10558021"/>
            <w:r w:rsidRPr="005A7041">
              <w:rPr>
                <w:sz w:val="22"/>
                <w:szCs w:val="22"/>
                <w:lang w:val="es-ES"/>
              </w:rPr>
              <w:t xml:space="preserve">Como alternativa a la evidencia bajo (d), otra evidencia que demuestre la capacidad y el compromiso adecuados para cumplir con las obligaciones sobre EAS / </w:t>
            </w:r>
            <w:proofErr w:type="spellStart"/>
            <w:r w:rsidRPr="005A7041">
              <w:rPr>
                <w:sz w:val="22"/>
                <w:szCs w:val="22"/>
                <w:lang w:val="es-ES"/>
              </w:rPr>
              <w:t>ASx</w:t>
            </w:r>
            <w:proofErr w:type="spellEnd"/>
            <w:r w:rsidRPr="005A7041">
              <w:rPr>
                <w:sz w:val="22"/>
                <w:szCs w:val="22"/>
                <w:lang w:val="es-ES"/>
              </w:rPr>
              <w:t xml:space="preserve"> </w:t>
            </w:r>
            <w:r w:rsidRPr="005A7041">
              <w:rPr>
                <w:b/>
                <w:bCs/>
                <w:sz w:val="22"/>
                <w:szCs w:val="22"/>
                <w:lang w:val="es-ES"/>
              </w:rPr>
              <w:t>(según el (e) anterior)</w:t>
            </w:r>
            <w:r w:rsidRPr="005A7041">
              <w:rPr>
                <w:sz w:val="22"/>
                <w:szCs w:val="22"/>
                <w:lang w:val="es-ES"/>
              </w:rPr>
              <w:t xml:space="preserve"> </w:t>
            </w:r>
            <w:r w:rsidRPr="005A7041">
              <w:rPr>
                <w:i/>
                <w:iCs/>
                <w:sz w:val="22"/>
                <w:szCs w:val="22"/>
                <w:lang w:val="es-ES"/>
              </w:rPr>
              <w:t>[adjunte detalles según corresponda]</w:t>
            </w:r>
            <w:r w:rsidRPr="005A7041">
              <w:rPr>
                <w:sz w:val="22"/>
                <w:szCs w:val="22"/>
                <w:lang w:val="es-ES"/>
              </w:rPr>
              <w:t>.</w:t>
            </w:r>
            <w:bookmarkEnd w:id="574"/>
          </w:p>
        </w:tc>
      </w:tr>
    </w:tbl>
    <w:p w14:paraId="71ABFE7B" w14:textId="77777777" w:rsidR="00B313E5" w:rsidRPr="005A7041" w:rsidRDefault="00B313E5" w:rsidP="002C21B5">
      <w:pPr>
        <w:rPr>
          <w:b/>
          <w:sz w:val="28"/>
          <w:lang w:val="es-ES"/>
        </w:rPr>
      </w:pPr>
      <w:r w:rsidRPr="005A7041">
        <w:rPr>
          <w:lang w:val="es-ES"/>
        </w:rPr>
        <w:br w:type="page"/>
      </w:r>
    </w:p>
    <w:p w14:paraId="37DCDEC6" w14:textId="288C4AF7" w:rsidR="00802719" w:rsidRPr="005A7041" w:rsidRDefault="00A913B7" w:rsidP="002C21B5">
      <w:pPr>
        <w:pStyle w:val="SecIVHeading2"/>
      </w:pPr>
      <w:bookmarkStart w:id="575" w:name="_Toc485743335"/>
      <w:bookmarkStart w:id="576" w:name="_Toc485743962"/>
      <w:bookmarkStart w:id="577" w:name="_Toc122681299"/>
      <w:r w:rsidRPr="005A7041">
        <w:lastRenderedPageBreak/>
        <w:t>Formulario FIN – 3.1:</w:t>
      </w:r>
      <w:bookmarkEnd w:id="575"/>
      <w:bookmarkEnd w:id="576"/>
      <w:bookmarkEnd w:id="577"/>
      <w:r w:rsidRPr="005A7041">
        <w:t xml:space="preserve"> </w:t>
      </w:r>
      <w:bookmarkEnd w:id="558"/>
    </w:p>
    <w:p w14:paraId="4D8B9E4A" w14:textId="2F5B12D2" w:rsidR="00A913B7" w:rsidRPr="005A7041" w:rsidRDefault="00A913B7" w:rsidP="002C21B5">
      <w:pPr>
        <w:jc w:val="center"/>
        <w:rPr>
          <w:b/>
          <w:bCs/>
          <w:sz w:val="32"/>
          <w:szCs w:val="28"/>
          <w:lang w:val="es-ES"/>
        </w:rPr>
      </w:pPr>
      <w:r w:rsidRPr="005A7041">
        <w:rPr>
          <w:b/>
          <w:bCs/>
          <w:sz w:val="32"/>
          <w:szCs w:val="28"/>
          <w:lang w:val="es-ES"/>
        </w:rPr>
        <w:t xml:space="preserve">Situación y </w:t>
      </w:r>
      <w:bookmarkEnd w:id="559"/>
      <w:r w:rsidRPr="005A7041">
        <w:rPr>
          <w:b/>
          <w:bCs/>
          <w:sz w:val="32"/>
          <w:szCs w:val="28"/>
          <w:lang w:val="es-ES"/>
        </w:rPr>
        <w:t>desempeño en materia financiera</w:t>
      </w:r>
    </w:p>
    <w:p w14:paraId="004462B7" w14:textId="76DC2D74" w:rsidR="00A913B7" w:rsidRPr="005A7041" w:rsidRDefault="00A913B7" w:rsidP="002C21B5">
      <w:pPr>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r w:rsidR="008C148F" w:rsidRPr="005A7041">
        <w:rPr>
          <w:spacing w:val="-4"/>
          <w:lang w:val="es-ES"/>
        </w:rPr>
        <w:t>APCA</w:t>
      </w:r>
      <w:r w:rsidRPr="005A7041">
        <w:rPr>
          <w:spacing w:val="-4"/>
          <w:lang w:val="es-ES"/>
        </w:rPr>
        <w:t xml:space="preserve"> _________________________</w:t>
      </w:r>
      <w:r w:rsidRPr="005A7041">
        <w:rPr>
          <w:i/>
          <w:iCs/>
          <w:spacing w:val="-6"/>
          <w:lang w:val="es-ES"/>
        </w:rPr>
        <w:br/>
      </w:r>
      <w:proofErr w:type="spellStart"/>
      <w:proofErr w:type="gramStart"/>
      <w:r w:rsidRPr="005A7041">
        <w:rPr>
          <w:spacing w:val="-2"/>
          <w:lang w:val="es-ES"/>
        </w:rPr>
        <w:t>N.</w:t>
      </w:r>
      <w:r w:rsidRPr="005A7041">
        <w:rPr>
          <w:spacing w:val="-2"/>
          <w:vertAlign w:val="superscript"/>
          <w:lang w:val="es-ES"/>
        </w:rPr>
        <w:t>o</w:t>
      </w:r>
      <w:proofErr w:type="spellEnd"/>
      <w:proofErr w:type="gramEnd"/>
      <w:r w:rsidRPr="005A7041">
        <w:rPr>
          <w:spacing w:val="-2"/>
          <w:lang w:val="es-ES"/>
        </w:rPr>
        <w:t xml:space="preserve"> y nombre </w:t>
      </w:r>
      <w:r w:rsidR="000E488C" w:rsidRPr="005A7041">
        <w:rPr>
          <w:spacing w:val="-2"/>
          <w:lang w:val="es-ES"/>
        </w:rPr>
        <w:t>de la S</w:t>
      </w:r>
      <w:r w:rsidR="00FA71C8" w:rsidRPr="005A7041">
        <w:rPr>
          <w:spacing w:val="-2"/>
          <w:lang w:val="es-ES"/>
        </w:rPr>
        <w:t xml:space="preserve">olicitud de </w:t>
      </w:r>
      <w:r w:rsidR="000E488C"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5A8BB42F" w14:textId="77777777" w:rsidR="00A913B7" w:rsidRPr="005A7041" w:rsidRDefault="00A913B7" w:rsidP="002C21B5">
      <w:pPr>
        <w:rPr>
          <w:b/>
          <w:bCs/>
          <w:spacing w:val="-4"/>
          <w:lang w:val="es-ES"/>
        </w:rPr>
      </w:pPr>
      <w:r w:rsidRPr="005A7041">
        <w:rPr>
          <w:b/>
          <w:bCs/>
          <w:spacing w:val="-4"/>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913B7" w:rsidRPr="00EE3B4C" w14:paraId="1949EFD4" w14:textId="77777777" w:rsidTr="00095928">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C8C67A3" w14:textId="77777777" w:rsidR="00A913B7" w:rsidRPr="005A7041" w:rsidRDefault="00A913B7" w:rsidP="002C21B5">
            <w:pPr>
              <w:jc w:val="center"/>
              <w:rPr>
                <w:b/>
                <w:bCs/>
                <w:spacing w:val="-7"/>
                <w:lang w:val="es-ES"/>
              </w:rPr>
            </w:pPr>
            <w:r w:rsidRPr="005A7041">
              <w:rPr>
                <w:b/>
                <w:bCs/>
                <w:spacing w:val="-7"/>
                <w:lang w:val="es-ES"/>
              </w:rPr>
              <w:t>Tipo de información financiera en</w:t>
            </w:r>
          </w:p>
          <w:p w14:paraId="7170A40A" w14:textId="77777777" w:rsidR="00A913B7" w:rsidRPr="005A7041" w:rsidRDefault="00A913B7" w:rsidP="002C21B5">
            <w:pPr>
              <w:jc w:val="center"/>
              <w:rPr>
                <w:b/>
                <w:bCs/>
                <w:spacing w:val="-10"/>
                <w:lang w:val="es-ES"/>
              </w:rPr>
            </w:pPr>
            <w:r w:rsidRPr="005A7041">
              <w:rPr>
                <w:b/>
                <w:bCs/>
                <w:spacing w:val="-10"/>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09520CF2" w14:textId="0D9CFCD5" w:rsidR="00A913B7" w:rsidRPr="005A7041" w:rsidRDefault="00A913B7" w:rsidP="002C21B5">
            <w:pPr>
              <w:jc w:val="center"/>
              <w:rPr>
                <w:b/>
                <w:bCs/>
                <w:spacing w:val="-6"/>
                <w:lang w:val="es-ES"/>
              </w:rPr>
            </w:pPr>
            <w:r w:rsidRPr="005A7041">
              <w:rPr>
                <w:b/>
                <w:bCs/>
                <w:spacing w:val="-6"/>
                <w:lang w:val="es-ES"/>
              </w:rPr>
              <w:t xml:space="preserve">Información histórica para los __________ </w:t>
            </w:r>
            <w:r w:rsidRPr="005A7041">
              <w:rPr>
                <w:i/>
                <w:iCs/>
                <w:spacing w:val="-6"/>
                <w:lang w:val="es-ES"/>
              </w:rPr>
              <w:t>años</w:t>
            </w:r>
            <w:r w:rsidRPr="005A7041">
              <w:rPr>
                <w:b/>
                <w:bCs/>
                <w:spacing w:val="-6"/>
                <w:lang w:val="es-ES"/>
              </w:rPr>
              <w:t xml:space="preserve"> anteriores</w:t>
            </w:r>
          </w:p>
          <w:p w14:paraId="5A9C3E69" w14:textId="3132A18B" w:rsidR="00AF0CBB" w:rsidRPr="005A7041" w:rsidRDefault="00AF0CBB" w:rsidP="002C21B5">
            <w:pPr>
              <w:jc w:val="center"/>
              <w:rPr>
                <w:i/>
                <w:iCs/>
                <w:spacing w:val="-4"/>
                <w:lang w:val="es-ES"/>
              </w:rPr>
            </w:pPr>
            <w:r w:rsidRPr="005A7041">
              <w:rPr>
                <w:b/>
                <w:bCs/>
                <w:spacing w:val="-6"/>
                <w:lang w:val="es-ES"/>
              </w:rPr>
              <w:t>_____________________</w:t>
            </w:r>
          </w:p>
          <w:p w14:paraId="2BC75663" w14:textId="50605BD1" w:rsidR="00A913B7" w:rsidRPr="005A7041" w:rsidRDefault="00A913B7" w:rsidP="002C21B5">
            <w:pPr>
              <w:jc w:val="center"/>
              <w:rPr>
                <w:b/>
                <w:bCs/>
                <w:spacing w:val="-10"/>
                <w:lang w:val="es-ES"/>
              </w:rPr>
            </w:pPr>
            <w:r w:rsidRPr="005A7041">
              <w:rPr>
                <w:b/>
                <w:bCs/>
                <w:spacing w:val="-10"/>
                <w:lang w:val="es-ES"/>
              </w:rPr>
              <w:t>(monto, moneda, tipo de cambio</w:t>
            </w:r>
            <w:r w:rsidR="00703AC1" w:rsidRPr="005A7041">
              <w:rPr>
                <w:b/>
                <w:bCs/>
                <w:spacing w:val="-10"/>
                <w:lang w:val="es-ES"/>
              </w:rPr>
              <w:t>*</w:t>
            </w:r>
            <w:r w:rsidRPr="005A7041">
              <w:rPr>
                <w:b/>
                <w:bCs/>
                <w:spacing w:val="-10"/>
                <w:lang w:val="es-ES"/>
              </w:rPr>
              <w:t xml:space="preserve">, </w:t>
            </w:r>
            <w:r w:rsidRPr="005A7041">
              <w:rPr>
                <w:b/>
                <w:bCs/>
                <w:spacing w:val="-4"/>
                <w:lang w:val="es-ES"/>
              </w:rPr>
              <w:t>equivalente en USD</w:t>
            </w:r>
            <w:r w:rsidRPr="005A7041">
              <w:rPr>
                <w:b/>
                <w:bCs/>
                <w:spacing w:val="-10"/>
                <w:lang w:val="es-ES"/>
              </w:rPr>
              <w:t>)</w:t>
            </w:r>
          </w:p>
        </w:tc>
      </w:tr>
      <w:tr w:rsidR="00A913B7" w:rsidRPr="001C59B2" w14:paraId="0D0A7E3B" w14:textId="77777777" w:rsidTr="00095928">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44826604" w14:textId="77777777" w:rsidR="00A913B7" w:rsidRPr="005A7041" w:rsidRDefault="00A913B7" w:rsidP="002C21B5">
            <w:pPr>
              <w:ind w:left="990"/>
              <w:rPr>
                <w:lang w:val="es-ES"/>
              </w:rPr>
            </w:pPr>
          </w:p>
        </w:tc>
        <w:tc>
          <w:tcPr>
            <w:tcW w:w="1190" w:type="dxa"/>
            <w:tcBorders>
              <w:top w:val="single" w:sz="2" w:space="0" w:color="auto"/>
              <w:left w:val="single" w:sz="2" w:space="0" w:color="auto"/>
              <w:bottom w:val="single" w:sz="2" w:space="0" w:color="auto"/>
              <w:right w:val="single" w:sz="2" w:space="0" w:color="auto"/>
            </w:tcBorders>
          </w:tcPr>
          <w:p w14:paraId="599084AA" w14:textId="77777777" w:rsidR="00A913B7" w:rsidRPr="005A7041" w:rsidRDefault="00A913B7" w:rsidP="002C21B5">
            <w:pPr>
              <w:jc w:val="center"/>
              <w:rPr>
                <w:spacing w:val="-4"/>
                <w:lang w:val="es-ES"/>
              </w:rPr>
            </w:pPr>
            <w:r w:rsidRPr="005A7041">
              <w:rPr>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183E461A" w14:textId="77777777" w:rsidR="00A913B7" w:rsidRPr="005A7041" w:rsidRDefault="00A913B7" w:rsidP="002C21B5">
            <w:pPr>
              <w:jc w:val="center"/>
              <w:rPr>
                <w:spacing w:val="-4"/>
                <w:lang w:val="es-ES"/>
              </w:rPr>
            </w:pPr>
            <w:r w:rsidRPr="005A7041">
              <w:rPr>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28140CD8" w14:textId="77777777" w:rsidR="00A913B7" w:rsidRPr="005A7041" w:rsidRDefault="00A913B7" w:rsidP="002C21B5">
            <w:pPr>
              <w:jc w:val="center"/>
              <w:rPr>
                <w:spacing w:val="-4"/>
                <w:lang w:val="es-ES"/>
              </w:rPr>
            </w:pPr>
            <w:r w:rsidRPr="005A7041">
              <w:rPr>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243D7331" w14:textId="77777777" w:rsidR="00A913B7" w:rsidRPr="005A7041" w:rsidRDefault="00A913B7" w:rsidP="002C21B5">
            <w:pPr>
              <w:jc w:val="center"/>
              <w:rPr>
                <w:spacing w:val="-4"/>
                <w:lang w:val="es-ES"/>
              </w:rPr>
            </w:pPr>
            <w:r w:rsidRPr="005A7041">
              <w:rPr>
                <w:spacing w:val="-4"/>
                <w:lang w:val="es-ES"/>
              </w:rPr>
              <w:t>Año 4</w:t>
            </w:r>
          </w:p>
        </w:tc>
        <w:tc>
          <w:tcPr>
            <w:tcW w:w="1240" w:type="dxa"/>
            <w:tcBorders>
              <w:top w:val="single" w:sz="2" w:space="0" w:color="auto"/>
              <w:left w:val="single" w:sz="2" w:space="0" w:color="auto"/>
              <w:bottom w:val="single" w:sz="2" w:space="0" w:color="auto"/>
              <w:right w:val="single" w:sz="2" w:space="0" w:color="auto"/>
            </w:tcBorders>
          </w:tcPr>
          <w:p w14:paraId="6478E588" w14:textId="77777777" w:rsidR="00A913B7" w:rsidRPr="005A7041" w:rsidRDefault="00A913B7" w:rsidP="002C21B5">
            <w:pPr>
              <w:jc w:val="center"/>
              <w:rPr>
                <w:spacing w:val="-4"/>
                <w:lang w:val="es-ES"/>
              </w:rPr>
            </w:pPr>
            <w:r w:rsidRPr="005A7041">
              <w:rPr>
                <w:spacing w:val="-4"/>
                <w:lang w:val="es-ES"/>
              </w:rPr>
              <w:t>Año 5</w:t>
            </w:r>
          </w:p>
        </w:tc>
      </w:tr>
      <w:tr w:rsidR="00A913B7" w:rsidRPr="00EE3B4C" w14:paraId="24F2531A" w14:textId="77777777" w:rsidTr="00095928">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6995F85" w14:textId="77777777" w:rsidR="00A913B7" w:rsidRPr="005A7041" w:rsidRDefault="00A913B7" w:rsidP="002C21B5">
            <w:pPr>
              <w:ind w:right="2800"/>
              <w:jc w:val="center"/>
              <w:rPr>
                <w:spacing w:val="-4"/>
                <w:lang w:val="es-ES"/>
              </w:rPr>
            </w:pPr>
            <w:r w:rsidRPr="005A7041">
              <w:rPr>
                <w:spacing w:val="-4"/>
                <w:lang w:val="es-ES"/>
              </w:rPr>
              <w:t>Estado de situación financiera (Información del balance general)</w:t>
            </w:r>
          </w:p>
        </w:tc>
      </w:tr>
      <w:tr w:rsidR="00A913B7" w:rsidRPr="001C59B2" w14:paraId="3E2020E8"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F6AC17E" w14:textId="77C8ADA1" w:rsidR="00A913B7" w:rsidRPr="005A7041" w:rsidRDefault="00A913B7" w:rsidP="002C21B5">
            <w:pPr>
              <w:ind w:left="68"/>
              <w:rPr>
                <w:spacing w:val="-4"/>
                <w:lang w:val="es-ES"/>
              </w:rPr>
            </w:pPr>
            <w:r w:rsidRPr="005A7041">
              <w:rPr>
                <w:spacing w:val="-4"/>
                <w:lang w:val="es-ES"/>
              </w:rPr>
              <w:t>Activo total (</w:t>
            </w:r>
            <w:r w:rsidR="00F50DB9" w:rsidRPr="005A7041">
              <w:rPr>
                <w:spacing w:val="-4"/>
                <w:lang w:val="es-ES"/>
              </w:rPr>
              <w:t>APCA</w:t>
            </w:r>
            <w:r w:rsidRPr="005A7041">
              <w:rPr>
                <w:spacing w:val="-4"/>
                <w:lang w:val="es-ES"/>
              </w:rPr>
              <w:t>)</w:t>
            </w:r>
          </w:p>
        </w:tc>
        <w:tc>
          <w:tcPr>
            <w:tcW w:w="1190" w:type="dxa"/>
            <w:tcBorders>
              <w:top w:val="single" w:sz="2" w:space="0" w:color="auto"/>
              <w:left w:val="single" w:sz="2" w:space="0" w:color="auto"/>
              <w:bottom w:val="single" w:sz="2" w:space="0" w:color="auto"/>
              <w:right w:val="single" w:sz="2" w:space="0" w:color="auto"/>
            </w:tcBorders>
          </w:tcPr>
          <w:p w14:paraId="3D8DEFB1"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93128F4" w14:textId="77777777" w:rsidR="00A913B7" w:rsidRPr="005A7041" w:rsidRDefault="00A913B7" w:rsidP="002C21B5">
            <w:pPr>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3DFCCF57"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6AB0703" w14:textId="77777777" w:rsidR="00A913B7" w:rsidRPr="005A7041" w:rsidRDefault="00A913B7" w:rsidP="002C21B5">
            <w:pPr>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A38BFBB" w14:textId="77777777" w:rsidR="00A913B7" w:rsidRPr="005A7041" w:rsidRDefault="00A913B7" w:rsidP="002C21B5">
            <w:pPr>
              <w:ind w:left="-724"/>
              <w:rPr>
                <w:spacing w:val="-4"/>
                <w:lang w:val="es-ES"/>
              </w:rPr>
            </w:pPr>
          </w:p>
        </w:tc>
      </w:tr>
      <w:tr w:rsidR="00A913B7" w:rsidRPr="001C59B2" w14:paraId="7F2727A4"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19B320E" w14:textId="77777777" w:rsidR="00A913B7" w:rsidRPr="005A7041" w:rsidRDefault="00A913B7" w:rsidP="002C21B5">
            <w:pPr>
              <w:ind w:left="68"/>
              <w:rPr>
                <w:spacing w:val="-4"/>
                <w:lang w:val="es-ES"/>
              </w:rPr>
            </w:pPr>
            <w:r w:rsidRPr="005A7041">
              <w:rPr>
                <w:spacing w:val="-4"/>
                <w:lang w:val="es-ES"/>
              </w:rPr>
              <w:t>Pasivo total (PT)</w:t>
            </w:r>
          </w:p>
        </w:tc>
        <w:tc>
          <w:tcPr>
            <w:tcW w:w="1190" w:type="dxa"/>
            <w:tcBorders>
              <w:top w:val="single" w:sz="2" w:space="0" w:color="auto"/>
              <w:left w:val="single" w:sz="2" w:space="0" w:color="auto"/>
              <w:bottom w:val="single" w:sz="2" w:space="0" w:color="auto"/>
              <w:right w:val="single" w:sz="2" w:space="0" w:color="auto"/>
            </w:tcBorders>
          </w:tcPr>
          <w:p w14:paraId="69DC31C1"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F6D9DE4" w14:textId="77777777" w:rsidR="00A913B7" w:rsidRPr="005A7041" w:rsidRDefault="00A913B7" w:rsidP="002C21B5">
            <w:pPr>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B4F196E"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48F767D" w14:textId="77777777" w:rsidR="00A913B7" w:rsidRPr="005A7041" w:rsidRDefault="00A913B7" w:rsidP="002C21B5">
            <w:pPr>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1EC1780C" w14:textId="77777777" w:rsidR="00A913B7" w:rsidRPr="005A7041" w:rsidRDefault="00A913B7" w:rsidP="002C21B5">
            <w:pPr>
              <w:ind w:left="-724"/>
              <w:rPr>
                <w:spacing w:val="-4"/>
                <w:lang w:val="es-ES"/>
              </w:rPr>
            </w:pPr>
          </w:p>
        </w:tc>
      </w:tr>
      <w:tr w:rsidR="00A913B7" w:rsidRPr="00EE3B4C" w14:paraId="2FD1F5A5" w14:textId="77777777" w:rsidTr="00095928">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C28C321" w14:textId="77777777" w:rsidR="00A913B7" w:rsidRPr="005A7041" w:rsidRDefault="00A913B7" w:rsidP="002C21B5">
            <w:pPr>
              <w:ind w:left="68"/>
              <w:rPr>
                <w:spacing w:val="-4"/>
                <w:lang w:val="es-ES"/>
              </w:rPr>
            </w:pPr>
            <w:proofErr w:type="gramStart"/>
            <w:r w:rsidRPr="005A7041">
              <w:rPr>
                <w:spacing w:val="-4"/>
                <w:lang w:val="es-ES"/>
              </w:rPr>
              <w:t>Total</w:t>
            </w:r>
            <w:proofErr w:type="gramEnd"/>
            <w:r w:rsidRPr="005A7041">
              <w:rPr>
                <w:spacing w:val="-4"/>
                <w:lang w:val="es-ES"/>
              </w:rPr>
              <w:t xml:space="preserve"> del patrimonio neto (PN)</w:t>
            </w:r>
          </w:p>
        </w:tc>
        <w:tc>
          <w:tcPr>
            <w:tcW w:w="1190" w:type="dxa"/>
            <w:tcBorders>
              <w:top w:val="single" w:sz="2" w:space="0" w:color="auto"/>
              <w:left w:val="single" w:sz="2" w:space="0" w:color="auto"/>
              <w:bottom w:val="single" w:sz="2" w:space="0" w:color="auto"/>
              <w:right w:val="single" w:sz="2" w:space="0" w:color="auto"/>
            </w:tcBorders>
          </w:tcPr>
          <w:p w14:paraId="62D288E6"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1DADD6F" w14:textId="77777777" w:rsidR="00A913B7" w:rsidRPr="005A7041" w:rsidRDefault="00A913B7" w:rsidP="002C21B5">
            <w:pPr>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46DCB29"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317A396" w14:textId="77777777" w:rsidR="00A913B7" w:rsidRPr="005A7041" w:rsidRDefault="00A913B7" w:rsidP="002C21B5">
            <w:pPr>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CEB741B" w14:textId="77777777" w:rsidR="00A913B7" w:rsidRPr="005A7041" w:rsidRDefault="00A913B7" w:rsidP="002C21B5">
            <w:pPr>
              <w:ind w:left="-724"/>
              <w:rPr>
                <w:spacing w:val="-4"/>
                <w:lang w:val="es-ES"/>
              </w:rPr>
            </w:pPr>
          </w:p>
        </w:tc>
      </w:tr>
      <w:tr w:rsidR="00A913B7" w:rsidRPr="001C59B2" w14:paraId="50AE46F9"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4C99083" w14:textId="77777777" w:rsidR="00A913B7" w:rsidRPr="005A7041" w:rsidRDefault="00A913B7" w:rsidP="002C21B5">
            <w:pPr>
              <w:ind w:left="68"/>
              <w:rPr>
                <w:spacing w:val="-4"/>
                <w:lang w:val="es-ES"/>
              </w:rPr>
            </w:pPr>
            <w:r w:rsidRPr="005A7041">
              <w:rPr>
                <w:spacing w:val="-4"/>
                <w:lang w:val="es-ES"/>
              </w:rPr>
              <w:t>Activo corriente (AC)</w:t>
            </w:r>
          </w:p>
        </w:tc>
        <w:tc>
          <w:tcPr>
            <w:tcW w:w="1190" w:type="dxa"/>
            <w:tcBorders>
              <w:top w:val="single" w:sz="2" w:space="0" w:color="auto"/>
              <w:left w:val="single" w:sz="2" w:space="0" w:color="auto"/>
              <w:bottom w:val="single" w:sz="2" w:space="0" w:color="auto"/>
              <w:right w:val="single" w:sz="2" w:space="0" w:color="auto"/>
            </w:tcBorders>
          </w:tcPr>
          <w:p w14:paraId="63B9B5B3"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67C7223" w14:textId="77777777" w:rsidR="00A913B7" w:rsidRPr="005A7041" w:rsidRDefault="00A913B7" w:rsidP="002C21B5">
            <w:pPr>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F3387F3"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6F349F3" w14:textId="77777777" w:rsidR="00A913B7" w:rsidRPr="005A7041" w:rsidRDefault="00A913B7" w:rsidP="002C21B5">
            <w:pPr>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E68AC7F" w14:textId="77777777" w:rsidR="00A913B7" w:rsidRPr="005A7041" w:rsidRDefault="00A913B7" w:rsidP="002C21B5">
            <w:pPr>
              <w:ind w:left="68"/>
              <w:rPr>
                <w:spacing w:val="-4"/>
                <w:lang w:val="es-ES"/>
              </w:rPr>
            </w:pPr>
          </w:p>
        </w:tc>
      </w:tr>
      <w:tr w:rsidR="00A913B7" w:rsidRPr="001C59B2" w14:paraId="4A71A985"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8E59932" w14:textId="77777777" w:rsidR="00A913B7" w:rsidRPr="005A7041" w:rsidRDefault="00A913B7" w:rsidP="002C21B5">
            <w:pPr>
              <w:ind w:left="68"/>
              <w:rPr>
                <w:spacing w:val="-4"/>
                <w:lang w:val="es-ES"/>
              </w:rPr>
            </w:pPr>
            <w:r w:rsidRPr="005A7041">
              <w:rPr>
                <w:spacing w:val="-4"/>
                <w:lang w:val="es-ES"/>
              </w:rPr>
              <w:t>Pasivo corriente (PC)</w:t>
            </w:r>
          </w:p>
        </w:tc>
        <w:tc>
          <w:tcPr>
            <w:tcW w:w="1190" w:type="dxa"/>
            <w:tcBorders>
              <w:top w:val="single" w:sz="2" w:space="0" w:color="auto"/>
              <w:left w:val="single" w:sz="2" w:space="0" w:color="auto"/>
              <w:bottom w:val="single" w:sz="2" w:space="0" w:color="auto"/>
              <w:right w:val="single" w:sz="2" w:space="0" w:color="auto"/>
            </w:tcBorders>
          </w:tcPr>
          <w:p w14:paraId="2B32EBBB" w14:textId="77777777" w:rsidR="00A913B7" w:rsidRPr="005A7041" w:rsidRDefault="00A913B7" w:rsidP="002C21B5">
            <w:pPr>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B8A333B" w14:textId="77777777" w:rsidR="00A913B7" w:rsidRPr="005A7041" w:rsidRDefault="00A913B7" w:rsidP="002C21B5">
            <w:pPr>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FDC5784" w14:textId="77777777" w:rsidR="00A913B7" w:rsidRPr="005A7041" w:rsidRDefault="00A913B7" w:rsidP="002C21B5">
            <w:pPr>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316512D" w14:textId="77777777" w:rsidR="00A913B7" w:rsidRPr="005A7041" w:rsidRDefault="00A913B7" w:rsidP="002C21B5">
            <w:pPr>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2A34E63E" w14:textId="77777777" w:rsidR="00A913B7" w:rsidRPr="005A7041" w:rsidRDefault="00A913B7" w:rsidP="002C21B5">
            <w:pPr>
              <w:ind w:left="68"/>
              <w:rPr>
                <w:spacing w:val="-4"/>
                <w:lang w:val="es-ES"/>
              </w:rPr>
            </w:pPr>
          </w:p>
        </w:tc>
      </w:tr>
      <w:tr w:rsidR="00A913B7" w:rsidRPr="001C59B2" w14:paraId="73DB36FF"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5813AB9" w14:textId="77777777" w:rsidR="00A913B7" w:rsidRPr="005A7041" w:rsidRDefault="00A913B7" w:rsidP="002C21B5">
            <w:pPr>
              <w:ind w:left="68"/>
              <w:rPr>
                <w:spacing w:val="-4"/>
                <w:lang w:val="es-ES"/>
              </w:rPr>
            </w:pPr>
            <w:r w:rsidRPr="005A7041">
              <w:rPr>
                <w:spacing w:val="-4"/>
                <w:lang w:val="es-ES"/>
              </w:rPr>
              <w:t>Capital de trabajo (CT)</w:t>
            </w:r>
          </w:p>
        </w:tc>
        <w:tc>
          <w:tcPr>
            <w:tcW w:w="1190" w:type="dxa"/>
            <w:tcBorders>
              <w:top w:val="single" w:sz="2" w:space="0" w:color="auto"/>
              <w:left w:val="single" w:sz="2" w:space="0" w:color="auto"/>
              <w:bottom w:val="single" w:sz="2" w:space="0" w:color="auto"/>
              <w:right w:val="single" w:sz="2" w:space="0" w:color="auto"/>
            </w:tcBorders>
          </w:tcPr>
          <w:p w14:paraId="49B671CB" w14:textId="77777777" w:rsidR="00A913B7" w:rsidRPr="005A7041" w:rsidRDefault="00A913B7" w:rsidP="002C21B5">
            <w:pPr>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738677D" w14:textId="77777777" w:rsidR="00A913B7" w:rsidRPr="005A7041" w:rsidRDefault="00A913B7" w:rsidP="002C21B5">
            <w:pPr>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9E71215" w14:textId="77777777" w:rsidR="00A913B7" w:rsidRPr="005A7041" w:rsidRDefault="00A913B7" w:rsidP="002C21B5">
            <w:pPr>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0AD8A38" w14:textId="77777777" w:rsidR="00A913B7" w:rsidRPr="005A7041" w:rsidRDefault="00A913B7" w:rsidP="002C21B5">
            <w:pPr>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C9C50F9" w14:textId="77777777" w:rsidR="00A913B7" w:rsidRPr="005A7041" w:rsidRDefault="00A913B7" w:rsidP="002C21B5">
            <w:pPr>
              <w:ind w:left="-724"/>
              <w:rPr>
                <w:spacing w:val="-4"/>
                <w:lang w:val="es-ES"/>
              </w:rPr>
            </w:pPr>
          </w:p>
        </w:tc>
      </w:tr>
      <w:tr w:rsidR="00A913B7" w:rsidRPr="00EE3B4C" w14:paraId="2D993B82" w14:textId="77777777" w:rsidTr="00AF0CBB">
        <w:tc>
          <w:tcPr>
            <w:tcW w:w="8942" w:type="dxa"/>
            <w:gridSpan w:val="6"/>
            <w:tcBorders>
              <w:top w:val="single" w:sz="2" w:space="0" w:color="auto"/>
              <w:left w:val="single" w:sz="2" w:space="0" w:color="auto"/>
              <w:bottom w:val="single" w:sz="2" w:space="0" w:color="auto"/>
              <w:right w:val="single" w:sz="2" w:space="0" w:color="auto"/>
            </w:tcBorders>
          </w:tcPr>
          <w:p w14:paraId="3BD9CCF9" w14:textId="77777777" w:rsidR="00A913B7" w:rsidRPr="005A7041" w:rsidRDefault="00A913B7" w:rsidP="002C21B5">
            <w:pPr>
              <w:ind w:right="2620"/>
              <w:jc w:val="right"/>
              <w:rPr>
                <w:spacing w:val="-4"/>
                <w:lang w:val="es-ES"/>
              </w:rPr>
            </w:pPr>
            <w:r w:rsidRPr="005A7041">
              <w:rPr>
                <w:spacing w:val="-4"/>
                <w:lang w:val="es-ES"/>
              </w:rPr>
              <w:t xml:space="preserve">Información del estado de ingresos </w:t>
            </w:r>
          </w:p>
        </w:tc>
      </w:tr>
      <w:tr w:rsidR="00A913B7" w:rsidRPr="001C59B2" w14:paraId="7D6320C9"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A8CB5E7" w14:textId="77777777" w:rsidR="00A913B7" w:rsidRPr="005A7041" w:rsidRDefault="00A913B7" w:rsidP="002C21B5">
            <w:pPr>
              <w:ind w:left="68"/>
              <w:rPr>
                <w:spacing w:val="-4"/>
                <w:lang w:val="es-ES"/>
              </w:rPr>
            </w:pPr>
            <w:proofErr w:type="gramStart"/>
            <w:r w:rsidRPr="005A7041">
              <w:rPr>
                <w:spacing w:val="-4"/>
                <w:lang w:val="es-ES"/>
              </w:rPr>
              <w:t>Total</w:t>
            </w:r>
            <w:proofErr w:type="gramEnd"/>
            <w:r w:rsidRPr="005A7041">
              <w:rPr>
                <w:spacing w:val="-4"/>
                <w:lang w:val="es-ES"/>
              </w:rPr>
              <w:t xml:space="preserve"> de ingresos (TI)</w:t>
            </w:r>
          </w:p>
        </w:tc>
        <w:tc>
          <w:tcPr>
            <w:tcW w:w="1190" w:type="dxa"/>
            <w:tcBorders>
              <w:top w:val="single" w:sz="2" w:space="0" w:color="auto"/>
              <w:left w:val="single" w:sz="2" w:space="0" w:color="auto"/>
              <w:bottom w:val="single" w:sz="2" w:space="0" w:color="auto"/>
              <w:right w:val="single" w:sz="2" w:space="0" w:color="auto"/>
            </w:tcBorders>
          </w:tcPr>
          <w:p w14:paraId="332B4A4B"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ECDDDE3" w14:textId="77777777" w:rsidR="00A913B7" w:rsidRPr="005A7041" w:rsidRDefault="00A913B7" w:rsidP="002C21B5">
            <w:pPr>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AC6219C"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E0436D5" w14:textId="77777777" w:rsidR="00A913B7" w:rsidRPr="005A7041" w:rsidRDefault="00A913B7" w:rsidP="002C21B5">
            <w:pPr>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2B88F6E" w14:textId="77777777" w:rsidR="00A913B7" w:rsidRPr="005A7041" w:rsidRDefault="00A913B7" w:rsidP="002C21B5">
            <w:pPr>
              <w:ind w:left="-724"/>
              <w:rPr>
                <w:spacing w:val="-4"/>
                <w:lang w:val="es-ES"/>
              </w:rPr>
            </w:pPr>
          </w:p>
        </w:tc>
      </w:tr>
      <w:tr w:rsidR="00A913B7" w:rsidRPr="00EE3B4C" w14:paraId="0A624A7A" w14:textId="77777777" w:rsidTr="00095928">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5EEDB735" w14:textId="77777777" w:rsidR="00A913B7" w:rsidRPr="005A7041" w:rsidRDefault="00A913B7" w:rsidP="002C21B5">
            <w:pPr>
              <w:ind w:left="68"/>
              <w:rPr>
                <w:spacing w:val="-4"/>
                <w:lang w:val="es-ES"/>
              </w:rPr>
            </w:pPr>
            <w:r w:rsidRPr="005A7041">
              <w:rPr>
                <w:spacing w:val="-4"/>
                <w:lang w:val="es-ES"/>
              </w:rPr>
              <w:t>Utilidades antes de impuestos (UAI)</w:t>
            </w:r>
          </w:p>
        </w:tc>
        <w:tc>
          <w:tcPr>
            <w:tcW w:w="1190" w:type="dxa"/>
            <w:tcBorders>
              <w:top w:val="single" w:sz="2" w:space="0" w:color="auto"/>
              <w:left w:val="single" w:sz="2" w:space="0" w:color="auto"/>
              <w:bottom w:val="single" w:sz="2" w:space="0" w:color="auto"/>
              <w:right w:val="single" w:sz="2" w:space="0" w:color="auto"/>
            </w:tcBorders>
          </w:tcPr>
          <w:p w14:paraId="609A444B"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93ADB7F" w14:textId="77777777" w:rsidR="00A913B7" w:rsidRPr="005A7041" w:rsidRDefault="00A913B7" w:rsidP="002C21B5">
            <w:pPr>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2036059"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693D534" w14:textId="77777777" w:rsidR="00A913B7" w:rsidRPr="005A7041" w:rsidRDefault="00A913B7" w:rsidP="002C21B5">
            <w:pPr>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066FF71" w14:textId="77777777" w:rsidR="00A913B7" w:rsidRPr="005A7041" w:rsidRDefault="00A913B7" w:rsidP="002C21B5">
            <w:pPr>
              <w:ind w:left="-724"/>
              <w:rPr>
                <w:spacing w:val="-4"/>
                <w:lang w:val="es-ES"/>
              </w:rPr>
            </w:pPr>
          </w:p>
        </w:tc>
      </w:tr>
      <w:tr w:rsidR="00A913B7" w:rsidRPr="00EE3B4C" w14:paraId="7B322A07" w14:textId="77777777" w:rsidTr="00AF0CBB">
        <w:tc>
          <w:tcPr>
            <w:tcW w:w="8942" w:type="dxa"/>
            <w:gridSpan w:val="6"/>
            <w:tcBorders>
              <w:top w:val="single" w:sz="2" w:space="0" w:color="auto"/>
              <w:left w:val="single" w:sz="2" w:space="0" w:color="auto"/>
              <w:bottom w:val="single" w:sz="2" w:space="0" w:color="auto"/>
              <w:right w:val="single" w:sz="2" w:space="0" w:color="auto"/>
            </w:tcBorders>
          </w:tcPr>
          <w:p w14:paraId="77CFD52D" w14:textId="77777777" w:rsidR="00A913B7" w:rsidRPr="005A7041" w:rsidRDefault="00A913B7" w:rsidP="002C21B5">
            <w:pPr>
              <w:ind w:right="2620"/>
              <w:jc w:val="right"/>
              <w:rPr>
                <w:spacing w:val="-4"/>
                <w:lang w:val="es-ES"/>
              </w:rPr>
            </w:pPr>
            <w:r w:rsidRPr="005A7041">
              <w:rPr>
                <w:spacing w:val="-4"/>
                <w:lang w:val="es-ES"/>
              </w:rPr>
              <w:t xml:space="preserve">Información sobre el flujo de </w:t>
            </w:r>
            <w:r w:rsidRPr="005A7041">
              <w:rPr>
                <w:lang w:val="es-ES"/>
              </w:rPr>
              <w:t>fondos</w:t>
            </w:r>
            <w:r w:rsidRPr="005A7041">
              <w:rPr>
                <w:spacing w:val="-4"/>
                <w:lang w:val="es-ES"/>
              </w:rPr>
              <w:t xml:space="preserve"> </w:t>
            </w:r>
          </w:p>
        </w:tc>
      </w:tr>
      <w:tr w:rsidR="00A913B7" w:rsidRPr="00EE3B4C" w14:paraId="30CD1D98" w14:textId="77777777" w:rsidTr="00095928">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E8347DA" w14:textId="77777777" w:rsidR="00A913B7" w:rsidRPr="005A7041" w:rsidRDefault="00A913B7" w:rsidP="002C21B5">
            <w:pPr>
              <w:ind w:left="68"/>
              <w:rPr>
                <w:spacing w:val="-4"/>
                <w:lang w:val="es-ES"/>
              </w:rPr>
            </w:pPr>
            <w:r w:rsidRPr="005A7041">
              <w:rPr>
                <w:spacing w:val="-4"/>
                <w:lang w:val="es-ES"/>
              </w:rPr>
              <w:t xml:space="preserve">Flujo de </w:t>
            </w:r>
            <w:r w:rsidRPr="005A7041">
              <w:rPr>
                <w:lang w:val="es-ES"/>
              </w:rPr>
              <w:t>fondos</w:t>
            </w:r>
            <w:r w:rsidRPr="005A7041">
              <w:rPr>
                <w:spacing w:val="-4"/>
                <w:lang w:val="es-ES"/>
              </w:rPr>
              <w:t xml:space="preserve"> provenientes de operaciones</w:t>
            </w:r>
          </w:p>
        </w:tc>
        <w:tc>
          <w:tcPr>
            <w:tcW w:w="1190" w:type="dxa"/>
            <w:tcBorders>
              <w:top w:val="single" w:sz="2" w:space="0" w:color="auto"/>
              <w:left w:val="single" w:sz="2" w:space="0" w:color="auto"/>
              <w:bottom w:val="single" w:sz="2" w:space="0" w:color="auto"/>
              <w:right w:val="single" w:sz="2" w:space="0" w:color="auto"/>
            </w:tcBorders>
          </w:tcPr>
          <w:p w14:paraId="1D685309"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64635C5" w14:textId="77777777" w:rsidR="00A913B7" w:rsidRPr="005A7041" w:rsidRDefault="00A913B7" w:rsidP="002C21B5">
            <w:pPr>
              <w:ind w:left="-724"/>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E899492" w14:textId="77777777" w:rsidR="00A913B7" w:rsidRPr="005A7041" w:rsidRDefault="00A913B7" w:rsidP="002C21B5">
            <w:pPr>
              <w:ind w:left="-724"/>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F155BE3" w14:textId="77777777" w:rsidR="00A913B7" w:rsidRPr="005A7041" w:rsidRDefault="00A913B7" w:rsidP="002C21B5">
            <w:pPr>
              <w:ind w:left="-724"/>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172EBCF" w14:textId="77777777" w:rsidR="00A913B7" w:rsidRPr="005A7041" w:rsidRDefault="00A913B7" w:rsidP="002C21B5">
            <w:pPr>
              <w:ind w:left="-724"/>
              <w:rPr>
                <w:spacing w:val="-4"/>
                <w:lang w:val="es-ES"/>
              </w:rPr>
            </w:pPr>
          </w:p>
        </w:tc>
      </w:tr>
    </w:tbl>
    <w:p w14:paraId="47F52F4E" w14:textId="14147731" w:rsidR="00A913B7" w:rsidRPr="005A7041" w:rsidRDefault="00703AC1" w:rsidP="002C21B5">
      <w:pPr>
        <w:pStyle w:val="Style11"/>
        <w:spacing w:line="240" w:lineRule="auto"/>
        <w:rPr>
          <w:bCs/>
          <w:spacing w:val="-2"/>
          <w:lang w:val="es-ES"/>
        </w:rPr>
      </w:pPr>
      <w:r w:rsidRPr="005A7041">
        <w:rPr>
          <w:bCs/>
          <w:spacing w:val="-2"/>
          <w:lang w:val="es-ES"/>
        </w:rPr>
        <w:t>* Véase la</w:t>
      </w:r>
      <w:r w:rsidR="003A51A6" w:rsidRPr="005A7041">
        <w:rPr>
          <w:bCs/>
          <w:spacing w:val="-2"/>
          <w:lang w:val="es-ES"/>
        </w:rPr>
        <w:t xml:space="preserve"> </w:t>
      </w:r>
      <w:r w:rsidRPr="005A7041">
        <w:rPr>
          <w:bCs/>
          <w:spacing w:val="-2"/>
          <w:lang w:val="es-ES"/>
        </w:rPr>
        <w:t xml:space="preserve">IAL 15 en relación con el tipo de cambio. </w:t>
      </w:r>
    </w:p>
    <w:p w14:paraId="24249592" w14:textId="77777777" w:rsidR="00A913B7" w:rsidRPr="005A7041" w:rsidRDefault="00A913B7" w:rsidP="002C21B5">
      <w:pPr>
        <w:rPr>
          <w:bCs/>
          <w:spacing w:val="-4"/>
          <w:lang w:val="es-ES"/>
        </w:rPr>
      </w:pPr>
      <w:r w:rsidRPr="005A7041">
        <w:rPr>
          <w:b/>
          <w:bCs/>
          <w:spacing w:val="-4"/>
          <w:lang w:val="es-ES"/>
        </w:rPr>
        <w:t>2. Fuentes de financiamiento</w:t>
      </w:r>
    </w:p>
    <w:p w14:paraId="2A8AD61C" w14:textId="77777777" w:rsidR="00A913B7" w:rsidRPr="005A7041" w:rsidRDefault="00A913B7" w:rsidP="002C21B5">
      <w:pPr>
        <w:rPr>
          <w:rStyle w:val="Table"/>
          <w:rFonts w:ascii="Comic Sans MS" w:hAnsi="Comic Sans MS" w:cs="Arial"/>
          <w:spacing w:val="-2"/>
          <w:sz w:val="16"/>
          <w:lang w:val="es-ES"/>
        </w:rPr>
      </w:pPr>
    </w:p>
    <w:p w14:paraId="2B44C25F" w14:textId="60E4340E" w:rsidR="00A913B7" w:rsidRPr="005A7041" w:rsidRDefault="00A913B7" w:rsidP="002C21B5">
      <w:pPr>
        <w:ind w:right="288"/>
        <w:jc w:val="both"/>
        <w:rPr>
          <w:lang w:val="es-ES"/>
        </w:rPr>
      </w:pPr>
      <w:r w:rsidRPr="005A7041">
        <w:rPr>
          <w:lang w:val="es-ES"/>
        </w:rPr>
        <w:t xml:space="preserve">Especifique las fuentes de financiamiento con las que se atenderán las necesidades de flujo de fondos para las </w:t>
      </w:r>
      <w:r w:rsidR="004D5414" w:rsidRPr="005A7041">
        <w:rPr>
          <w:lang w:val="es-ES"/>
        </w:rPr>
        <w:t>Obras</w:t>
      </w:r>
      <w:r w:rsidRPr="005A7041">
        <w:rPr>
          <w:lang w:val="es-ES"/>
        </w:rPr>
        <w:t xml:space="preserve"> en ejecución y los futuros compromisos contractuales.</w:t>
      </w:r>
    </w:p>
    <w:p w14:paraId="07E173F5" w14:textId="77777777" w:rsidR="00A913B7" w:rsidRPr="005A7041" w:rsidRDefault="00A913B7" w:rsidP="002C21B5">
      <w:pPr>
        <w:ind w:right="288"/>
        <w:rPr>
          <w:rStyle w:val="Table"/>
          <w:spacing w:val="-2"/>
          <w:lang w:val="es-ES"/>
        </w:rPr>
      </w:pPr>
    </w:p>
    <w:tbl>
      <w:tblPr>
        <w:tblW w:w="9030" w:type="dxa"/>
        <w:jc w:val="center"/>
        <w:tblLayout w:type="fixed"/>
        <w:tblCellMar>
          <w:left w:w="72" w:type="dxa"/>
          <w:right w:w="72" w:type="dxa"/>
        </w:tblCellMar>
        <w:tblLook w:val="0000" w:firstRow="0" w:lastRow="0" w:firstColumn="0" w:lastColumn="0" w:noHBand="0" w:noVBand="0"/>
      </w:tblPr>
      <w:tblGrid>
        <w:gridCol w:w="540"/>
        <w:gridCol w:w="5428"/>
        <w:gridCol w:w="3062"/>
      </w:tblGrid>
      <w:tr w:rsidR="00A913B7" w:rsidRPr="001C59B2" w14:paraId="28B64511" w14:textId="77777777" w:rsidTr="00AF0CBB">
        <w:trPr>
          <w:cantSplit/>
          <w:jc w:val="center"/>
        </w:trPr>
        <w:tc>
          <w:tcPr>
            <w:tcW w:w="540" w:type="dxa"/>
            <w:tcBorders>
              <w:top w:val="single" w:sz="12" w:space="0" w:color="auto"/>
              <w:left w:val="single" w:sz="12" w:space="0" w:color="auto"/>
              <w:bottom w:val="single" w:sz="12" w:space="0" w:color="auto"/>
            </w:tcBorders>
            <w:vAlign w:val="center"/>
          </w:tcPr>
          <w:p w14:paraId="6F2A2F61" w14:textId="77777777" w:rsidR="00A913B7" w:rsidRPr="005A7041" w:rsidRDefault="00A913B7" w:rsidP="002C21B5">
            <w:pPr>
              <w:suppressAutoHyphens/>
              <w:jc w:val="center"/>
              <w:rPr>
                <w:rStyle w:val="Table"/>
                <w:rFonts w:ascii="Times New Roman" w:hAnsi="Times New Roman"/>
                <w:b/>
                <w:bCs/>
                <w:spacing w:val="-2"/>
                <w:sz w:val="22"/>
                <w:lang w:val="es-ES"/>
              </w:rPr>
            </w:pPr>
            <w:proofErr w:type="spellStart"/>
            <w:proofErr w:type="gramStart"/>
            <w:r w:rsidRPr="005A7041">
              <w:rPr>
                <w:rStyle w:val="Table"/>
                <w:rFonts w:ascii="Times New Roman" w:hAnsi="Times New Roman"/>
                <w:b/>
                <w:bCs/>
                <w:spacing w:val="-2"/>
                <w:sz w:val="22"/>
                <w:lang w:val="es-ES"/>
              </w:rPr>
              <w:t>N.</w:t>
            </w:r>
            <w:r w:rsidRPr="005A7041">
              <w:rPr>
                <w:rStyle w:val="Table"/>
                <w:rFonts w:ascii="Times New Roman" w:hAnsi="Times New Roman"/>
                <w:b/>
                <w:bCs/>
                <w:spacing w:val="-2"/>
                <w:sz w:val="22"/>
                <w:vertAlign w:val="superscript"/>
                <w:lang w:val="es-ES"/>
              </w:rPr>
              <w:t>o</w:t>
            </w:r>
            <w:proofErr w:type="spellEnd"/>
            <w:proofErr w:type="gramEnd"/>
          </w:p>
        </w:tc>
        <w:tc>
          <w:tcPr>
            <w:tcW w:w="5428" w:type="dxa"/>
            <w:tcBorders>
              <w:top w:val="single" w:sz="12" w:space="0" w:color="auto"/>
              <w:left w:val="single" w:sz="6" w:space="0" w:color="auto"/>
              <w:bottom w:val="single" w:sz="12" w:space="0" w:color="auto"/>
            </w:tcBorders>
          </w:tcPr>
          <w:p w14:paraId="406890FA" w14:textId="77777777" w:rsidR="00A913B7" w:rsidRPr="005A7041" w:rsidRDefault="00A913B7" w:rsidP="002C21B5">
            <w:pPr>
              <w:suppressAutoHyphens/>
              <w:jc w:val="center"/>
              <w:rPr>
                <w:rStyle w:val="Table"/>
                <w:rFonts w:ascii="Times New Roman" w:hAnsi="Times New Roman"/>
                <w:b/>
                <w:bCs/>
                <w:spacing w:val="-2"/>
                <w:sz w:val="22"/>
                <w:lang w:val="es-ES"/>
              </w:rPr>
            </w:pPr>
            <w:r w:rsidRPr="005A7041">
              <w:rPr>
                <w:rStyle w:val="Table"/>
                <w:rFonts w:ascii="Times New Roman" w:hAnsi="Times New Roman"/>
                <w:b/>
                <w:bCs/>
                <w:spacing w:val="-2"/>
                <w:sz w:val="22"/>
                <w:lang w:val="es-ES"/>
              </w:rPr>
              <w:t>Fuente de financiamiento</w:t>
            </w:r>
          </w:p>
        </w:tc>
        <w:tc>
          <w:tcPr>
            <w:tcW w:w="3062" w:type="dxa"/>
            <w:tcBorders>
              <w:top w:val="single" w:sz="12" w:space="0" w:color="auto"/>
              <w:left w:val="single" w:sz="6" w:space="0" w:color="auto"/>
              <w:bottom w:val="single" w:sz="12" w:space="0" w:color="auto"/>
              <w:right w:val="single" w:sz="12" w:space="0" w:color="auto"/>
            </w:tcBorders>
          </w:tcPr>
          <w:p w14:paraId="068EA0AA" w14:textId="77777777" w:rsidR="00A913B7" w:rsidRPr="005A7041" w:rsidRDefault="00A913B7" w:rsidP="002C21B5">
            <w:pPr>
              <w:suppressAutoHyphens/>
              <w:jc w:val="center"/>
              <w:rPr>
                <w:rStyle w:val="Table"/>
                <w:rFonts w:ascii="Times New Roman" w:hAnsi="Times New Roman"/>
                <w:b/>
                <w:bCs/>
                <w:spacing w:val="-2"/>
                <w:sz w:val="22"/>
                <w:lang w:val="es-ES"/>
              </w:rPr>
            </w:pPr>
            <w:r w:rsidRPr="005A7041">
              <w:rPr>
                <w:rStyle w:val="Table"/>
                <w:rFonts w:ascii="Times New Roman" w:hAnsi="Times New Roman"/>
                <w:b/>
                <w:bCs/>
                <w:spacing w:val="-2"/>
                <w:sz w:val="22"/>
                <w:lang w:val="es-ES"/>
              </w:rPr>
              <w:t>Monto (equivalente en USD)</w:t>
            </w:r>
          </w:p>
        </w:tc>
      </w:tr>
      <w:tr w:rsidR="00A913B7" w:rsidRPr="001C59B2" w14:paraId="561708C0" w14:textId="77777777" w:rsidTr="00AF0CBB">
        <w:trPr>
          <w:cantSplit/>
          <w:jc w:val="center"/>
        </w:trPr>
        <w:tc>
          <w:tcPr>
            <w:tcW w:w="540" w:type="dxa"/>
            <w:tcBorders>
              <w:top w:val="single" w:sz="12" w:space="0" w:color="auto"/>
              <w:left w:val="single" w:sz="6" w:space="0" w:color="auto"/>
            </w:tcBorders>
            <w:vAlign w:val="center"/>
          </w:tcPr>
          <w:p w14:paraId="73847690" w14:textId="77777777" w:rsidR="00A913B7" w:rsidRPr="005A7041" w:rsidRDefault="00A913B7" w:rsidP="002C21B5">
            <w:pPr>
              <w:suppressAutoHyphens/>
              <w:jc w:val="center"/>
              <w:rPr>
                <w:rStyle w:val="Table"/>
                <w:rFonts w:ascii="Times New Roman" w:hAnsi="Times New Roman"/>
                <w:spacing w:val="-2"/>
                <w:lang w:val="es-ES"/>
              </w:rPr>
            </w:pPr>
            <w:r w:rsidRPr="005A7041">
              <w:rPr>
                <w:rStyle w:val="Table"/>
                <w:rFonts w:ascii="Times New Roman" w:hAnsi="Times New Roman"/>
                <w:spacing w:val="-2"/>
                <w:lang w:val="es-ES"/>
              </w:rPr>
              <w:t>1</w:t>
            </w:r>
          </w:p>
        </w:tc>
        <w:tc>
          <w:tcPr>
            <w:tcW w:w="5428" w:type="dxa"/>
            <w:tcBorders>
              <w:top w:val="single" w:sz="12" w:space="0" w:color="auto"/>
              <w:left w:val="single" w:sz="6" w:space="0" w:color="auto"/>
            </w:tcBorders>
          </w:tcPr>
          <w:p w14:paraId="3BC566E7" w14:textId="77777777" w:rsidR="00A913B7" w:rsidRPr="005A7041" w:rsidRDefault="00A913B7" w:rsidP="002C21B5">
            <w:pPr>
              <w:suppressAutoHyphens/>
              <w:ind w:left="990"/>
              <w:rPr>
                <w:rStyle w:val="Table"/>
                <w:rFonts w:ascii="Times New Roman" w:hAnsi="Times New Roman"/>
                <w:spacing w:val="-2"/>
                <w:lang w:val="es-ES"/>
              </w:rPr>
            </w:pPr>
          </w:p>
          <w:p w14:paraId="1F0977AC" w14:textId="77777777" w:rsidR="00A913B7" w:rsidRPr="005A7041" w:rsidRDefault="00A913B7" w:rsidP="002C21B5">
            <w:pPr>
              <w:suppressAutoHyphens/>
              <w:ind w:left="990"/>
              <w:rPr>
                <w:rStyle w:val="Table"/>
                <w:rFonts w:ascii="Times New Roman" w:hAnsi="Times New Roman"/>
                <w:spacing w:val="-2"/>
                <w:lang w:val="es-ES"/>
              </w:rPr>
            </w:pPr>
          </w:p>
        </w:tc>
        <w:tc>
          <w:tcPr>
            <w:tcW w:w="3062" w:type="dxa"/>
            <w:tcBorders>
              <w:top w:val="single" w:sz="12" w:space="0" w:color="auto"/>
              <w:left w:val="single" w:sz="6" w:space="0" w:color="auto"/>
              <w:right w:val="single" w:sz="6" w:space="0" w:color="auto"/>
            </w:tcBorders>
          </w:tcPr>
          <w:p w14:paraId="4940CD76" w14:textId="77777777" w:rsidR="00A913B7" w:rsidRPr="005A7041" w:rsidRDefault="00A913B7" w:rsidP="002C21B5">
            <w:pPr>
              <w:suppressAutoHyphens/>
              <w:ind w:left="990"/>
              <w:rPr>
                <w:rStyle w:val="Table"/>
                <w:rFonts w:ascii="Times New Roman" w:hAnsi="Times New Roman"/>
                <w:spacing w:val="-2"/>
                <w:lang w:val="es-ES"/>
              </w:rPr>
            </w:pPr>
          </w:p>
        </w:tc>
      </w:tr>
      <w:tr w:rsidR="00A913B7" w:rsidRPr="001C59B2" w14:paraId="297C06C7" w14:textId="77777777" w:rsidTr="00AF0CBB">
        <w:trPr>
          <w:cantSplit/>
          <w:jc w:val="center"/>
        </w:trPr>
        <w:tc>
          <w:tcPr>
            <w:tcW w:w="540" w:type="dxa"/>
            <w:tcBorders>
              <w:top w:val="single" w:sz="6" w:space="0" w:color="auto"/>
              <w:left w:val="single" w:sz="6" w:space="0" w:color="auto"/>
            </w:tcBorders>
            <w:vAlign w:val="center"/>
          </w:tcPr>
          <w:p w14:paraId="4CB78245" w14:textId="77777777" w:rsidR="00A913B7" w:rsidRPr="005A7041" w:rsidRDefault="00A913B7" w:rsidP="002C21B5">
            <w:pPr>
              <w:suppressAutoHyphens/>
              <w:jc w:val="center"/>
              <w:rPr>
                <w:rStyle w:val="Table"/>
                <w:rFonts w:ascii="Times New Roman" w:hAnsi="Times New Roman"/>
                <w:spacing w:val="-2"/>
                <w:lang w:val="es-ES"/>
              </w:rPr>
            </w:pPr>
            <w:r w:rsidRPr="005A7041">
              <w:rPr>
                <w:rStyle w:val="Table"/>
                <w:rFonts w:ascii="Times New Roman" w:hAnsi="Times New Roman"/>
                <w:spacing w:val="-2"/>
                <w:lang w:val="es-ES"/>
              </w:rPr>
              <w:t>2</w:t>
            </w:r>
          </w:p>
        </w:tc>
        <w:tc>
          <w:tcPr>
            <w:tcW w:w="5428" w:type="dxa"/>
            <w:tcBorders>
              <w:top w:val="single" w:sz="6" w:space="0" w:color="auto"/>
              <w:left w:val="single" w:sz="6" w:space="0" w:color="auto"/>
            </w:tcBorders>
          </w:tcPr>
          <w:p w14:paraId="370D66B6" w14:textId="77777777" w:rsidR="00A913B7" w:rsidRPr="005A7041" w:rsidRDefault="00A913B7" w:rsidP="002C21B5">
            <w:pPr>
              <w:suppressAutoHyphens/>
              <w:ind w:left="990"/>
              <w:rPr>
                <w:rStyle w:val="Table"/>
                <w:rFonts w:ascii="Times New Roman" w:hAnsi="Times New Roman"/>
                <w:spacing w:val="-2"/>
                <w:lang w:val="es-ES"/>
              </w:rPr>
            </w:pPr>
          </w:p>
          <w:p w14:paraId="182A1F33" w14:textId="77777777" w:rsidR="00A913B7" w:rsidRPr="005A7041" w:rsidRDefault="00A913B7" w:rsidP="002C21B5">
            <w:pPr>
              <w:suppressAutoHyphens/>
              <w:ind w:left="990"/>
              <w:rPr>
                <w:rStyle w:val="Table"/>
                <w:rFonts w:ascii="Times New Roman" w:hAnsi="Times New Roman"/>
                <w:spacing w:val="-2"/>
                <w:lang w:val="es-ES"/>
              </w:rPr>
            </w:pPr>
          </w:p>
        </w:tc>
        <w:tc>
          <w:tcPr>
            <w:tcW w:w="3062" w:type="dxa"/>
            <w:tcBorders>
              <w:top w:val="single" w:sz="6" w:space="0" w:color="auto"/>
              <w:left w:val="single" w:sz="6" w:space="0" w:color="auto"/>
              <w:right w:val="single" w:sz="6" w:space="0" w:color="auto"/>
            </w:tcBorders>
          </w:tcPr>
          <w:p w14:paraId="22FB9B28" w14:textId="77777777" w:rsidR="00A913B7" w:rsidRPr="005A7041" w:rsidRDefault="00A913B7" w:rsidP="002C21B5">
            <w:pPr>
              <w:suppressAutoHyphens/>
              <w:ind w:left="990"/>
              <w:rPr>
                <w:rStyle w:val="Table"/>
                <w:rFonts w:ascii="Times New Roman" w:hAnsi="Times New Roman"/>
                <w:spacing w:val="-2"/>
                <w:lang w:val="es-ES"/>
              </w:rPr>
            </w:pPr>
          </w:p>
        </w:tc>
      </w:tr>
      <w:tr w:rsidR="00A913B7" w:rsidRPr="001C59B2" w14:paraId="4E047BA7" w14:textId="77777777" w:rsidTr="00AF0CBB">
        <w:trPr>
          <w:cantSplit/>
          <w:jc w:val="center"/>
        </w:trPr>
        <w:tc>
          <w:tcPr>
            <w:tcW w:w="540" w:type="dxa"/>
            <w:tcBorders>
              <w:top w:val="single" w:sz="6" w:space="0" w:color="auto"/>
              <w:left w:val="single" w:sz="6" w:space="0" w:color="auto"/>
            </w:tcBorders>
            <w:vAlign w:val="center"/>
          </w:tcPr>
          <w:p w14:paraId="161CD171" w14:textId="77777777" w:rsidR="00A913B7" w:rsidRPr="005A7041" w:rsidRDefault="00A913B7" w:rsidP="002C21B5">
            <w:pPr>
              <w:suppressAutoHyphens/>
              <w:jc w:val="center"/>
              <w:rPr>
                <w:rStyle w:val="Table"/>
                <w:rFonts w:ascii="Times New Roman" w:hAnsi="Times New Roman"/>
                <w:spacing w:val="-2"/>
                <w:lang w:val="es-ES"/>
              </w:rPr>
            </w:pPr>
            <w:r w:rsidRPr="005A7041">
              <w:rPr>
                <w:rStyle w:val="Table"/>
                <w:rFonts w:ascii="Times New Roman" w:hAnsi="Times New Roman"/>
                <w:spacing w:val="-2"/>
                <w:lang w:val="es-ES"/>
              </w:rPr>
              <w:t>3</w:t>
            </w:r>
          </w:p>
        </w:tc>
        <w:tc>
          <w:tcPr>
            <w:tcW w:w="5428" w:type="dxa"/>
            <w:tcBorders>
              <w:top w:val="single" w:sz="6" w:space="0" w:color="auto"/>
              <w:left w:val="single" w:sz="6" w:space="0" w:color="auto"/>
            </w:tcBorders>
          </w:tcPr>
          <w:p w14:paraId="6A9BAB06" w14:textId="77777777" w:rsidR="00A913B7" w:rsidRPr="005A7041" w:rsidRDefault="00A913B7" w:rsidP="002C21B5">
            <w:pPr>
              <w:suppressAutoHyphens/>
              <w:ind w:left="990"/>
              <w:rPr>
                <w:rStyle w:val="Table"/>
                <w:rFonts w:ascii="Times New Roman" w:hAnsi="Times New Roman"/>
                <w:spacing w:val="-2"/>
                <w:lang w:val="es-ES"/>
              </w:rPr>
            </w:pPr>
          </w:p>
          <w:p w14:paraId="70FCF040" w14:textId="77777777" w:rsidR="00A913B7" w:rsidRPr="005A7041" w:rsidRDefault="00A913B7" w:rsidP="002C21B5">
            <w:pPr>
              <w:suppressAutoHyphens/>
              <w:ind w:left="990"/>
              <w:rPr>
                <w:rStyle w:val="Table"/>
                <w:rFonts w:ascii="Times New Roman" w:hAnsi="Times New Roman"/>
                <w:spacing w:val="-2"/>
                <w:lang w:val="es-ES"/>
              </w:rPr>
            </w:pPr>
          </w:p>
        </w:tc>
        <w:tc>
          <w:tcPr>
            <w:tcW w:w="3062" w:type="dxa"/>
            <w:tcBorders>
              <w:top w:val="single" w:sz="6" w:space="0" w:color="auto"/>
              <w:left w:val="single" w:sz="6" w:space="0" w:color="auto"/>
              <w:right w:val="single" w:sz="6" w:space="0" w:color="auto"/>
            </w:tcBorders>
          </w:tcPr>
          <w:p w14:paraId="3299B6BF" w14:textId="77777777" w:rsidR="00A913B7" w:rsidRPr="005A7041" w:rsidRDefault="00A913B7" w:rsidP="002C21B5">
            <w:pPr>
              <w:suppressAutoHyphens/>
              <w:ind w:left="990"/>
              <w:rPr>
                <w:rStyle w:val="Table"/>
                <w:rFonts w:ascii="Times New Roman" w:hAnsi="Times New Roman"/>
                <w:spacing w:val="-2"/>
                <w:lang w:val="es-ES"/>
              </w:rPr>
            </w:pPr>
          </w:p>
        </w:tc>
      </w:tr>
      <w:tr w:rsidR="00A913B7" w:rsidRPr="001C59B2" w14:paraId="67166021" w14:textId="77777777" w:rsidTr="00AF0CBB">
        <w:trPr>
          <w:cantSplit/>
          <w:jc w:val="center"/>
        </w:trPr>
        <w:tc>
          <w:tcPr>
            <w:tcW w:w="540" w:type="dxa"/>
            <w:tcBorders>
              <w:top w:val="single" w:sz="6" w:space="0" w:color="auto"/>
              <w:left w:val="single" w:sz="6" w:space="0" w:color="auto"/>
              <w:bottom w:val="single" w:sz="6" w:space="0" w:color="auto"/>
            </w:tcBorders>
            <w:vAlign w:val="center"/>
          </w:tcPr>
          <w:p w14:paraId="1D088D56" w14:textId="77777777" w:rsidR="00A913B7" w:rsidRPr="005A7041" w:rsidRDefault="00A913B7" w:rsidP="002C21B5">
            <w:pPr>
              <w:suppressAutoHyphens/>
              <w:ind w:left="990"/>
              <w:jc w:val="center"/>
              <w:rPr>
                <w:rStyle w:val="Table"/>
                <w:spacing w:val="-2"/>
                <w:lang w:val="es-ES"/>
              </w:rPr>
            </w:pPr>
          </w:p>
        </w:tc>
        <w:tc>
          <w:tcPr>
            <w:tcW w:w="5428" w:type="dxa"/>
            <w:tcBorders>
              <w:top w:val="single" w:sz="6" w:space="0" w:color="auto"/>
              <w:left w:val="single" w:sz="6" w:space="0" w:color="auto"/>
              <w:bottom w:val="single" w:sz="6" w:space="0" w:color="auto"/>
            </w:tcBorders>
          </w:tcPr>
          <w:p w14:paraId="6C22E3A5" w14:textId="77777777" w:rsidR="00A913B7" w:rsidRPr="005A7041" w:rsidRDefault="00A913B7" w:rsidP="002C21B5">
            <w:pPr>
              <w:suppressAutoHyphens/>
              <w:ind w:left="990"/>
              <w:rPr>
                <w:rStyle w:val="Table"/>
                <w:spacing w:val="-2"/>
                <w:lang w:val="es-ES"/>
              </w:rPr>
            </w:pPr>
          </w:p>
          <w:p w14:paraId="1184351E" w14:textId="77777777" w:rsidR="00A913B7" w:rsidRPr="005A7041" w:rsidRDefault="00A913B7" w:rsidP="002C21B5">
            <w:pPr>
              <w:suppressAutoHyphens/>
              <w:ind w:left="990"/>
              <w:rPr>
                <w:rStyle w:val="Table"/>
                <w:spacing w:val="-2"/>
                <w:lang w:val="es-ES"/>
              </w:rPr>
            </w:pPr>
          </w:p>
        </w:tc>
        <w:tc>
          <w:tcPr>
            <w:tcW w:w="3062" w:type="dxa"/>
            <w:tcBorders>
              <w:top w:val="single" w:sz="6" w:space="0" w:color="auto"/>
              <w:left w:val="single" w:sz="6" w:space="0" w:color="auto"/>
              <w:bottom w:val="single" w:sz="6" w:space="0" w:color="auto"/>
              <w:right w:val="single" w:sz="6" w:space="0" w:color="auto"/>
            </w:tcBorders>
          </w:tcPr>
          <w:p w14:paraId="17F68343" w14:textId="77777777" w:rsidR="00A913B7" w:rsidRPr="005A7041" w:rsidRDefault="00A913B7" w:rsidP="002C21B5">
            <w:pPr>
              <w:suppressAutoHyphens/>
              <w:ind w:left="990"/>
              <w:rPr>
                <w:rStyle w:val="Table"/>
                <w:spacing w:val="-2"/>
                <w:lang w:val="es-ES"/>
              </w:rPr>
            </w:pPr>
          </w:p>
        </w:tc>
      </w:tr>
    </w:tbl>
    <w:p w14:paraId="6072B411" w14:textId="77777777" w:rsidR="00A913B7" w:rsidRPr="005A7041" w:rsidRDefault="00A913B7" w:rsidP="002C21B5">
      <w:pPr>
        <w:pStyle w:val="Style11"/>
        <w:spacing w:line="240" w:lineRule="auto"/>
        <w:rPr>
          <w:b/>
          <w:bCs/>
          <w:spacing w:val="-2"/>
          <w:lang w:val="es-ES"/>
        </w:rPr>
      </w:pPr>
    </w:p>
    <w:p w14:paraId="2B72E777" w14:textId="77777777" w:rsidR="00A913B7" w:rsidRPr="005A7041" w:rsidRDefault="00A913B7" w:rsidP="002C21B5">
      <w:pPr>
        <w:pStyle w:val="Style11"/>
        <w:spacing w:line="240" w:lineRule="auto"/>
        <w:rPr>
          <w:b/>
          <w:bCs/>
          <w:spacing w:val="-2"/>
          <w:lang w:val="es-ES"/>
        </w:rPr>
      </w:pPr>
      <w:r w:rsidRPr="005A7041">
        <w:rPr>
          <w:b/>
          <w:bCs/>
          <w:spacing w:val="-2"/>
          <w:lang w:val="es-ES"/>
        </w:rPr>
        <w:t>2. Documentos financieros</w:t>
      </w:r>
    </w:p>
    <w:p w14:paraId="72267A4C" w14:textId="77777777" w:rsidR="00A913B7" w:rsidRPr="005A7041" w:rsidRDefault="00A913B7" w:rsidP="002C21B5">
      <w:pPr>
        <w:rPr>
          <w:spacing w:val="-2"/>
          <w:lang w:val="es-ES"/>
        </w:rPr>
      </w:pPr>
    </w:p>
    <w:p w14:paraId="492EAD0B" w14:textId="5BAE9C4E" w:rsidR="00A913B7" w:rsidRPr="005A7041" w:rsidRDefault="00A913B7" w:rsidP="002C21B5">
      <w:pPr>
        <w:jc w:val="both"/>
        <w:rPr>
          <w:spacing w:val="-7"/>
          <w:lang w:val="es-ES"/>
        </w:rPr>
      </w:pPr>
      <w:r w:rsidRPr="005A7041">
        <w:rPr>
          <w:spacing w:val="-5"/>
          <w:lang w:val="es-ES"/>
        </w:rPr>
        <w:t xml:space="preserve">El Licitante y sus partes suministrarán copia de los estados financieros de </w:t>
      </w:r>
      <w:r w:rsidRPr="005A7041">
        <w:rPr>
          <w:i/>
          <w:spacing w:val="-5"/>
          <w:u w:val="single"/>
          <w:lang w:val="es-ES"/>
        </w:rPr>
        <w:t>_________</w:t>
      </w:r>
      <w:r w:rsidRPr="005A7041">
        <w:rPr>
          <w:spacing w:val="-5"/>
          <w:lang w:val="es-ES"/>
        </w:rPr>
        <w:t xml:space="preserve">años, según lo dispuesto en el </w:t>
      </w:r>
      <w:r w:rsidR="000668DC" w:rsidRPr="005A7041">
        <w:rPr>
          <w:spacing w:val="-4"/>
          <w:lang w:val="es-ES"/>
        </w:rPr>
        <w:t>asunto</w:t>
      </w:r>
      <w:r w:rsidR="00A42792" w:rsidRPr="005A7041">
        <w:rPr>
          <w:spacing w:val="-4"/>
          <w:lang w:val="es-ES"/>
        </w:rPr>
        <w:t xml:space="preserve"> </w:t>
      </w:r>
      <w:r w:rsidRPr="005A7041">
        <w:rPr>
          <w:spacing w:val="-7"/>
          <w:lang w:val="es-ES"/>
        </w:rPr>
        <w:t>3.</w:t>
      </w:r>
      <w:r w:rsidR="00185359" w:rsidRPr="005A7041">
        <w:rPr>
          <w:spacing w:val="-4"/>
          <w:lang w:val="es-ES"/>
        </w:rPr>
        <w:t>1</w:t>
      </w:r>
      <w:r w:rsidRPr="005A7041">
        <w:rPr>
          <w:spacing w:val="-4"/>
          <w:lang w:val="es-ES"/>
        </w:rPr>
        <w:t xml:space="preserve"> de la </w:t>
      </w:r>
      <w:r w:rsidR="006675F7" w:rsidRPr="005A7041">
        <w:rPr>
          <w:spacing w:val="-5"/>
          <w:lang w:val="es-ES"/>
        </w:rPr>
        <w:t>Sección</w:t>
      </w:r>
      <w:r w:rsidRPr="005A7041">
        <w:rPr>
          <w:spacing w:val="-5"/>
          <w:lang w:val="es-ES"/>
        </w:rPr>
        <w:t xml:space="preserve"> III, </w:t>
      </w:r>
      <w:r w:rsidR="003C2A3E" w:rsidRPr="005A7041">
        <w:rPr>
          <w:spacing w:val="-5"/>
          <w:lang w:val="es-ES"/>
        </w:rPr>
        <w:t>“</w:t>
      </w:r>
      <w:r w:rsidR="007F1685" w:rsidRPr="005A7041">
        <w:rPr>
          <w:spacing w:val="-5"/>
          <w:lang w:val="es-ES"/>
        </w:rPr>
        <w:t xml:space="preserve">Criterios de </w:t>
      </w:r>
      <w:r w:rsidR="006675F7" w:rsidRPr="005A7041">
        <w:rPr>
          <w:spacing w:val="-5"/>
          <w:lang w:val="es-ES"/>
        </w:rPr>
        <w:t>Evaluación y Calificación</w:t>
      </w:r>
      <w:r w:rsidR="003C2A3E" w:rsidRPr="005A7041">
        <w:rPr>
          <w:spacing w:val="-5"/>
          <w:lang w:val="es-ES"/>
        </w:rPr>
        <w:t>”</w:t>
      </w:r>
      <w:r w:rsidRPr="005A7041">
        <w:rPr>
          <w:spacing w:val="-7"/>
          <w:lang w:val="es-ES"/>
        </w:rPr>
        <w:t>. Los estados financieros deberán cumplir las siguientes condiciones:</w:t>
      </w:r>
    </w:p>
    <w:p w14:paraId="1EB16D85" w14:textId="77777777" w:rsidR="00A913B7" w:rsidRPr="005A7041" w:rsidRDefault="00A913B7" w:rsidP="002C21B5">
      <w:pPr>
        <w:jc w:val="both"/>
        <w:rPr>
          <w:spacing w:val="-2"/>
          <w:lang w:val="es-ES"/>
        </w:rPr>
      </w:pPr>
    </w:p>
    <w:p w14:paraId="17C337B9" w14:textId="61A02D2A" w:rsidR="00A913B7" w:rsidRPr="005A7041" w:rsidRDefault="00A913B7" w:rsidP="002C21B5">
      <w:pPr>
        <w:pStyle w:val="Style17"/>
        <w:numPr>
          <w:ilvl w:val="0"/>
          <w:numId w:val="92"/>
        </w:numPr>
        <w:spacing w:line="240" w:lineRule="auto"/>
        <w:jc w:val="both"/>
        <w:rPr>
          <w:spacing w:val="-2"/>
          <w:lang w:val="es-ES"/>
        </w:rPr>
      </w:pPr>
      <w:r w:rsidRPr="005A7041">
        <w:rPr>
          <w:spacing w:val="-2"/>
          <w:lang w:val="es-ES"/>
        </w:rPr>
        <w:t xml:space="preserve">reflejar la situación financiera del Licitante o del miembro de una </w:t>
      </w:r>
      <w:r w:rsidR="008C148F" w:rsidRPr="005A7041">
        <w:rPr>
          <w:spacing w:val="-2"/>
          <w:lang w:val="es-ES"/>
        </w:rPr>
        <w:t>APCA</w:t>
      </w:r>
      <w:r w:rsidRPr="005A7041">
        <w:rPr>
          <w:spacing w:val="-2"/>
          <w:lang w:val="es-ES"/>
        </w:rPr>
        <w:t xml:space="preserve">, si es el caso, y no la de una entidad afiliada (como la </w:t>
      </w:r>
      <w:r w:rsidRPr="005A7041">
        <w:rPr>
          <w:lang w:val="es-ES"/>
        </w:rPr>
        <w:t>casa matriz</w:t>
      </w:r>
      <w:r w:rsidRPr="005A7041">
        <w:rPr>
          <w:spacing w:val="-2"/>
          <w:lang w:val="es-ES"/>
        </w:rPr>
        <w:t xml:space="preserve"> o el miembro de un grupo).</w:t>
      </w:r>
    </w:p>
    <w:p w14:paraId="373D74B9" w14:textId="77777777" w:rsidR="00A913B7" w:rsidRPr="005A7041" w:rsidRDefault="00A913B7" w:rsidP="002C21B5">
      <w:pPr>
        <w:jc w:val="both"/>
        <w:rPr>
          <w:spacing w:val="-2"/>
          <w:lang w:val="es-ES"/>
        </w:rPr>
      </w:pPr>
    </w:p>
    <w:p w14:paraId="4BB39FBE" w14:textId="4A7FE26E" w:rsidR="00A913B7" w:rsidRPr="005A7041" w:rsidRDefault="00A913B7" w:rsidP="002C21B5">
      <w:pPr>
        <w:pStyle w:val="Style17"/>
        <w:numPr>
          <w:ilvl w:val="0"/>
          <w:numId w:val="92"/>
        </w:numPr>
        <w:spacing w:line="240" w:lineRule="auto"/>
        <w:jc w:val="both"/>
        <w:rPr>
          <w:spacing w:val="-2"/>
          <w:lang w:val="es-ES"/>
        </w:rPr>
      </w:pPr>
      <w:r w:rsidRPr="005A7041">
        <w:rPr>
          <w:spacing w:val="-2"/>
          <w:lang w:val="es-ES"/>
        </w:rPr>
        <w:t>ser objeto de auditoría independiente o certificación conforme a la legislación nacional.</w:t>
      </w:r>
    </w:p>
    <w:p w14:paraId="45042140" w14:textId="77777777" w:rsidR="00A913B7" w:rsidRPr="005A7041" w:rsidRDefault="00A913B7" w:rsidP="002C21B5">
      <w:pPr>
        <w:jc w:val="both"/>
        <w:rPr>
          <w:spacing w:val="-2"/>
          <w:lang w:val="es-ES"/>
        </w:rPr>
      </w:pPr>
    </w:p>
    <w:p w14:paraId="4A7C7D4D" w14:textId="271E684F" w:rsidR="00A913B7" w:rsidRPr="005A7041" w:rsidRDefault="00A913B7" w:rsidP="002C21B5">
      <w:pPr>
        <w:pStyle w:val="Style17"/>
        <w:numPr>
          <w:ilvl w:val="0"/>
          <w:numId w:val="92"/>
        </w:numPr>
        <w:spacing w:line="240" w:lineRule="auto"/>
        <w:jc w:val="both"/>
        <w:rPr>
          <w:spacing w:val="-2"/>
          <w:lang w:val="es-ES"/>
        </w:rPr>
      </w:pPr>
      <w:r w:rsidRPr="005A7041">
        <w:rPr>
          <w:spacing w:val="-2"/>
          <w:lang w:val="es-ES"/>
        </w:rPr>
        <w:t>estas completos, incluidas todas las notas a los estados financieros.</w:t>
      </w:r>
    </w:p>
    <w:p w14:paraId="24DFBFC7" w14:textId="77777777" w:rsidR="00A913B7" w:rsidRPr="005A7041" w:rsidRDefault="00A913B7" w:rsidP="002C21B5">
      <w:pPr>
        <w:jc w:val="both"/>
        <w:rPr>
          <w:spacing w:val="-2"/>
          <w:lang w:val="es-ES"/>
        </w:rPr>
      </w:pPr>
    </w:p>
    <w:p w14:paraId="36CCEFBD" w14:textId="54946A13" w:rsidR="00A913B7" w:rsidRPr="005A7041" w:rsidRDefault="00A913B7" w:rsidP="002C21B5">
      <w:pPr>
        <w:pStyle w:val="Style17"/>
        <w:numPr>
          <w:ilvl w:val="0"/>
          <w:numId w:val="92"/>
        </w:numPr>
        <w:spacing w:line="240" w:lineRule="auto"/>
        <w:jc w:val="both"/>
        <w:rPr>
          <w:spacing w:val="-5"/>
          <w:lang w:val="es-ES"/>
        </w:rPr>
      </w:pPr>
      <w:r w:rsidRPr="005A7041">
        <w:rPr>
          <w:spacing w:val="-2"/>
          <w:lang w:val="es-ES"/>
        </w:rPr>
        <w:t>corresponder a períodos contables ya cerrados y auditados</w:t>
      </w:r>
      <w:r w:rsidRPr="005A7041">
        <w:rPr>
          <w:spacing w:val="-5"/>
          <w:lang w:val="es-ES"/>
        </w:rPr>
        <w:t>.</w:t>
      </w:r>
    </w:p>
    <w:p w14:paraId="6F15F335" w14:textId="77777777" w:rsidR="00A913B7" w:rsidRPr="005A7041" w:rsidRDefault="00A913B7" w:rsidP="002C21B5">
      <w:pPr>
        <w:jc w:val="both"/>
        <w:rPr>
          <w:spacing w:val="-2"/>
          <w:lang w:val="es-ES"/>
        </w:rPr>
      </w:pPr>
    </w:p>
    <w:p w14:paraId="38203862" w14:textId="161CFA50" w:rsidR="00A913B7" w:rsidRPr="005A7041" w:rsidRDefault="00A913B7" w:rsidP="002C21B5">
      <w:pPr>
        <w:ind w:left="360" w:hanging="360"/>
        <w:jc w:val="both"/>
        <w:rPr>
          <w:spacing w:val="-2"/>
          <w:lang w:val="es-ES"/>
        </w:rPr>
      </w:pPr>
      <w:r w:rsidRPr="005A7041">
        <w:rPr>
          <w:rFonts w:ascii="MS Mincho" w:eastAsia="MS Mincho" w:hAnsi="MS Mincho" w:cs="MS Mincho"/>
          <w:spacing w:val="-2"/>
          <w:lang w:val="es-ES"/>
        </w:rPr>
        <w:sym w:font="Wingdings" w:char="F0A8"/>
      </w:r>
      <w:r w:rsidRPr="005A7041">
        <w:rPr>
          <w:spacing w:val="-4"/>
          <w:lang w:val="es-ES"/>
        </w:rPr>
        <w:tab/>
      </w:r>
      <w:r w:rsidRPr="005A7041">
        <w:rPr>
          <w:spacing w:val="-6"/>
          <w:lang w:val="es-ES"/>
        </w:rPr>
        <w:t>Se adjunta copia de los estados financieros</w:t>
      </w:r>
      <w:r w:rsidRPr="005A7041">
        <w:rPr>
          <w:rStyle w:val="Refdenotaalpie"/>
          <w:spacing w:val="-6"/>
          <w:lang w:val="es-ES"/>
        </w:rPr>
        <w:footnoteReference w:id="11"/>
      </w:r>
      <w:r w:rsidRPr="005A7041">
        <w:rPr>
          <w:spacing w:val="-2"/>
          <w:lang w:val="es-ES"/>
        </w:rPr>
        <w:t xml:space="preserve"> de los </w:t>
      </w:r>
      <w:r w:rsidRPr="005A7041">
        <w:rPr>
          <w:i/>
          <w:iCs/>
          <w:sz w:val="22"/>
          <w:szCs w:val="22"/>
          <w:lang w:val="es-ES"/>
        </w:rPr>
        <w:t>____________</w:t>
      </w:r>
      <w:r w:rsidRPr="005A7041">
        <w:rPr>
          <w:spacing w:val="-2"/>
          <w:lang w:val="es-ES"/>
        </w:rPr>
        <w:t>años</w:t>
      </w:r>
      <w:r w:rsidR="003A51A6" w:rsidRPr="005A7041">
        <w:rPr>
          <w:spacing w:val="-2"/>
          <w:lang w:val="es-ES"/>
        </w:rPr>
        <w:t xml:space="preserve"> </w:t>
      </w:r>
      <w:r w:rsidRPr="005A7041">
        <w:rPr>
          <w:spacing w:val="-2"/>
          <w:lang w:val="es-ES"/>
        </w:rPr>
        <w:t>arriba indicados, los cuales cumplen los requisitos establecidos</w:t>
      </w:r>
    </w:p>
    <w:bookmarkEnd w:id="560"/>
    <w:bookmarkEnd w:id="561"/>
    <w:p w14:paraId="471FD274" w14:textId="77777777" w:rsidR="00A913B7" w:rsidRPr="005A7041" w:rsidRDefault="00A913B7" w:rsidP="002C21B5">
      <w:pPr>
        <w:rPr>
          <w:lang w:val="es-ES"/>
        </w:rPr>
      </w:pPr>
    </w:p>
    <w:p w14:paraId="2AD99797" w14:textId="77777777" w:rsidR="00A913B7" w:rsidRPr="005A7041" w:rsidRDefault="00A913B7" w:rsidP="002C21B5">
      <w:pPr>
        <w:jc w:val="center"/>
        <w:rPr>
          <w:lang w:val="es-ES"/>
        </w:rPr>
      </w:pPr>
    </w:p>
    <w:p w14:paraId="78994176" w14:textId="77777777" w:rsidR="00A913B7" w:rsidRPr="005A7041" w:rsidRDefault="00A913B7" w:rsidP="002C21B5">
      <w:pPr>
        <w:rPr>
          <w:lang w:val="es-ES"/>
        </w:rPr>
      </w:pPr>
    </w:p>
    <w:p w14:paraId="2A714241" w14:textId="77777777" w:rsidR="00A913B7" w:rsidRPr="005A7041" w:rsidRDefault="00A913B7" w:rsidP="002C21B5">
      <w:pPr>
        <w:jc w:val="center"/>
        <w:rPr>
          <w:b/>
          <w:sz w:val="32"/>
          <w:szCs w:val="32"/>
          <w:lang w:val="es-ES"/>
        </w:rPr>
      </w:pPr>
      <w:r w:rsidRPr="005A7041">
        <w:rPr>
          <w:b/>
          <w:lang w:val="es-ES"/>
        </w:rPr>
        <w:br w:type="page"/>
      </w:r>
      <w:bookmarkStart w:id="578" w:name="_Toc498849282"/>
      <w:bookmarkStart w:id="579" w:name="_Toc498850121"/>
      <w:bookmarkStart w:id="580" w:name="_Toc498851726"/>
      <w:bookmarkStart w:id="581" w:name="_Toc4390861"/>
      <w:bookmarkStart w:id="582" w:name="_Toc4405766"/>
      <w:bookmarkStart w:id="583" w:name="_Toc23215169"/>
      <w:bookmarkEnd w:id="578"/>
      <w:bookmarkEnd w:id="579"/>
      <w:bookmarkEnd w:id="580"/>
    </w:p>
    <w:p w14:paraId="7EA5820D" w14:textId="77777777" w:rsidR="00802719" w:rsidRPr="005A7041" w:rsidRDefault="00A913B7" w:rsidP="002C21B5">
      <w:pPr>
        <w:pStyle w:val="SecIVHeading2"/>
      </w:pPr>
      <w:bookmarkStart w:id="584" w:name="_Toc446329316"/>
      <w:bookmarkStart w:id="585" w:name="_Toc485743336"/>
      <w:bookmarkStart w:id="586" w:name="_Toc485743963"/>
      <w:bookmarkStart w:id="587" w:name="_Toc122681300"/>
      <w:r w:rsidRPr="005A7041">
        <w:lastRenderedPageBreak/>
        <w:t>Formulario FIN - 3.2</w:t>
      </w:r>
      <w:bookmarkEnd w:id="584"/>
      <w:bookmarkEnd w:id="585"/>
      <w:bookmarkEnd w:id="586"/>
      <w:bookmarkEnd w:id="587"/>
    </w:p>
    <w:p w14:paraId="56079127" w14:textId="2E7B1879" w:rsidR="00A913B7" w:rsidRPr="005A7041" w:rsidRDefault="00A913B7" w:rsidP="002C21B5">
      <w:pPr>
        <w:jc w:val="center"/>
        <w:rPr>
          <w:b/>
          <w:bCs/>
          <w:sz w:val="32"/>
          <w:szCs w:val="28"/>
          <w:lang w:val="es-ES"/>
        </w:rPr>
      </w:pPr>
      <w:r w:rsidRPr="005A7041">
        <w:rPr>
          <w:b/>
          <w:bCs/>
          <w:sz w:val="32"/>
          <w:szCs w:val="28"/>
          <w:lang w:val="es-ES"/>
        </w:rPr>
        <w:t>Facturación media anual de obras de construcción</w:t>
      </w:r>
    </w:p>
    <w:p w14:paraId="7B586154" w14:textId="36E21EE8" w:rsidR="00A913B7" w:rsidRPr="005A7041" w:rsidRDefault="00A913B7" w:rsidP="002C21B5">
      <w:pPr>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r w:rsidR="008C148F" w:rsidRPr="005A7041">
        <w:rPr>
          <w:spacing w:val="-4"/>
          <w:lang w:val="es-ES"/>
        </w:rPr>
        <w:t>APCA</w:t>
      </w:r>
      <w:r w:rsidRPr="005A7041">
        <w:rPr>
          <w:spacing w:val="-4"/>
          <w:lang w:val="es-ES"/>
        </w:rPr>
        <w:t xml:space="preserve"> _________________________</w:t>
      </w:r>
      <w:r w:rsidRPr="005A7041">
        <w:rPr>
          <w:i/>
          <w:iCs/>
          <w:spacing w:val="-6"/>
          <w:lang w:val="es-ES"/>
        </w:rPr>
        <w:br/>
      </w:r>
      <w:proofErr w:type="spellStart"/>
      <w:proofErr w:type="gramStart"/>
      <w:r w:rsidRPr="005A7041">
        <w:rPr>
          <w:spacing w:val="-2"/>
          <w:lang w:val="es-ES"/>
        </w:rPr>
        <w:t>N.</w:t>
      </w:r>
      <w:r w:rsidRPr="005A7041">
        <w:rPr>
          <w:spacing w:val="-2"/>
          <w:vertAlign w:val="superscript"/>
          <w:lang w:val="es-ES"/>
        </w:rPr>
        <w:t>o</w:t>
      </w:r>
      <w:proofErr w:type="spellEnd"/>
      <w:proofErr w:type="gramEnd"/>
      <w:r w:rsidRPr="005A7041">
        <w:rPr>
          <w:spacing w:val="-2"/>
          <w:lang w:val="es-ES"/>
        </w:rPr>
        <w:t xml:space="preserve"> y nombre de</w:t>
      </w:r>
      <w:r w:rsidR="00FA71C8" w:rsidRPr="005A7041">
        <w:rPr>
          <w:spacing w:val="-2"/>
          <w:lang w:val="es-ES"/>
        </w:rPr>
        <w:t xml:space="preserve"> </w:t>
      </w:r>
      <w:r w:rsidRPr="005A7041">
        <w:rPr>
          <w:spacing w:val="-2"/>
          <w:lang w:val="es-ES"/>
        </w:rPr>
        <w:t>l</w:t>
      </w:r>
      <w:r w:rsidR="00962E0D" w:rsidRPr="005A7041">
        <w:rPr>
          <w:spacing w:val="-2"/>
          <w:lang w:val="es-ES"/>
        </w:rPr>
        <w:t>a S</w:t>
      </w:r>
      <w:r w:rsidR="00FA71C8" w:rsidRPr="005A7041">
        <w:rPr>
          <w:spacing w:val="-2"/>
          <w:lang w:val="es-ES"/>
        </w:rPr>
        <w:t xml:space="preserve">olicitud de </w:t>
      </w:r>
      <w:r w:rsidR="00962E0D"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089ABD65" w14:textId="77777777" w:rsidR="00A913B7" w:rsidRPr="005A7041" w:rsidRDefault="00A913B7" w:rsidP="002C21B5">
      <w:pPr>
        <w:rPr>
          <w:bCs/>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A913B7" w:rsidRPr="00EE3B4C" w14:paraId="2EB42BA9" w14:textId="77777777" w:rsidTr="00095928">
        <w:tc>
          <w:tcPr>
            <w:tcW w:w="2712" w:type="dxa"/>
            <w:gridSpan w:val="2"/>
          </w:tcPr>
          <w:p w14:paraId="33607221" w14:textId="77777777" w:rsidR="00A913B7" w:rsidRPr="005A7041" w:rsidRDefault="00A913B7" w:rsidP="002C21B5">
            <w:pPr>
              <w:ind w:left="990"/>
              <w:jc w:val="center"/>
              <w:rPr>
                <w:b/>
                <w:bCs/>
                <w:spacing w:val="-2"/>
                <w:lang w:val="es-ES"/>
              </w:rPr>
            </w:pPr>
          </w:p>
        </w:tc>
        <w:tc>
          <w:tcPr>
            <w:tcW w:w="6864" w:type="dxa"/>
            <w:gridSpan w:val="3"/>
          </w:tcPr>
          <w:p w14:paraId="16073CCC" w14:textId="77777777" w:rsidR="00A913B7" w:rsidRPr="005A7041" w:rsidRDefault="00A913B7" w:rsidP="002C21B5">
            <w:pPr>
              <w:jc w:val="center"/>
              <w:rPr>
                <w:lang w:val="es-ES"/>
              </w:rPr>
            </w:pPr>
            <w:r w:rsidRPr="005A7041">
              <w:rPr>
                <w:b/>
                <w:bCs/>
                <w:spacing w:val="-2"/>
                <w:lang w:val="es-ES"/>
              </w:rPr>
              <w:t>Cifras de facturación anual (solo obras de construcción)</w:t>
            </w:r>
          </w:p>
        </w:tc>
      </w:tr>
      <w:tr w:rsidR="00A913B7" w:rsidRPr="001C59B2" w14:paraId="04D8B585" w14:textId="77777777" w:rsidTr="00095928">
        <w:tc>
          <w:tcPr>
            <w:tcW w:w="1558" w:type="dxa"/>
          </w:tcPr>
          <w:p w14:paraId="50FBCC28" w14:textId="77777777" w:rsidR="00A913B7" w:rsidRPr="005A7041" w:rsidRDefault="00A913B7" w:rsidP="002C21B5">
            <w:pPr>
              <w:rPr>
                <w:lang w:val="es-ES"/>
              </w:rPr>
            </w:pPr>
            <w:r w:rsidRPr="005A7041">
              <w:rPr>
                <w:b/>
                <w:bCs/>
                <w:spacing w:val="-2"/>
                <w:lang w:val="es-ES"/>
              </w:rPr>
              <w:t>Año</w:t>
            </w:r>
          </w:p>
        </w:tc>
        <w:tc>
          <w:tcPr>
            <w:tcW w:w="3368" w:type="dxa"/>
            <w:gridSpan w:val="2"/>
          </w:tcPr>
          <w:p w14:paraId="66D40B99" w14:textId="77777777" w:rsidR="00A913B7" w:rsidRPr="005A7041" w:rsidRDefault="00A913B7" w:rsidP="002C21B5">
            <w:pPr>
              <w:rPr>
                <w:b/>
                <w:bCs/>
                <w:spacing w:val="-2"/>
                <w:lang w:val="es-ES"/>
              </w:rPr>
            </w:pPr>
            <w:r w:rsidRPr="005A7041">
              <w:rPr>
                <w:b/>
                <w:bCs/>
                <w:spacing w:val="-2"/>
                <w:lang w:val="es-ES"/>
              </w:rPr>
              <w:t xml:space="preserve">Monto </w:t>
            </w:r>
          </w:p>
          <w:p w14:paraId="6FCDCA17" w14:textId="77777777" w:rsidR="00A913B7" w:rsidRPr="005A7041" w:rsidRDefault="00A913B7" w:rsidP="002C21B5">
            <w:pPr>
              <w:rPr>
                <w:lang w:val="es-ES"/>
              </w:rPr>
            </w:pPr>
            <w:r w:rsidRPr="005A7041">
              <w:rPr>
                <w:b/>
                <w:bCs/>
                <w:spacing w:val="-2"/>
                <w:lang w:val="es-ES"/>
              </w:rPr>
              <w:t>Moneda</w:t>
            </w:r>
          </w:p>
        </w:tc>
        <w:tc>
          <w:tcPr>
            <w:tcW w:w="2042" w:type="dxa"/>
          </w:tcPr>
          <w:p w14:paraId="44CEC892" w14:textId="77777777" w:rsidR="00A913B7" w:rsidRPr="005A7041" w:rsidRDefault="00A913B7" w:rsidP="002C21B5">
            <w:pPr>
              <w:rPr>
                <w:b/>
                <w:bCs/>
                <w:spacing w:val="-2"/>
                <w:lang w:val="es-ES"/>
              </w:rPr>
            </w:pPr>
            <w:r w:rsidRPr="005A7041">
              <w:rPr>
                <w:b/>
                <w:bCs/>
                <w:spacing w:val="-2"/>
                <w:lang w:val="es-ES"/>
              </w:rPr>
              <w:t>Tipo de cambio</w:t>
            </w:r>
          </w:p>
        </w:tc>
        <w:tc>
          <w:tcPr>
            <w:tcW w:w="2608" w:type="dxa"/>
          </w:tcPr>
          <w:p w14:paraId="4BF15863" w14:textId="77777777" w:rsidR="00A913B7" w:rsidRPr="005A7041" w:rsidRDefault="00A913B7" w:rsidP="002C21B5">
            <w:pPr>
              <w:rPr>
                <w:lang w:val="es-ES"/>
              </w:rPr>
            </w:pPr>
            <w:r w:rsidRPr="005A7041">
              <w:rPr>
                <w:b/>
                <w:bCs/>
                <w:spacing w:val="-2"/>
                <w:lang w:val="es-ES"/>
              </w:rPr>
              <w:t>Equivalente en USD</w:t>
            </w:r>
          </w:p>
        </w:tc>
      </w:tr>
      <w:tr w:rsidR="00A913B7" w:rsidRPr="00EE3B4C" w14:paraId="12486A99" w14:textId="77777777" w:rsidTr="00095928">
        <w:tc>
          <w:tcPr>
            <w:tcW w:w="1558" w:type="dxa"/>
          </w:tcPr>
          <w:p w14:paraId="08B863D8" w14:textId="64FA3F41" w:rsidR="00A913B7" w:rsidRPr="005A7041" w:rsidRDefault="00A913B7" w:rsidP="002C21B5">
            <w:pPr>
              <w:rPr>
                <w:lang w:val="es-ES"/>
              </w:rPr>
            </w:pPr>
            <w:r w:rsidRPr="005A7041">
              <w:rPr>
                <w:bCs/>
                <w:i/>
                <w:iCs/>
                <w:spacing w:val="-5"/>
                <w:lang w:val="es-ES"/>
              </w:rPr>
              <w:t xml:space="preserve">[indique </w:t>
            </w:r>
            <w:r w:rsidR="00AF3D5D" w:rsidRPr="005A7041">
              <w:rPr>
                <w:bCs/>
                <w:i/>
                <w:iCs/>
                <w:spacing w:val="-5"/>
                <w:lang w:val="es-ES"/>
              </w:rPr>
              <w:br/>
            </w:r>
            <w:r w:rsidRPr="005A7041">
              <w:rPr>
                <w:bCs/>
                <w:i/>
                <w:iCs/>
                <w:spacing w:val="-5"/>
                <w:lang w:val="es-ES"/>
              </w:rPr>
              <w:t>el año]</w:t>
            </w:r>
          </w:p>
        </w:tc>
        <w:tc>
          <w:tcPr>
            <w:tcW w:w="3368" w:type="dxa"/>
            <w:gridSpan w:val="2"/>
          </w:tcPr>
          <w:p w14:paraId="24DB159C" w14:textId="597FED8A" w:rsidR="00A913B7" w:rsidRPr="005A7041" w:rsidRDefault="00A913B7" w:rsidP="002C21B5">
            <w:pPr>
              <w:rPr>
                <w:lang w:val="es-ES"/>
              </w:rPr>
            </w:pPr>
            <w:r w:rsidRPr="005A7041">
              <w:rPr>
                <w:bCs/>
                <w:i/>
                <w:iCs/>
                <w:lang w:val="es-ES"/>
              </w:rPr>
              <w:t xml:space="preserve">[indique el monto </w:t>
            </w:r>
            <w:r w:rsidR="00AF3D5D" w:rsidRPr="005A7041">
              <w:rPr>
                <w:bCs/>
                <w:i/>
                <w:iCs/>
                <w:lang w:val="es-ES"/>
              </w:rPr>
              <w:br/>
            </w:r>
            <w:r w:rsidRPr="005A7041">
              <w:rPr>
                <w:bCs/>
                <w:i/>
                <w:iCs/>
                <w:lang w:val="es-ES"/>
              </w:rPr>
              <w:t>y la moneda]</w:t>
            </w:r>
          </w:p>
        </w:tc>
        <w:tc>
          <w:tcPr>
            <w:tcW w:w="2042" w:type="dxa"/>
          </w:tcPr>
          <w:p w14:paraId="03D8C7BC" w14:textId="77777777" w:rsidR="00A913B7" w:rsidRPr="005A7041" w:rsidRDefault="00A913B7" w:rsidP="002C21B5">
            <w:pPr>
              <w:ind w:left="990"/>
              <w:rPr>
                <w:bCs/>
                <w:i/>
                <w:iCs/>
                <w:lang w:val="es-ES"/>
              </w:rPr>
            </w:pPr>
          </w:p>
        </w:tc>
        <w:tc>
          <w:tcPr>
            <w:tcW w:w="2608" w:type="dxa"/>
          </w:tcPr>
          <w:p w14:paraId="2E732468" w14:textId="77777777" w:rsidR="00A913B7" w:rsidRPr="005A7041" w:rsidRDefault="00A913B7" w:rsidP="002C21B5">
            <w:pPr>
              <w:ind w:left="990"/>
              <w:rPr>
                <w:lang w:val="es-ES"/>
              </w:rPr>
            </w:pPr>
          </w:p>
        </w:tc>
      </w:tr>
      <w:tr w:rsidR="00A913B7" w:rsidRPr="00EE3B4C" w14:paraId="5913B27E" w14:textId="77777777" w:rsidTr="00095928">
        <w:tc>
          <w:tcPr>
            <w:tcW w:w="1558" w:type="dxa"/>
          </w:tcPr>
          <w:p w14:paraId="7F2E27A0" w14:textId="77777777" w:rsidR="00A913B7" w:rsidRPr="005A7041" w:rsidRDefault="00A913B7" w:rsidP="002C21B5">
            <w:pPr>
              <w:ind w:left="990"/>
              <w:rPr>
                <w:b/>
                <w:bCs/>
                <w:spacing w:val="-2"/>
                <w:lang w:val="es-ES"/>
              </w:rPr>
            </w:pPr>
          </w:p>
        </w:tc>
        <w:tc>
          <w:tcPr>
            <w:tcW w:w="3368" w:type="dxa"/>
            <w:gridSpan w:val="2"/>
          </w:tcPr>
          <w:p w14:paraId="28B3203C" w14:textId="77777777" w:rsidR="00A913B7" w:rsidRPr="005A7041" w:rsidRDefault="00A913B7" w:rsidP="002C21B5">
            <w:pPr>
              <w:ind w:left="990"/>
              <w:rPr>
                <w:lang w:val="es-ES"/>
              </w:rPr>
            </w:pPr>
          </w:p>
        </w:tc>
        <w:tc>
          <w:tcPr>
            <w:tcW w:w="2042" w:type="dxa"/>
          </w:tcPr>
          <w:p w14:paraId="7AE8620E" w14:textId="77777777" w:rsidR="00A913B7" w:rsidRPr="005A7041" w:rsidRDefault="00A913B7" w:rsidP="002C21B5">
            <w:pPr>
              <w:ind w:left="990"/>
              <w:rPr>
                <w:lang w:val="es-ES"/>
              </w:rPr>
            </w:pPr>
          </w:p>
        </w:tc>
        <w:tc>
          <w:tcPr>
            <w:tcW w:w="2608" w:type="dxa"/>
          </w:tcPr>
          <w:p w14:paraId="40069F22" w14:textId="77777777" w:rsidR="00A913B7" w:rsidRPr="005A7041" w:rsidRDefault="00A913B7" w:rsidP="002C21B5">
            <w:pPr>
              <w:ind w:left="990"/>
              <w:rPr>
                <w:lang w:val="es-ES"/>
              </w:rPr>
            </w:pPr>
          </w:p>
        </w:tc>
      </w:tr>
      <w:tr w:rsidR="00A913B7" w:rsidRPr="00EE3B4C" w14:paraId="379746BD" w14:textId="77777777" w:rsidTr="00095928">
        <w:tc>
          <w:tcPr>
            <w:tcW w:w="1558" w:type="dxa"/>
          </w:tcPr>
          <w:p w14:paraId="63B36F20" w14:textId="77777777" w:rsidR="00A913B7" w:rsidRPr="005A7041" w:rsidRDefault="00A913B7" w:rsidP="002C21B5">
            <w:pPr>
              <w:ind w:left="990"/>
              <w:rPr>
                <w:b/>
                <w:bCs/>
                <w:spacing w:val="-2"/>
                <w:lang w:val="es-ES"/>
              </w:rPr>
            </w:pPr>
          </w:p>
        </w:tc>
        <w:tc>
          <w:tcPr>
            <w:tcW w:w="3368" w:type="dxa"/>
            <w:gridSpan w:val="2"/>
          </w:tcPr>
          <w:p w14:paraId="75BB1948" w14:textId="77777777" w:rsidR="00A913B7" w:rsidRPr="005A7041" w:rsidRDefault="00A913B7" w:rsidP="002C21B5">
            <w:pPr>
              <w:ind w:left="990"/>
              <w:rPr>
                <w:lang w:val="es-ES"/>
              </w:rPr>
            </w:pPr>
          </w:p>
        </w:tc>
        <w:tc>
          <w:tcPr>
            <w:tcW w:w="2042" w:type="dxa"/>
          </w:tcPr>
          <w:p w14:paraId="25C5C642" w14:textId="77777777" w:rsidR="00A913B7" w:rsidRPr="005A7041" w:rsidRDefault="00A913B7" w:rsidP="002C21B5">
            <w:pPr>
              <w:ind w:left="990"/>
              <w:rPr>
                <w:lang w:val="es-ES"/>
              </w:rPr>
            </w:pPr>
          </w:p>
        </w:tc>
        <w:tc>
          <w:tcPr>
            <w:tcW w:w="2608" w:type="dxa"/>
          </w:tcPr>
          <w:p w14:paraId="2F53A96B" w14:textId="77777777" w:rsidR="00A913B7" w:rsidRPr="005A7041" w:rsidRDefault="00A913B7" w:rsidP="002C21B5">
            <w:pPr>
              <w:ind w:left="990"/>
              <w:rPr>
                <w:lang w:val="es-ES"/>
              </w:rPr>
            </w:pPr>
          </w:p>
        </w:tc>
      </w:tr>
      <w:tr w:rsidR="00A913B7" w:rsidRPr="00EE3B4C" w14:paraId="33959AB7" w14:textId="77777777" w:rsidTr="00095928">
        <w:tc>
          <w:tcPr>
            <w:tcW w:w="1558" w:type="dxa"/>
          </w:tcPr>
          <w:p w14:paraId="41818478" w14:textId="77777777" w:rsidR="00A913B7" w:rsidRPr="005A7041" w:rsidRDefault="00A913B7" w:rsidP="002C21B5">
            <w:pPr>
              <w:ind w:left="990"/>
              <w:rPr>
                <w:b/>
                <w:bCs/>
                <w:spacing w:val="-2"/>
                <w:lang w:val="es-ES"/>
              </w:rPr>
            </w:pPr>
          </w:p>
        </w:tc>
        <w:tc>
          <w:tcPr>
            <w:tcW w:w="3368" w:type="dxa"/>
            <w:gridSpan w:val="2"/>
          </w:tcPr>
          <w:p w14:paraId="20C3D832" w14:textId="77777777" w:rsidR="00A913B7" w:rsidRPr="005A7041" w:rsidRDefault="00A913B7" w:rsidP="002C21B5">
            <w:pPr>
              <w:ind w:left="990"/>
              <w:rPr>
                <w:lang w:val="es-ES"/>
              </w:rPr>
            </w:pPr>
          </w:p>
        </w:tc>
        <w:tc>
          <w:tcPr>
            <w:tcW w:w="2042" w:type="dxa"/>
          </w:tcPr>
          <w:p w14:paraId="1449BF86" w14:textId="77777777" w:rsidR="00A913B7" w:rsidRPr="005A7041" w:rsidRDefault="00A913B7" w:rsidP="002C21B5">
            <w:pPr>
              <w:ind w:left="990"/>
              <w:rPr>
                <w:lang w:val="es-ES"/>
              </w:rPr>
            </w:pPr>
          </w:p>
        </w:tc>
        <w:tc>
          <w:tcPr>
            <w:tcW w:w="2608" w:type="dxa"/>
          </w:tcPr>
          <w:p w14:paraId="6C45247C" w14:textId="77777777" w:rsidR="00A913B7" w:rsidRPr="005A7041" w:rsidRDefault="00A913B7" w:rsidP="002C21B5">
            <w:pPr>
              <w:ind w:left="990"/>
              <w:rPr>
                <w:lang w:val="es-ES"/>
              </w:rPr>
            </w:pPr>
          </w:p>
        </w:tc>
      </w:tr>
      <w:tr w:rsidR="00A913B7" w:rsidRPr="00EE3B4C" w14:paraId="79D6C8C5" w14:textId="77777777" w:rsidTr="00095928">
        <w:tc>
          <w:tcPr>
            <w:tcW w:w="1558" w:type="dxa"/>
          </w:tcPr>
          <w:p w14:paraId="0D5D2717" w14:textId="77777777" w:rsidR="00A913B7" w:rsidRPr="005A7041" w:rsidRDefault="00A913B7" w:rsidP="002C21B5">
            <w:pPr>
              <w:ind w:left="990"/>
              <w:rPr>
                <w:b/>
                <w:bCs/>
                <w:spacing w:val="-2"/>
                <w:lang w:val="es-ES"/>
              </w:rPr>
            </w:pPr>
          </w:p>
        </w:tc>
        <w:tc>
          <w:tcPr>
            <w:tcW w:w="3368" w:type="dxa"/>
            <w:gridSpan w:val="2"/>
          </w:tcPr>
          <w:p w14:paraId="49B15135" w14:textId="77777777" w:rsidR="00A913B7" w:rsidRPr="005A7041" w:rsidRDefault="00A913B7" w:rsidP="002C21B5">
            <w:pPr>
              <w:ind w:left="990"/>
              <w:rPr>
                <w:lang w:val="es-ES"/>
              </w:rPr>
            </w:pPr>
          </w:p>
        </w:tc>
        <w:tc>
          <w:tcPr>
            <w:tcW w:w="2042" w:type="dxa"/>
          </w:tcPr>
          <w:p w14:paraId="32852C68" w14:textId="77777777" w:rsidR="00A913B7" w:rsidRPr="005A7041" w:rsidRDefault="00A913B7" w:rsidP="002C21B5">
            <w:pPr>
              <w:ind w:left="990"/>
              <w:rPr>
                <w:lang w:val="es-ES"/>
              </w:rPr>
            </w:pPr>
          </w:p>
        </w:tc>
        <w:tc>
          <w:tcPr>
            <w:tcW w:w="2608" w:type="dxa"/>
          </w:tcPr>
          <w:p w14:paraId="3A055691" w14:textId="77777777" w:rsidR="00A913B7" w:rsidRPr="005A7041" w:rsidRDefault="00A913B7" w:rsidP="002C21B5">
            <w:pPr>
              <w:ind w:left="990"/>
              <w:rPr>
                <w:lang w:val="es-ES"/>
              </w:rPr>
            </w:pPr>
          </w:p>
        </w:tc>
      </w:tr>
      <w:tr w:rsidR="00A913B7" w:rsidRPr="00EE3B4C" w14:paraId="419FCF5F" w14:textId="77777777" w:rsidTr="00095928">
        <w:tc>
          <w:tcPr>
            <w:tcW w:w="1558" w:type="dxa"/>
          </w:tcPr>
          <w:p w14:paraId="3FE13470" w14:textId="77777777" w:rsidR="00A913B7" w:rsidRPr="005A7041" w:rsidRDefault="00A913B7" w:rsidP="002C21B5">
            <w:pPr>
              <w:rPr>
                <w:lang w:val="es-ES"/>
              </w:rPr>
            </w:pPr>
            <w:r w:rsidRPr="005A7041">
              <w:rPr>
                <w:bCs/>
                <w:spacing w:val="-2"/>
                <w:lang w:val="es-ES"/>
              </w:rPr>
              <w:t>Facturación media anual de obras de construcción*</w:t>
            </w:r>
          </w:p>
        </w:tc>
        <w:tc>
          <w:tcPr>
            <w:tcW w:w="3368" w:type="dxa"/>
            <w:gridSpan w:val="2"/>
          </w:tcPr>
          <w:p w14:paraId="3DA584BB" w14:textId="77777777" w:rsidR="00A913B7" w:rsidRPr="005A7041" w:rsidRDefault="00A913B7" w:rsidP="002C21B5">
            <w:pPr>
              <w:ind w:left="990"/>
              <w:rPr>
                <w:lang w:val="es-ES"/>
              </w:rPr>
            </w:pPr>
          </w:p>
        </w:tc>
        <w:tc>
          <w:tcPr>
            <w:tcW w:w="2042" w:type="dxa"/>
          </w:tcPr>
          <w:p w14:paraId="11E1BDD2" w14:textId="77777777" w:rsidR="00A913B7" w:rsidRPr="005A7041" w:rsidRDefault="00A913B7" w:rsidP="002C21B5">
            <w:pPr>
              <w:ind w:left="990"/>
              <w:rPr>
                <w:lang w:val="es-ES"/>
              </w:rPr>
            </w:pPr>
          </w:p>
        </w:tc>
        <w:tc>
          <w:tcPr>
            <w:tcW w:w="2608" w:type="dxa"/>
          </w:tcPr>
          <w:p w14:paraId="1C3BEA7F" w14:textId="77777777" w:rsidR="00A913B7" w:rsidRPr="005A7041" w:rsidRDefault="00A913B7" w:rsidP="002C21B5">
            <w:pPr>
              <w:ind w:left="990"/>
              <w:rPr>
                <w:lang w:val="es-ES"/>
              </w:rPr>
            </w:pPr>
          </w:p>
        </w:tc>
      </w:tr>
    </w:tbl>
    <w:p w14:paraId="2AE3430F" w14:textId="76284EF1" w:rsidR="00A913B7" w:rsidRPr="005A7041" w:rsidRDefault="00A913B7" w:rsidP="002C21B5">
      <w:pPr>
        <w:ind w:left="360" w:right="72" w:hanging="378"/>
        <w:rPr>
          <w:bCs/>
          <w:spacing w:val="-2"/>
          <w:lang w:val="es-ES"/>
        </w:rPr>
      </w:pPr>
      <w:r w:rsidRPr="005A7041">
        <w:rPr>
          <w:bCs/>
          <w:spacing w:val="-2"/>
          <w:lang w:val="es-ES"/>
        </w:rPr>
        <w:t xml:space="preserve">* </w:t>
      </w:r>
      <w:r w:rsidRPr="005A7041">
        <w:rPr>
          <w:bCs/>
          <w:spacing w:val="-2"/>
          <w:lang w:val="es-ES"/>
        </w:rPr>
        <w:tab/>
        <w:t xml:space="preserve">Véase la </w:t>
      </w:r>
      <w:r w:rsidR="006675F7" w:rsidRPr="005A7041">
        <w:rPr>
          <w:bCs/>
          <w:spacing w:val="-2"/>
          <w:lang w:val="es-ES"/>
        </w:rPr>
        <w:t>Sección</w:t>
      </w:r>
      <w:r w:rsidRPr="005A7041">
        <w:rPr>
          <w:bCs/>
          <w:spacing w:val="-2"/>
          <w:lang w:val="es-ES"/>
        </w:rPr>
        <w:t xml:space="preserve"> III, </w:t>
      </w:r>
      <w:r w:rsidR="003C2A3E" w:rsidRPr="005A7041">
        <w:rPr>
          <w:bCs/>
          <w:spacing w:val="-2"/>
          <w:lang w:val="es-ES"/>
        </w:rPr>
        <w:t>“</w:t>
      </w:r>
      <w:r w:rsidR="007F1685" w:rsidRPr="005A7041">
        <w:rPr>
          <w:bCs/>
          <w:spacing w:val="-2"/>
          <w:lang w:val="es-ES"/>
        </w:rPr>
        <w:t xml:space="preserve">Criterios de </w:t>
      </w:r>
      <w:r w:rsidR="006675F7" w:rsidRPr="005A7041">
        <w:rPr>
          <w:bCs/>
          <w:spacing w:val="-2"/>
          <w:lang w:val="es-ES"/>
        </w:rPr>
        <w:t>Evaluación y Calificación</w:t>
      </w:r>
      <w:r w:rsidR="003C2A3E" w:rsidRPr="005A7041">
        <w:rPr>
          <w:bCs/>
          <w:spacing w:val="-2"/>
          <w:lang w:val="es-ES"/>
        </w:rPr>
        <w:t>”</w:t>
      </w:r>
      <w:r w:rsidRPr="005A7041">
        <w:rPr>
          <w:bCs/>
          <w:spacing w:val="-2"/>
          <w:lang w:val="es-ES"/>
        </w:rPr>
        <w:t xml:space="preserve">, </w:t>
      </w:r>
      <w:r w:rsidR="000668DC" w:rsidRPr="005A7041">
        <w:rPr>
          <w:spacing w:val="-4"/>
          <w:lang w:val="es-ES"/>
        </w:rPr>
        <w:t>asunto</w:t>
      </w:r>
      <w:r w:rsidRPr="005A7041">
        <w:rPr>
          <w:bCs/>
          <w:spacing w:val="-2"/>
          <w:lang w:val="es-ES"/>
        </w:rPr>
        <w:t xml:space="preserve"> 3.2.</w:t>
      </w:r>
    </w:p>
    <w:bookmarkEnd w:id="581"/>
    <w:bookmarkEnd w:id="582"/>
    <w:bookmarkEnd w:id="583"/>
    <w:p w14:paraId="6B905E3A" w14:textId="77777777" w:rsidR="00A913B7" w:rsidRPr="005A7041" w:rsidRDefault="00A913B7" w:rsidP="002C21B5">
      <w:pPr>
        <w:jc w:val="center"/>
        <w:rPr>
          <w:lang w:val="es-ES"/>
        </w:rPr>
      </w:pPr>
    </w:p>
    <w:p w14:paraId="1C7BD7BA" w14:textId="77777777" w:rsidR="00A913B7" w:rsidRPr="005A7041" w:rsidRDefault="00A913B7" w:rsidP="002C21B5">
      <w:pPr>
        <w:pStyle w:val="Subttulo"/>
        <w:spacing w:before="0" w:after="0"/>
        <w:jc w:val="left"/>
        <w:rPr>
          <w:b w:val="0"/>
          <w:sz w:val="24"/>
          <w:lang w:val="es-ES"/>
        </w:rPr>
      </w:pPr>
    </w:p>
    <w:p w14:paraId="51779F8C" w14:textId="77777777" w:rsidR="00802719" w:rsidRPr="005A7041" w:rsidRDefault="00A913B7" w:rsidP="002C21B5">
      <w:pPr>
        <w:pStyle w:val="SecIVHeading2"/>
      </w:pPr>
      <w:r w:rsidRPr="005A7041">
        <w:br w:type="page"/>
      </w:r>
      <w:bookmarkStart w:id="588" w:name="_Toc485743337"/>
      <w:bookmarkStart w:id="589" w:name="_Toc485743964"/>
      <w:bookmarkStart w:id="590" w:name="_Toc122681301"/>
      <w:bookmarkStart w:id="591" w:name="_Toc446329317"/>
      <w:r w:rsidRPr="005A7041">
        <w:lastRenderedPageBreak/>
        <w:t>Formulario FIN 3.3</w:t>
      </w:r>
      <w:bookmarkEnd w:id="562"/>
      <w:bookmarkEnd w:id="588"/>
      <w:bookmarkEnd w:id="589"/>
      <w:bookmarkEnd w:id="590"/>
    </w:p>
    <w:p w14:paraId="560FA966" w14:textId="753090A7" w:rsidR="00A913B7" w:rsidRPr="005A7041" w:rsidRDefault="00A913B7" w:rsidP="002C21B5">
      <w:pPr>
        <w:jc w:val="center"/>
        <w:rPr>
          <w:b/>
          <w:bCs/>
          <w:sz w:val="28"/>
          <w:lang w:val="es-ES"/>
        </w:rPr>
      </w:pPr>
      <w:r w:rsidRPr="005A7041">
        <w:rPr>
          <w:b/>
          <w:bCs/>
          <w:sz w:val="28"/>
          <w:szCs w:val="32"/>
          <w:lang w:val="es-ES"/>
        </w:rPr>
        <w:t xml:space="preserve"> </w:t>
      </w:r>
      <w:bookmarkStart w:id="592" w:name="_Toc41971549"/>
      <w:bookmarkStart w:id="593" w:name="_Toc125871315"/>
      <w:bookmarkStart w:id="594" w:name="_Toc127160600"/>
      <w:bookmarkStart w:id="595" w:name="_Toc138144071"/>
      <w:r w:rsidRPr="005A7041">
        <w:rPr>
          <w:b/>
          <w:bCs/>
          <w:sz w:val="28"/>
          <w:szCs w:val="32"/>
          <w:lang w:val="es-ES"/>
        </w:rPr>
        <w:t>Recursos f</w:t>
      </w:r>
      <w:r w:rsidRPr="005A7041">
        <w:rPr>
          <w:b/>
          <w:bCs/>
          <w:sz w:val="28"/>
          <w:lang w:val="es-ES"/>
        </w:rPr>
        <w:t>inancieros</w:t>
      </w:r>
      <w:bookmarkEnd w:id="591"/>
      <w:bookmarkEnd w:id="592"/>
      <w:bookmarkEnd w:id="593"/>
      <w:bookmarkEnd w:id="594"/>
      <w:bookmarkEnd w:id="595"/>
    </w:p>
    <w:p w14:paraId="31E29C0D" w14:textId="77777777" w:rsidR="00A913B7" w:rsidRPr="005A7041" w:rsidRDefault="00A913B7" w:rsidP="002C21B5">
      <w:pPr>
        <w:pStyle w:val="Head2"/>
        <w:widowControl/>
        <w:jc w:val="left"/>
        <w:rPr>
          <w:rStyle w:val="Table"/>
          <w:spacing w:val="-2"/>
          <w:sz w:val="22"/>
          <w:lang w:val="es-ES"/>
        </w:rPr>
      </w:pPr>
    </w:p>
    <w:p w14:paraId="5D896B13" w14:textId="2A1C5050" w:rsidR="00A913B7" w:rsidRPr="005A7041" w:rsidRDefault="00A913B7" w:rsidP="002C21B5">
      <w:pPr>
        <w:suppressAutoHyphens/>
        <w:jc w:val="both"/>
        <w:rPr>
          <w:rStyle w:val="Table"/>
          <w:rFonts w:ascii="Times New Roman" w:hAnsi="Times New Roman"/>
          <w:spacing w:val="-2"/>
          <w:sz w:val="24"/>
          <w:lang w:val="es-ES"/>
        </w:rPr>
      </w:pPr>
      <w:r w:rsidRPr="005A7041">
        <w:rPr>
          <w:spacing w:val="-2"/>
          <w:lang w:val="es-ES"/>
        </w:rPr>
        <w:t xml:space="preserve">Indique las fuentes de financiamiento propuestas, tales como activos líquidos, bienes inmuebles libres de gravámenes, líneas de crédito y otros medios financieros, descontados los compromisos vigentes, que estén disponibles para satisfacer todas las necesidades de flujo de fondos para construcción asociadas al </w:t>
      </w:r>
      <w:r w:rsidR="00000143" w:rsidRPr="005A7041">
        <w:rPr>
          <w:spacing w:val="-2"/>
          <w:lang w:val="es-ES"/>
        </w:rPr>
        <w:t>Contrato</w:t>
      </w:r>
      <w:r w:rsidRPr="005A7041">
        <w:rPr>
          <w:spacing w:val="-2"/>
          <w:lang w:val="es-ES"/>
        </w:rPr>
        <w:t xml:space="preserve"> o los </w:t>
      </w:r>
      <w:r w:rsidR="00000143" w:rsidRPr="005A7041">
        <w:rPr>
          <w:spacing w:val="-2"/>
          <w:lang w:val="es-ES"/>
        </w:rPr>
        <w:t>Contrato</w:t>
      </w:r>
      <w:r w:rsidRPr="005A7041">
        <w:rPr>
          <w:spacing w:val="-2"/>
          <w:lang w:val="es-ES"/>
        </w:rPr>
        <w:t xml:space="preserve">s en cuestión, conforme se especifica en la </w:t>
      </w:r>
      <w:r w:rsidR="006675F7" w:rsidRPr="005A7041">
        <w:rPr>
          <w:spacing w:val="-2"/>
          <w:lang w:val="es-ES"/>
        </w:rPr>
        <w:t>Sección</w:t>
      </w:r>
      <w:r w:rsidR="00A867E2" w:rsidRPr="005A7041">
        <w:rPr>
          <w:spacing w:val="-2"/>
          <w:lang w:val="es-ES"/>
        </w:rPr>
        <w:t> </w:t>
      </w:r>
      <w:r w:rsidRPr="005A7041">
        <w:rPr>
          <w:spacing w:val="-2"/>
          <w:lang w:val="es-ES"/>
        </w:rPr>
        <w:t xml:space="preserve">III, </w:t>
      </w:r>
      <w:r w:rsidR="003C2A3E" w:rsidRPr="005A7041">
        <w:rPr>
          <w:spacing w:val="-2"/>
          <w:lang w:val="es-ES"/>
        </w:rPr>
        <w:t>“</w:t>
      </w:r>
      <w:r w:rsidR="007F1685" w:rsidRPr="005A7041">
        <w:rPr>
          <w:spacing w:val="-2"/>
          <w:lang w:val="es-ES"/>
        </w:rPr>
        <w:t xml:space="preserve">Criterios de </w:t>
      </w:r>
      <w:r w:rsidR="006675F7" w:rsidRPr="005A7041">
        <w:rPr>
          <w:spacing w:val="-2"/>
          <w:lang w:val="es-ES"/>
        </w:rPr>
        <w:t>Evaluación y Calificación</w:t>
      </w:r>
      <w:r w:rsidR="003C2A3E" w:rsidRPr="005A7041">
        <w:rPr>
          <w:spacing w:val="-2"/>
          <w:lang w:val="es-ES"/>
        </w:rPr>
        <w:t>”</w:t>
      </w:r>
      <w:r w:rsidRPr="005A7041">
        <w:rPr>
          <w:rStyle w:val="Table"/>
          <w:rFonts w:ascii="Times New Roman" w:hAnsi="Times New Roman"/>
          <w:spacing w:val="-2"/>
          <w:sz w:val="24"/>
          <w:lang w:val="es-ES"/>
        </w:rPr>
        <w:t>.</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FB459B" w:rsidRPr="001C59B2" w14:paraId="28F04FE4" w14:textId="77777777" w:rsidTr="00095928">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60BF60C5" w14:textId="489F7CB2" w:rsidR="00FB459B" w:rsidRPr="005A7041" w:rsidRDefault="00FB459B" w:rsidP="002C21B5">
            <w:pPr>
              <w:suppressAutoHyphens/>
              <w:jc w:val="center"/>
              <w:rPr>
                <w:b/>
                <w:bCs/>
                <w:spacing w:val="-2"/>
                <w:sz w:val="20"/>
                <w:lang w:val="es-ES"/>
              </w:rPr>
            </w:pPr>
            <w:r w:rsidRPr="005A7041">
              <w:rPr>
                <w:b/>
                <w:bCs/>
                <w:sz w:val="20"/>
                <w:lang w:val="es-ES"/>
              </w:rPr>
              <w:t>Recursos financieros</w:t>
            </w:r>
          </w:p>
        </w:tc>
      </w:tr>
      <w:tr w:rsidR="00FB459B" w:rsidRPr="001C59B2" w14:paraId="4933FFC8" w14:textId="77777777" w:rsidTr="00095928">
        <w:trPr>
          <w:cantSplit/>
          <w:jc w:val="center"/>
        </w:trPr>
        <w:tc>
          <w:tcPr>
            <w:tcW w:w="536" w:type="dxa"/>
            <w:tcBorders>
              <w:top w:val="single" w:sz="6" w:space="0" w:color="auto"/>
              <w:left w:val="single" w:sz="6" w:space="0" w:color="auto"/>
              <w:bottom w:val="single" w:sz="6" w:space="0" w:color="auto"/>
            </w:tcBorders>
            <w:vAlign w:val="center"/>
          </w:tcPr>
          <w:p w14:paraId="2635AE01" w14:textId="1F046673" w:rsidR="00FB459B" w:rsidRPr="005A7041" w:rsidRDefault="00FB459B" w:rsidP="002C21B5">
            <w:pPr>
              <w:suppressAutoHyphens/>
              <w:jc w:val="center"/>
              <w:rPr>
                <w:b/>
                <w:bCs/>
                <w:spacing w:val="-2"/>
                <w:lang w:val="es-ES"/>
              </w:rPr>
            </w:pPr>
            <w:proofErr w:type="spellStart"/>
            <w:proofErr w:type="gramStart"/>
            <w:r w:rsidRPr="005A7041">
              <w:rPr>
                <w:b/>
                <w:bCs/>
                <w:spacing w:val="-2"/>
                <w:lang w:val="es-ES"/>
              </w:rPr>
              <w:t>N.</w:t>
            </w:r>
            <w:r w:rsidRPr="005A7041">
              <w:rPr>
                <w:b/>
                <w:bCs/>
                <w:spacing w:val="-2"/>
                <w:vertAlign w:val="superscript"/>
                <w:lang w:val="es-ES"/>
              </w:rPr>
              <w:t>o</w:t>
            </w:r>
            <w:proofErr w:type="spellEnd"/>
            <w:proofErr w:type="gramEnd"/>
          </w:p>
        </w:tc>
        <w:tc>
          <w:tcPr>
            <w:tcW w:w="5640" w:type="dxa"/>
            <w:tcBorders>
              <w:top w:val="single" w:sz="6" w:space="0" w:color="auto"/>
              <w:left w:val="single" w:sz="6" w:space="0" w:color="auto"/>
              <w:bottom w:val="single" w:sz="6" w:space="0" w:color="auto"/>
            </w:tcBorders>
          </w:tcPr>
          <w:p w14:paraId="74611D79" w14:textId="4E9C986B" w:rsidR="00FB459B" w:rsidRPr="005A7041" w:rsidRDefault="00FB459B" w:rsidP="002C21B5">
            <w:pPr>
              <w:suppressAutoHyphens/>
              <w:jc w:val="center"/>
              <w:rPr>
                <w:b/>
                <w:bCs/>
                <w:spacing w:val="-2"/>
                <w:lang w:val="es-ES"/>
              </w:rPr>
            </w:pPr>
            <w:r w:rsidRPr="005A7041">
              <w:rPr>
                <w:b/>
                <w:bCs/>
                <w:spacing w:val="-2"/>
                <w:lang w:val="es-ES"/>
              </w:rPr>
              <w:t>Fuente de financiamiento</w:t>
            </w:r>
          </w:p>
        </w:tc>
        <w:tc>
          <w:tcPr>
            <w:tcW w:w="3184" w:type="dxa"/>
            <w:tcBorders>
              <w:top w:val="single" w:sz="6" w:space="0" w:color="auto"/>
              <w:left w:val="single" w:sz="6" w:space="0" w:color="auto"/>
              <w:bottom w:val="single" w:sz="6" w:space="0" w:color="auto"/>
              <w:right w:val="single" w:sz="6" w:space="0" w:color="auto"/>
            </w:tcBorders>
          </w:tcPr>
          <w:p w14:paraId="4CB4A53D" w14:textId="67F1A5FB" w:rsidR="00FB459B" w:rsidRPr="005A7041" w:rsidRDefault="00FB459B" w:rsidP="002C21B5">
            <w:pPr>
              <w:suppressAutoHyphens/>
              <w:jc w:val="center"/>
              <w:rPr>
                <w:b/>
                <w:bCs/>
                <w:spacing w:val="-2"/>
                <w:lang w:val="es-ES"/>
              </w:rPr>
            </w:pPr>
            <w:r w:rsidRPr="005A7041">
              <w:rPr>
                <w:b/>
                <w:bCs/>
                <w:spacing w:val="-2"/>
                <w:lang w:val="es-ES"/>
              </w:rPr>
              <w:t>Monto (equivalente en USD)</w:t>
            </w:r>
          </w:p>
        </w:tc>
      </w:tr>
      <w:tr w:rsidR="00FB459B" w:rsidRPr="001C59B2" w14:paraId="7FB80CCE" w14:textId="77777777" w:rsidTr="00095928">
        <w:trPr>
          <w:cantSplit/>
          <w:jc w:val="center"/>
        </w:trPr>
        <w:tc>
          <w:tcPr>
            <w:tcW w:w="536" w:type="dxa"/>
            <w:tcBorders>
              <w:top w:val="single" w:sz="6" w:space="0" w:color="auto"/>
              <w:left w:val="single" w:sz="6" w:space="0" w:color="auto"/>
            </w:tcBorders>
            <w:vAlign w:val="center"/>
          </w:tcPr>
          <w:p w14:paraId="6AE887B3" w14:textId="77777777" w:rsidR="00FB459B" w:rsidRPr="005A7041" w:rsidRDefault="00FB459B" w:rsidP="002C21B5">
            <w:pPr>
              <w:suppressAutoHyphens/>
              <w:jc w:val="center"/>
              <w:rPr>
                <w:spacing w:val="-2"/>
                <w:lang w:val="es-ES"/>
              </w:rPr>
            </w:pPr>
            <w:r w:rsidRPr="005A7041">
              <w:rPr>
                <w:spacing w:val="-2"/>
                <w:lang w:val="es-ES"/>
              </w:rPr>
              <w:t>1</w:t>
            </w:r>
          </w:p>
        </w:tc>
        <w:tc>
          <w:tcPr>
            <w:tcW w:w="5640" w:type="dxa"/>
            <w:tcBorders>
              <w:top w:val="single" w:sz="6" w:space="0" w:color="auto"/>
              <w:left w:val="single" w:sz="6" w:space="0" w:color="auto"/>
            </w:tcBorders>
          </w:tcPr>
          <w:p w14:paraId="75AADB61" w14:textId="77777777" w:rsidR="00FB459B" w:rsidRPr="005A7041" w:rsidRDefault="00FB459B" w:rsidP="002C21B5">
            <w:pPr>
              <w:suppressAutoHyphens/>
              <w:ind w:left="990"/>
              <w:jc w:val="both"/>
              <w:rPr>
                <w:spacing w:val="-2"/>
                <w:lang w:val="es-ES"/>
              </w:rPr>
            </w:pPr>
          </w:p>
          <w:p w14:paraId="36AF1418" w14:textId="77777777" w:rsidR="00FB459B" w:rsidRPr="005A7041" w:rsidRDefault="00FB459B" w:rsidP="002C21B5">
            <w:pPr>
              <w:suppressAutoHyphens/>
              <w:ind w:left="990"/>
              <w:jc w:val="both"/>
              <w:rPr>
                <w:spacing w:val="-2"/>
                <w:lang w:val="es-ES"/>
              </w:rPr>
            </w:pPr>
          </w:p>
        </w:tc>
        <w:tc>
          <w:tcPr>
            <w:tcW w:w="3184" w:type="dxa"/>
            <w:tcBorders>
              <w:top w:val="single" w:sz="6" w:space="0" w:color="auto"/>
              <w:left w:val="single" w:sz="6" w:space="0" w:color="auto"/>
              <w:right w:val="single" w:sz="6" w:space="0" w:color="auto"/>
            </w:tcBorders>
          </w:tcPr>
          <w:p w14:paraId="75A2C04C" w14:textId="77777777" w:rsidR="00FB459B" w:rsidRPr="005A7041" w:rsidRDefault="00FB459B" w:rsidP="002C21B5">
            <w:pPr>
              <w:suppressAutoHyphens/>
              <w:ind w:left="990"/>
              <w:jc w:val="both"/>
              <w:rPr>
                <w:spacing w:val="-2"/>
                <w:lang w:val="es-ES"/>
              </w:rPr>
            </w:pPr>
          </w:p>
        </w:tc>
      </w:tr>
      <w:tr w:rsidR="00FB459B" w:rsidRPr="001C59B2" w14:paraId="2D2BF07F" w14:textId="77777777" w:rsidTr="00095928">
        <w:trPr>
          <w:cantSplit/>
          <w:jc w:val="center"/>
        </w:trPr>
        <w:tc>
          <w:tcPr>
            <w:tcW w:w="536" w:type="dxa"/>
            <w:tcBorders>
              <w:top w:val="single" w:sz="6" w:space="0" w:color="auto"/>
              <w:left w:val="single" w:sz="6" w:space="0" w:color="auto"/>
            </w:tcBorders>
            <w:vAlign w:val="center"/>
          </w:tcPr>
          <w:p w14:paraId="52D03BF0" w14:textId="77777777" w:rsidR="00FB459B" w:rsidRPr="005A7041" w:rsidRDefault="00FB459B" w:rsidP="002C21B5">
            <w:pPr>
              <w:suppressAutoHyphens/>
              <w:jc w:val="center"/>
              <w:rPr>
                <w:spacing w:val="-2"/>
                <w:lang w:val="es-ES"/>
              </w:rPr>
            </w:pPr>
            <w:r w:rsidRPr="005A7041">
              <w:rPr>
                <w:spacing w:val="-2"/>
                <w:lang w:val="es-ES"/>
              </w:rPr>
              <w:t>2</w:t>
            </w:r>
          </w:p>
        </w:tc>
        <w:tc>
          <w:tcPr>
            <w:tcW w:w="5640" w:type="dxa"/>
            <w:tcBorders>
              <w:top w:val="single" w:sz="6" w:space="0" w:color="auto"/>
              <w:left w:val="single" w:sz="6" w:space="0" w:color="auto"/>
            </w:tcBorders>
          </w:tcPr>
          <w:p w14:paraId="19983ED5" w14:textId="77777777" w:rsidR="00FB459B" w:rsidRPr="005A7041" w:rsidRDefault="00FB459B" w:rsidP="002C21B5">
            <w:pPr>
              <w:suppressAutoHyphens/>
              <w:ind w:left="990"/>
              <w:jc w:val="both"/>
              <w:rPr>
                <w:spacing w:val="-2"/>
                <w:lang w:val="es-ES"/>
              </w:rPr>
            </w:pPr>
          </w:p>
          <w:p w14:paraId="00AF204A" w14:textId="77777777" w:rsidR="00FB459B" w:rsidRPr="005A7041" w:rsidRDefault="00FB459B" w:rsidP="002C21B5">
            <w:pPr>
              <w:suppressAutoHyphens/>
              <w:ind w:left="990"/>
              <w:jc w:val="both"/>
              <w:rPr>
                <w:spacing w:val="-2"/>
                <w:lang w:val="es-ES"/>
              </w:rPr>
            </w:pPr>
          </w:p>
        </w:tc>
        <w:tc>
          <w:tcPr>
            <w:tcW w:w="3184" w:type="dxa"/>
            <w:tcBorders>
              <w:top w:val="single" w:sz="6" w:space="0" w:color="auto"/>
              <w:left w:val="single" w:sz="6" w:space="0" w:color="auto"/>
              <w:right w:val="single" w:sz="6" w:space="0" w:color="auto"/>
            </w:tcBorders>
          </w:tcPr>
          <w:p w14:paraId="59765F1E" w14:textId="77777777" w:rsidR="00FB459B" w:rsidRPr="005A7041" w:rsidRDefault="00FB459B" w:rsidP="002C21B5">
            <w:pPr>
              <w:suppressAutoHyphens/>
              <w:ind w:left="990"/>
              <w:jc w:val="both"/>
              <w:rPr>
                <w:spacing w:val="-2"/>
                <w:lang w:val="es-ES"/>
              </w:rPr>
            </w:pPr>
          </w:p>
        </w:tc>
      </w:tr>
      <w:tr w:rsidR="00FB459B" w:rsidRPr="001C59B2" w14:paraId="08924B99" w14:textId="77777777" w:rsidTr="00095928">
        <w:trPr>
          <w:cantSplit/>
          <w:jc w:val="center"/>
        </w:trPr>
        <w:tc>
          <w:tcPr>
            <w:tcW w:w="536" w:type="dxa"/>
            <w:tcBorders>
              <w:top w:val="single" w:sz="6" w:space="0" w:color="auto"/>
              <w:left w:val="single" w:sz="6" w:space="0" w:color="auto"/>
            </w:tcBorders>
            <w:vAlign w:val="center"/>
          </w:tcPr>
          <w:p w14:paraId="09B5FAFA" w14:textId="77777777" w:rsidR="00FB459B" w:rsidRPr="005A7041" w:rsidRDefault="00FB459B" w:rsidP="002C21B5">
            <w:pPr>
              <w:suppressAutoHyphens/>
              <w:jc w:val="center"/>
              <w:rPr>
                <w:spacing w:val="-2"/>
                <w:lang w:val="es-ES"/>
              </w:rPr>
            </w:pPr>
            <w:r w:rsidRPr="005A7041">
              <w:rPr>
                <w:spacing w:val="-2"/>
                <w:lang w:val="es-ES"/>
              </w:rPr>
              <w:t>3</w:t>
            </w:r>
          </w:p>
        </w:tc>
        <w:tc>
          <w:tcPr>
            <w:tcW w:w="5640" w:type="dxa"/>
            <w:tcBorders>
              <w:top w:val="single" w:sz="6" w:space="0" w:color="auto"/>
              <w:left w:val="single" w:sz="6" w:space="0" w:color="auto"/>
            </w:tcBorders>
          </w:tcPr>
          <w:p w14:paraId="2569FD32" w14:textId="77777777" w:rsidR="00FB459B" w:rsidRPr="005A7041" w:rsidRDefault="00FB459B" w:rsidP="002C21B5">
            <w:pPr>
              <w:suppressAutoHyphens/>
              <w:ind w:left="990"/>
              <w:jc w:val="both"/>
              <w:rPr>
                <w:spacing w:val="-2"/>
                <w:lang w:val="es-ES"/>
              </w:rPr>
            </w:pPr>
          </w:p>
          <w:p w14:paraId="6E233FBA" w14:textId="77777777" w:rsidR="00FB459B" w:rsidRPr="005A7041" w:rsidRDefault="00FB459B" w:rsidP="002C21B5">
            <w:pPr>
              <w:suppressAutoHyphens/>
              <w:ind w:left="990"/>
              <w:jc w:val="both"/>
              <w:rPr>
                <w:spacing w:val="-2"/>
                <w:lang w:val="es-ES"/>
              </w:rPr>
            </w:pPr>
          </w:p>
        </w:tc>
        <w:tc>
          <w:tcPr>
            <w:tcW w:w="3184" w:type="dxa"/>
            <w:tcBorders>
              <w:top w:val="single" w:sz="6" w:space="0" w:color="auto"/>
              <w:left w:val="single" w:sz="6" w:space="0" w:color="auto"/>
              <w:right w:val="single" w:sz="6" w:space="0" w:color="auto"/>
            </w:tcBorders>
          </w:tcPr>
          <w:p w14:paraId="5950B73C" w14:textId="77777777" w:rsidR="00FB459B" w:rsidRPr="005A7041" w:rsidRDefault="00FB459B" w:rsidP="002C21B5">
            <w:pPr>
              <w:suppressAutoHyphens/>
              <w:ind w:left="990"/>
              <w:jc w:val="both"/>
              <w:rPr>
                <w:spacing w:val="-2"/>
                <w:lang w:val="es-ES"/>
              </w:rPr>
            </w:pPr>
          </w:p>
        </w:tc>
      </w:tr>
      <w:tr w:rsidR="00FB459B" w:rsidRPr="001C59B2" w14:paraId="2808E277" w14:textId="77777777" w:rsidTr="00095928">
        <w:trPr>
          <w:cantSplit/>
          <w:jc w:val="center"/>
        </w:trPr>
        <w:tc>
          <w:tcPr>
            <w:tcW w:w="536" w:type="dxa"/>
            <w:tcBorders>
              <w:top w:val="single" w:sz="6" w:space="0" w:color="auto"/>
              <w:left w:val="single" w:sz="6" w:space="0" w:color="auto"/>
              <w:bottom w:val="single" w:sz="6" w:space="0" w:color="auto"/>
            </w:tcBorders>
            <w:vAlign w:val="center"/>
          </w:tcPr>
          <w:p w14:paraId="6F6AD50A" w14:textId="77777777" w:rsidR="00FB459B" w:rsidRPr="005A7041" w:rsidRDefault="00FB459B" w:rsidP="002C21B5">
            <w:pPr>
              <w:suppressAutoHyphens/>
              <w:ind w:left="990"/>
              <w:jc w:val="center"/>
              <w:rPr>
                <w:spacing w:val="-2"/>
                <w:lang w:val="es-ES"/>
              </w:rPr>
            </w:pPr>
          </w:p>
        </w:tc>
        <w:tc>
          <w:tcPr>
            <w:tcW w:w="5640" w:type="dxa"/>
            <w:tcBorders>
              <w:top w:val="single" w:sz="6" w:space="0" w:color="auto"/>
              <w:left w:val="single" w:sz="6" w:space="0" w:color="auto"/>
              <w:bottom w:val="single" w:sz="6" w:space="0" w:color="auto"/>
            </w:tcBorders>
          </w:tcPr>
          <w:p w14:paraId="707BE421" w14:textId="77777777" w:rsidR="00FB459B" w:rsidRPr="005A7041" w:rsidRDefault="00FB459B" w:rsidP="002C21B5">
            <w:pPr>
              <w:suppressAutoHyphens/>
              <w:ind w:left="990"/>
              <w:jc w:val="both"/>
              <w:rPr>
                <w:spacing w:val="-2"/>
                <w:lang w:val="es-ES"/>
              </w:rPr>
            </w:pPr>
          </w:p>
          <w:p w14:paraId="5BEBBDCC" w14:textId="77777777" w:rsidR="00FB459B" w:rsidRPr="005A7041" w:rsidRDefault="00FB459B" w:rsidP="002C21B5">
            <w:pPr>
              <w:suppressAutoHyphens/>
              <w:ind w:left="990"/>
              <w:jc w:val="both"/>
              <w:rPr>
                <w:spacing w:val="-2"/>
                <w:lang w:val="es-ES"/>
              </w:rPr>
            </w:pPr>
          </w:p>
        </w:tc>
        <w:tc>
          <w:tcPr>
            <w:tcW w:w="3184" w:type="dxa"/>
            <w:tcBorders>
              <w:top w:val="single" w:sz="6" w:space="0" w:color="auto"/>
              <w:left w:val="single" w:sz="6" w:space="0" w:color="auto"/>
              <w:bottom w:val="single" w:sz="6" w:space="0" w:color="auto"/>
              <w:right w:val="single" w:sz="6" w:space="0" w:color="auto"/>
            </w:tcBorders>
          </w:tcPr>
          <w:p w14:paraId="7DDD2607" w14:textId="77777777" w:rsidR="00FB459B" w:rsidRPr="005A7041" w:rsidRDefault="00FB459B" w:rsidP="002C21B5">
            <w:pPr>
              <w:suppressAutoHyphens/>
              <w:ind w:left="990"/>
              <w:jc w:val="both"/>
              <w:rPr>
                <w:spacing w:val="-2"/>
                <w:lang w:val="es-ES"/>
              </w:rPr>
            </w:pPr>
          </w:p>
        </w:tc>
      </w:tr>
    </w:tbl>
    <w:p w14:paraId="583FDA5B" w14:textId="488D47DD" w:rsidR="000E43FD" w:rsidRPr="005A7041" w:rsidRDefault="00A913B7" w:rsidP="002C21B5">
      <w:pPr>
        <w:pStyle w:val="SecIVHeading2"/>
      </w:pPr>
      <w:r w:rsidRPr="005A7041">
        <w:br w:type="page"/>
      </w:r>
      <w:bookmarkStart w:id="596" w:name="_Toc442368035"/>
      <w:bookmarkStart w:id="597" w:name="_Toc485743338"/>
      <w:bookmarkStart w:id="598" w:name="_Toc485743965"/>
      <w:bookmarkStart w:id="599" w:name="_Toc122681302"/>
      <w:bookmarkStart w:id="600" w:name="_Toc108424568"/>
      <w:bookmarkStart w:id="601" w:name="_Toc446329318"/>
      <w:bookmarkStart w:id="602" w:name="_Toc127160601"/>
      <w:r w:rsidR="000E43FD" w:rsidRPr="005A7041">
        <w:lastRenderedPageBreak/>
        <w:t>Formulario FIN – 3.4</w:t>
      </w:r>
      <w:bookmarkEnd w:id="596"/>
      <w:bookmarkEnd w:id="597"/>
      <w:bookmarkEnd w:id="598"/>
      <w:bookmarkEnd w:id="599"/>
    </w:p>
    <w:p w14:paraId="24A8BFD5" w14:textId="420529A8" w:rsidR="000E43FD" w:rsidRPr="005A7041" w:rsidRDefault="000E43FD" w:rsidP="002C21B5">
      <w:pPr>
        <w:jc w:val="center"/>
        <w:rPr>
          <w:b/>
          <w:bCs/>
          <w:sz w:val="28"/>
          <w:szCs w:val="28"/>
          <w:lang w:val="es-ES"/>
        </w:rPr>
      </w:pPr>
      <w:r w:rsidRPr="005A7041">
        <w:rPr>
          <w:b/>
          <w:bCs/>
          <w:sz w:val="28"/>
          <w:szCs w:val="28"/>
          <w:lang w:val="es-ES"/>
        </w:rPr>
        <w:t>Compromisos contractuales vigentes / Obras en ejecución</w:t>
      </w:r>
    </w:p>
    <w:p w14:paraId="3908566C" w14:textId="1B41C38A" w:rsidR="000E43FD" w:rsidRPr="005A7041" w:rsidRDefault="000E43FD" w:rsidP="002C21B5">
      <w:pPr>
        <w:jc w:val="both"/>
        <w:rPr>
          <w:rStyle w:val="Table"/>
          <w:rFonts w:ascii="Times New Roman" w:hAnsi="Times New Roman"/>
          <w:spacing w:val="-2"/>
          <w:sz w:val="24"/>
          <w:lang w:val="es-ES"/>
        </w:rPr>
      </w:pPr>
      <w:r w:rsidRPr="005A7041">
        <w:rPr>
          <w:rStyle w:val="Table"/>
          <w:rFonts w:ascii="Times New Roman" w:hAnsi="Times New Roman"/>
          <w:spacing w:val="-2"/>
          <w:sz w:val="24"/>
          <w:lang w:val="es-ES"/>
        </w:rPr>
        <w:t xml:space="preserve">Los Licitantes y cada uno de los miembros de una </w:t>
      </w:r>
      <w:r w:rsidR="008C148F" w:rsidRPr="005A7041">
        <w:rPr>
          <w:rStyle w:val="Table"/>
          <w:rFonts w:ascii="Times New Roman" w:hAnsi="Times New Roman"/>
          <w:spacing w:val="-2"/>
          <w:sz w:val="24"/>
          <w:lang w:val="es-ES"/>
        </w:rPr>
        <w:t>APCA</w:t>
      </w:r>
      <w:r w:rsidRPr="005A7041">
        <w:rPr>
          <w:rStyle w:val="Table"/>
          <w:rFonts w:ascii="Times New Roman" w:hAnsi="Times New Roman"/>
          <w:spacing w:val="-2"/>
          <w:sz w:val="24"/>
          <w:lang w:val="es-ES"/>
        </w:rPr>
        <w:t xml:space="preserve"> </w:t>
      </w:r>
      <w:r w:rsidRPr="005A7041">
        <w:rPr>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Pr="005A7041">
        <w:rPr>
          <w:rStyle w:val="Table"/>
          <w:rFonts w:ascii="Times New Roman" w:hAnsi="Times New Roman"/>
          <w:spacing w:val="-2"/>
          <w:sz w:val="24"/>
          <w:lang w:val="es-ES"/>
        </w:rPr>
        <w:t>.</w:t>
      </w:r>
    </w:p>
    <w:p w14:paraId="705E94EC" w14:textId="77777777" w:rsidR="000E43FD" w:rsidRPr="005A7041" w:rsidRDefault="000E43FD" w:rsidP="002C21B5">
      <w:pPr>
        <w:rPr>
          <w:rStyle w:val="Table"/>
          <w:rFonts w:ascii="Times New Roman" w:hAnsi="Times New Roman"/>
          <w:spacing w:val="-2"/>
          <w:sz w:val="24"/>
          <w:lang w:val="es-ES"/>
        </w:rPr>
      </w:pPr>
    </w:p>
    <w:tbl>
      <w:tblPr>
        <w:tblW w:w="8931" w:type="dxa"/>
        <w:tblInd w:w="72" w:type="dxa"/>
        <w:tblLayout w:type="fixed"/>
        <w:tblCellMar>
          <w:left w:w="72" w:type="dxa"/>
          <w:right w:w="72" w:type="dxa"/>
        </w:tblCellMar>
        <w:tblLook w:val="0000" w:firstRow="0" w:lastRow="0" w:firstColumn="0" w:lastColumn="0" w:noHBand="0" w:noVBand="0"/>
      </w:tblPr>
      <w:tblGrid>
        <w:gridCol w:w="426"/>
        <w:gridCol w:w="1698"/>
        <w:gridCol w:w="2129"/>
        <w:gridCol w:w="1559"/>
        <w:gridCol w:w="1276"/>
        <w:gridCol w:w="1843"/>
      </w:tblGrid>
      <w:tr w:rsidR="00C53E78" w:rsidRPr="001C59B2" w14:paraId="194073DE" w14:textId="77777777" w:rsidTr="00B24D77">
        <w:trPr>
          <w:cantSplit/>
        </w:trPr>
        <w:tc>
          <w:tcPr>
            <w:tcW w:w="426" w:type="dxa"/>
            <w:tcBorders>
              <w:top w:val="single" w:sz="4" w:space="0" w:color="auto"/>
              <w:left w:val="single" w:sz="4" w:space="0" w:color="auto"/>
              <w:bottom w:val="single" w:sz="4" w:space="0" w:color="auto"/>
              <w:right w:val="single" w:sz="4" w:space="0" w:color="auto"/>
            </w:tcBorders>
            <w:shd w:val="clear" w:color="auto" w:fill="000000" w:themeFill="text1"/>
          </w:tcPr>
          <w:p w14:paraId="09BD8132" w14:textId="77777777" w:rsidR="00C53E78" w:rsidRPr="005A7041" w:rsidRDefault="00C53E78" w:rsidP="002C21B5">
            <w:pPr>
              <w:ind w:left="990"/>
              <w:jc w:val="center"/>
              <w:rPr>
                <w:rStyle w:val="Table"/>
                <w:rFonts w:ascii="Times New Roman" w:hAnsi="Times New Roman"/>
                <w:b/>
                <w:color w:val="FFFFFF" w:themeColor="background1"/>
                <w:spacing w:val="-2"/>
                <w:sz w:val="24"/>
                <w:lang w:val="es-ES"/>
              </w:rPr>
            </w:pPr>
          </w:p>
        </w:tc>
        <w:tc>
          <w:tcPr>
            <w:tcW w:w="8505"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17C91BE9" w14:textId="6A819EFF" w:rsidR="00C53E78" w:rsidRPr="005A7041" w:rsidRDefault="00C53E78" w:rsidP="002C21B5">
            <w:pPr>
              <w:jc w:val="center"/>
              <w:rPr>
                <w:rStyle w:val="Table"/>
                <w:rFonts w:ascii="Times New Roman" w:hAnsi="Times New Roman"/>
                <w:b/>
                <w:color w:val="FFFFFF" w:themeColor="background1"/>
                <w:spacing w:val="-2"/>
                <w:sz w:val="24"/>
                <w:lang w:val="es-ES"/>
              </w:rPr>
            </w:pPr>
            <w:r w:rsidRPr="005A7041">
              <w:rPr>
                <w:rStyle w:val="Table"/>
                <w:rFonts w:ascii="Times New Roman" w:hAnsi="Times New Roman"/>
                <w:b/>
                <w:color w:val="FFFFFF" w:themeColor="background1"/>
                <w:spacing w:val="-2"/>
                <w:sz w:val="24"/>
                <w:lang w:val="es-ES"/>
              </w:rPr>
              <w:t>Compromisos contractuales vigentes</w:t>
            </w:r>
          </w:p>
        </w:tc>
      </w:tr>
      <w:tr w:rsidR="00C53E78" w:rsidRPr="001C59B2" w14:paraId="5F0C7477" w14:textId="77777777" w:rsidTr="00B24D77">
        <w:trPr>
          <w:cantSplit/>
        </w:trPr>
        <w:tc>
          <w:tcPr>
            <w:tcW w:w="426" w:type="dxa"/>
            <w:tcBorders>
              <w:top w:val="single" w:sz="4" w:space="0" w:color="auto"/>
              <w:bottom w:val="single" w:sz="4" w:space="0" w:color="auto"/>
            </w:tcBorders>
          </w:tcPr>
          <w:p w14:paraId="3C69CB07" w14:textId="77777777" w:rsidR="00C53E78" w:rsidRPr="005A7041" w:rsidRDefault="00C53E78" w:rsidP="002C21B5">
            <w:pPr>
              <w:ind w:left="990"/>
              <w:rPr>
                <w:rStyle w:val="Table"/>
                <w:rFonts w:ascii="Times New Roman" w:hAnsi="Times New Roman"/>
                <w:spacing w:val="-2"/>
                <w:sz w:val="24"/>
                <w:lang w:val="es-ES"/>
              </w:rPr>
            </w:pPr>
          </w:p>
        </w:tc>
        <w:tc>
          <w:tcPr>
            <w:tcW w:w="1698" w:type="dxa"/>
            <w:tcBorders>
              <w:top w:val="single" w:sz="4" w:space="0" w:color="auto"/>
              <w:bottom w:val="single" w:sz="4" w:space="0" w:color="auto"/>
            </w:tcBorders>
          </w:tcPr>
          <w:p w14:paraId="005D05A4" w14:textId="46120580" w:rsidR="00C53E78" w:rsidRPr="005A7041" w:rsidRDefault="00C53E78" w:rsidP="002C21B5">
            <w:pPr>
              <w:ind w:left="990"/>
              <w:rPr>
                <w:rStyle w:val="Table"/>
                <w:rFonts w:ascii="Times New Roman" w:hAnsi="Times New Roman"/>
                <w:spacing w:val="-2"/>
                <w:sz w:val="24"/>
                <w:lang w:val="es-ES"/>
              </w:rPr>
            </w:pPr>
          </w:p>
        </w:tc>
        <w:tc>
          <w:tcPr>
            <w:tcW w:w="2129" w:type="dxa"/>
            <w:tcBorders>
              <w:top w:val="single" w:sz="4" w:space="0" w:color="auto"/>
              <w:bottom w:val="single" w:sz="4" w:space="0" w:color="auto"/>
            </w:tcBorders>
          </w:tcPr>
          <w:p w14:paraId="0BAE0447" w14:textId="77777777" w:rsidR="00C53E78" w:rsidRPr="005A7041" w:rsidRDefault="00C53E78" w:rsidP="002C21B5">
            <w:pPr>
              <w:ind w:left="990"/>
              <w:rPr>
                <w:rStyle w:val="Table"/>
                <w:rFonts w:ascii="Times New Roman" w:hAnsi="Times New Roman"/>
                <w:spacing w:val="-2"/>
                <w:sz w:val="24"/>
                <w:lang w:val="es-ES"/>
              </w:rPr>
            </w:pPr>
          </w:p>
        </w:tc>
        <w:tc>
          <w:tcPr>
            <w:tcW w:w="1559" w:type="dxa"/>
            <w:tcBorders>
              <w:top w:val="single" w:sz="4" w:space="0" w:color="auto"/>
              <w:bottom w:val="single" w:sz="4" w:space="0" w:color="auto"/>
            </w:tcBorders>
          </w:tcPr>
          <w:p w14:paraId="2DE6C4E7" w14:textId="77777777" w:rsidR="00C53E78" w:rsidRPr="005A7041" w:rsidRDefault="00C53E78" w:rsidP="002C21B5">
            <w:pPr>
              <w:ind w:left="990"/>
              <w:rPr>
                <w:rStyle w:val="Table"/>
                <w:rFonts w:ascii="Times New Roman" w:hAnsi="Times New Roman"/>
                <w:spacing w:val="-2"/>
                <w:sz w:val="24"/>
                <w:lang w:val="es-ES"/>
              </w:rPr>
            </w:pPr>
          </w:p>
        </w:tc>
        <w:tc>
          <w:tcPr>
            <w:tcW w:w="1276" w:type="dxa"/>
            <w:tcBorders>
              <w:top w:val="single" w:sz="4" w:space="0" w:color="auto"/>
              <w:bottom w:val="single" w:sz="4" w:space="0" w:color="auto"/>
            </w:tcBorders>
          </w:tcPr>
          <w:p w14:paraId="091CA11D" w14:textId="77777777" w:rsidR="00C53E78" w:rsidRPr="005A7041" w:rsidRDefault="00C53E78" w:rsidP="002C21B5">
            <w:pPr>
              <w:ind w:left="990"/>
              <w:rPr>
                <w:rStyle w:val="Table"/>
                <w:rFonts w:ascii="Times New Roman" w:hAnsi="Times New Roman"/>
                <w:spacing w:val="-2"/>
                <w:sz w:val="24"/>
                <w:lang w:val="es-ES"/>
              </w:rPr>
            </w:pPr>
          </w:p>
        </w:tc>
        <w:tc>
          <w:tcPr>
            <w:tcW w:w="1843" w:type="dxa"/>
            <w:tcBorders>
              <w:top w:val="single" w:sz="4" w:space="0" w:color="auto"/>
              <w:bottom w:val="single" w:sz="4" w:space="0" w:color="auto"/>
            </w:tcBorders>
          </w:tcPr>
          <w:p w14:paraId="2A5D798A" w14:textId="77777777" w:rsidR="00C53E78" w:rsidRPr="005A7041" w:rsidRDefault="00C53E78" w:rsidP="002C21B5">
            <w:pPr>
              <w:ind w:left="990"/>
              <w:rPr>
                <w:rStyle w:val="Table"/>
                <w:rFonts w:ascii="Times New Roman" w:hAnsi="Times New Roman"/>
                <w:spacing w:val="-2"/>
                <w:sz w:val="24"/>
                <w:lang w:val="es-ES"/>
              </w:rPr>
            </w:pPr>
          </w:p>
        </w:tc>
      </w:tr>
      <w:tr w:rsidR="00C53E78" w:rsidRPr="00EE3B4C" w14:paraId="0CF13996" w14:textId="77777777" w:rsidTr="00B24D77">
        <w:trPr>
          <w:cantSplit/>
        </w:trPr>
        <w:tc>
          <w:tcPr>
            <w:tcW w:w="426" w:type="dxa"/>
            <w:tcBorders>
              <w:top w:val="single" w:sz="4" w:space="0" w:color="auto"/>
              <w:left w:val="single" w:sz="4" w:space="0" w:color="auto"/>
              <w:bottom w:val="single" w:sz="4" w:space="0" w:color="auto"/>
              <w:right w:val="single" w:sz="4" w:space="0" w:color="auto"/>
            </w:tcBorders>
            <w:vAlign w:val="center"/>
          </w:tcPr>
          <w:p w14:paraId="7EC56C10" w14:textId="685F160B" w:rsidR="00C53E78" w:rsidRPr="005A7041" w:rsidRDefault="00C53E78" w:rsidP="002C21B5">
            <w:pPr>
              <w:jc w:val="center"/>
              <w:rPr>
                <w:rStyle w:val="Table"/>
                <w:rFonts w:ascii="Times New Roman" w:hAnsi="Times New Roman"/>
                <w:b/>
                <w:spacing w:val="-2"/>
                <w:lang w:val="es-ES"/>
              </w:rPr>
            </w:pPr>
            <w:proofErr w:type="spellStart"/>
            <w:proofErr w:type="gramStart"/>
            <w:r w:rsidRPr="005A7041">
              <w:rPr>
                <w:rStyle w:val="Table"/>
                <w:rFonts w:ascii="Times New Roman" w:hAnsi="Times New Roman"/>
                <w:b/>
                <w:spacing w:val="-2"/>
                <w:lang w:val="es-ES"/>
              </w:rPr>
              <w:t>N.</w:t>
            </w:r>
            <w:r w:rsidRPr="005A7041">
              <w:rPr>
                <w:rStyle w:val="Table"/>
                <w:rFonts w:ascii="Times New Roman" w:hAnsi="Times New Roman"/>
                <w:b/>
                <w:spacing w:val="-2"/>
                <w:vertAlign w:val="superscript"/>
                <w:lang w:val="es-ES"/>
              </w:rPr>
              <w:t>o</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vAlign w:val="center"/>
          </w:tcPr>
          <w:p w14:paraId="77841A5E" w14:textId="419EA8FB" w:rsidR="00C53E78" w:rsidRPr="005A7041" w:rsidRDefault="00C53E78" w:rsidP="002C21B5">
            <w:pPr>
              <w:jc w:val="center"/>
              <w:rPr>
                <w:rStyle w:val="Table"/>
                <w:rFonts w:ascii="Times New Roman" w:hAnsi="Times New Roman"/>
                <w:b/>
                <w:spacing w:val="-2"/>
                <w:lang w:val="es-ES"/>
              </w:rPr>
            </w:pPr>
            <w:r w:rsidRPr="005A7041">
              <w:rPr>
                <w:rStyle w:val="Table"/>
                <w:rFonts w:ascii="Times New Roman" w:hAnsi="Times New Roman"/>
                <w:b/>
                <w:spacing w:val="-2"/>
                <w:lang w:val="es-ES"/>
              </w:rPr>
              <w:t>Nombre del contrato</w:t>
            </w:r>
          </w:p>
        </w:tc>
        <w:tc>
          <w:tcPr>
            <w:tcW w:w="2129" w:type="dxa"/>
            <w:tcBorders>
              <w:top w:val="single" w:sz="4" w:space="0" w:color="auto"/>
              <w:left w:val="single" w:sz="4" w:space="0" w:color="auto"/>
              <w:bottom w:val="single" w:sz="4" w:space="0" w:color="auto"/>
              <w:right w:val="single" w:sz="4" w:space="0" w:color="auto"/>
            </w:tcBorders>
            <w:vAlign w:val="center"/>
          </w:tcPr>
          <w:p w14:paraId="21F47313" w14:textId="0851CD95" w:rsidR="00C53E78" w:rsidRPr="005A7041" w:rsidRDefault="00C53E78" w:rsidP="002C21B5">
            <w:pPr>
              <w:jc w:val="center"/>
              <w:rPr>
                <w:rStyle w:val="Table"/>
                <w:rFonts w:ascii="Times New Roman" w:hAnsi="Times New Roman"/>
                <w:b/>
                <w:spacing w:val="-2"/>
                <w:lang w:val="es-ES"/>
              </w:rPr>
            </w:pPr>
            <w:r w:rsidRPr="005A7041">
              <w:rPr>
                <w:rStyle w:val="Table"/>
                <w:rFonts w:ascii="Times New Roman" w:hAnsi="Times New Roman"/>
                <w:b/>
                <w:spacing w:val="-2"/>
                <w:lang w:val="es-ES"/>
              </w:rPr>
              <w:t>Información de contacto del Contratante (dirección, teléfono, fax)</w:t>
            </w:r>
          </w:p>
        </w:tc>
        <w:tc>
          <w:tcPr>
            <w:tcW w:w="1559" w:type="dxa"/>
            <w:tcBorders>
              <w:top w:val="single" w:sz="4" w:space="0" w:color="auto"/>
              <w:left w:val="single" w:sz="4" w:space="0" w:color="auto"/>
              <w:bottom w:val="single" w:sz="4" w:space="0" w:color="auto"/>
              <w:right w:val="single" w:sz="4" w:space="0" w:color="auto"/>
            </w:tcBorders>
            <w:vAlign w:val="center"/>
          </w:tcPr>
          <w:p w14:paraId="39EF5B2C" w14:textId="54D8B172" w:rsidR="00C53E78" w:rsidRPr="005A7041" w:rsidRDefault="00C53E78" w:rsidP="002C21B5">
            <w:pPr>
              <w:jc w:val="center"/>
              <w:rPr>
                <w:rStyle w:val="Table"/>
                <w:rFonts w:ascii="Times New Roman" w:hAnsi="Times New Roman"/>
                <w:b/>
                <w:spacing w:val="-2"/>
                <w:lang w:val="es-ES"/>
              </w:rPr>
            </w:pPr>
            <w:r w:rsidRPr="005A7041">
              <w:rPr>
                <w:rStyle w:val="Table"/>
                <w:rFonts w:ascii="Times New Roman" w:hAnsi="Times New Roman"/>
                <w:b/>
                <w:spacing w:val="-2"/>
                <w:lang w:val="es-ES"/>
              </w:rPr>
              <w:t>Valor de trabajos pendientes (equivalente en USD corrientes)</w:t>
            </w:r>
          </w:p>
        </w:tc>
        <w:tc>
          <w:tcPr>
            <w:tcW w:w="1276" w:type="dxa"/>
            <w:tcBorders>
              <w:top w:val="single" w:sz="4" w:space="0" w:color="auto"/>
              <w:left w:val="single" w:sz="4" w:space="0" w:color="auto"/>
              <w:bottom w:val="single" w:sz="4" w:space="0" w:color="auto"/>
              <w:right w:val="single" w:sz="4" w:space="0" w:color="auto"/>
            </w:tcBorders>
            <w:vAlign w:val="center"/>
          </w:tcPr>
          <w:p w14:paraId="2E897476" w14:textId="77777777" w:rsidR="00C53E78" w:rsidRPr="005A7041" w:rsidRDefault="00C53E78" w:rsidP="002C21B5">
            <w:pPr>
              <w:jc w:val="center"/>
              <w:rPr>
                <w:rStyle w:val="Table"/>
                <w:rFonts w:ascii="Times New Roman" w:hAnsi="Times New Roman"/>
                <w:b/>
                <w:spacing w:val="-2"/>
                <w:lang w:val="es-ES"/>
              </w:rPr>
            </w:pPr>
            <w:r w:rsidRPr="005A7041">
              <w:rPr>
                <w:rStyle w:val="Table"/>
                <w:rFonts w:ascii="Times New Roman" w:hAnsi="Times New Roman"/>
                <w:b/>
                <w:spacing w:val="-2"/>
                <w:lang w:val="es-ES"/>
              </w:rPr>
              <w:t>Fecha prevista de terminación</w:t>
            </w:r>
          </w:p>
        </w:tc>
        <w:tc>
          <w:tcPr>
            <w:tcW w:w="1843" w:type="dxa"/>
            <w:tcBorders>
              <w:top w:val="single" w:sz="4" w:space="0" w:color="auto"/>
              <w:left w:val="single" w:sz="4" w:space="0" w:color="auto"/>
              <w:bottom w:val="single" w:sz="4" w:space="0" w:color="auto"/>
              <w:right w:val="single" w:sz="4" w:space="0" w:color="auto"/>
            </w:tcBorders>
            <w:vAlign w:val="center"/>
          </w:tcPr>
          <w:p w14:paraId="6A45A5A9" w14:textId="77777777" w:rsidR="00C53E78" w:rsidRPr="005A7041" w:rsidRDefault="00C53E78" w:rsidP="002C21B5">
            <w:pPr>
              <w:jc w:val="center"/>
              <w:rPr>
                <w:rStyle w:val="Table"/>
                <w:rFonts w:ascii="Times New Roman" w:hAnsi="Times New Roman"/>
                <w:b/>
                <w:spacing w:val="-2"/>
                <w:lang w:val="es-ES"/>
              </w:rPr>
            </w:pPr>
            <w:r w:rsidRPr="005A7041">
              <w:rPr>
                <w:rStyle w:val="Table"/>
                <w:rFonts w:ascii="Times New Roman" w:hAnsi="Times New Roman"/>
                <w:b/>
                <w:spacing w:val="-2"/>
                <w:lang w:val="es-ES"/>
              </w:rPr>
              <w:t>Promedio de facturación mensual en el último semestre</w:t>
            </w:r>
            <w:r w:rsidRPr="005A7041">
              <w:rPr>
                <w:rStyle w:val="Table"/>
                <w:rFonts w:ascii="Times New Roman" w:hAnsi="Times New Roman"/>
                <w:b/>
                <w:spacing w:val="-2"/>
                <w:lang w:val="es-ES"/>
              </w:rPr>
              <w:br/>
              <w:t>(USD /mes)</w:t>
            </w:r>
          </w:p>
        </w:tc>
      </w:tr>
      <w:tr w:rsidR="00C53E78" w:rsidRPr="001C59B2" w14:paraId="14B2098B" w14:textId="77777777" w:rsidTr="00B24D77">
        <w:trPr>
          <w:cantSplit/>
        </w:trPr>
        <w:tc>
          <w:tcPr>
            <w:tcW w:w="426" w:type="dxa"/>
            <w:tcBorders>
              <w:top w:val="single" w:sz="4" w:space="0" w:color="auto"/>
              <w:left w:val="single" w:sz="6" w:space="0" w:color="auto"/>
              <w:bottom w:val="single" w:sz="6" w:space="0" w:color="auto"/>
              <w:right w:val="single" w:sz="6" w:space="0" w:color="auto"/>
            </w:tcBorders>
          </w:tcPr>
          <w:p w14:paraId="15901053" w14:textId="2B7E0E2A" w:rsidR="00C53E78" w:rsidRPr="005A7041" w:rsidRDefault="00C53E78" w:rsidP="002C21B5">
            <w:pPr>
              <w:rPr>
                <w:rStyle w:val="Table"/>
                <w:rFonts w:ascii="Times New Roman" w:hAnsi="Times New Roman"/>
                <w:spacing w:val="-2"/>
                <w:lang w:val="es-ES"/>
              </w:rPr>
            </w:pPr>
            <w:r w:rsidRPr="005A7041">
              <w:rPr>
                <w:rStyle w:val="Table"/>
                <w:rFonts w:ascii="Times New Roman" w:hAnsi="Times New Roman"/>
                <w:spacing w:val="-2"/>
                <w:lang w:val="es-ES"/>
              </w:rPr>
              <w:t>1</w:t>
            </w:r>
          </w:p>
        </w:tc>
        <w:tc>
          <w:tcPr>
            <w:tcW w:w="1698" w:type="dxa"/>
            <w:tcBorders>
              <w:top w:val="single" w:sz="4" w:space="0" w:color="auto"/>
              <w:left w:val="single" w:sz="6" w:space="0" w:color="auto"/>
              <w:bottom w:val="single" w:sz="6" w:space="0" w:color="auto"/>
              <w:right w:val="single" w:sz="6" w:space="0" w:color="auto"/>
            </w:tcBorders>
          </w:tcPr>
          <w:p w14:paraId="77A09012" w14:textId="77777777" w:rsidR="00C53E78" w:rsidRPr="005A7041" w:rsidRDefault="00C53E78" w:rsidP="002C21B5">
            <w:pPr>
              <w:ind w:left="990"/>
              <w:rPr>
                <w:rStyle w:val="Table"/>
                <w:rFonts w:ascii="Times New Roman" w:hAnsi="Times New Roman"/>
                <w:spacing w:val="-2"/>
                <w:lang w:val="es-ES"/>
              </w:rPr>
            </w:pPr>
          </w:p>
        </w:tc>
        <w:tc>
          <w:tcPr>
            <w:tcW w:w="2129" w:type="dxa"/>
            <w:tcBorders>
              <w:top w:val="single" w:sz="4" w:space="0" w:color="auto"/>
            </w:tcBorders>
          </w:tcPr>
          <w:p w14:paraId="65C40CC8" w14:textId="77777777" w:rsidR="00C53E78" w:rsidRPr="005A7041" w:rsidRDefault="00C53E78" w:rsidP="002C21B5">
            <w:pPr>
              <w:ind w:left="990"/>
              <w:rPr>
                <w:rStyle w:val="Table"/>
                <w:rFonts w:ascii="Times New Roman" w:hAnsi="Times New Roman"/>
                <w:spacing w:val="-2"/>
                <w:lang w:val="es-ES"/>
              </w:rPr>
            </w:pPr>
          </w:p>
        </w:tc>
        <w:tc>
          <w:tcPr>
            <w:tcW w:w="1559" w:type="dxa"/>
            <w:tcBorders>
              <w:top w:val="single" w:sz="4" w:space="0" w:color="auto"/>
              <w:left w:val="single" w:sz="6" w:space="0" w:color="auto"/>
            </w:tcBorders>
          </w:tcPr>
          <w:p w14:paraId="2D2B3371" w14:textId="77777777" w:rsidR="00C53E78" w:rsidRPr="005A7041" w:rsidRDefault="00C53E78" w:rsidP="002C21B5">
            <w:pPr>
              <w:ind w:left="990"/>
              <w:rPr>
                <w:rStyle w:val="Table"/>
                <w:rFonts w:ascii="Times New Roman" w:hAnsi="Times New Roman"/>
                <w:spacing w:val="-2"/>
                <w:lang w:val="es-ES"/>
              </w:rPr>
            </w:pPr>
          </w:p>
        </w:tc>
        <w:tc>
          <w:tcPr>
            <w:tcW w:w="1276" w:type="dxa"/>
            <w:tcBorders>
              <w:top w:val="single" w:sz="4" w:space="0" w:color="auto"/>
              <w:left w:val="single" w:sz="6" w:space="0" w:color="auto"/>
            </w:tcBorders>
          </w:tcPr>
          <w:p w14:paraId="6D614745" w14:textId="77777777" w:rsidR="00C53E78" w:rsidRPr="005A7041" w:rsidRDefault="00C53E78" w:rsidP="002C21B5">
            <w:pPr>
              <w:ind w:left="990"/>
              <w:rPr>
                <w:rStyle w:val="Table"/>
                <w:rFonts w:ascii="Times New Roman" w:hAnsi="Times New Roman"/>
                <w:spacing w:val="-2"/>
                <w:lang w:val="es-ES"/>
              </w:rPr>
            </w:pPr>
          </w:p>
        </w:tc>
        <w:tc>
          <w:tcPr>
            <w:tcW w:w="1843" w:type="dxa"/>
            <w:tcBorders>
              <w:top w:val="single" w:sz="4" w:space="0" w:color="auto"/>
              <w:left w:val="single" w:sz="6" w:space="0" w:color="auto"/>
              <w:bottom w:val="single" w:sz="6" w:space="0" w:color="auto"/>
              <w:right w:val="single" w:sz="6" w:space="0" w:color="auto"/>
            </w:tcBorders>
          </w:tcPr>
          <w:p w14:paraId="47F81E5F" w14:textId="77777777" w:rsidR="00C53E78" w:rsidRPr="005A7041" w:rsidRDefault="00C53E78" w:rsidP="002C21B5">
            <w:pPr>
              <w:ind w:left="990"/>
              <w:rPr>
                <w:rStyle w:val="Table"/>
                <w:rFonts w:ascii="Times New Roman" w:hAnsi="Times New Roman"/>
                <w:spacing w:val="-2"/>
                <w:lang w:val="es-ES"/>
              </w:rPr>
            </w:pPr>
          </w:p>
        </w:tc>
      </w:tr>
      <w:tr w:rsidR="00C53E78" w:rsidRPr="001C59B2" w14:paraId="2B308942"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6AC0DE00" w14:textId="1DF22153" w:rsidR="00C53E78" w:rsidRPr="005A7041" w:rsidRDefault="00C53E78" w:rsidP="002C21B5">
            <w:pPr>
              <w:rPr>
                <w:rStyle w:val="Table"/>
                <w:rFonts w:ascii="Times New Roman" w:hAnsi="Times New Roman"/>
                <w:spacing w:val="-2"/>
                <w:lang w:val="es-ES"/>
              </w:rPr>
            </w:pPr>
            <w:r w:rsidRPr="005A7041">
              <w:rPr>
                <w:rStyle w:val="Table"/>
                <w:rFonts w:ascii="Times New Roman" w:hAnsi="Times New Roman"/>
                <w:spacing w:val="-2"/>
                <w:lang w:val="es-ES"/>
              </w:rPr>
              <w:t>2</w:t>
            </w:r>
          </w:p>
        </w:tc>
        <w:tc>
          <w:tcPr>
            <w:tcW w:w="1698" w:type="dxa"/>
            <w:tcBorders>
              <w:top w:val="single" w:sz="6" w:space="0" w:color="auto"/>
              <w:left w:val="single" w:sz="6" w:space="0" w:color="auto"/>
              <w:bottom w:val="single" w:sz="6" w:space="0" w:color="auto"/>
              <w:right w:val="single" w:sz="6" w:space="0" w:color="auto"/>
            </w:tcBorders>
          </w:tcPr>
          <w:p w14:paraId="5670EE4B" w14:textId="77777777" w:rsidR="00C53E78" w:rsidRPr="005A7041" w:rsidRDefault="00C53E78" w:rsidP="002C21B5">
            <w:pPr>
              <w:ind w:left="990"/>
              <w:rPr>
                <w:rStyle w:val="Table"/>
                <w:rFonts w:ascii="Times New Roman" w:hAnsi="Times New Roman"/>
                <w:spacing w:val="-2"/>
                <w:lang w:val="es-ES"/>
              </w:rPr>
            </w:pPr>
          </w:p>
        </w:tc>
        <w:tc>
          <w:tcPr>
            <w:tcW w:w="2129" w:type="dxa"/>
            <w:tcBorders>
              <w:top w:val="single" w:sz="6" w:space="0" w:color="auto"/>
            </w:tcBorders>
          </w:tcPr>
          <w:p w14:paraId="45729D0B" w14:textId="77777777" w:rsidR="00C53E78" w:rsidRPr="005A7041" w:rsidRDefault="00C53E78" w:rsidP="002C21B5">
            <w:pPr>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14:paraId="58FF9B1E" w14:textId="77777777" w:rsidR="00C53E78" w:rsidRPr="005A7041" w:rsidRDefault="00C53E78" w:rsidP="002C21B5">
            <w:pPr>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14:paraId="60EEABDB" w14:textId="77777777" w:rsidR="00C53E78" w:rsidRPr="005A7041" w:rsidRDefault="00C53E78" w:rsidP="002C21B5">
            <w:pPr>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3F43E838" w14:textId="77777777" w:rsidR="00C53E78" w:rsidRPr="005A7041" w:rsidRDefault="00C53E78" w:rsidP="002C21B5">
            <w:pPr>
              <w:ind w:left="990"/>
              <w:rPr>
                <w:rStyle w:val="Table"/>
                <w:rFonts w:ascii="Times New Roman" w:hAnsi="Times New Roman"/>
                <w:spacing w:val="-2"/>
                <w:lang w:val="es-ES"/>
              </w:rPr>
            </w:pPr>
          </w:p>
        </w:tc>
      </w:tr>
      <w:tr w:rsidR="00C53E78" w:rsidRPr="001C59B2" w14:paraId="37243ACB"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30DA9054" w14:textId="6CF52C3D" w:rsidR="00C53E78" w:rsidRPr="005A7041" w:rsidRDefault="00C53E78" w:rsidP="002C21B5">
            <w:pPr>
              <w:rPr>
                <w:rStyle w:val="Table"/>
                <w:rFonts w:ascii="Times New Roman" w:hAnsi="Times New Roman"/>
                <w:spacing w:val="-2"/>
                <w:lang w:val="es-ES"/>
              </w:rPr>
            </w:pPr>
            <w:r w:rsidRPr="005A7041">
              <w:rPr>
                <w:rStyle w:val="Table"/>
                <w:rFonts w:ascii="Times New Roman" w:hAnsi="Times New Roman"/>
                <w:spacing w:val="-2"/>
                <w:lang w:val="es-ES"/>
              </w:rPr>
              <w:t>3</w:t>
            </w:r>
          </w:p>
        </w:tc>
        <w:tc>
          <w:tcPr>
            <w:tcW w:w="1698" w:type="dxa"/>
            <w:tcBorders>
              <w:top w:val="single" w:sz="6" w:space="0" w:color="auto"/>
              <w:left w:val="single" w:sz="6" w:space="0" w:color="auto"/>
              <w:bottom w:val="single" w:sz="6" w:space="0" w:color="auto"/>
              <w:right w:val="single" w:sz="6" w:space="0" w:color="auto"/>
            </w:tcBorders>
          </w:tcPr>
          <w:p w14:paraId="4356904B" w14:textId="77777777" w:rsidR="00C53E78" w:rsidRPr="005A7041" w:rsidRDefault="00C53E78" w:rsidP="002C21B5">
            <w:pPr>
              <w:ind w:left="990"/>
              <w:rPr>
                <w:rStyle w:val="Table"/>
                <w:rFonts w:ascii="Times New Roman" w:hAnsi="Times New Roman"/>
                <w:spacing w:val="-2"/>
                <w:lang w:val="es-ES"/>
              </w:rPr>
            </w:pPr>
          </w:p>
        </w:tc>
        <w:tc>
          <w:tcPr>
            <w:tcW w:w="2129" w:type="dxa"/>
            <w:tcBorders>
              <w:top w:val="single" w:sz="6" w:space="0" w:color="auto"/>
            </w:tcBorders>
          </w:tcPr>
          <w:p w14:paraId="6AEA6AD5" w14:textId="77777777" w:rsidR="00C53E78" w:rsidRPr="005A7041" w:rsidRDefault="00C53E78" w:rsidP="002C21B5">
            <w:pPr>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14:paraId="3E114FD6" w14:textId="77777777" w:rsidR="00C53E78" w:rsidRPr="005A7041" w:rsidRDefault="00C53E78" w:rsidP="002C21B5">
            <w:pPr>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14:paraId="3930924B" w14:textId="77777777" w:rsidR="00C53E78" w:rsidRPr="005A7041" w:rsidRDefault="00C53E78" w:rsidP="002C21B5">
            <w:pPr>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17692103" w14:textId="77777777" w:rsidR="00C53E78" w:rsidRPr="005A7041" w:rsidRDefault="00C53E78" w:rsidP="002C21B5">
            <w:pPr>
              <w:ind w:left="990"/>
              <w:rPr>
                <w:rStyle w:val="Table"/>
                <w:rFonts w:ascii="Times New Roman" w:hAnsi="Times New Roman"/>
                <w:spacing w:val="-2"/>
                <w:lang w:val="es-ES"/>
              </w:rPr>
            </w:pPr>
          </w:p>
        </w:tc>
      </w:tr>
      <w:tr w:rsidR="00C53E78" w:rsidRPr="001C59B2" w14:paraId="6D5C3D76"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5E2E9F68" w14:textId="14AF1E1E" w:rsidR="00C53E78" w:rsidRPr="005A7041" w:rsidRDefault="00C53E78" w:rsidP="002C21B5">
            <w:pPr>
              <w:rPr>
                <w:rStyle w:val="Table"/>
                <w:rFonts w:ascii="Times New Roman" w:hAnsi="Times New Roman"/>
                <w:spacing w:val="-2"/>
                <w:lang w:val="es-ES"/>
              </w:rPr>
            </w:pPr>
            <w:r w:rsidRPr="005A7041">
              <w:rPr>
                <w:rStyle w:val="Table"/>
                <w:rFonts w:ascii="Times New Roman" w:hAnsi="Times New Roman"/>
                <w:spacing w:val="-2"/>
                <w:lang w:val="es-ES"/>
              </w:rPr>
              <w:t>4</w:t>
            </w:r>
          </w:p>
        </w:tc>
        <w:tc>
          <w:tcPr>
            <w:tcW w:w="1698" w:type="dxa"/>
            <w:tcBorders>
              <w:top w:val="single" w:sz="6" w:space="0" w:color="auto"/>
              <w:left w:val="single" w:sz="6" w:space="0" w:color="auto"/>
              <w:bottom w:val="single" w:sz="6" w:space="0" w:color="auto"/>
              <w:right w:val="single" w:sz="6" w:space="0" w:color="auto"/>
            </w:tcBorders>
          </w:tcPr>
          <w:p w14:paraId="36E9C0D4" w14:textId="77777777" w:rsidR="00C53E78" w:rsidRPr="005A7041" w:rsidRDefault="00C53E78" w:rsidP="002C21B5">
            <w:pPr>
              <w:ind w:left="990"/>
              <w:rPr>
                <w:rStyle w:val="Table"/>
                <w:rFonts w:ascii="Times New Roman" w:hAnsi="Times New Roman"/>
                <w:spacing w:val="-2"/>
                <w:lang w:val="es-ES"/>
              </w:rPr>
            </w:pPr>
          </w:p>
        </w:tc>
        <w:tc>
          <w:tcPr>
            <w:tcW w:w="2129" w:type="dxa"/>
            <w:tcBorders>
              <w:top w:val="single" w:sz="6" w:space="0" w:color="auto"/>
            </w:tcBorders>
          </w:tcPr>
          <w:p w14:paraId="4097544A" w14:textId="77777777" w:rsidR="00C53E78" w:rsidRPr="005A7041" w:rsidRDefault="00C53E78" w:rsidP="002C21B5">
            <w:pPr>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14:paraId="08897B78" w14:textId="77777777" w:rsidR="00C53E78" w:rsidRPr="005A7041" w:rsidRDefault="00C53E78" w:rsidP="002C21B5">
            <w:pPr>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14:paraId="1D52633E" w14:textId="77777777" w:rsidR="00C53E78" w:rsidRPr="005A7041" w:rsidRDefault="00C53E78" w:rsidP="002C21B5">
            <w:pPr>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7CB60149" w14:textId="77777777" w:rsidR="00C53E78" w:rsidRPr="005A7041" w:rsidRDefault="00C53E78" w:rsidP="002C21B5">
            <w:pPr>
              <w:ind w:left="990"/>
              <w:rPr>
                <w:rStyle w:val="Table"/>
                <w:rFonts w:ascii="Times New Roman" w:hAnsi="Times New Roman"/>
                <w:spacing w:val="-2"/>
                <w:lang w:val="es-ES"/>
              </w:rPr>
            </w:pPr>
          </w:p>
        </w:tc>
      </w:tr>
      <w:tr w:rsidR="00C53E78" w:rsidRPr="001C59B2" w14:paraId="70DD73E3"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2E74B277" w14:textId="1D23256A" w:rsidR="00C53E78" w:rsidRPr="005A7041" w:rsidRDefault="00C53E78" w:rsidP="002C21B5">
            <w:pPr>
              <w:rPr>
                <w:rStyle w:val="Table"/>
                <w:rFonts w:ascii="Times New Roman" w:hAnsi="Times New Roman"/>
                <w:spacing w:val="-2"/>
                <w:lang w:val="es-ES"/>
              </w:rPr>
            </w:pPr>
            <w:r w:rsidRPr="005A7041">
              <w:rPr>
                <w:rStyle w:val="Table"/>
                <w:rFonts w:ascii="Times New Roman" w:hAnsi="Times New Roman"/>
                <w:spacing w:val="-2"/>
                <w:lang w:val="es-ES"/>
              </w:rPr>
              <w:t>5</w:t>
            </w:r>
          </w:p>
        </w:tc>
        <w:tc>
          <w:tcPr>
            <w:tcW w:w="1698" w:type="dxa"/>
            <w:tcBorders>
              <w:top w:val="single" w:sz="6" w:space="0" w:color="auto"/>
              <w:left w:val="single" w:sz="6" w:space="0" w:color="auto"/>
              <w:bottom w:val="single" w:sz="6" w:space="0" w:color="auto"/>
              <w:right w:val="single" w:sz="6" w:space="0" w:color="auto"/>
            </w:tcBorders>
          </w:tcPr>
          <w:p w14:paraId="790C25AB" w14:textId="77777777" w:rsidR="00C53E78" w:rsidRPr="005A7041" w:rsidRDefault="00C53E78" w:rsidP="002C21B5">
            <w:pPr>
              <w:ind w:left="990"/>
              <w:rPr>
                <w:rStyle w:val="Table"/>
                <w:rFonts w:ascii="Times New Roman" w:hAnsi="Times New Roman"/>
                <w:spacing w:val="-2"/>
                <w:lang w:val="es-ES"/>
              </w:rPr>
            </w:pPr>
          </w:p>
        </w:tc>
        <w:tc>
          <w:tcPr>
            <w:tcW w:w="2129" w:type="dxa"/>
            <w:tcBorders>
              <w:top w:val="single" w:sz="6" w:space="0" w:color="auto"/>
            </w:tcBorders>
          </w:tcPr>
          <w:p w14:paraId="620DFFDD" w14:textId="77777777" w:rsidR="00C53E78" w:rsidRPr="005A7041" w:rsidRDefault="00C53E78" w:rsidP="002C21B5">
            <w:pPr>
              <w:ind w:left="990"/>
              <w:rPr>
                <w:rStyle w:val="Table"/>
                <w:rFonts w:ascii="Times New Roman" w:hAnsi="Times New Roman"/>
                <w:spacing w:val="-2"/>
                <w:lang w:val="es-ES"/>
              </w:rPr>
            </w:pPr>
          </w:p>
        </w:tc>
        <w:tc>
          <w:tcPr>
            <w:tcW w:w="1559" w:type="dxa"/>
            <w:tcBorders>
              <w:top w:val="single" w:sz="6" w:space="0" w:color="auto"/>
              <w:left w:val="single" w:sz="6" w:space="0" w:color="auto"/>
            </w:tcBorders>
          </w:tcPr>
          <w:p w14:paraId="4E1DAD1B" w14:textId="77777777" w:rsidR="00C53E78" w:rsidRPr="005A7041" w:rsidRDefault="00C53E78" w:rsidP="002C21B5">
            <w:pPr>
              <w:ind w:left="990"/>
              <w:rPr>
                <w:rStyle w:val="Table"/>
                <w:rFonts w:ascii="Times New Roman" w:hAnsi="Times New Roman"/>
                <w:spacing w:val="-2"/>
                <w:lang w:val="es-ES"/>
              </w:rPr>
            </w:pPr>
          </w:p>
        </w:tc>
        <w:tc>
          <w:tcPr>
            <w:tcW w:w="1276" w:type="dxa"/>
            <w:tcBorders>
              <w:top w:val="single" w:sz="6" w:space="0" w:color="auto"/>
              <w:left w:val="single" w:sz="6" w:space="0" w:color="auto"/>
            </w:tcBorders>
          </w:tcPr>
          <w:p w14:paraId="6386CD42" w14:textId="77777777" w:rsidR="00C53E78" w:rsidRPr="005A7041" w:rsidRDefault="00C53E78" w:rsidP="002C21B5">
            <w:pPr>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457D3EC2" w14:textId="77777777" w:rsidR="00C53E78" w:rsidRPr="005A7041" w:rsidRDefault="00C53E78" w:rsidP="002C21B5">
            <w:pPr>
              <w:ind w:left="990"/>
              <w:rPr>
                <w:rStyle w:val="Table"/>
                <w:rFonts w:ascii="Times New Roman" w:hAnsi="Times New Roman"/>
                <w:spacing w:val="-2"/>
                <w:lang w:val="es-ES"/>
              </w:rPr>
            </w:pPr>
          </w:p>
        </w:tc>
      </w:tr>
      <w:tr w:rsidR="00C53E78" w:rsidRPr="001C59B2" w14:paraId="0B31D6B7" w14:textId="77777777" w:rsidTr="00B24D77">
        <w:trPr>
          <w:cantSplit/>
        </w:trPr>
        <w:tc>
          <w:tcPr>
            <w:tcW w:w="426" w:type="dxa"/>
            <w:tcBorders>
              <w:top w:val="single" w:sz="6" w:space="0" w:color="auto"/>
              <w:left w:val="single" w:sz="6" w:space="0" w:color="auto"/>
              <w:bottom w:val="single" w:sz="6" w:space="0" w:color="auto"/>
              <w:right w:val="single" w:sz="6" w:space="0" w:color="auto"/>
            </w:tcBorders>
          </w:tcPr>
          <w:p w14:paraId="71CB9E1F" w14:textId="77777777" w:rsidR="00C53E78" w:rsidRPr="005A7041" w:rsidRDefault="00C53E78" w:rsidP="002C21B5">
            <w:pPr>
              <w:ind w:left="990"/>
              <w:rPr>
                <w:rStyle w:val="Table"/>
                <w:rFonts w:ascii="Times New Roman" w:hAnsi="Times New Roman"/>
                <w:spacing w:val="-2"/>
                <w:lang w:val="es-ES"/>
              </w:rPr>
            </w:pPr>
          </w:p>
        </w:tc>
        <w:tc>
          <w:tcPr>
            <w:tcW w:w="1698" w:type="dxa"/>
            <w:tcBorders>
              <w:top w:val="single" w:sz="6" w:space="0" w:color="auto"/>
              <w:left w:val="single" w:sz="6" w:space="0" w:color="auto"/>
              <w:bottom w:val="single" w:sz="6" w:space="0" w:color="auto"/>
              <w:right w:val="single" w:sz="6" w:space="0" w:color="auto"/>
            </w:tcBorders>
          </w:tcPr>
          <w:p w14:paraId="5C4ECB40" w14:textId="77777777" w:rsidR="00C53E78" w:rsidRPr="005A7041" w:rsidRDefault="00C53E78" w:rsidP="002C21B5">
            <w:pPr>
              <w:ind w:left="990"/>
              <w:rPr>
                <w:rStyle w:val="Table"/>
                <w:rFonts w:ascii="Times New Roman" w:hAnsi="Times New Roman"/>
                <w:spacing w:val="-2"/>
                <w:lang w:val="es-ES"/>
              </w:rPr>
            </w:pPr>
          </w:p>
        </w:tc>
        <w:tc>
          <w:tcPr>
            <w:tcW w:w="2129" w:type="dxa"/>
            <w:tcBorders>
              <w:top w:val="single" w:sz="6" w:space="0" w:color="auto"/>
              <w:bottom w:val="single" w:sz="6" w:space="0" w:color="auto"/>
            </w:tcBorders>
          </w:tcPr>
          <w:p w14:paraId="55D83363" w14:textId="77777777" w:rsidR="00C53E78" w:rsidRPr="005A7041" w:rsidRDefault="00C53E78" w:rsidP="002C21B5">
            <w:pPr>
              <w:ind w:left="990"/>
              <w:rPr>
                <w:rStyle w:val="Table"/>
                <w:rFonts w:ascii="Times New Roman" w:hAnsi="Times New Roman"/>
                <w:spacing w:val="-2"/>
                <w:lang w:val="es-ES"/>
              </w:rPr>
            </w:pPr>
          </w:p>
        </w:tc>
        <w:tc>
          <w:tcPr>
            <w:tcW w:w="1559" w:type="dxa"/>
            <w:tcBorders>
              <w:top w:val="single" w:sz="6" w:space="0" w:color="auto"/>
              <w:left w:val="single" w:sz="6" w:space="0" w:color="auto"/>
              <w:bottom w:val="single" w:sz="6" w:space="0" w:color="auto"/>
            </w:tcBorders>
          </w:tcPr>
          <w:p w14:paraId="62382E56" w14:textId="77777777" w:rsidR="00C53E78" w:rsidRPr="005A7041" w:rsidRDefault="00C53E78" w:rsidP="002C21B5">
            <w:pPr>
              <w:ind w:left="990"/>
              <w:rPr>
                <w:rStyle w:val="Table"/>
                <w:rFonts w:ascii="Times New Roman" w:hAnsi="Times New Roman"/>
                <w:spacing w:val="-2"/>
                <w:lang w:val="es-ES"/>
              </w:rPr>
            </w:pPr>
          </w:p>
        </w:tc>
        <w:tc>
          <w:tcPr>
            <w:tcW w:w="1276" w:type="dxa"/>
            <w:tcBorders>
              <w:top w:val="single" w:sz="6" w:space="0" w:color="auto"/>
              <w:left w:val="single" w:sz="6" w:space="0" w:color="auto"/>
              <w:bottom w:val="single" w:sz="6" w:space="0" w:color="auto"/>
            </w:tcBorders>
          </w:tcPr>
          <w:p w14:paraId="20567D20" w14:textId="77777777" w:rsidR="00C53E78" w:rsidRPr="005A7041" w:rsidRDefault="00C53E78" w:rsidP="002C21B5">
            <w:pPr>
              <w:ind w:left="990"/>
              <w:rPr>
                <w:rStyle w:val="Table"/>
                <w:rFonts w:ascii="Times New Roman" w:hAnsi="Times New Roman"/>
                <w:spacing w:val="-2"/>
                <w:lang w:val="es-ES"/>
              </w:rPr>
            </w:pPr>
          </w:p>
        </w:tc>
        <w:tc>
          <w:tcPr>
            <w:tcW w:w="1843" w:type="dxa"/>
            <w:tcBorders>
              <w:top w:val="single" w:sz="6" w:space="0" w:color="auto"/>
              <w:left w:val="single" w:sz="6" w:space="0" w:color="auto"/>
              <w:bottom w:val="single" w:sz="6" w:space="0" w:color="auto"/>
              <w:right w:val="single" w:sz="6" w:space="0" w:color="auto"/>
            </w:tcBorders>
          </w:tcPr>
          <w:p w14:paraId="310AECF9" w14:textId="77777777" w:rsidR="00C53E78" w:rsidRPr="005A7041" w:rsidRDefault="00C53E78" w:rsidP="002C21B5">
            <w:pPr>
              <w:ind w:left="990"/>
              <w:rPr>
                <w:rStyle w:val="Table"/>
                <w:rFonts w:ascii="Times New Roman" w:hAnsi="Times New Roman"/>
                <w:spacing w:val="-2"/>
                <w:lang w:val="es-ES"/>
              </w:rPr>
            </w:pPr>
          </w:p>
        </w:tc>
      </w:tr>
    </w:tbl>
    <w:p w14:paraId="1206DE2F" w14:textId="77777777" w:rsidR="000E43FD" w:rsidRPr="005A7041" w:rsidRDefault="000E43FD" w:rsidP="002C21B5">
      <w:pPr>
        <w:rPr>
          <w:rStyle w:val="Table"/>
          <w:rFonts w:ascii="Times New Roman" w:hAnsi="Times New Roman"/>
          <w:spacing w:val="-2"/>
          <w:sz w:val="24"/>
          <w:lang w:val="es-ES"/>
        </w:rPr>
      </w:pPr>
    </w:p>
    <w:p w14:paraId="499C0D18" w14:textId="77777777" w:rsidR="00AC05D3" w:rsidRPr="005A7041" w:rsidRDefault="00AC05D3" w:rsidP="002C21B5">
      <w:pPr>
        <w:pStyle w:val="S4-Header2"/>
        <w:spacing w:before="0" w:after="0"/>
        <w:rPr>
          <w:sz w:val="28"/>
          <w:szCs w:val="28"/>
          <w:lang w:val="es-ES"/>
        </w:rPr>
      </w:pPr>
      <w:r w:rsidRPr="005A7041">
        <w:rPr>
          <w:sz w:val="28"/>
          <w:szCs w:val="28"/>
          <w:lang w:val="es-ES"/>
        </w:rPr>
        <w:br w:type="page"/>
      </w:r>
    </w:p>
    <w:p w14:paraId="371B146F" w14:textId="77777777" w:rsidR="00802719" w:rsidRPr="005A7041" w:rsidRDefault="00A913B7" w:rsidP="002C21B5">
      <w:pPr>
        <w:pStyle w:val="SecIVHeading2"/>
      </w:pPr>
      <w:bookmarkStart w:id="603" w:name="_Toc485743339"/>
      <w:bookmarkStart w:id="604" w:name="_Toc485743966"/>
      <w:bookmarkStart w:id="605" w:name="_Toc122681303"/>
      <w:r w:rsidRPr="005A7041">
        <w:lastRenderedPageBreak/>
        <w:t>Formulario EXP - 4.1</w:t>
      </w:r>
      <w:bookmarkEnd w:id="603"/>
      <w:bookmarkEnd w:id="604"/>
      <w:bookmarkEnd w:id="605"/>
    </w:p>
    <w:p w14:paraId="7CF9A4BE" w14:textId="24EBC9E8" w:rsidR="00A913B7" w:rsidRPr="005A7041" w:rsidRDefault="00A913B7" w:rsidP="002C21B5">
      <w:pPr>
        <w:jc w:val="center"/>
        <w:rPr>
          <w:b/>
          <w:bCs/>
          <w:sz w:val="36"/>
          <w:szCs w:val="32"/>
          <w:lang w:val="es-ES"/>
        </w:rPr>
      </w:pPr>
      <w:r w:rsidRPr="005A7041">
        <w:rPr>
          <w:b/>
          <w:bCs/>
          <w:sz w:val="36"/>
          <w:szCs w:val="40"/>
          <w:lang w:val="es-ES"/>
        </w:rPr>
        <w:t>Experiencia g</w:t>
      </w:r>
      <w:r w:rsidRPr="005A7041">
        <w:rPr>
          <w:b/>
          <w:bCs/>
          <w:sz w:val="36"/>
          <w:szCs w:val="32"/>
          <w:lang w:val="es-ES"/>
        </w:rPr>
        <w:t>eneral en construcciones</w:t>
      </w:r>
      <w:bookmarkEnd w:id="600"/>
      <w:bookmarkEnd w:id="601"/>
    </w:p>
    <w:p w14:paraId="1031FF11" w14:textId="77777777" w:rsidR="00A913B7" w:rsidRPr="005A7041" w:rsidRDefault="00A913B7" w:rsidP="002C21B5">
      <w:pPr>
        <w:tabs>
          <w:tab w:val="left" w:pos="3950"/>
        </w:tabs>
        <w:rPr>
          <w:b/>
          <w:sz w:val="20"/>
          <w:lang w:val="es-ES"/>
        </w:rPr>
      </w:pPr>
    </w:p>
    <w:p w14:paraId="6912F455" w14:textId="44F73AA2" w:rsidR="00A913B7" w:rsidRPr="005A7041" w:rsidRDefault="00A913B7" w:rsidP="002C21B5">
      <w:pPr>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r w:rsidR="008C148F" w:rsidRPr="005A7041">
        <w:rPr>
          <w:spacing w:val="-4"/>
          <w:lang w:val="es-ES"/>
        </w:rPr>
        <w:t>APCA</w:t>
      </w:r>
      <w:r w:rsidRPr="005A7041">
        <w:rPr>
          <w:spacing w:val="-4"/>
          <w:lang w:val="es-ES"/>
        </w:rPr>
        <w:t xml:space="preserve"> _________________________</w:t>
      </w:r>
      <w:r w:rsidRPr="005A7041">
        <w:rPr>
          <w:i/>
          <w:iCs/>
          <w:spacing w:val="-6"/>
          <w:lang w:val="es-ES"/>
        </w:rPr>
        <w:br/>
      </w:r>
      <w:proofErr w:type="spellStart"/>
      <w:proofErr w:type="gramStart"/>
      <w:r w:rsidRPr="005A7041">
        <w:rPr>
          <w:spacing w:val="-2"/>
          <w:lang w:val="es-ES"/>
        </w:rPr>
        <w:t>N.</w:t>
      </w:r>
      <w:r w:rsidRPr="005A7041">
        <w:rPr>
          <w:spacing w:val="-2"/>
          <w:vertAlign w:val="superscript"/>
          <w:lang w:val="es-ES"/>
        </w:rPr>
        <w:t>o</w:t>
      </w:r>
      <w:proofErr w:type="spellEnd"/>
      <w:proofErr w:type="gramEnd"/>
      <w:r w:rsidRPr="005A7041">
        <w:rPr>
          <w:spacing w:val="-2"/>
          <w:lang w:val="es-ES"/>
        </w:rPr>
        <w:t xml:space="preserve"> y nombre </w:t>
      </w:r>
      <w:r w:rsidR="00962E0D" w:rsidRPr="005A7041">
        <w:rPr>
          <w:spacing w:val="-2"/>
          <w:lang w:val="es-ES"/>
        </w:rPr>
        <w:t>de la S</w:t>
      </w:r>
      <w:r w:rsidR="00FA71C8" w:rsidRPr="005A7041">
        <w:rPr>
          <w:spacing w:val="-2"/>
          <w:lang w:val="es-ES"/>
        </w:rPr>
        <w:t xml:space="preserve">olicitud de </w:t>
      </w:r>
      <w:r w:rsidR="00962E0D"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173453D2" w14:textId="77777777" w:rsidR="00A913B7" w:rsidRPr="005A7041" w:rsidRDefault="00A913B7" w:rsidP="002C21B5">
      <w:pPr>
        <w:rPr>
          <w:bCs/>
          <w:i/>
          <w:iCs/>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93"/>
        <w:gridCol w:w="1209"/>
        <w:gridCol w:w="5040"/>
        <w:gridCol w:w="2015"/>
      </w:tblGrid>
      <w:tr w:rsidR="00A913B7" w:rsidRPr="001C59B2" w14:paraId="116777B4" w14:textId="77777777" w:rsidTr="00095928">
        <w:trPr>
          <w:trHeight w:hRule="exact" w:val="1031"/>
        </w:trPr>
        <w:tc>
          <w:tcPr>
            <w:tcW w:w="993" w:type="dxa"/>
            <w:tcBorders>
              <w:top w:val="single" w:sz="2" w:space="0" w:color="auto"/>
              <w:left w:val="single" w:sz="2" w:space="0" w:color="auto"/>
              <w:bottom w:val="single" w:sz="2" w:space="0" w:color="auto"/>
              <w:right w:val="single" w:sz="2" w:space="0" w:color="auto"/>
            </w:tcBorders>
          </w:tcPr>
          <w:p w14:paraId="4D806B31" w14:textId="77777777" w:rsidR="00A913B7" w:rsidRPr="005A7041" w:rsidRDefault="00A913B7" w:rsidP="002C21B5">
            <w:pPr>
              <w:jc w:val="center"/>
              <w:rPr>
                <w:bCs/>
                <w:lang w:val="es-ES"/>
              </w:rPr>
            </w:pPr>
            <w:r w:rsidRPr="005A7041">
              <w:rPr>
                <w:bCs/>
                <w:lang w:val="es-ES"/>
              </w:rPr>
              <w:t>Año de inicio</w:t>
            </w:r>
          </w:p>
        </w:tc>
        <w:tc>
          <w:tcPr>
            <w:tcW w:w="1209" w:type="dxa"/>
            <w:tcBorders>
              <w:top w:val="single" w:sz="2" w:space="0" w:color="auto"/>
              <w:left w:val="single" w:sz="2" w:space="0" w:color="auto"/>
              <w:bottom w:val="single" w:sz="2" w:space="0" w:color="auto"/>
              <w:right w:val="single" w:sz="2" w:space="0" w:color="auto"/>
            </w:tcBorders>
          </w:tcPr>
          <w:p w14:paraId="529D10B7" w14:textId="77777777" w:rsidR="00A913B7" w:rsidRPr="005A7041" w:rsidRDefault="00A913B7" w:rsidP="002C21B5">
            <w:pPr>
              <w:jc w:val="center"/>
              <w:rPr>
                <w:bCs/>
                <w:lang w:val="es-ES"/>
              </w:rPr>
            </w:pPr>
            <w:r w:rsidRPr="005A7041">
              <w:rPr>
                <w:bCs/>
                <w:lang w:val="es-ES"/>
              </w:rPr>
              <w:t>Año de terminación</w:t>
            </w:r>
          </w:p>
        </w:tc>
        <w:tc>
          <w:tcPr>
            <w:tcW w:w="5040" w:type="dxa"/>
            <w:tcBorders>
              <w:top w:val="single" w:sz="2" w:space="0" w:color="auto"/>
              <w:left w:val="single" w:sz="2" w:space="0" w:color="auto"/>
              <w:bottom w:val="single" w:sz="2" w:space="0" w:color="auto"/>
              <w:right w:val="single" w:sz="2" w:space="0" w:color="auto"/>
            </w:tcBorders>
          </w:tcPr>
          <w:p w14:paraId="6E97151E" w14:textId="77777777" w:rsidR="00A913B7" w:rsidRPr="005A7041" w:rsidRDefault="00A913B7" w:rsidP="002C21B5">
            <w:pPr>
              <w:jc w:val="center"/>
              <w:rPr>
                <w:bCs/>
                <w:lang w:val="es-ES"/>
              </w:rPr>
            </w:pPr>
            <w:r w:rsidRPr="005A7041">
              <w:rPr>
                <w:bCs/>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35121B88" w14:textId="77777777" w:rsidR="00A913B7" w:rsidRPr="005A7041" w:rsidRDefault="00A913B7" w:rsidP="002C21B5">
            <w:pPr>
              <w:jc w:val="center"/>
              <w:rPr>
                <w:bCs/>
                <w:lang w:val="es-ES"/>
              </w:rPr>
            </w:pPr>
            <w:r w:rsidRPr="005A7041">
              <w:rPr>
                <w:bCs/>
                <w:lang w:val="es-ES"/>
              </w:rPr>
              <w:t xml:space="preserve">Función del </w:t>
            </w:r>
          </w:p>
          <w:p w14:paraId="12B6FF29" w14:textId="77777777" w:rsidR="00A913B7" w:rsidRPr="005A7041" w:rsidRDefault="00A913B7" w:rsidP="002C21B5">
            <w:pPr>
              <w:jc w:val="center"/>
              <w:rPr>
                <w:bCs/>
                <w:lang w:val="es-ES"/>
              </w:rPr>
            </w:pPr>
            <w:r w:rsidRPr="005A7041">
              <w:rPr>
                <w:bCs/>
                <w:lang w:val="es-ES"/>
              </w:rPr>
              <w:t>Licitante</w:t>
            </w:r>
          </w:p>
        </w:tc>
      </w:tr>
      <w:tr w:rsidR="00A913B7" w:rsidRPr="001C59B2" w14:paraId="3D28D6C5" w14:textId="77777777" w:rsidTr="00B24D77">
        <w:trPr>
          <w:trHeight w:val="1775"/>
        </w:trPr>
        <w:tc>
          <w:tcPr>
            <w:tcW w:w="993" w:type="dxa"/>
            <w:tcBorders>
              <w:top w:val="single" w:sz="2" w:space="0" w:color="auto"/>
              <w:left w:val="single" w:sz="2" w:space="0" w:color="auto"/>
              <w:bottom w:val="single" w:sz="2" w:space="0" w:color="auto"/>
              <w:right w:val="single" w:sz="2" w:space="0" w:color="auto"/>
            </w:tcBorders>
          </w:tcPr>
          <w:p w14:paraId="4967E385" w14:textId="77777777" w:rsidR="00A913B7" w:rsidRPr="005A7041" w:rsidRDefault="00A913B7" w:rsidP="002C21B5">
            <w:pPr>
              <w:ind w:left="99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319048D3" w14:textId="77777777" w:rsidR="00A913B7" w:rsidRPr="005A7041" w:rsidRDefault="00A913B7" w:rsidP="002C21B5">
            <w:pPr>
              <w:ind w:left="99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07468286" w14:textId="3CDFCBF9" w:rsidR="00A913B7" w:rsidRPr="005A7041" w:rsidRDefault="00A913B7" w:rsidP="002C21B5">
            <w:pPr>
              <w:ind w:left="69"/>
              <w:rPr>
                <w:bCs/>
                <w:i/>
                <w:iCs/>
                <w:lang w:val="es-ES"/>
              </w:rPr>
            </w:pPr>
            <w:r w:rsidRPr="005A7041">
              <w:rPr>
                <w:bCs/>
                <w:lang w:val="es-ES"/>
              </w:rPr>
              <w:t>Nombre del contrato:</w:t>
            </w:r>
            <w:r w:rsidR="00B24D77" w:rsidRPr="005A7041">
              <w:rPr>
                <w:bCs/>
                <w:lang w:val="es-ES"/>
              </w:rPr>
              <w:t xml:space="preserve"> </w:t>
            </w:r>
            <w:r w:rsidRPr="005A7041">
              <w:rPr>
                <w:bCs/>
                <w:i/>
                <w:iCs/>
                <w:lang w:val="es-ES"/>
              </w:rPr>
              <w:t>____________________</w:t>
            </w:r>
          </w:p>
          <w:p w14:paraId="370A072D" w14:textId="77777777" w:rsidR="00A913B7" w:rsidRPr="005A7041" w:rsidRDefault="00A913B7" w:rsidP="002C21B5">
            <w:pPr>
              <w:ind w:left="69"/>
              <w:rPr>
                <w:bCs/>
                <w:i/>
                <w:iCs/>
                <w:lang w:val="es-ES"/>
              </w:rPr>
            </w:pPr>
            <w:r w:rsidRPr="005A7041">
              <w:rPr>
                <w:bCs/>
                <w:lang w:val="es-ES"/>
              </w:rPr>
              <w:t xml:space="preserve">Breve descripción de las obras realizadas por el Licitante: </w:t>
            </w:r>
            <w:r w:rsidRPr="005A7041">
              <w:rPr>
                <w:bCs/>
                <w:i/>
                <w:iCs/>
                <w:position w:val="2"/>
                <w:lang w:val="es-ES"/>
              </w:rPr>
              <w:t>_____________________________</w:t>
            </w:r>
          </w:p>
          <w:p w14:paraId="16C2218B" w14:textId="77777777" w:rsidR="00A913B7" w:rsidRPr="005A7041" w:rsidRDefault="00A913B7" w:rsidP="002C21B5">
            <w:pPr>
              <w:ind w:left="69"/>
              <w:rPr>
                <w:bCs/>
                <w:i/>
                <w:iCs/>
                <w:lang w:val="es-ES"/>
              </w:rPr>
            </w:pPr>
            <w:r w:rsidRPr="005A7041">
              <w:rPr>
                <w:bCs/>
                <w:lang w:val="es-ES"/>
              </w:rPr>
              <w:t xml:space="preserve">Monto del contrato: </w:t>
            </w:r>
            <w:r w:rsidRPr="005A7041">
              <w:rPr>
                <w:bCs/>
                <w:i/>
                <w:iCs/>
                <w:lang w:val="es-ES"/>
              </w:rPr>
              <w:t>___________________</w:t>
            </w:r>
          </w:p>
          <w:p w14:paraId="308D7CF5" w14:textId="77777777" w:rsidR="00A913B7" w:rsidRPr="005A7041" w:rsidRDefault="00A913B7" w:rsidP="002C21B5">
            <w:pPr>
              <w:ind w:left="69"/>
              <w:rPr>
                <w:bCs/>
                <w:lang w:val="es-ES"/>
              </w:rPr>
            </w:pPr>
            <w:r w:rsidRPr="005A7041">
              <w:rPr>
                <w:bCs/>
                <w:lang w:val="es-ES"/>
              </w:rPr>
              <w:t xml:space="preserve">Nombre del contratante: </w:t>
            </w:r>
            <w:r w:rsidRPr="005A7041">
              <w:rPr>
                <w:bCs/>
                <w:i/>
                <w:iCs/>
                <w:lang w:val="es-ES"/>
              </w:rPr>
              <w:t>____________________</w:t>
            </w:r>
          </w:p>
          <w:p w14:paraId="3EFF83F8" w14:textId="67FB523B" w:rsidR="00A913B7" w:rsidRPr="005A7041" w:rsidRDefault="003A51A6" w:rsidP="002C21B5">
            <w:pPr>
              <w:rPr>
                <w:bCs/>
                <w:lang w:val="es-ES"/>
              </w:rPr>
            </w:pPr>
            <w:r w:rsidRPr="005A7041">
              <w:rPr>
                <w:bCs/>
                <w:lang w:val="es-ES"/>
              </w:rPr>
              <w:t xml:space="preserve"> </w:t>
            </w:r>
            <w:r w:rsidR="00A913B7" w:rsidRPr="005A7041">
              <w:rPr>
                <w:bCs/>
                <w:lang w:val="es-ES"/>
              </w:rPr>
              <w:t xml:space="preserve">Dirección: </w:t>
            </w:r>
            <w:r w:rsidR="00A913B7" w:rsidRPr="005A7041">
              <w:rPr>
                <w:bCs/>
                <w:i/>
                <w:iCs/>
                <w:lang w:val="es-E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B768713" w14:textId="77777777" w:rsidR="00A913B7" w:rsidRPr="005A7041" w:rsidRDefault="00A913B7" w:rsidP="002C21B5">
            <w:pPr>
              <w:ind w:left="990"/>
              <w:jc w:val="center"/>
              <w:rPr>
                <w:bCs/>
                <w:lang w:val="es-ES"/>
              </w:rPr>
            </w:pPr>
          </w:p>
        </w:tc>
      </w:tr>
      <w:tr w:rsidR="00A913B7" w:rsidRPr="001C59B2" w14:paraId="1EE87378" w14:textId="77777777" w:rsidTr="00B24D77">
        <w:trPr>
          <w:trHeight w:val="1843"/>
        </w:trPr>
        <w:tc>
          <w:tcPr>
            <w:tcW w:w="993" w:type="dxa"/>
            <w:tcBorders>
              <w:top w:val="single" w:sz="2" w:space="0" w:color="auto"/>
              <w:left w:val="single" w:sz="2" w:space="0" w:color="auto"/>
              <w:bottom w:val="single" w:sz="2" w:space="0" w:color="auto"/>
              <w:right w:val="single" w:sz="2" w:space="0" w:color="auto"/>
            </w:tcBorders>
          </w:tcPr>
          <w:p w14:paraId="62C40893" w14:textId="77777777" w:rsidR="00A913B7" w:rsidRPr="005A7041" w:rsidRDefault="00A913B7" w:rsidP="002C21B5">
            <w:pPr>
              <w:ind w:left="99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1589D469" w14:textId="77777777" w:rsidR="00A913B7" w:rsidRPr="005A7041" w:rsidRDefault="00A913B7" w:rsidP="002C21B5">
            <w:pPr>
              <w:ind w:left="99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63A66DED" w14:textId="63AAAEA5" w:rsidR="00A913B7" w:rsidRPr="005A7041" w:rsidRDefault="00A913B7" w:rsidP="002C21B5">
            <w:pPr>
              <w:ind w:left="69"/>
              <w:rPr>
                <w:bCs/>
                <w:i/>
                <w:iCs/>
                <w:lang w:val="es-ES"/>
              </w:rPr>
            </w:pPr>
            <w:r w:rsidRPr="005A7041">
              <w:rPr>
                <w:bCs/>
                <w:lang w:val="es-ES"/>
              </w:rPr>
              <w:t xml:space="preserve">Nombre del contrato: </w:t>
            </w:r>
            <w:r w:rsidRPr="005A7041">
              <w:rPr>
                <w:bCs/>
                <w:i/>
                <w:iCs/>
                <w:lang w:val="es-ES"/>
              </w:rPr>
              <w:t>____________________</w:t>
            </w:r>
          </w:p>
          <w:p w14:paraId="02D3F644" w14:textId="77777777" w:rsidR="00A913B7" w:rsidRPr="005A7041" w:rsidRDefault="00A913B7" w:rsidP="002C21B5">
            <w:pPr>
              <w:ind w:left="69"/>
              <w:rPr>
                <w:bCs/>
                <w:i/>
                <w:iCs/>
                <w:lang w:val="es-ES"/>
              </w:rPr>
            </w:pPr>
            <w:r w:rsidRPr="005A7041">
              <w:rPr>
                <w:bCs/>
                <w:lang w:val="es-ES"/>
              </w:rPr>
              <w:t xml:space="preserve">Breve descripción de las obras realizadas por el Licitante: </w:t>
            </w:r>
            <w:r w:rsidRPr="005A7041">
              <w:rPr>
                <w:bCs/>
                <w:i/>
                <w:iCs/>
                <w:position w:val="2"/>
                <w:lang w:val="es-ES"/>
              </w:rPr>
              <w:t>_____________________________</w:t>
            </w:r>
          </w:p>
          <w:p w14:paraId="189B4807" w14:textId="77777777" w:rsidR="00A913B7" w:rsidRPr="005A7041" w:rsidRDefault="00A913B7" w:rsidP="002C21B5">
            <w:pPr>
              <w:ind w:left="69"/>
              <w:rPr>
                <w:bCs/>
                <w:i/>
                <w:iCs/>
                <w:lang w:val="es-ES"/>
              </w:rPr>
            </w:pPr>
            <w:r w:rsidRPr="005A7041">
              <w:rPr>
                <w:bCs/>
                <w:lang w:val="es-ES"/>
              </w:rPr>
              <w:t xml:space="preserve">Monto del contrato: </w:t>
            </w:r>
            <w:r w:rsidRPr="005A7041">
              <w:rPr>
                <w:bCs/>
                <w:i/>
                <w:iCs/>
                <w:lang w:val="es-ES"/>
              </w:rPr>
              <w:t>___________________</w:t>
            </w:r>
          </w:p>
          <w:p w14:paraId="1826E64D" w14:textId="77777777" w:rsidR="00A913B7" w:rsidRPr="005A7041" w:rsidRDefault="00A913B7" w:rsidP="002C21B5">
            <w:pPr>
              <w:ind w:left="69"/>
              <w:rPr>
                <w:bCs/>
                <w:lang w:val="es-ES"/>
              </w:rPr>
            </w:pPr>
            <w:r w:rsidRPr="005A7041">
              <w:rPr>
                <w:bCs/>
                <w:lang w:val="es-ES"/>
              </w:rPr>
              <w:t xml:space="preserve">Nombre del contratante: </w:t>
            </w:r>
            <w:r w:rsidRPr="005A7041">
              <w:rPr>
                <w:bCs/>
                <w:i/>
                <w:iCs/>
                <w:lang w:val="es-ES"/>
              </w:rPr>
              <w:t>____________________</w:t>
            </w:r>
          </w:p>
          <w:p w14:paraId="275DD378" w14:textId="08C87658" w:rsidR="00A913B7" w:rsidRPr="005A7041" w:rsidRDefault="003A51A6" w:rsidP="002C21B5">
            <w:pPr>
              <w:rPr>
                <w:bCs/>
                <w:lang w:val="es-ES"/>
              </w:rPr>
            </w:pPr>
            <w:r w:rsidRPr="005A7041">
              <w:rPr>
                <w:bCs/>
                <w:lang w:val="es-ES"/>
              </w:rPr>
              <w:t xml:space="preserve"> </w:t>
            </w:r>
            <w:r w:rsidR="00A913B7" w:rsidRPr="005A7041">
              <w:rPr>
                <w:bCs/>
                <w:lang w:val="es-ES"/>
              </w:rPr>
              <w:t xml:space="preserve">Dirección: </w:t>
            </w:r>
            <w:r w:rsidR="00A913B7" w:rsidRPr="005A7041">
              <w:rPr>
                <w:bCs/>
                <w:i/>
                <w:iCs/>
                <w:lang w:val="es-E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55865E9C" w14:textId="77777777" w:rsidR="00A913B7" w:rsidRPr="005A7041" w:rsidRDefault="00A913B7" w:rsidP="002C21B5">
            <w:pPr>
              <w:ind w:left="990"/>
              <w:jc w:val="center"/>
              <w:rPr>
                <w:bCs/>
                <w:lang w:val="es-ES"/>
              </w:rPr>
            </w:pPr>
          </w:p>
        </w:tc>
      </w:tr>
      <w:tr w:rsidR="00A913B7" w:rsidRPr="001C59B2" w14:paraId="12A5DC1B" w14:textId="77777777" w:rsidTr="00B24D77">
        <w:trPr>
          <w:trHeight w:val="1841"/>
        </w:trPr>
        <w:tc>
          <w:tcPr>
            <w:tcW w:w="993" w:type="dxa"/>
            <w:tcBorders>
              <w:top w:val="single" w:sz="2" w:space="0" w:color="auto"/>
              <w:left w:val="single" w:sz="2" w:space="0" w:color="auto"/>
              <w:bottom w:val="single" w:sz="2" w:space="0" w:color="auto"/>
              <w:right w:val="single" w:sz="2" w:space="0" w:color="auto"/>
            </w:tcBorders>
          </w:tcPr>
          <w:p w14:paraId="56A2928B" w14:textId="77777777" w:rsidR="00A913B7" w:rsidRPr="005A7041" w:rsidRDefault="00A913B7" w:rsidP="002C21B5">
            <w:pPr>
              <w:ind w:left="99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35DCB111" w14:textId="77777777" w:rsidR="00A913B7" w:rsidRPr="005A7041" w:rsidRDefault="00A913B7" w:rsidP="002C21B5">
            <w:pPr>
              <w:ind w:left="99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6E81B975" w14:textId="363BF027" w:rsidR="00A913B7" w:rsidRPr="005A7041" w:rsidRDefault="00A913B7" w:rsidP="002C21B5">
            <w:pPr>
              <w:ind w:left="69"/>
              <w:rPr>
                <w:bCs/>
                <w:i/>
                <w:iCs/>
                <w:lang w:val="es-ES"/>
              </w:rPr>
            </w:pPr>
            <w:r w:rsidRPr="005A7041">
              <w:rPr>
                <w:bCs/>
                <w:lang w:val="es-ES"/>
              </w:rPr>
              <w:t xml:space="preserve">Nombre del contrato: </w:t>
            </w:r>
            <w:r w:rsidRPr="005A7041">
              <w:rPr>
                <w:bCs/>
                <w:i/>
                <w:iCs/>
                <w:lang w:val="es-ES"/>
              </w:rPr>
              <w:t>____________________</w:t>
            </w:r>
          </w:p>
          <w:p w14:paraId="01B4A702" w14:textId="77777777" w:rsidR="00A913B7" w:rsidRPr="005A7041" w:rsidRDefault="00A913B7" w:rsidP="002C21B5">
            <w:pPr>
              <w:ind w:left="69"/>
              <w:rPr>
                <w:bCs/>
                <w:i/>
                <w:iCs/>
                <w:lang w:val="es-ES"/>
              </w:rPr>
            </w:pPr>
            <w:r w:rsidRPr="005A7041">
              <w:rPr>
                <w:bCs/>
                <w:lang w:val="es-ES"/>
              </w:rPr>
              <w:t xml:space="preserve">Breve descripción de las obras realizadas por el Licitante: </w:t>
            </w:r>
            <w:r w:rsidRPr="005A7041">
              <w:rPr>
                <w:bCs/>
                <w:i/>
                <w:iCs/>
                <w:position w:val="2"/>
                <w:lang w:val="es-ES"/>
              </w:rPr>
              <w:t>_____________________________</w:t>
            </w:r>
          </w:p>
          <w:p w14:paraId="0A77A19D" w14:textId="77777777" w:rsidR="00A913B7" w:rsidRPr="005A7041" w:rsidRDefault="00A913B7" w:rsidP="002C21B5">
            <w:pPr>
              <w:ind w:left="69"/>
              <w:rPr>
                <w:bCs/>
                <w:i/>
                <w:iCs/>
                <w:lang w:val="es-ES"/>
              </w:rPr>
            </w:pPr>
            <w:r w:rsidRPr="005A7041">
              <w:rPr>
                <w:bCs/>
                <w:lang w:val="es-ES"/>
              </w:rPr>
              <w:t xml:space="preserve">Monto del contrato: </w:t>
            </w:r>
            <w:r w:rsidRPr="005A7041">
              <w:rPr>
                <w:bCs/>
                <w:i/>
                <w:iCs/>
                <w:lang w:val="es-ES"/>
              </w:rPr>
              <w:t>___________________</w:t>
            </w:r>
          </w:p>
          <w:p w14:paraId="2A7FCC1F" w14:textId="77777777" w:rsidR="00A913B7" w:rsidRPr="005A7041" w:rsidRDefault="00A913B7" w:rsidP="002C21B5">
            <w:pPr>
              <w:ind w:left="69"/>
              <w:rPr>
                <w:bCs/>
                <w:lang w:val="es-ES"/>
              </w:rPr>
            </w:pPr>
            <w:r w:rsidRPr="005A7041">
              <w:rPr>
                <w:bCs/>
                <w:lang w:val="es-ES"/>
              </w:rPr>
              <w:t xml:space="preserve">Nombre del contratante: </w:t>
            </w:r>
            <w:r w:rsidRPr="005A7041">
              <w:rPr>
                <w:bCs/>
                <w:i/>
                <w:iCs/>
                <w:lang w:val="es-ES"/>
              </w:rPr>
              <w:t>____________________</w:t>
            </w:r>
          </w:p>
          <w:p w14:paraId="03C681B2" w14:textId="3CD92022" w:rsidR="00A913B7" w:rsidRPr="005A7041" w:rsidRDefault="003A51A6" w:rsidP="002C21B5">
            <w:pPr>
              <w:rPr>
                <w:bCs/>
                <w:lang w:val="es-ES"/>
              </w:rPr>
            </w:pPr>
            <w:r w:rsidRPr="005A7041">
              <w:rPr>
                <w:bCs/>
                <w:lang w:val="es-ES"/>
              </w:rPr>
              <w:t xml:space="preserve"> </w:t>
            </w:r>
            <w:r w:rsidR="00A913B7" w:rsidRPr="005A7041">
              <w:rPr>
                <w:bCs/>
                <w:lang w:val="es-ES"/>
              </w:rPr>
              <w:t xml:space="preserve">Dirección: </w:t>
            </w:r>
            <w:r w:rsidR="00A913B7" w:rsidRPr="005A7041">
              <w:rPr>
                <w:bCs/>
                <w:i/>
                <w:iCs/>
                <w:lang w:val="es-E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16A35FB" w14:textId="77777777" w:rsidR="00A913B7" w:rsidRPr="005A7041" w:rsidRDefault="00A913B7" w:rsidP="002C21B5">
            <w:pPr>
              <w:ind w:left="990"/>
              <w:jc w:val="center"/>
              <w:rPr>
                <w:bCs/>
                <w:lang w:val="es-ES"/>
              </w:rPr>
            </w:pPr>
          </w:p>
        </w:tc>
      </w:tr>
    </w:tbl>
    <w:p w14:paraId="7FF9A1B1" w14:textId="77777777" w:rsidR="00A913B7" w:rsidRPr="005A7041" w:rsidRDefault="00A913B7" w:rsidP="002C21B5">
      <w:pPr>
        <w:jc w:val="center"/>
        <w:rPr>
          <w:b/>
          <w:sz w:val="32"/>
          <w:szCs w:val="32"/>
          <w:lang w:val="es-ES"/>
        </w:rPr>
      </w:pPr>
    </w:p>
    <w:bookmarkEnd w:id="602"/>
    <w:p w14:paraId="26BCF1BF" w14:textId="77777777" w:rsidR="00A913B7" w:rsidRPr="005A7041" w:rsidRDefault="00A913B7" w:rsidP="002C21B5">
      <w:pPr>
        <w:jc w:val="center"/>
        <w:rPr>
          <w:iCs/>
          <w:lang w:val="es-ES"/>
        </w:rPr>
      </w:pPr>
      <w:r w:rsidRPr="005A7041">
        <w:rPr>
          <w:lang w:val="es-ES"/>
        </w:rPr>
        <w:br w:type="page"/>
      </w:r>
    </w:p>
    <w:p w14:paraId="10E535A4" w14:textId="4391D6E9" w:rsidR="00802719" w:rsidRPr="005A7041" w:rsidRDefault="00A913B7" w:rsidP="002C21B5">
      <w:pPr>
        <w:pStyle w:val="SecIVHeading2"/>
      </w:pPr>
      <w:bookmarkStart w:id="606" w:name="_Toc485743340"/>
      <w:bookmarkStart w:id="607" w:name="_Toc485743967"/>
      <w:bookmarkStart w:id="608" w:name="_Toc122681304"/>
      <w:bookmarkStart w:id="609" w:name="_Toc446329319"/>
      <w:r w:rsidRPr="005A7041">
        <w:lastRenderedPageBreak/>
        <w:t xml:space="preserve">Formulario EXP - 4.2 </w:t>
      </w:r>
      <w:r w:rsidR="000C6699" w:rsidRPr="005A7041">
        <w:t>(</w:t>
      </w:r>
      <w:r w:rsidRPr="005A7041">
        <w:t>a)</w:t>
      </w:r>
      <w:bookmarkEnd w:id="606"/>
      <w:bookmarkEnd w:id="607"/>
      <w:bookmarkEnd w:id="608"/>
    </w:p>
    <w:p w14:paraId="3992FC56" w14:textId="57CAE36F" w:rsidR="00A913B7" w:rsidRPr="005A7041" w:rsidRDefault="00A913B7" w:rsidP="002C21B5">
      <w:pPr>
        <w:jc w:val="center"/>
        <w:rPr>
          <w:b/>
          <w:bCs/>
          <w:sz w:val="36"/>
          <w:szCs w:val="32"/>
          <w:lang w:val="es-ES"/>
        </w:rPr>
      </w:pPr>
      <w:r w:rsidRPr="005A7041">
        <w:rPr>
          <w:b/>
          <w:bCs/>
          <w:sz w:val="36"/>
          <w:szCs w:val="40"/>
          <w:lang w:val="es-ES"/>
        </w:rPr>
        <w:t xml:space="preserve"> </w:t>
      </w:r>
      <w:bookmarkEnd w:id="609"/>
      <w:r w:rsidRPr="005A7041">
        <w:rPr>
          <w:b/>
          <w:bCs/>
          <w:sz w:val="36"/>
          <w:szCs w:val="32"/>
          <w:lang w:val="es-ES"/>
        </w:rPr>
        <w:t>Experiencia específica en c</w:t>
      </w:r>
      <w:r w:rsidR="002E35A7" w:rsidRPr="005A7041">
        <w:rPr>
          <w:b/>
          <w:bCs/>
          <w:sz w:val="36"/>
          <w:szCs w:val="32"/>
          <w:lang w:val="es-ES"/>
        </w:rPr>
        <w:t xml:space="preserve">onstrucción </w:t>
      </w:r>
      <w:r w:rsidRPr="005A7041">
        <w:rPr>
          <w:b/>
          <w:bCs/>
          <w:sz w:val="36"/>
          <w:szCs w:val="32"/>
          <w:lang w:val="es-ES"/>
        </w:rPr>
        <w:t xml:space="preserve">y </w:t>
      </w:r>
      <w:r w:rsidR="00B24D77" w:rsidRPr="005A7041">
        <w:rPr>
          <w:b/>
          <w:bCs/>
          <w:sz w:val="36"/>
          <w:szCs w:val="32"/>
          <w:lang w:val="es-ES"/>
        </w:rPr>
        <w:br/>
      </w:r>
      <w:r w:rsidRPr="005A7041">
        <w:rPr>
          <w:b/>
          <w:bCs/>
          <w:sz w:val="36"/>
          <w:szCs w:val="32"/>
          <w:lang w:val="es-ES"/>
        </w:rPr>
        <w:t>gestión de contratos</w:t>
      </w:r>
    </w:p>
    <w:p w14:paraId="56E741D0" w14:textId="5B9126DA" w:rsidR="00A913B7" w:rsidRPr="005A7041" w:rsidRDefault="00A913B7" w:rsidP="002C21B5">
      <w:pPr>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r w:rsidR="008C148F" w:rsidRPr="005A7041">
        <w:rPr>
          <w:spacing w:val="-4"/>
          <w:lang w:val="es-ES"/>
        </w:rPr>
        <w:t>APCA</w:t>
      </w:r>
      <w:r w:rsidRPr="005A7041">
        <w:rPr>
          <w:spacing w:val="-4"/>
          <w:lang w:val="es-ES"/>
        </w:rPr>
        <w:t xml:space="preserve"> _________________________</w:t>
      </w:r>
      <w:r w:rsidRPr="005A7041">
        <w:rPr>
          <w:i/>
          <w:iCs/>
          <w:spacing w:val="-6"/>
          <w:lang w:val="es-ES"/>
        </w:rPr>
        <w:br/>
      </w:r>
      <w:proofErr w:type="spellStart"/>
      <w:proofErr w:type="gramStart"/>
      <w:r w:rsidRPr="005A7041">
        <w:rPr>
          <w:spacing w:val="-2"/>
          <w:lang w:val="es-ES"/>
        </w:rPr>
        <w:t>N.</w:t>
      </w:r>
      <w:r w:rsidRPr="005A7041">
        <w:rPr>
          <w:spacing w:val="-2"/>
          <w:vertAlign w:val="superscript"/>
          <w:lang w:val="es-ES"/>
        </w:rPr>
        <w:t>o</w:t>
      </w:r>
      <w:proofErr w:type="spellEnd"/>
      <w:proofErr w:type="gramEnd"/>
      <w:r w:rsidRPr="005A7041">
        <w:rPr>
          <w:spacing w:val="-2"/>
          <w:lang w:val="es-ES"/>
        </w:rPr>
        <w:t xml:space="preserve"> y nombre </w:t>
      </w:r>
      <w:r w:rsidR="00A07B42" w:rsidRPr="005A7041">
        <w:rPr>
          <w:spacing w:val="-2"/>
          <w:lang w:val="es-ES"/>
        </w:rPr>
        <w:t>de la S</w:t>
      </w:r>
      <w:r w:rsidR="00FA71C8" w:rsidRPr="005A7041">
        <w:rPr>
          <w:spacing w:val="-2"/>
          <w:lang w:val="es-ES"/>
        </w:rPr>
        <w:t xml:space="preserve">olicitud de </w:t>
      </w:r>
      <w:r w:rsidR="00A07B42"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tbl>
      <w:tblPr>
        <w:tblW w:w="9450" w:type="dxa"/>
        <w:tblInd w:w="3" w:type="dxa"/>
        <w:tblLayout w:type="fixed"/>
        <w:tblCellMar>
          <w:left w:w="0" w:type="dxa"/>
          <w:right w:w="0" w:type="dxa"/>
        </w:tblCellMar>
        <w:tblLook w:val="0000" w:firstRow="0" w:lastRow="0" w:firstColumn="0" w:lastColumn="0" w:noHBand="0" w:noVBand="0"/>
      </w:tblPr>
      <w:tblGrid>
        <w:gridCol w:w="3544"/>
        <w:gridCol w:w="1316"/>
        <w:gridCol w:w="90"/>
        <w:gridCol w:w="1530"/>
        <w:gridCol w:w="1600"/>
        <w:gridCol w:w="1370"/>
      </w:tblGrid>
      <w:tr w:rsidR="00A913B7" w:rsidRPr="001C59B2" w14:paraId="43BCDCAA" w14:textId="77777777" w:rsidTr="006860A4">
        <w:tc>
          <w:tcPr>
            <w:tcW w:w="3544" w:type="dxa"/>
            <w:tcBorders>
              <w:top w:val="single" w:sz="2" w:space="0" w:color="auto"/>
              <w:left w:val="single" w:sz="2" w:space="0" w:color="auto"/>
              <w:bottom w:val="single" w:sz="2" w:space="0" w:color="auto"/>
              <w:right w:val="single" w:sz="2" w:space="0" w:color="auto"/>
            </w:tcBorders>
          </w:tcPr>
          <w:p w14:paraId="00D4A8D9" w14:textId="77777777" w:rsidR="00A913B7" w:rsidRPr="005A7041" w:rsidRDefault="00A913B7" w:rsidP="002C21B5">
            <w:pPr>
              <w:tabs>
                <w:tab w:val="left" w:pos="1404"/>
                <w:tab w:val="left" w:pos="2988"/>
              </w:tabs>
              <w:ind w:left="59"/>
              <w:rPr>
                <w:b/>
                <w:bCs/>
                <w:spacing w:val="4"/>
                <w:lang w:val="es-ES"/>
              </w:rPr>
            </w:pPr>
            <w:r w:rsidRPr="005A7041">
              <w:rPr>
                <w:b/>
                <w:bCs/>
                <w:spacing w:val="4"/>
                <w:lang w:val="es-ES"/>
              </w:rPr>
              <w:t xml:space="preserve">Contrato similar </w:t>
            </w:r>
            <w:proofErr w:type="spellStart"/>
            <w:r w:rsidRPr="005A7041">
              <w:rPr>
                <w:b/>
                <w:bCs/>
                <w:spacing w:val="4"/>
                <w:lang w:val="es-ES"/>
              </w:rPr>
              <w:t>n.</w:t>
            </w:r>
            <w:r w:rsidRPr="005A7041">
              <w:rPr>
                <w:b/>
                <w:bCs/>
                <w:spacing w:val="4"/>
                <w:vertAlign w:val="superscript"/>
                <w:lang w:val="es-ES"/>
              </w:rPr>
              <w:t>o</w:t>
            </w:r>
            <w:proofErr w:type="spellEnd"/>
          </w:p>
          <w:p w14:paraId="795E4FF7" w14:textId="77777777" w:rsidR="00A913B7" w:rsidRPr="005A7041" w:rsidRDefault="00A913B7" w:rsidP="002C21B5">
            <w:pPr>
              <w:ind w:left="-702" w:right="49"/>
              <w:rPr>
                <w:bCs/>
                <w:i/>
                <w:iCs/>
                <w:lang w:val="es-ES"/>
              </w:rPr>
            </w:pPr>
          </w:p>
        </w:tc>
        <w:tc>
          <w:tcPr>
            <w:tcW w:w="5906" w:type="dxa"/>
            <w:gridSpan w:val="5"/>
            <w:tcBorders>
              <w:top w:val="single" w:sz="2" w:space="0" w:color="auto"/>
              <w:left w:val="single" w:sz="2" w:space="0" w:color="auto"/>
              <w:bottom w:val="single" w:sz="2" w:space="0" w:color="auto"/>
              <w:right w:val="single" w:sz="2" w:space="0" w:color="auto"/>
            </w:tcBorders>
          </w:tcPr>
          <w:p w14:paraId="322EAD58" w14:textId="77777777" w:rsidR="00A913B7" w:rsidRPr="005A7041" w:rsidRDefault="00A913B7" w:rsidP="002C21B5">
            <w:pPr>
              <w:jc w:val="center"/>
              <w:rPr>
                <w:b/>
                <w:bCs/>
                <w:spacing w:val="4"/>
                <w:lang w:val="es-ES"/>
              </w:rPr>
            </w:pPr>
            <w:r w:rsidRPr="005A7041">
              <w:rPr>
                <w:b/>
                <w:bCs/>
                <w:spacing w:val="4"/>
                <w:lang w:val="es-ES"/>
              </w:rPr>
              <w:t>Información</w:t>
            </w:r>
          </w:p>
        </w:tc>
      </w:tr>
      <w:tr w:rsidR="00A913B7" w:rsidRPr="001C59B2" w14:paraId="503AB104" w14:textId="77777777" w:rsidTr="006860A4">
        <w:trPr>
          <w:trHeight w:hRule="exact" w:val="413"/>
        </w:trPr>
        <w:tc>
          <w:tcPr>
            <w:tcW w:w="3544" w:type="dxa"/>
            <w:tcBorders>
              <w:top w:val="single" w:sz="2" w:space="0" w:color="auto"/>
              <w:left w:val="single" w:sz="2" w:space="0" w:color="auto"/>
              <w:bottom w:val="single" w:sz="2" w:space="0" w:color="auto"/>
              <w:right w:val="single" w:sz="2" w:space="0" w:color="auto"/>
            </w:tcBorders>
          </w:tcPr>
          <w:p w14:paraId="3F6A3B7A" w14:textId="77777777" w:rsidR="00A913B7" w:rsidRPr="005A7041" w:rsidRDefault="00A913B7" w:rsidP="002C21B5">
            <w:pPr>
              <w:ind w:left="42"/>
              <w:rPr>
                <w:bCs/>
                <w:spacing w:val="-8"/>
                <w:lang w:val="es-ES"/>
              </w:rPr>
            </w:pPr>
            <w:r w:rsidRPr="005A7041">
              <w:rPr>
                <w:bCs/>
                <w:spacing w:val="-8"/>
                <w:lang w:val="es-ES"/>
              </w:rPr>
              <w:t xml:space="preserve">Identificación del Contrato </w:t>
            </w:r>
          </w:p>
        </w:tc>
        <w:tc>
          <w:tcPr>
            <w:tcW w:w="5906" w:type="dxa"/>
            <w:gridSpan w:val="5"/>
            <w:tcBorders>
              <w:top w:val="single" w:sz="2" w:space="0" w:color="auto"/>
              <w:left w:val="single" w:sz="2" w:space="0" w:color="auto"/>
              <w:bottom w:val="single" w:sz="2" w:space="0" w:color="auto"/>
              <w:right w:val="single" w:sz="2" w:space="0" w:color="auto"/>
            </w:tcBorders>
          </w:tcPr>
          <w:p w14:paraId="6978895D" w14:textId="77777777" w:rsidR="00A913B7" w:rsidRPr="005A7041" w:rsidRDefault="00A913B7" w:rsidP="002C21B5">
            <w:pPr>
              <w:ind w:left="990" w:right="471"/>
              <w:jc w:val="right"/>
              <w:rPr>
                <w:bCs/>
                <w:i/>
                <w:iCs/>
                <w:spacing w:val="2"/>
                <w:lang w:val="es-ES"/>
              </w:rPr>
            </w:pPr>
          </w:p>
        </w:tc>
      </w:tr>
      <w:tr w:rsidR="00A913B7" w:rsidRPr="001C59B2" w14:paraId="1E72D1CC" w14:textId="77777777" w:rsidTr="006860A4">
        <w:trPr>
          <w:trHeight w:hRule="exact" w:val="408"/>
        </w:trPr>
        <w:tc>
          <w:tcPr>
            <w:tcW w:w="3544" w:type="dxa"/>
            <w:tcBorders>
              <w:top w:val="single" w:sz="2" w:space="0" w:color="auto"/>
              <w:left w:val="single" w:sz="2" w:space="0" w:color="auto"/>
              <w:bottom w:val="single" w:sz="2" w:space="0" w:color="auto"/>
              <w:right w:val="single" w:sz="2" w:space="0" w:color="auto"/>
            </w:tcBorders>
          </w:tcPr>
          <w:p w14:paraId="76A5C66F" w14:textId="77777777" w:rsidR="00A913B7" w:rsidRPr="005A7041" w:rsidRDefault="00A913B7" w:rsidP="002C21B5">
            <w:pPr>
              <w:ind w:left="42"/>
              <w:rPr>
                <w:bCs/>
                <w:spacing w:val="-10"/>
                <w:lang w:val="es-ES"/>
              </w:rPr>
            </w:pPr>
            <w:r w:rsidRPr="005A7041">
              <w:rPr>
                <w:bCs/>
                <w:spacing w:val="-10"/>
                <w:lang w:val="es-ES"/>
              </w:rPr>
              <w:t>Fecha de adjudicación</w:t>
            </w:r>
          </w:p>
        </w:tc>
        <w:tc>
          <w:tcPr>
            <w:tcW w:w="5906" w:type="dxa"/>
            <w:gridSpan w:val="5"/>
            <w:tcBorders>
              <w:top w:val="single" w:sz="2" w:space="0" w:color="auto"/>
              <w:left w:val="single" w:sz="2" w:space="0" w:color="auto"/>
              <w:bottom w:val="single" w:sz="2" w:space="0" w:color="auto"/>
              <w:right w:val="single" w:sz="2" w:space="0" w:color="auto"/>
            </w:tcBorders>
          </w:tcPr>
          <w:p w14:paraId="50BA8450" w14:textId="77777777" w:rsidR="00A913B7" w:rsidRPr="005A7041" w:rsidRDefault="00A913B7" w:rsidP="002C21B5">
            <w:pPr>
              <w:ind w:left="990" w:right="741"/>
              <w:jc w:val="right"/>
              <w:rPr>
                <w:bCs/>
                <w:i/>
                <w:iCs/>
                <w:spacing w:val="2"/>
                <w:lang w:val="es-ES"/>
              </w:rPr>
            </w:pPr>
          </w:p>
        </w:tc>
      </w:tr>
      <w:tr w:rsidR="00A913B7" w:rsidRPr="001C59B2" w14:paraId="5CC17CC4" w14:textId="77777777" w:rsidTr="006860A4">
        <w:trPr>
          <w:trHeight w:hRule="exact" w:val="413"/>
        </w:trPr>
        <w:tc>
          <w:tcPr>
            <w:tcW w:w="3544" w:type="dxa"/>
            <w:tcBorders>
              <w:top w:val="single" w:sz="2" w:space="0" w:color="auto"/>
              <w:left w:val="single" w:sz="2" w:space="0" w:color="auto"/>
              <w:bottom w:val="single" w:sz="2" w:space="0" w:color="auto"/>
              <w:right w:val="single" w:sz="2" w:space="0" w:color="auto"/>
            </w:tcBorders>
          </w:tcPr>
          <w:p w14:paraId="35E745B1" w14:textId="77777777" w:rsidR="00A913B7" w:rsidRPr="005A7041" w:rsidRDefault="00A913B7" w:rsidP="002C21B5">
            <w:pPr>
              <w:ind w:left="42"/>
              <w:rPr>
                <w:bCs/>
                <w:spacing w:val="-4"/>
                <w:lang w:val="es-ES"/>
              </w:rPr>
            </w:pPr>
            <w:r w:rsidRPr="005A7041">
              <w:rPr>
                <w:bCs/>
                <w:spacing w:val="-10"/>
                <w:lang w:val="es-ES"/>
              </w:rPr>
              <w:t>Fecha de terminación</w:t>
            </w:r>
          </w:p>
        </w:tc>
        <w:tc>
          <w:tcPr>
            <w:tcW w:w="5906" w:type="dxa"/>
            <w:gridSpan w:val="5"/>
            <w:tcBorders>
              <w:top w:val="single" w:sz="2" w:space="0" w:color="auto"/>
              <w:left w:val="single" w:sz="2" w:space="0" w:color="auto"/>
              <w:bottom w:val="single" w:sz="2" w:space="0" w:color="auto"/>
              <w:right w:val="single" w:sz="2" w:space="0" w:color="auto"/>
            </w:tcBorders>
          </w:tcPr>
          <w:p w14:paraId="04697531" w14:textId="77777777" w:rsidR="00A913B7" w:rsidRPr="005A7041" w:rsidRDefault="00A913B7" w:rsidP="002C21B5">
            <w:pPr>
              <w:ind w:left="990" w:right="381"/>
              <w:jc w:val="right"/>
              <w:rPr>
                <w:bCs/>
                <w:i/>
                <w:iCs/>
                <w:spacing w:val="2"/>
                <w:lang w:val="es-ES"/>
              </w:rPr>
            </w:pPr>
          </w:p>
        </w:tc>
      </w:tr>
      <w:tr w:rsidR="00A913B7" w:rsidRPr="001C59B2" w14:paraId="38E2E7D7" w14:textId="77777777" w:rsidTr="006860A4">
        <w:trPr>
          <w:trHeight w:hRule="exact" w:val="1109"/>
        </w:trPr>
        <w:tc>
          <w:tcPr>
            <w:tcW w:w="3544" w:type="dxa"/>
            <w:tcBorders>
              <w:top w:val="single" w:sz="2" w:space="0" w:color="auto"/>
              <w:left w:val="single" w:sz="2" w:space="0" w:color="auto"/>
              <w:bottom w:val="single" w:sz="2" w:space="0" w:color="auto"/>
              <w:right w:val="single" w:sz="2" w:space="0" w:color="auto"/>
            </w:tcBorders>
          </w:tcPr>
          <w:p w14:paraId="05DC4C3D" w14:textId="77777777" w:rsidR="00A913B7" w:rsidRPr="005A7041" w:rsidRDefault="00A913B7" w:rsidP="002C21B5">
            <w:pPr>
              <w:ind w:left="42"/>
              <w:rPr>
                <w:bCs/>
                <w:spacing w:val="-4"/>
                <w:lang w:val="es-ES"/>
              </w:rPr>
            </w:pPr>
            <w:r w:rsidRPr="005A7041">
              <w:rPr>
                <w:bCs/>
                <w:spacing w:val="-4"/>
                <w:lang w:val="es-ES"/>
              </w:rPr>
              <w:t>Función en el Contrato</w:t>
            </w:r>
          </w:p>
          <w:p w14:paraId="6F657C40" w14:textId="77777777" w:rsidR="00A913B7" w:rsidRPr="005A7041" w:rsidRDefault="00A913B7" w:rsidP="002C21B5">
            <w:pPr>
              <w:ind w:left="-750"/>
              <w:rPr>
                <w:bCs/>
                <w:i/>
                <w:iCs/>
                <w:spacing w:val="2"/>
                <w:lang w:val="es-ES"/>
              </w:rPr>
            </w:pPr>
          </w:p>
        </w:tc>
        <w:tc>
          <w:tcPr>
            <w:tcW w:w="1406" w:type="dxa"/>
            <w:gridSpan w:val="2"/>
            <w:tcBorders>
              <w:top w:val="single" w:sz="2" w:space="0" w:color="auto"/>
              <w:left w:val="single" w:sz="2" w:space="0" w:color="auto"/>
              <w:bottom w:val="single" w:sz="2" w:space="0" w:color="auto"/>
              <w:right w:val="single" w:sz="2" w:space="0" w:color="auto"/>
            </w:tcBorders>
            <w:vAlign w:val="center"/>
          </w:tcPr>
          <w:p w14:paraId="235C9704" w14:textId="1E9E4DDC" w:rsidR="00A913B7" w:rsidRPr="005A7041" w:rsidRDefault="00A913B7" w:rsidP="002C21B5">
            <w:pPr>
              <w:ind w:left="146" w:right="120"/>
              <w:jc w:val="center"/>
              <w:rPr>
                <w:bCs/>
                <w:spacing w:val="-4"/>
                <w:lang w:val="es-ES"/>
              </w:rPr>
            </w:pPr>
            <w:r w:rsidRPr="005A7041">
              <w:rPr>
                <w:bCs/>
                <w:spacing w:val="-4"/>
                <w:lang w:val="es-ES"/>
              </w:rPr>
              <w:t>Contratista principal</w:t>
            </w:r>
            <w:r w:rsidR="00B24D77" w:rsidRPr="005A7041">
              <w:rPr>
                <w:bCs/>
                <w:spacing w:val="-4"/>
                <w:lang w:val="es-ES"/>
              </w:rPr>
              <w:br/>
            </w:r>
            <w:r w:rsidRPr="005A7041">
              <w:rPr>
                <w:rFonts w:ascii="MS Mincho" w:eastAsia="MS Mincho" w:hAnsi="MS Mincho" w:cs="MS Mincho"/>
                <w:spacing w:val="-2"/>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3423BCF9" w14:textId="2FAFFCE5" w:rsidR="00A913B7" w:rsidRPr="005A7041" w:rsidRDefault="00A913B7" w:rsidP="002C21B5">
            <w:pPr>
              <w:ind w:left="156" w:right="374"/>
              <w:jc w:val="center"/>
              <w:rPr>
                <w:bCs/>
                <w:spacing w:val="-4"/>
                <w:lang w:val="es-ES"/>
              </w:rPr>
            </w:pPr>
            <w:r w:rsidRPr="005A7041">
              <w:rPr>
                <w:bCs/>
                <w:spacing w:val="-4"/>
                <w:lang w:val="es-ES"/>
              </w:rPr>
              <w:t xml:space="preserve">Miembro de </w:t>
            </w:r>
            <w:r w:rsidR="008C148F" w:rsidRPr="005A7041">
              <w:rPr>
                <w:bCs/>
                <w:spacing w:val="-4"/>
                <w:lang w:val="es-ES"/>
              </w:rPr>
              <w:t>APCA</w:t>
            </w:r>
            <w:r w:rsidR="00B24D77" w:rsidRPr="005A7041">
              <w:rPr>
                <w:bCs/>
                <w:spacing w:val="-4"/>
                <w:lang w:val="es-ES"/>
              </w:rPr>
              <w:br/>
            </w:r>
            <w:r w:rsidRPr="005A7041">
              <w:rPr>
                <w:rFonts w:ascii="MS Mincho" w:eastAsia="MS Mincho" w:hAnsi="MS Mincho" w:cs="MS Mincho"/>
                <w:spacing w:val="-2"/>
                <w:lang w:val="es-ES"/>
              </w:rPr>
              <w:sym w:font="Wingdings" w:char="F0A8"/>
            </w:r>
          </w:p>
        </w:tc>
        <w:tc>
          <w:tcPr>
            <w:tcW w:w="1600" w:type="dxa"/>
            <w:tcBorders>
              <w:top w:val="single" w:sz="2" w:space="0" w:color="auto"/>
              <w:left w:val="single" w:sz="2" w:space="0" w:color="auto"/>
              <w:bottom w:val="single" w:sz="2" w:space="0" w:color="auto"/>
              <w:right w:val="single" w:sz="2" w:space="0" w:color="auto"/>
            </w:tcBorders>
            <w:vAlign w:val="center"/>
          </w:tcPr>
          <w:p w14:paraId="5A157519" w14:textId="77777777" w:rsidR="00A913B7" w:rsidRPr="005A7041" w:rsidRDefault="00A913B7" w:rsidP="002C21B5">
            <w:pPr>
              <w:jc w:val="center"/>
              <w:rPr>
                <w:bCs/>
                <w:spacing w:val="-4"/>
                <w:lang w:val="es-ES"/>
              </w:rPr>
            </w:pPr>
            <w:r w:rsidRPr="005A7041">
              <w:rPr>
                <w:bCs/>
                <w:spacing w:val="-4"/>
                <w:lang w:val="es-ES"/>
              </w:rPr>
              <w:t>Contratista administrador</w:t>
            </w:r>
          </w:p>
          <w:p w14:paraId="043A155B" w14:textId="77777777" w:rsidR="00A913B7" w:rsidRPr="005A7041" w:rsidRDefault="00A913B7" w:rsidP="002C21B5">
            <w:pPr>
              <w:jc w:val="center"/>
              <w:rPr>
                <w:bCs/>
                <w:spacing w:val="-4"/>
                <w:lang w:val="es-ES"/>
              </w:rPr>
            </w:pPr>
            <w:r w:rsidRPr="005A7041">
              <w:rPr>
                <w:rFonts w:ascii="MS Mincho" w:eastAsia="MS Mincho" w:hAnsi="MS Mincho" w:cs="MS Mincho"/>
                <w:spacing w:val="-2"/>
                <w:lang w:val="es-ES"/>
              </w:rPr>
              <w:sym w:font="Wingdings" w:char="F0A8"/>
            </w:r>
          </w:p>
        </w:tc>
        <w:tc>
          <w:tcPr>
            <w:tcW w:w="1370" w:type="dxa"/>
            <w:tcBorders>
              <w:top w:val="single" w:sz="2" w:space="0" w:color="auto"/>
              <w:left w:val="single" w:sz="2" w:space="0" w:color="auto"/>
              <w:bottom w:val="single" w:sz="2" w:space="0" w:color="auto"/>
              <w:right w:val="single" w:sz="2" w:space="0" w:color="auto"/>
            </w:tcBorders>
            <w:vAlign w:val="center"/>
          </w:tcPr>
          <w:p w14:paraId="4351EC4C" w14:textId="77777777" w:rsidR="00A913B7" w:rsidRPr="005A7041" w:rsidRDefault="00A913B7" w:rsidP="002C21B5">
            <w:pPr>
              <w:jc w:val="center"/>
              <w:rPr>
                <w:bCs/>
                <w:spacing w:val="-4"/>
                <w:lang w:val="es-ES"/>
              </w:rPr>
            </w:pPr>
            <w:r w:rsidRPr="005A7041">
              <w:rPr>
                <w:bCs/>
                <w:spacing w:val="-4"/>
                <w:lang w:val="es-ES"/>
              </w:rPr>
              <w:t xml:space="preserve">Subcontratista </w:t>
            </w:r>
            <w:r w:rsidRPr="005A7041">
              <w:rPr>
                <w:rFonts w:ascii="MS Mincho" w:eastAsia="MS Mincho" w:hAnsi="MS Mincho" w:cs="MS Mincho"/>
                <w:spacing w:val="-2"/>
                <w:lang w:val="es-ES"/>
              </w:rPr>
              <w:sym w:font="Wingdings" w:char="F0A8"/>
            </w:r>
          </w:p>
        </w:tc>
      </w:tr>
      <w:tr w:rsidR="00A913B7" w:rsidRPr="001C59B2" w14:paraId="7E3F469C" w14:textId="77777777" w:rsidTr="006860A4">
        <w:tc>
          <w:tcPr>
            <w:tcW w:w="3544" w:type="dxa"/>
            <w:tcBorders>
              <w:top w:val="single" w:sz="2" w:space="0" w:color="auto"/>
              <w:left w:val="single" w:sz="2" w:space="0" w:color="auto"/>
              <w:right w:val="single" w:sz="2" w:space="0" w:color="auto"/>
            </w:tcBorders>
          </w:tcPr>
          <w:p w14:paraId="73E500D7" w14:textId="77777777" w:rsidR="00A913B7" w:rsidRPr="005A7041" w:rsidRDefault="00A913B7" w:rsidP="002C21B5">
            <w:pPr>
              <w:ind w:left="42"/>
              <w:rPr>
                <w:bCs/>
                <w:spacing w:val="-11"/>
                <w:lang w:val="es-ES"/>
              </w:rPr>
            </w:pPr>
            <w:r w:rsidRPr="005A7041">
              <w:rPr>
                <w:bCs/>
                <w:spacing w:val="-11"/>
                <w:lang w:val="es-ES"/>
              </w:rPr>
              <w:t>Monto total del contrato</w:t>
            </w:r>
          </w:p>
        </w:tc>
        <w:tc>
          <w:tcPr>
            <w:tcW w:w="2936" w:type="dxa"/>
            <w:gridSpan w:val="3"/>
            <w:tcBorders>
              <w:top w:val="single" w:sz="2" w:space="0" w:color="auto"/>
              <w:left w:val="single" w:sz="2" w:space="0" w:color="auto"/>
              <w:right w:val="single" w:sz="2" w:space="0" w:color="auto"/>
            </w:tcBorders>
          </w:tcPr>
          <w:p w14:paraId="335E1ADD" w14:textId="77777777" w:rsidR="00A913B7" w:rsidRPr="005A7041" w:rsidRDefault="00A913B7" w:rsidP="002C21B5">
            <w:pPr>
              <w:ind w:left="-731"/>
              <w:rPr>
                <w:bCs/>
                <w:i/>
                <w:iCs/>
                <w:spacing w:val="2"/>
                <w:lang w:val="es-ES"/>
              </w:rPr>
            </w:pPr>
          </w:p>
        </w:tc>
        <w:tc>
          <w:tcPr>
            <w:tcW w:w="2970" w:type="dxa"/>
            <w:gridSpan w:val="2"/>
            <w:tcBorders>
              <w:top w:val="single" w:sz="2" w:space="0" w:color="auto"/>
              <w:left w:val="single" w:sz="2" w:space="0" w:color="auto"/>
              <w:right w:val="single" w:sz="2" w:space="0" w:color="auto"/>
            </w:tcBorders>
          </w:tcPr>
          <w:p w14:paraId="3C395359" w14:textId="0E572B33" w:rsidR="00A913B7" w:rsidRPr="005A7041" w:rsidRDefault="00A913B7" w:rsidP="002C21B5">
            <w:pPr>
              <w:ind w:left="61"/>
              <w:rPr>
                <w:bCs/>
                <w:i/>
                <w:iCs/>
                <w:spacing w:val="2"/>
                <w:lang w:val="es-ES"/>
              </w:rPr>
            </w:pPr>
            <w:r w:rsidRPr="005A7041">
              <w:rPr>
                <w:bCs/>
                <w:spacing w:val="-4"/>
                <w:lang w:val="es-ES"/>
              </w:rPr>
              <w:t>USD</w:t>
            </w:r>
            <w:r w:rsidR="003A51A6" w:rsidRPr="005A7041">
              <w:rPr>
                <w:bCs/>
                <w:spacing w:val="-4"/>
                <w:lang w:val="es-ES"/>
              </w:rPr>
              <w:t xml:space="preserve"> </w:t>
            </w:r>
          </w:p>
        </w:tc>
      </w:tr>
      <w:tr w:rsidR="00A913B7" w:rsidRPr="00EE3B4C" w14:paraId="30F0869F" w14:textId="77777777" w:rsidTr="006860A4">
        <w:tc>
          <w:tcPr>
            <w:tcW w:w="3544" w:type="dxa"/>
            <w:tcBorders>
              <w:top w:val="single" w:sz="2" w:space="0" w:color="auto"/>
              <w:left w:val="single" w:sz="2" w:space="0" w:color="auto"/>
              <w:right w:val="single" w:sz="2" w:space="0" w:color="auto"/>
            </w:tcBorders>
          </w:tcPr>
          <w:p w14:paraId="5C84C13C" w14:textId="48C060C3" w:rsidR="00A913B7" w:rsidRPr="005A7041" w:rsidRDefault="00A913B7" w:rsidP="002C21B5">
            <w:pPr>
              <w:ind w:left="42"/>
              <w:rPr>
                <w:bCs/>
                <w:lang w:val="es-ES"/>
              </w:rPr>
            </w:pPr>
            <w:r w:rsidRPr="005A7041">
              <w:rPr>
                <w:bCs/>
                <w:lang w:val="es-ES"/>
              </w:rPr>
              <w:t xml:space="preserve">Si es miembro de una </w:t>
            </w:r>
            <w:r w:rsidR="008C148F" w:rsidRPr="005A7041">
              <w:rPr>
                <w:bCs/>
                <w:lang w:val="es-ES"/>
              </w:rPr>
              <w:t>APCA</w:t>
            </w:r>
            <w:r w:rsidRPr="005A7041">
              <w:rPr>
                <w:bCs/>
                <w:lang w:val="es-ES"/>
              </w:rPr>
              <w:t xml:space="preserve"> o subcontratista, indique la participación en el monto total </w:t>
            </w:r>
            <w:r w:rsidR="00F61933" w:rsidRPr="005A7041">
              <w:rPr>
                <w:bCs/>
                <w:lang w:val="es-ES"/>
              </w:rPr>
              <w:br/>
            </w:r>
            <w:r w:rsidRPr="005A7041">
              <w:rPr>
                <w:bCs/>
                <w:lang w:val="es-ES"/>
              </w:rPr>
              <w:t xml:space="preserve">del Contrato </w:t>
            </w:r>
          </w:p>
        </w:tc>
        <w:tc>
          <w:tcPr>
            <w:tcW w:w="1316" w:type="dxa"/>
            <w:tcBorders>
              <w:top w:val="single" w:sz="2" w:space="0" w:color="auto"/>
              <w:left w:val="single" w:sz="2" w:space="0" w:color="auto"/>
              <w:right w:val="single" w:sz="2" w:space="0" w:color="auto"/>
            </w:tcBorders>
          </w:tcPr>
          <w:p w14:paraId="6BF610A8" w14:textId="77777777" w:rsidR="00A913B7" w:rsidRPr="005A7041" w:rsidRDefault="00A913B7" w:rsidP="002C21B5">
            <w:pPr>
              <w:ind w:left="-731"/>
              <w:rPr>
                <w:bCs/>
                <w:i/>
                <w:iCs/>
                <w:lang w:val="es-ES"/>
              </w:rPr>
            </w:pPr>
          </w:p>
        </w:tc>
        <w:tc>
          <w:tcPr>
            <w:tcW w:w="1620" w:type="dxa"/>
            <w:gridSpan w:val="2"/>
            <w:tcBorders>
              <w:top w:val="single" w:sz="2" w:space="0" w:color="auto"/>
              <w:left w:val="single" w:sz="2" w:space="0" w:color="auto"/>
              <w:right w:val="single" w:sz="2" w:space="0" w:color="auto"/>
            </w:tcBorders>
          </w:tcPr>
          <w:p w14:paraId="59E9F284" w14:textId="77777777" w:rsidR="00A913B7" w:rsidRPr="005A7041" w:rsidRDefault="00A913B7" w:rsidP="002C21B5">
            <w:pPr>
              <w:ind w:left="-731"/>
              <w:rPr>
                <w:bCs/>
                <w:i/>
                <w:iCs/>
                <w:lang w:val="es-ES"/>
              </w:rPr>
            </w:pPr>
          </w:p>
        </w:tc>
        <w:tc>
          <w:tcPr>
            <w:tcW w:w="2970" w:type="dxa"/>
            <w:gridSpan w:val="2"/>
            <w:tcBorders>
              <w:top w:val="single" w:sz="2" w:space="0" w:color="auto"/>
              <w:left w:val="single" w:sz="2" w:space="0" w:color="auto"/>
              <w:right w:val="single" w:sz="2" w:space="0" w:color="auto"/>
            </w:tcBorders>
          </w:tcPr>
          <w:p w14:paraId="7F09AAF5" w14:textId="486E5796" w:rsidR="00A913B7" w:rsidRPr="005A7041" w:rsidRDefault="00A913B7" w:rsidP="002C21B5">
            <w:pPr>
              <w:ind w:left="-731"/>
              <w:rPr>
                <w:bCs/>
                <w:i/>
                <w:iCs/>
                <w:lang w:val="es-ES"/>
              </w:rPr>
            </w:pPr>
          </w:p>
        </w:tc>
      </w:tr>
      <w:tr w:rsidR="00A913B7" w:rsidRPr="001C59B2" w14:paraId="3728E9B6" w14:textId="77777777" w:rsidTr="006860A4">
        <w:tc>
          <w:tcPr>
            <w:tcW w:w="3544" w:type="dxa"/>
            <w:tcBorders>
              <w:top w:val="single" w:sz="2" w:space="0" w:color="auto"/>
              <w:left w:val="single" w:sz="2" w:space="0" w:color="auto"/>
              <w:bottom w:val="single" w:sz="2" w:space="0" w:color="auto"/>
              <w:right w:val="single" w:sz="2" w:space="0" w:color="auto"/>
            </w:tcBorders>
          </w:tcPr>
          <w:p w14:paraId="166940EE" w14:textId="77777777" w:rsidR="00A913B7" w:rsidRPr="005A7041" w:rsidRDefault="00A913B7" w:rsidP="002C21B5">
            <w:pPr>
              <w:ind w:left="42"/>
              <w:rPr>
                <w:bCs/>
                <w:lang w:val="es-ES"/>
              </w:rPr>
            </w:pPr>
            <w:r w:rsidRPr="005A7041">
              <w:rPr>
                <w:bCs/>
                <w:lang w:val="es-ES"/>
              </w:rPr>
              <w:t>Nombre del Contratante:</w:t>
            </w:r>
          </w:p>
        </w:tc>
        <w:tc>
          <w:tcPr>
            <w:tcW w:w="5906" w:type="dxa"/>
            <w:gridSpan w:val="5"/>
            <w:tcBorders>
              <w:top w:val="single" w:sz="2" w:space="0" w:color="auto"/>
              <w:left w:val="single" w:sz="2" w:space="0" w:color="auto"/>
              <w:bottom w:val="single" w:sz="2" w:space="0" w:color="auto"/>
              <w:right w:val="single" w:sz="2" w:space="0" w:color="auto"/>
            </w:tcBorders>
          </w:tcPr>
          <w:p w14:paraId="5EECA2A8" w14:textId="77777777" w:rsidR="00A913B7" w:rsidRPr="005A7041" w:rsidRDefault="00A913B7" w:rsidP="002C21B5">
            <w:pPr>
              <w:ind w:left="990"/>
              <w:rPr>
                <w:bCs/>
                <w:i/>
                <w:iCs/>
                <w:lang w:val="es-ES"/>
              </w:rPr>
            </w:pPr>
          </w:p>
        </w:tc>
      </w:tr>
      <w:tr w:rsidR="00A913B7" w:rsidRPr="00EE3B4C" w14:paraId="490CBE6A" w14:textId="77777777" w:rsidTr="006860A4">
        <w:tc>
          <w:tcPr>
            <w:tcW w:w="3544" w:type="dxa"/>
            <w:tcBorders>
              <w:top w:val="single" w:sz="2" w:space="0" w:color="auto"/>
              <w:left w:val="single" w:sz="2" w:space="0" w:color="auto"/>
              <w:bottom w:val="single" w:sz="2" w:space="0" w:color="auto"/>
              <w:right w:val="single" w:sz="2" w:space="0" w:color="auto"/>
            </w:tcBorders>
          </w:tcPr>
          <w:p w14:paraId="379ACD6D" w14:textId="77777777" w:rsidR="00A913B7" w:rsidRPr="005A7041" w:rsidRDefault="00A913B7" w:rsidP="002C21B5">
            <w:pPr>
              <w:ind w:left="42"/>
              <w:rPr>
                <w:bCs/>
                <w:lang w:val="es-ES"/>
              </w:rPr>
            </w:pPr>
            <w:r w:rsidRPr="005A7041">
              <w:rPr>
                <w:bCs/>
                <w:lang w:val="es-ES"/>
              </w:rPr>
              <w:t>Dirección:</w:t>
            </w:r>
          </w:p>
          <w:p w14:paraId="48C78E10" w14:textId="77777777" w:rsidR="00A913B7" w:rsidRPr="005A7041" w:rsidRDefault="00A913B7" w:rsidP="002C21B5">
            <w:pPr>
              <w:ind w:left="42"/>
              <w:rPr>
                <w:bCs/>
                <w:lang w:val="es-ES"/>
              </w:rPr>
            </w:pPr>
            <w:r w:rsidRPr="005A7041">
              <w:rPr>
                <w:bCs/>
                <w:lang w:val="es-ES"/>
              </w:rPr>
              <w:t>Número de teléfono/fax</w:t>
            </w:r>
          </w:p>
          <w:p w14:paraId="2AA1CFE2" w14:textId="77777777" w:rsidR="00A913B7" w:rsidRPr="005A7041" w:rsidRDefault="00A913B7" w:rsidP="002C21B5">
            <w:pPr>
              <w:ind w:left="42"/>
              <w:rPr>
                <w:bCs/>
                <w:lang w:val="es-ES"/>
              </w:rPr>
            </w:pPr>
            <w:r w:rsidRPr="005A7041">
              <w:rPr>
                <w:bCs/>
                <w:lang w:val="es-ES"/>
              </w:rPr>
              <w:t>Correo electrónico:</w:t>
            </w:r>
          </w:p>
        </w:tc>
        <w:tc>
          <w:tcPr>
            <w:tcW w:w="5906" w:type="dxa"/>
            <w:gridSpan w:val="5"/>
            <w:tcBorders>
              <w:top w:val="single" w:sz="2" w:space="0" w:color="auto"/>
              <w:left w:val="single" w:sz="2" w:space="0" w:color="auto"/>
              <w:bottom w:val="single" w:sz="2" w:space="0" w:color="auto"/>
              <w:right w:val="single" w:sz="2" w:space="0" w:color="auto"/>
            </w:tcBorders>
          </w:tcPr>
          <w:p w14:paraId="1CB0E34D" w14:textId="77777777" w:rsidR="00A913B7" w:rsidRPr="005A7041" w:rsidRDefault="00A913B7" w:rsidP="002C21B5">
            <w:pPr>
              <w:ind w:left="990"/>
              <w:rPr>
                <w:bCs/>
                <w:i/>
                <w:iCs/>
                <w:spacing w:val="2"/>
                <w:lang w:val="es-ES"/>
              </w:rPr>
            </w:pPr>
          </w:p>
        </w:tc>
      </w:tr>
    </w:tbl>
    <w:p w14:paraId="08F1C041" w14:textId="76B5D05B" w:rsidR="00A913B7" w:rsidRPr="005A7041" w:rsidRDefault="00A913B7" w:rsidP="002C21B5">
      <w:pPr>
        <w:pStyle w:val="SecIVHeading2"/>
      </w:pPr>
      <w:r w:rsidRPr="005A7041">
        <w:rPr>
          <w:szCs w:val="32"/>
        </w:rPr>
        <w:br w:type="page"/>
      </w:r>
      <w:bookmarkStart w:id="610" w:name="_Toc485743341"/>
      <w:bookmarkStart w:id="611" w:name="_Toc485743968"/>
      <w:bookmarkStart w:id="612" w:name="_Toc122681305"/>
      <w:r w:rsidRPr="005A7041">
        <w:lastRenderedPageBreak/>
        <w:t>Formulario EXP - 4.2</w:t>
      </w:r>
      <w:r w:rsidR="000C6699" w:rsidRPr="005A7041">
        <w:t xml:space="preserve"> (</w:t>
      </w:r>
      <w:r w:rsidRPr="005A7041">
        <w:t>a) (cont.)</w:t>
      </w:r>
      <w:bookmarkEnd w:id="610"/>
      <w:bookmarkEnd w:id="611"/>
      <w:bookmarkEnd w:id="612"/>
    </w:p>
    <w:p w14:paraId="3D6925A0" w14:textId="595512F1" w:rsidR="00A913B7" w:rsidRPr="005A7041" w:rsidRDefault="00A913B7" w:rsidP="002C21B5">
      <w:pPr>
        <w:jc w:val="center"/>
        <w:rPr>
          <w:b/>
          <w:sz w:val="36"/>
          <w:szCs w:val="40"/>
          <w:lang w:val="es-ES"/>
        </w:rPr>
      </w:pPr>
      <w:r w:rsidRPr="005A7041">
        <w:rPr>
          <w:b/>
          <w:sz w:val="36"/>
          <w:szCs w:val="40"/>
          <w:lang w:val="es-ES"/>
        </w:rPr>
        <w:t xml:space="preserve">Experiencia Específica en Construcción y </w:t>
      </w:r>
      <w:r w:rsidR="00F61933" w:rsidRPr="005A7041">
        <w:rPr>
          <w:b/>
          <w:sz w:val="36"/>
          <w:szCs w:val="40"/>
          <w:lang w:val="es-ES"/>
        </w:rPr>
        <w:br/>
      </w:r>
      <w:r w:rsidRPr="005A7041">
        <w:rPr>
          <w:b/>
          <w:sz w:val="36"/>
          <w:szCs w:val="40"/>
          <w:lang w:val="es-ES"/>
        </w:rPr>
        <w:t>Gestión de Contratos (cont.)</w:t>
      </w:r>
    </w:p>
    <w:p w14:paraId="05D544D1" w14:textId="77777777" w:rsidR="00A913B7" w:rsidRPr="005A7041" w:rsidRDefault="00A913B7" w:rsidP="002C21B5">
      <w:pPr>
        <w:jc w:val="center"/>
        <w:rPr>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A913B7" w:rsidRPr="001C59B2" w14:paraId="7634EC04" w14:textId="77777777" w:rsidTr="00095928">
        <w:tc>
          <w:tcPr>
            <w:tcW w:w="3559" w:type="dxa"/>
            <w:tcBorders>
              <w:top w:val="single" w:sz="2" w:space="0" w:color="auto"/>
              <w:left w:val="single" w:sz="2" w:space="0" w:color="auto"/>
              <w:bottom w:val="single" w:sz="2" w:space="0" w:color="auto"/>
              <w:right w:val="single" w:sz="2" w:space="0" w:color="auto"/>
            </w:tcBorders>
          </w:tcPr>
          <w:p w14:paraId="11F402B3" w14:textId="77777777" w:rsidR="00A913B7" w:rsidRPr="005A7041" w:rsidRDefault="00A913B7" w:rsidP="002C21B5">
            <w:pPr>
              <w:jc w:val="center"/>
              <w:rPr>
                <w:b/>
                <w:bCs/>
                <w:spacing w:val="4"/>
                <w:vertAlign w:val="superscript"/>
                <w:lang w:val="es-ES"/>
              </w:rPr>
            </w:pPr>
            <w:r w:rsidRPr="005A7041">
              <w:rPr>
                <w:b/>
                <w:bCs/>
                <w:spacing w:val="4"/>
                <w:lang w:val="es-ES"/>
              </w:rPr>
              <w:t xml:space="preserve">Contrato similar </w:t>
            </w:r>
            <w:proofErr w:type="spellStart"/>
            <w:r w:rsidRPr="005A7041">
              <w:rPr>
                <w:b/>
                <w:bCs/>
                <w:spacing w:val="4"/>
                <w:lang w:val="es-ES"/>
              </w:rPr>
              <w:t>n.</w:t>
            </w:r>
            <w:r w:rsidRPr="005A7041">
              <w:rPr>
                <w:b/>
                <w:bCs/>
                <w:spacing w:val="4"/>
                <w:vertAlign w:val="superscript"/>
                <w:lang w:val="es-ES"/>
              </w:rPr>
              <w:t>o</w:t>
            </w:r>
            <w:proofErr w:type="spellEnd"/>
          </w:p>
          <w:p w14:paraId="61BDC9A9" w14:textId="2F2DFA9C" w:rsidR="00F61933" w:rsidRPr="005A7041" w:rsidRDefault="00F61933" w:rsidP="002C21B5">
            <w:pPr>
              <w:ind w:left="990"/>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14:paraId="48EE3A07" w14:textId="77777777" w:rsidR="00A913B7" w:rsidRPr="005A7041" w:rsidRDefault="00A913B7" w:rsidP="002C21B5">
            <w:pPr>
              <w:jc w:val="center"/>
              <w:rPr>
                <w:b/>
                <w:bCs/>
                <w:spacing w:val="4"/>
                <w:lang w:val="es-ES"/>
              </w:rPr>
            </w:pPr>
            <w:r w:rsidRPr="005A7041">
              <w:rPr>
                <w:b/>
                <w:bCs/>
                <w:spacing w:val="4"/>
                <w:lang w:val="es-ES"/>
              </w:rPr>
              <w:t>Información</w:t>
            </w:r>
          </w:p>
        </w:tc>
      </w:tr>
      <w:tr w:rsidR="00A913B7" w:rsidRPr="00EE3B4C" w14:paraId="37DBD3EE" w14:textId="77777777" w:rsidTr="00095928">
        <w:tc>
          <w:tcPr>
            <w:tcW w:w="3559" w:type="dxa"/>
            <w:tcBorders>
              <w:top w:val="single" w:sz="2" w:space="0" w:color="auto"/>
              <w:left w:val="single" w:sz="2" w:space="0" w:color="auto"/>
              <w:bottom w:val="single" w:sz="2" w:space="0" w:color="auto"/>
              <w:right w:val="single" w:sz="2" w:space="0" w:color="auto"/>
            </w:tcBorders>
          </w:tcPr>
          <w:p w14:paraId="674F4E9C" w14:textId="7C9EFBE6" w:rsidR="00A913B7" w:rsidRPr="005A7041" w:rsidRDefault="00A913B7" w:rsidP="002C21B5">
            <w:pPr>
              <w:rPr>
                <w:b/>
                <w:bCs/>
                <w:spacing w:val="4"/>
                <w:lang w:val="es-ES"/>
              </w:rPr>
            </w:pPr>
            <w:r w:rsidRPr="005A7041">
              <w:rPr>
                <w:lang w:val="es-ES"/>
              </w:rPr>
              <w:t xml:space="preserve">Descripción de la similitud conforme al </w:t>
            </w:r>
            <w:r w:rsidR="000668DC" w:rsidRPr="005A7041">
              <w:rPr>
                <w:spacing w:val="-4"/>
                <w:lang w:val="es-ES"/>
              </w:rPr>
              <w:t>asunto</w:t>
            </w:r>
            <w:r w:rsidR="00A42792" w:rsidRPr="005A7041">
              <w:rPr>
                <w:spacing w:val="-4"/>
                <w:lang w:val="es-ES"/>
              </w:rPr>
              <w:t xml:space="preserve"> </w:t>
            </w:r>
            <w:r w:rsidRPr="005A7041">
              <w:rPr>
                <w:lang w:val="es-ES"/>
              </w:rPr>
              <w:t xml:space="preserve">4.2 a) de la </w:t>
            </w:r>
            <w:r w:rsidR="006675F7" w:rsidRPr="005A7041">
              <w:rPr>
                <w:lang w:val="es-ES"/>
              </w:rPr>
              <w:t>Sección</w:t>
            </w:r>
            <w:r w:rsidRPr="005A7041">
              <w:rPr>
                <w:lang w:val="es-ES"/>
              </w:rPr>
              <w:t xml:space="preserve"> III:</w:t>
            </w:r>
          </w:p>
        </w:tc>
        <w:tc>
          <w:tcPr>
            <w:tcW w:w="5623" w:type="dxa"/>
            <w:tcBorders>
              <w:top w:val="single" w:sz="2" w:space="0" w:color="auto"/>
              <w:left w:val="single" w:sz="2" w:space="0" w:color="auto"/>
              <w:bottom w:val="single" w:sz="2" w:space="0" w:color="auto"/>
              <w:right w:val="single" w:sz="2" w:space="0" w:color="auto"/>
            </w:tcBorders>
          </w:tcPr>
          <w:p w14:paraId="6887ABEF" w14:textId="77777777" w:rsidR="00A913B7" w:rsidRPr="005A7041" w:rsidRDefault="00A913B7" w:rsidP="002C21B5">
            <w:pPr>
              <w:ind w:left="990"/>
              <w:jc w:val="center"/>
              <w:rPr>
                <w:b/>
                <w:bCs/>
                <w:spacing w:val="4"/>
                <w:lang w:val="es-ES"/>
              </w:rPr>
            </w:pPr>
          </w:p>
        </w:tc>
      </w:tr>
      <w:tr w:rsidR="00A913B7" w:rsidRPr="001C59B2" w14:paraId="15F9E7B4" w14:textId="77777777" w:rsidTr="00095928">
        <w:tc>
          <w:tcPr>
            <w:tcW w:w="3559" w:type="dxa"/>
            <w:tcBorders>
              <w:top w:val="single" w:sz="2" w:space="0" w:color="auto"/>
              <w:left w:val="single" w:sz="2" w:space="0" w:color="auto"/>
              <w:bottom w:val="single" w:sz="2" w:space="0" w:color="auto"/>
              <w:right w:val="single" w:sz="2" w:space="0" w:color="auto"/>
            </w:tcBorders>
          </w:tcPr>
          <w:p w14:paraId="075E1EB7" w14:textId="77777777" w:rsidR="00A913B7" w:rsidRPr="005A7041" w:rsidRDefault="00A913B7" w:rsidP="002C21B5">
            <w:pPr>
              <w:ind w:left="86"/>
              <w:rPr>
                <w:lang w:val="es-ES"/>
              </w:rPr>
            </w:pPr>
            <w:r w:rsidRPr="005A7041">
              <w:rPr>
                <w:lang w:val="es-ES"/>
              </w:rPr>
              <w:t>1. Monto</w:t>
            </w:r>
          </w:p>
        </w:tc>
        <w:tc>
          <w:tcPr>
            <w:tcW w:w="5623" w:type="dxa"/>
            <w:tcBorders>
              <w:top w:val="single" w:sz="2" w:space="0" w:color="auto"/>
              <w:left w:val="single" w:sz="2" w:space="0" w:color="auto"/>
              <w:bottom w:val="single" w:sz="2" w:space="0" w:color="auto"/>
              <w:right w:val="single" w:sz="2" w:space="0" w:color="auto"/>
            </w:tcBorders>
          </w:tcPr>
          <w:p w14:paraId="40CD105F" w14:textId="77777777" w:rsidR="00A913B7" w:rsidRPr="005A7041" w:rsidRDefault="00A913B7" w:rsidP="002C21B5">
            <w:pPr>
              <w:ind w:left="990"/>
              <w:jc w:val="center"/>
              <w:rPr>
                <w:b/>
                <w:bCs/>
                <w:spacing w:val="4"/>
                <w:lang w:val="es-ES"/>
              </w:rPr>
            </w:pPr>
          </w:p>
        </w:tc>
      </w:tr>
      <w:tr w:rsidR="00A913B7" w:rsidRPr="00EE3B4C" w14:paraId="4F90AF02" w14:textId="77777777" w:rsidTr="00095928">
        <w:tc>
          <w:tcPr>
            <w:tcW w:w="3559" w:type="dxa"/>
            <w:tcBorders>
              <w:top w:val="single" w:sz="2" w:space="0" w:color="auto"/>
              <w:left w:val="single" w:sz="2" w:space="0" w:color="auto"/>
              <w:bottom w:val="single" w:sz="2" w:space="0" w:color="auto"/>
              <w:right w:val="single" w:sz="2" w:space="0" w:color="auto"/>
            </w:tcBorders>
          </w:tcPr>
          <w:p w14:paraId="2F3A9A0A" w14:textId="77777777" w:rsidR="00A913B7" w:rsidRPr="005A7041" w:rsidRDefault="00A913B7" w:rsidP="002C21B5">
            <w:pPr>
              <w:ind w:left="86"/>
              <w:rPr>
                <w:lang w:val="es-ES"/>
              </w:rPr>
            </w:pPr>
            <w:r w:rsidRPr="005A7041">
              <w:rPr>
                <w:lang w:val="es-ES"/>
              </w:rPr>
              <w:t>2. Tamaño físico de los rubros de las obras requeridas</w:t>
            </w:r>
          </w:p>
        </w:tc>
        <w:tc>
          <w:tcPr>
            <w:tcW w:w="5623" w:type="dxa"/>
            <w:tcBorders>
              <w:top w:val="single" w:sz="2" w:space="0" w:color="auto"/>
              <w:left w:val="single" w:sz="2" w:space="0" w:color="auto"/>
              <w:bottom w:val="single" w:sz="2" w:space="0" w:color="auto"/>
              <w:right w:val="single" w:sz="2" w:space="0" w:color="auto"/>
            </w:tcBorders>
          </w:tcPr>
          <w:p w14:paraId="76344D91" w14:textId="77777777" w:rsidR="00A913B7" w:rsidRPr="005A7041" w:rsidRDefault="00A913B7" w:rsidP="002C21B5">
            <w:pPr>
              <w:ind w:left="990"/>
              <w:jc w:val="center"/>
              <w:rPr>
                <w:b/>
                <w:bCs/>
                <w:spacing w:val="4"/>
                <w:lang w:val="es-ES"/>
              </w:rPr>
            </w:pPr>
          </w:p>
        </w:tc>
      </w:tr>
      <w:tr w:rsidR="00A913B7" w:rsidRPr="001C59B2" w14:paraId="4527FDBF" w14:textId="77777777" w:rsidTr="00095928">
        <w:tc>
          <w:tcPr>
            <w:tcW w:w="3559" w:type="dxa"/>
            <w:tcBorders>
              <w:top w:val="single" w:sz="2" w:space="0" w:color="auto"/>
              <w:left w:val="single" w:sz="2" w:space="0" w:color="auto"/>
              <w:bottom w:val="single" w:sz="2" w:space="0" w:color="auto"/>
              <w:right w:val="single" w:sz="2" w:space="0" w:color="auto"/>
            </w:tcBorders>
          </w:tcPr>
          <w:p w14:paraId="7C96B8F6" w14:textId="77777777" w:rsidR="00A913B7" w:rsidRPr="005A7041" w:rsidRDefault="00A913B7" w:rsidP="002C21B5">
            <w:pPr>
              <w:ind w:left="86"/>
              <w:rPr>
                <w:lang w:val="es-ES"/>
              </w:rPr>
            </w:pPr>
            <w:r w:rsidRPr="005A7041">
              <w:rPr>
                <w:lang w:val="es-ES"/>
              </w:rPr>
              <w:t>3. Complejidad</w:t>
            </w:r>
          </w:p>
        </w:tc>
        <w:tc>
          <w:tcPr>
            <w:tcW w:w="5623" w:type="dxa"/>
            <w:tcBorders>
              <w:top w:val="single" w:sz="2" w:space="0" w:color="auto"/>
              <w:left w:val="single" w:sz="2" w:space="0" w:color="auto"/>
              <w:bottom w:val="single" w:sz="2" w:space="0" w:color="auto"/>
              <w:right w:val="single" w:sz="2" w:space="0" w:color="auto"/>
            </w:tcBorders>
          </w:tcPr>
          <w:p w14:paraId="3D42C262" w14:textId="77777777" w:rsidR="00A913B7" w:rsidRPr="005A7041" w:rsidRDefault="00A913B7" w:rsidP="002C21B5">
            <w:pPr>
              <w:ind w:left="990"/>
              <w:jc w:val="center"/>
              <w:rPr>
                <w:b/>
                <w:bCs/>
                <w:spacing w:val="4"/>
                <w:lang w:val="es-ES"/>
              </w:rPr>
            </w:pPr>
          </w:p>
        </w:tc>
      </w:tr>
      <w:tr w:rsidR="00A913B7" w:rsidRPr="001C59B2" w14:paraId="1A20C566" w14:textId="77777777" w:rsidTr="00095928">
        <w:tc>
          <w:tcPr>
            <w:tcW w:w="3559" w:type="dxa"/>
            <w:tcBorders>
              <w:top w:val="single" w:sz="2" w:space="0" w:color="auto"/>
              <w:left w:val="single" w:sz="2" w:space="0" w:color="auto"/>
              <w:bottom w:val="single" w:sz="2" w:space="0" w:color="auto"/>
              <w:right w:val="single" w:sz="2" w:space="0" w:color="auto"/>
            </w:tcBorders>
          </w:tcPr>
          <w:p w14:paraId="2A3E618E" w14:textId="77777777" w:rsidR="00A913B7" w:rsidRPr="005A7041" w:rsidRDefault="00A913B7" w:rsidP="002C21B5">
            <w:pPr>
              <w:ind w:left="86"/>
              <w:rPr>
                <w:lang w:val="es-ES"/>
              </w:rPr>
            </w:pPr>
            <w:r w:rsidRPr="005A7041">
              <w:rPr>
                <w:lang w:val="es-ES"/>
              </w:rPr>
              <w:t>4. Métodos/tecnología</w:t>
            </w:r>
          </w:p>
        </w:tc>
        <w:tc>
          <w:tcPr>
            <w:tcW w:w="5623" w:type="dxa"/>
            <w:tcBorders>
              <w:top w:val="single" w:sz="2" w:space="0" w:color="auto"/>
              <w:left w:val="single" w:sz="2" w:space="0" w:color="auto"/>
              <w:bottom w:val="single" w:sz="2" w:space="0" w:color="auto"/>
              <w:right w:val="single" w:sz="2" w:space="0" w:color="auto"/>
            </w:tcBorders>
          </w:tcPr>
          <w:p w14:paraId="36313DE8" w14:textId="77777777" w:rsidR="00A913B7" w:rsidRPr="005A7041" w:rsidRDefault="00A913B7" w:rsidP="002C21B5">
            <w:pPr>
              <w:ind w:left="990"/>
              <w:jc w:val="center"/>
              <w:rPr>
                <w:b/>
                <w:bCs/>
                <w:spacing w:val="4"/>
                <w:lang w:val="es-ES"/>
              </w:rPr>
            </w:pPr>
          </w:p>
        </w:tc>
      </w:tr>
      <w:tr w:rsidR="00A913B7" w:rsidRPr="00EE3B4C" w14:paraId="3B1322B1" w14:textId="77777777" w:rsidTr="00095928">
        <w:tc>
          <w:tcPr>
            <w:tcW w:w="3559" w:type="dxa"/>
            <w:tcBorders>
              <w:top w:val="single" w:sz="2" w:space="0" w:color="auto"/>
              <w:left w:val="single" w:sz="2" w:space="0" w:color="auto"/>
              <w:bottom w:val="single" w:sz="2" w:space="0" w:color="auto"/>
              <w:right w:val="single" w:sz="2" w:space="0" w:color="auto"/>
            </w:tcBorders>
          </w:tcPr>
          <w:p w14:paraId="7641A4E8" w14:textId="77777777" w:rsidR="00A913B7" w:rsidRPr="005A7041" w:rsidRDefault="00A913B7" w:rsidP="002C21B5">
            <w:pPr>
              <w:ind w:left="86"/>
              <w:rPr>
                <w:lang w:val="es-ES"/>
              </w:rPr>
            </w:pPr>
            <w:r w:rsidRPr="005A7041">
              <w:rPr>
                <w:lang w:val="es-ES"/>
              </w:rPr>
              <w:t>5. Precios de la construcción para actividades clave</w:t>
            </w:r>
          </w:p>
        </w:tc>
        <w:tc>
          <w:tcPr>
            <w:tcW w:w="5623" w:type="dxa"/>
            <w:tcBorders>
              <w:top w:val="single" w:sz="2" w:space="0" w:color="auto"/>
              <w:left w:val="single" w:sz="2" w:space="0" w:color="auto"/>
              <w:bottom w:val="single" w:sz="2" w:space="0" w:color="auto"/>
              <w:right w:val="single" w:sz="2" w:space="0" w:color="auto"/>
            </w:tcBorders>
          </w:tcPr>
          <w:p w14:paraId="4F6043BA" w14:textId="77777777" w:rsidR="00A913B7" w:rsidRPr="005A7041" w:rsidRDefault="00A913B7" w:rsidP="002C21B5">
            <w:pPr>
              <w:ind w:left="990"/>
              <w:jc w:val="center"/>
              <w:rPr>
                <w:b/>
                <w:bCs/>
                <w:spacing w:val="4"/>
                <w:lang w:val="es-ES"/>
              </w:rPr>
            </w:pPr>
          </w:p>
        </w:tc>
      </w:tr>
      <w:tr w:rsidR="00A913B7" w:rsidRPr="001C59B2" w14:paraId="79A6071F" w14:textId="77777777" w:rsidTr="00095928">
        <w:tc>
          <w:tcPr>
            <w:tcW w:w="3559" w:type="dxa"/>
            <w:tcBorders>
              <w:top w:val="single" w:sz="2" w:space="0" w:color="auto"/>
              <w:left w:val="single" w:sz="2" w:space="0" w:color="auto"/>
              <w:bottom w:val="single" w:sz="2" w:space="0" w:color="auto"/>
              <w:right w:val="single" w:sz="2" w:space="0" w:color="auto"/>
            </w:tcBorders>
          </w:tcPr>
          <w:p w14:paraId="6826BE42" w14:textId="77777777" w:rsidR="00A913B7" w:rsidRPr="005A7041" w:rsidRDefault="00A913B7" w:rsidP="002C21B5">
            <w:pPr>
              <w:ind w:left="86"/>
              <w:rPr>
                <w:lang w:val="es-ES"/>
              </w:rPr>
            </w:pPr>
            <w:r w:rsidRPr="005A7041">
              <w:rPr>
                <w:lang w:val="es-ES"/>
              </w:rPr>
              <w:t>6. Otras características</w:t>
            </w:r>
          </w:p>
        </w:tc>
        <w:tc>
          <w:tcPr>
            <w:tcW w:w="5623" w:type="dxa"/>
            <w:tcBorders>
              <w:top w:val="single" w:sz="2" w:space="0" w:color="auto"/>
              <w:left w:val="single" w:sz="2" w:space="0" w:color="auto"/>
              <w:bottom w:val="single" w:sz="2" w:space="0" w:color="auto"/>
              <w:right w:val="single" w:sz="2" w:space="0" w:color="auto"/>
            </w:tcBorders>
          </w:tcPr>
          <w:p w14:paraId="315DE1A3" w14:textId="77777777" w:rsidR="00A913B7" w:rsidRPr="005A7041" w:rsidRDefault="00A913B7" w:rsidP="002C21B5">
            <w:pPr>
              <w:ind w:left="990"/>
              <w:jc w:val="center"/>
              <w:rPr>
                <w:b/>
                <w:bCs/>
                <w:spacing w:val="4"/>
                <w:lang w:val="es-ES"/>
              </w:rPr>
            </w:pPr>
          </w:p>
        </w:tc>
      </w:tr>
    </w:tbl>
    <w:p w14:paraId="3735ADBA" w14:textId="6983B15C" w:rsidR="00802719" w:rsidRPr="005A7041" w:rsidRDefault="00A913B7" w:rsidP="002C21B5">
      <w:pPr>
        <w:pStyle w:val="SecIVHeading2"/>
      </w:pPr>
      <w:r w:rsidRPr="005A7041">
        <w:br w:type="page"/>
      </w:r>
      <w:bookmarkStart w:id="613" w:name="_Toc485743342"/>
      <w:bookmarkStart w:id="614" w:name="_Toc485743969"/>
      <w:bookmarkStart w:id="615" w:name="_Toc122681306"/>
      <w:bookmarkStart w:id="616" w:name="_Toc446329320"/>
      <w:r w:rsidRPr="005A7041">
        <w:lastRenderedPageBreak/>
        <w:t>Formulario EXP - 4.2</w:t>
      </w:r>
      <w:r w:rsidR="000C6699" w:rsidRPr="005A7041">
        <w:t xml:space="preserve"> (</w:t>
      </w:r>
      <w:r w:rsidRPr="005A7041">
        <w:t>b)</w:t>
      </w:r>
      <w:bookmarkStart w:id="617" w:name="_Toc108424570"/>
      <w:bookmarkEnd w:id="613"/>
      <w:bookmarkEnd w:id="614"/>
      <w:bookmarkEnd w:id="615"/>
    </w:p>
    <w:p w14:paraId="716C3974" w14:textId="2BEE442C" w:rsidR="00A913B7" w:rsidRPr="005A7041" w:rsidRDefault="00A913B7" w:rsidP="002C21B5">
      <w:pPr>
        <w:jc w:val="center"/>
        <w:rPr>
          <w:b/>
          <w:bCs/>
          <w:sz w:val="36"/>
          <w:szCs w:val="40"/>
          <w:lang w:val="es-ES"/>
        </w:rPr>
      </w:pPr>
      <w:r w:rsidRPr="005A7041">
        <w:rPr>
          <w:b/>
          <w:bCs/>
          <w:sz w:val="36"/>
          <w:szCs w:val="40"/>
          <w:lang w:val="es-ES"/>
        </w:rPr>
        <w:t>Experiencia en actividades</w:t>
      </w:r>
      <w:bookmarkEnd w:id="616"/>
      <w:bookmarkEnd w:id="617"/>
      <w:r w:rsidRPr="005A7041">
        <w:rPr>
          <w:b/>
          <w:bCs/>
          <w:sz w:val="36"/>
          <w:szCs w:val="40"/>
          <w:lang w:val="es-ES"/>
        </w:rPr>
        <w:t xml:space="preserve"> clave en </w:t>
      </w:r>
      <w:r w:rsidR="00F61933" w:rsidRPr="005A7041">
        <w:rPr>
          <w:b/>
          <w:bCs/>
          <w:sz w:val="36"/>
          <w:szCs w:val="40"/>
          <w:lang w:val="es-ES"/>
        </w:rPr>
        <w:br/>
      </w:r>
      <w:r w:rsidRPr="005A7041">
        <w:rPr>
          <w:b/>
          <w:bCs/>
          <w:sz w:val="36"/>
          <w:szCs w:val="40"/>
          <w:lang w:val="es-ES"/>
        </w:rPr>
        <w:t>contratos de construcción</w:t>
      </w:r>
    </w:p>
    <w:p w14:paraId="4C7D5ADB" w14:textId="7A3293A6" w:rsidR="000C28B1" w:rsidRPr="005A7041" w:rsidRDefault="00A913B7" w:rsidP="002C21B5">
      <w:pPr>
        <w:jc w:val="right"/>
        <w:rPr>
          <w:i/>
          <w:spacing w:val="3"/>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i/>
          <w:iCs/>
          <w:spacing w:val="-6"/>
          <w:lang w:val="es-ES"/>
        </w:rPr>
        <w:t>______________________</w:t>
      </w:r>
      <w:r w:rsidRPr="005A7041">
        <w:rPr>
          <w:i/>
          <w:iCs/>
          <w:spacing w:val="-6"/>
          <w:lang w:val="es-ES"/>
        </w:rPr>
        <w:br/>
      </w:r>
      <w:r w:rsidRPr="005A7041">
        <w:rPr>
          <w:spacing w:val="-4"/>
          <w:lang w:val="es-ES"/>
        </w:rPr>
        <w:t xml:space="preserve">Nombre del miembro de la </w:t>
      </w:r>
      <w:r w:rsidR="008C148F" w:rsidRPr="005A7041">
        <w:rPr>
          <w:spacing w:val="-4"/>
          <w:lang w:val="es-ES"/>
        </w:rPr>
        <w:t>APCA</w:t>
      </w:r>
      <w:r w:rsidRPr="005A7041">
        <w:rPr>
          <w:spacing w:val="-4"/>
          <w:lang w:val="es-ES"/>
        </w:rPr>
        <w:t xml:space="preserve"> _________________________</w:t>
      </w:r>
      <w:r w:rsidRPr="005A7041">
        <w:rPr>
          <w:i/>
          <w:iCs/>
          <w:spacing w:val="-6"/>
          <w:lang w:val="es-ES"/>
        </w:rPr>
        <w:br/>
      </w:r>
      <w:r w:rsidRPr="005A7041">
        <w:rPr>
          <w:bCs/>
          <w:spacing w:val="-2"/>
          <w:lang w:val="es-ES"/>
        </w:rPr>
        <w:t>Nombre del subcontratista</w:t>
      </w:r>
      <w:r w:rsidRPr="005A7041">
        <w:rPr>
          <w:rStyle w:val="Refdenotaalpie"/>
          <w:bCs/>
          <w:spacing w:val="-2"/>
          <w:lang w:val="es-ES"/>
        </w:rPr>
        <w:footnoteReference w:id="12"/>
      </w:r>
      <w:r w:rsidR="00BE566A" w:rsidRPr="005A7041">
        <w:rPr>
          <w:bCs/>
          <w:spacing w:val="-2"/>
          <w:lang w:val="es-ES"/>
        </w:rPr>
        <w:t xml:space="preserve"> </w:t>
      </w:r>
      <w:r w:rsidRPr="005A7041">
        <w:rPr>
          <w:bCs/>
          <w:spacing w:val="-2"/>
          <w:lang w:val="es-ES"/>
        </w:rPr>
        <w:t xml:space="preserve">(conforme a las IAL 34.2 y 34.3): </w:t>
      </w:r>
      <w:r w:rsidRPr="005A7041">
        <w:rPr>
          <w:bCs/>
          <w:i/>
          <w:iCs/>
          <w:lang w:val="es-ES"/>
        </w:rPr>
        <w:t>________________</w:t>
      </w:r>
      <w:r w:rsidR="00BE566A" w:rsidRPr="005A7041">
        <w:rPr>
          <w:bCs/>
          <w:i/>
          <w:iCs/>
          <w:lang w:val="es-ES"/>
        </w:rPr>
        <w:br/>
      </w:r>
      <w:proofErr w:type="spellStart"/>
      <w:proofErr w:type="gramStart"/>
      <w:r w:rsidRPr="005A7041">
        <w:rPr>
          <w:spacing w:val="-2"/>
          <w:lang w:val="es-ES"/>
        </w:rPr>
        <w:t>N.</w:t>
      </w:r>
      <w:r w:rsidRPr="005A7041">
        <w:rPr>
          <w:spacing w:val="-2"/>
          <w:vertAlign w:val="superscript"/>
          <w:lang w:val="es-ES"/>
        </w:rPr>
        <w:t>o</w:t>
      </w:r>
      <w:proofErr w:type="spellEnd"/>
      <w:proofErr w:type="gramEnd"/>
      <w:r w:rsidRPr="005A7041">
        <w:rPr>
          <w:spacing w:val="-2"/>
          <w:lang w:val="es-ES"/>
        </w:rPr>
        <w:t xml:space="preserve"> y nombre </w:t>
      </w:r>
      <w:r w:rsidR="00FA71C8" w:rsidRPr="005A7041">
        <w:rPr>
          <w:spacing w:val="-2"/>
          <w:lang w:val="es-ES"/>
        </w:rPr>
        <w:t xml:space="preserve">de la </w:t>
      </w:r>
      <w:r w:rsidR="00475E18" w:rsidRPr="005A7041">
        <w:rPr>
          <w:spacing w:val="-2"/>
          <w:lang w:val="es-ES"/>
        </w:rPr>
        <w:t>S</w:t>
      </w:r>
      <w:r w:rsidR="00FA71C8" w:rsidRPr="005A7041">
        <w:rPr>
          <w:spacing w:val="-2"/>
          <w:lang w:val="es-ES"/>
        </w:rPr>
        <w:t xml:space="preserve">olicitud de </w:t>
      </w:r>
      <w:r w:rsidR="00475E18" w:rsidRPr="005A7041">
        <w:rPr>
          <w:spacing w:val="-2"/>
          <w:lang w:val="es-ES"/>
        </w:rPr>
        <w:t>O</w:t>
      </w:r>
      <w:r w:rsidR="00FA71C8" w:rsidRPr="005A7041">
        <w:rPr>
          <w:spacing w:val="-2"/>
          <w:lang w:val="es-ES"/>
        </w:rPr>
        <w:t>fertas</w:t>
      </w:r>
      <w:r w:rsidRPr="005A7041">
        <w:rPr>
          <w:spacing w:val="-2"/>
          <w:lang w:val="es-ES"/>
        </w:rPr>
        <w:t xml:space="preserve">: </w:t>
      </w:r>
      <w:r w:rsidRPr="005A7041">
        <w:rPr>
          <w:i/>
          <w:spacing w:val="3"/>
          <w:lang w:val="es-ES"/>
        </w:rPr>
        <w:t>_________________</w:t>
      </w:r>
    </w:p>
    <w:p w14:paraId="705BF821" w14:textId="24B16EA9" w:rsidR="00A913B7" w:rsidRPr="005A7041" w:rsidRDefault="00A913B7" w:rsidP="002C21B5">
      <w:pPr>
        <w:jc w:val="right"/>
        <w:rPr>
          <w:spacing w:val="-4"/>
          <w:lang w:val="es-ES"/>
        </w:rPr>
      </w:pP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407F6F60" w14:textId="09513B27" w:rsidR="00A913B7" w:rsidRPr="005A7041" w:rsidRDefault="00A913B7" w:rsidP="002C21B5">
      <w:pPr>
        <w:pStyle w:val="Style11"/>
        <w:spacing w:line="240" w:lineRule="auto"/>
        <w:ind w:right="144"/>
        <w:rPr>
          <w:bCs/>
          <w:spacing w:val="-6"/>
          <w:lang w:val="es-ES"/>
        </w:rPr>
      </w:pPr>
      <w:r w:rsidRPr="005A7041">
        <w:rPr>
          <w:bCs/>
          <w:spacing w:val="-2"/>
          <w:lang w:val="es-ES"/>
        </w:rPr>
        <w:t xml:space="preserve">Todos los subcontratistas de actividades clave deben completar la información solicitada en este formulario, de conformidad con las IAL </w:t>
      </w:r>
      <w:r w:rsidR="002E35A7" w:rsidRPr="005A7041">
        <w:rPr>
          <w:bCs/>
          <w:spacing w:val="-6"/>
          <w:lang w:val="es-ES"/>
        </w:rPr>
        <w:t>33</w:t>
      </w:r>
      <w:r w:rsidRPr="005A7041">
        <w:rPr>
          <w:bCs/>
          <w:spacing w:val="-6"/>
          <w:lang w:val="es-ES"/>
        </w:rPr>
        <w:t>.2 y 3</w:t>
      </w:r>
      <w:r w:rsidR="002E35A7" w:rsidRPr="005A7041">
        <w:rPr>
          <w:bCs/>
          <w:spacing w:val="-6"/>
          <w:lang w:val="es-ES"/>
        </w:rPr>
        <w:t>3</w:t>
      </w:r>
      <w:r w:rsidRPr="005A7041">
        <w:rPr>
          <w:bCs/>
          <w:spacing w:val="-6"/>
          <w:lang w:val="es-ES"/>
        </w:rPr>
        <w:t xml:space="preserve">.3 y el </w:t>
      </w:r>
      <w:r w:rsidR="000668DC" w:rsidRPr="005A7041">
        <w:rPr>
          <w:spacing w:val="-4"/>
          <w:lang w:val="es-ES"/>
        </w:rPr>
        <w:t>asunto</w:t>
      </w:r>
      <w:r w:rsidR="00A42792" w:rsidRPr="005A7041">
        <w:rPr>
          <w:spacing w:val="-4"/>
          <w:lang w:val="es-ES"/>
        </w:rPr>
        <w:t xml:space="preserve"> </w:t>
      </w:r>
      <w:r w:rsidRPr="005A7041">
        <w:rPr>
          <w:bCs/>
          <w:spacing w:val="-6"/>
          <w:lang w:val="es-ES"/>
        </w:rPr>
        <w:t xml:space="preserve">4.2 de la </w:t>
      </w:r>
      <w:r w:rsidR="006675F7" w:rsidRPr="005A7041">
        <w:rPr>
          <w:bCs/>
          <w:spacing w:val="-6"/>
          <w:lang w:val="es-ES"/>
        </w:rPr>
        <w:t>Sección</w:t>
      </w:r>
      <w:r w:rsidRPr="005A7041">
        <w:rPr>
          <w:bCs/>
          <w:spacing w:val="-6"/>
          <w:lang w:val="es-ES"/>
        </w:rPr>
        <w:t xml:space="preserve"> III, </w:t>
      </w:r>
      <w:r w:rsidR="003C2A3E" w:rsidRPr="005A7041">
        <w:rPr>
          <w:bCs/>
          <w:spacing w:val="-6"/>
          <w:lang w:val="es-ES"/>
        </w:rPr>
        <w:t>“</w:t>
      </w:r>
      <w:r w:rsidR="007F1685" w:rsidRPr="005A7041">
        <w:rPr>
          <w:bCs/>
          <w:spacing w:val="-6"/>
          <w:lang w:val="es-ES"/>
        </w:rPr>
        <w:t xml:space="preserve">Criterios de </w:t>
      </w:r>
      <w:r w:rsidR="006675F7" w:rsidRPr="005A7041">
        <w:rPr>
          <w:bCs/>
          <w:spacing w:val="-6"/>
          <w:lang w:val="es-ES"/>
        </w:rPr>
        <w:t>Evaluación y Calificación</w:t>
      </w:r>
      <w:r w:rsidR="003C2A3E" w:rsidRPr="005A7041">
        <w:rPr>
          <w:bCs/>
          <w:spacing w:val="-6"/>
          <w:lang w:val="es-ES"/>
        </w:rPr>
        <w:t>”</w:t>
      </w:r>
      <w:r w:rsidRPr="005A7041">
        <w:rPr>
          <w:bCs/>
          <w:spacing w:val="-6"/>
          <w:lang w:val="es-ES"/>
        </w:rPr>
        <w:t>.</w:t>
      </w:r>
    </w:p>
    <w:p w14:paraId="73E07B41" w14:textId="77777777" w:rsidR="00A913B7" w:rsidRPr="005A7041" w:rsidRDefault="00A913B7" w:rsidP="002C21B5">
      <w:pPr>
        <w:rPr>
          <w:bCs/>
          <w:i/>
          <w:iCs/>
          <w:spacing w:val="2"/>
          <w:lang w:val="es-ES"/>
        </w:rPr>
      </w:pPr>
    </w:p>
    <w:p w14:paraId="4EB1927B" w14:textId="7D92E1C4" w:rsidR="00A913B7" w:rsidRPr="005A7041" w:rsidRDefault="00F61933" w:rsidP="002C21B5">
      <w:pPr>
        <w:pStyle w:val="Style11"/>
        <w:tabs>
          <w:tab w:val="left" w:pos="720"/>
        </w:tabs>
        <w:spacing w:line="240" w:lineRule="auto"/>
        <w:ind w:left="142" w:right="144"/>
        <w:rPr>
          <w:bCs/>
          <w:i/>
          <w:iCs/>
          <w:spacing w:val="-2"/>
          <w:lang w:val="es-ES"/>
        </w:rPr>
      </w:pPr>
      <w:r w:rsidRPr="005A7041">
        <w:rPr>
          <w:bCs/>
          <w:spacing w:val="-2"/>
          <w:lang w:val="es-ES"/>
        </w:rPr>
        <w:t>1.</w:t>
      </w:r>
      <w:r w:rsidRPr="005A7041">
        <w:rPr>
          <w:bCs/>
          <w:spacing w:val="-2"/>
          <w:lang w:val="es-ES"/>
        </w:rPr>
        <w:tab/>
      </w:r>
      <w:r w:rsidR="00A913B7" w:rsidRPr="005A7041">
        <w:rPr>
          <w:bCs/>
          <w:spacing w:val="-2"/>
          <w:lang w:val="es-ES"/>
        </w:rPr>
        <w:t xml:space="preserve">Actividad clave </w:t>
      </w:r>
      <w:proofErr w:type="spellStart"/>
      <w:r w:rsidR="00A913B7" w:rsidRPr="005A7041">
        <w:rPr>
          <w:bCs/>
          <w:spacing w:val="-2"/>
          <w:lang w:val="es-ES"/>
        </w:rPr>
        <w:t>n.</w:t>
      </w:r>
      <w:r w:rsidR="00A913B7" w:rsidRPr="005A7041">
        <w:rPr>
          <w:bCs/>
          <w:spacing w:val="-2"/>
          <w:vertAlign w:val="superscript"/>
          <w:lang w:val="es-ES"/>
        </w:rPr>
        <w:t>o</w:t>
      </w:r>
      <w:proofErr w:type="spellEnd"/>
      <w:r w:rsidR="00A913B7" w:rsidRPr="005A7041">
        <w:rPr>
          <w:bCs/>
          <w:spacing w:val="-2"/>
          <w:lang w:val="es-ES"/>
        </w:rPr>
        <w:t xml:space="preserve"> </w:t>
      </w:r>
      <w:r w:rsidR="002E35A7" w:rsidRPr="005A7041">
        <w:rPr>
          <w:bCs/>
          <w:spacing w:val="-2"/>
          <w:lang w:val="es-ES"/>
        </w:rPr>
        <w:t>1</w:t>
      </w:r>
      <w:r w:rsidR="00A913B7" w:rsidRPr="005A7041">
        <w:rPr>
          <w:bCs/>
          <w:spacing w:val="-2"/>
          <w:lang w:val="es-ES"/>
        </w:rPr>
        <w:t xml:space="preserve">: </w:t>
      </w:r>
      <w:r w:rsidR="00A913B7" w:rsidRPr="005A7041">
        <w:rPr>
          <w:bCs/>
          <w:i/>
          <w:iCs/>
          <w:spacing w:val="2"/>
          <w:lang w:val="es-ES"/>
        </w:rPr>
        <w:t>________________________</w:t>
      </w:r>
    </w:p>
    <w:tbl>
      <w:tblPr>
        <w:tblW w:w="9292" w:type="dxa"/>
        <w:tblInd w:w="3" w:type="dxa"/>
        <w:tblLayout w:type="fixed"/>
        <w:tblCellMar>
          <w:left w:w="0" w:type="dxa"/>
          <w:right w:w="0" w:type="dxa"/>
        </w:tblCellMar>
        <w:tblLook w:val="0000" w:firstRow="0" w:lastRow="0" w:firstColumn="0" w:lastColumn="0" w:noHBand="0" w:noVBand="0"/>
      </w:tblPr>
      <w:tblGrid>
        <w:gridCol w:w="3835"/>
        <w:gridCol w:w="1268"/>
        <w:gridCol w:w="537"/>
        <w:gridCol w:w="739"/>
        <w:gridCol w:w="1276"/>
        <w:gridCol w:w="142"/>
        <w:gridCol w:w="1484"/>
        <w:gridCol w:w="11"/>
      </w:tblGrid>
      <w:tr w:rsidR="00A913B7" w:rsidRPr="001C59B2" w14:paraId="016C5C2C" w14:textId="77777777" w:rsidTr="00F61933">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0D4D5AB1" w14:textId="6FEBD8E6" w:rsidR="00A913B7" w:rsidRPr="005A7041" w:rsidRDefault="00A913B7" w:rsidP="002C21B5">
            <w:pPr>
              <w:ind w:left="990"/>
              <w:rPr>
                <w:sz w:val="22"/>
                <w:szCs w:val="22"/>
                <w:lang w:val="es-ES"/>
              </w:rPr>
            </w:pPr>
          </w:p>
        </w:tc>
        <w:tc>
          <w:tcPr>
            <w:tcW w:w="5446" w:type="dxa"/>
            <w:gridSpan w:val="6"/>
            <w:tcBorders>
              <w:top w:val="single" w:sz="2" w:space="0" w:color="auto"/>
              <w:left w:val="single" w:sz="2" w:space="0" w:color="auto"/>
              <w:bottom w:val="single" w:sz="2" w:space="0" w:color="auto"/>
              <w:right w:val="single" w:sz="2" w:space="0" w:color="auto"/>
            </w:tcBorders>
          </w:tcPr>
          <w:p w14:paraId="6B9D0241" w14:textId="77777777" w:rsidR="00A913B7" w:rsidRPr="005A7041" w:rsidRDefault="00A913B7" w:rsidP="002C21B5">
            <w:pPr>
              <w:ind w:right="1757"/>
              <w:jc w:val="right"/>
              <w:rPr>
                <w:b/>
                <w:bCs/>
                <w:spacing w:val="12"/>
                <w:sz w:val="22"/>
                <w:szCs w:val="22"/>
                <w:lang w:val="es-ES"/>
              </w:rPr>
            </w:pPr>
            <w:r w:rsidRPr="005A7041">
              <w:rPr>
                <w:b/>
                <w:bCs/>
                <w:spacing w:val="12"/>
                <w:sz w:val="22"/>
                <w:szCs w:val="22"/>
                <w:lang w:val="es-ES"/>
              </w:rPr>
              <w:t>Información</w:t>
            </w:r>
          </w:p>
        </w:tc>
      </w:tr>
      <w:tr w:rsidR="00A913B7" w:rsidRPr="001C59B2" w14:paraId="43B71F25" w14:textId="77777777" w:rsidTr="00F61933">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3518AE78" w14:textId="77777777" w:rsidR="00A913B7" w:rsidRPr="005A7041" w:rsidRDefault="00A913B7" w:rsidP="002C21B5">
            <w:pPr>
              <w:ind w:left="65"/>
              <w:rPr>
                <w:bCs/>
                <w:spacing w:val="-8"/>
                <w:sz w:val="22"/>
                <w:szCs w:val="22"/>
                <w:lang w:val="es-ES"/>
              </w:rPr>
            </w:pPr>
            <w:r w:rsidRPr="005A7041">
              <w:rPr>
                <w:bCs/>
                <w:spacing w:val="-8"/>
                <w:sz w:val="22"/>
                <w:szCs w:val="22"/>
                <w:lang w:val="es-ES"/>
              </w:rPr>
              <w:t>Identificación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0EEA0B10" w14:textId="77777777" w:rsidR="00A913B7" w:rsidRPr="005A7041" w:rsidRDefault="00A913B7" w:rsidP="002C21B5">
            <w:pPr>
              <w:ind w:left="-367"/>
              <w:rPr>
                <w:bCs/>
                <w:i/>
                <w:iCs/>
                <w:spacing w:val="2"/>
                <w:sz w:val="22"/>
                <w:szCs w:val="22"/>
                <w:lang w:val="es-ES"/>
              </w:rPr>
            </w:pPr>
          </w:p>
        </w:tc>
      </w:tr>
      <w:tr w:rsidR="00A913B7" w:rsidRPr="001C59B2" w14:paraId="1E7DBFAA" w14:textId="77777777" w:rsidTr="00F61933">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6332A4B8" w14:textId="77777777" w:rsidR="00A913B7" w:rsidRPr="005A7041" w:rsidRDefault="00A913B7" w:rsidP="002C21B5">
            <w:pPr>
              <w:ind w:left="65"/>
              <w:rPr>
                <w:bCs/>
                <w:spacing w:val="-10"/>
                <w:sz w:val="22"/>
                <w:szCs w:val="22"/>
                <w:lang w:val="es-ES"/>
              </w:rPr>
            </w:pPr>
            <w:r w:rsidRPr="005A7041">
              <w:rPr>
                <w:bCs/>
                <w:spacing w:val="-10"/>
                <w:sz w:val="22"/>
                <w:szCs w:val="22"/>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28E619EF" w14:textId="77777777" w:rsidR="00A913B7" w:rsidRPr="005A7041" w:rsidRDefault="00A913B7" w:rsidP="002C21B5">
            <w:pPr>
              <w:ind w:left="-547"/>
              <w:rPr>
                <w:bCs/>
                <w:i/>
                <w:iCs/>
                <w:spacing w:val="2"/>
                <w:sz w:val="22"/>
                <w:szCs w:val="22"/>
                <w:lang w:val="es-ES"/>
              </w:rPr>
            </w:pPr>
          </w:p>
        </w:tc>
      </w:tr>
      <w:tr w:rsidR="00A913B7" w:rsidRPr="001C59B2" w14:paraId="1D7CC9EC" w14:textId="77777777" w:rsidTr="00F61933">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92EAE6E" w14:textId="77777777" w:rsidR="00A913B7" w:rsidRPr="005A7041" w:rsidRDefault="00A913B7" w:rsidP="002C21B5">
            <w:pPr>
              <w:ind w:left="65"/>
              <w:rPr>
                <w:bCs/>
                <w:spacing w:val="-2"/>
                <w:sz w:val="22"/>
                <w:szCs w:val="22"/>
                <w:lang w:val="es-ES"/>
              </w:rPr>
            </w:pPr>
            <w:r w:rsidRPr="005A7041">
              <w:rPr>
                <w:bCs/>
                <w:spacing w:val="-10"/>
                <w:sz w:val="22"/>
                <w:szCs w:val="22"/>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6EE68B59" w14:textId="77777777" w:rsidR="00A913B7" w:rsidRPr="005A7041" w:rsidRDefault="00A913B7" w:rsidP="002C21B5">
            <w:pPr>
              <w:ind w:left="-547"/>
              <w:rPr>
                <w:bCs/>
                <w:i/>
                <w:iCs/>
                <w:spacing w:val="2"/>
                <w:sz w:val="22"/>
                <w:szCs w:val="22"/>
                <w:lang w:val="es-ES"/>
              </w:rPr>
            </w:pPr>
          </w:p>
        </w:tc>
      </w:tr>
      <w:tr w:rsidR="00A913B7" w:rsidRPr="001C59B2" w14:paraId="1B62FDB7" w14:textId="77777777" w:rsidTr="00F61933">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575B2E7C" w14:textId="77777777" w:rsidR="00A913B7" w:rsidRPr="005A7041" w:rsidRDefault="00A913B7" w:rsidP="002C21B5">
            <w:pPr>
              <w:ind w:left="65"/>
              <w:rPr>
                <w:bCs/>
                <w:spacing w:val="-2"/>
                <w:sz w:val="22"/>
                <w:szCs w:val="22"/>
                <w:lang w:val="es-ES"/>
              </w:rPr>
            </w:pPr>
            <w:r w:rsidRPr="005A7041">
              <w:rPr>
                <w:bCs/>
                <w:spacing w:val="-2"/>
                <w:sz w:val="22"/>
                <w:szCs w:val="22"/>
                <w:lang w:val="es-ES"/>
              </w:rPr>
              <w:t>Función en el Contrato</w:t>
            </w:r>
          </w:p>
          <w:p w14:paraId="60133D63" w14:textId="77777777" w:rsidR="00A913B7" w:rsidRPr="005A7041" w:rsidRDefault="00A913B7" w:rsidP="002C21B5">
            <w:pPr>
              <w:ind w:left="-746"/>
              <w:rPr>
                <w:bCs/>
                <w:i/>
                <w:iCs/>
                <w:spacing w:val="2"/>
                <w:sz w:val="22"/>
                <w:szCs w:val="22"/>
                <w:lang w:val="es-ES"/>
              </w:rPr>
            </w:pPr>
          </w:p>
        </w:tc>
        <w:tc>
          <w:tcPr>
            <w:tcW w:w="1268" w:type="dxa"/>
            <w:tcBorders>
              <w:top w:val="single" w:sz="2" w:space="0" w:color="auto"/>
              <w:left w:val="single" w:sz="2" w:space="0" w:color="auto"/>
              <w:bottom w:val="single" w:sz="2" w:space="0" w:color="auto"/>
              <w:right w:val="single" w:sz="2" w:space="0" w:color="auto"/>
            </w:tcBorders>
            <w:vAlign w:val="center"/>
          </w:tcPr>
          <w:p w14:paraId="5D26DFD8" w14:textId="77777777" w:rsidR="00A913B7" w:rsidRPr="005A7041" w:rsidRDefault="00A913B7" w:rsidP="002C21B5">
            <w:pPr>
              <w:jc w:val="center"/>
              <w:rPr>
                <w:bCs/>
                <w:spacing w:val="-4"/>
                <w:lang w:val="es-ES"/>
              </w:rPr>
            </w:pPr>
            <w:r w:rsidRPr="005A7041">
              <w:rPr>
                <w:bCs/>
                <w:spacing w:val="-4"/>
                <w:lang w:val="es-ES"/>
              </w:rPr>
              <w:t>Contratista principal</w:t>
            </w:r>
          </w:p>
          <w:p w14:paraId="37665C5A" w14:textId="77777777" w:rsidR="00A913B7" w:rsidRPr="005A7041" w:rsidRDefault="00A913B7" w:rsidP="002C21B5">
            <w:pPr>
              <w:jc w:val="center"/>
              <w:rPr>
                <w:bCs/>
                <w:spacing w:val="-4"/>
                <w:lang w:val="es-ES"/>
              </w:rPr>
            </w:pPr>
            <w:r w:rsidRPr="005A7041">
              <w:rPr>
                <w:rFonts w:eastAsia="MS Mincho"/>
                <w:spacing w:val="-2"/>
                <w:lang w:val="es-ES"/>
              </w:rPr>
              <w:sym w:font="Wingdings" w:char="F0A8"/>
            </w:r>
          </w:p>
        </w:tc>
        <w:tc>
          <w:tcPr>
            <w:tcW w:w="1276" w:type="dxa"/>
            <w:gridSpan w:val="2"/>
            <w:tcBorders>
              <w:top w:val="single" w:sz="2" w:space="0" w:color="auto"/>
              <w:left w:val="single" w:sz="2" w:space="0" w:color="auto"/>
              <w:bottom w:val="single" w:sz="2" w:space="0" w:color="auto"/>
              <w:right w:val="single" w:sz="2" w:space="0" w:color="auto"/>
            </w:tcBorders>
            <w:vAlign w:val="center"/>
          </w:tcPr>
          <w:p w14:paraId="6CF1BE56" w14:textId="0C57098F" w:rsidR="00A913B7" w:rsidRPr="005A7041" w:rsidRDefault="00A913B7" w:rsidP="002C21B5">
            <w:pPr>
              <w:jc w:val="center"/>
              <w:rPr>
                <w:rFonts w:eastAsia="MS Mincho"/>
                <w:spacing w:val="-2"/>
                <w:lang w:val="es-ES"/>
              </w:rPr>
            </w:pPr>
            <w:r w:rsidRPr="005A7041">
              <w:rPr>
                <w:bCs/>
                <w:spacing w:val="-4"/>
                <w:lang w:val="es-ES"/>
              </w:rPr>
              <w:t xml:space="preserve">Miembro de </w:t>
            </w:r>
            <w:r w:rsidRPr="005A7041">
              <w:rPr>
                <w:bCs/>
                <w:spacing w:val="-4"/>
                <w:lang w:val="es-ES"/>
              </w:rPr>
              <w:br/>
            </w:r>
            <w:r w:rsidR="008C148F" w:rsidRPr="005A7041">
              <w:rPr>
                <w:bCs/>
                <w:spacing w:val="-4"/>
                <w:lang w:val="es-ES"/>
              </w:rPr>
              <w:t>APCA</w:t>
            </w:r>
          </w:p>
          <w:p w14:paraId="111FDAB0" w14:textId="77777777" w:rsidR="00A913B7" w:rsidRPr="005A7041" w:rsidRDefault="00A913B7" w:rsidP="002C21B5">
            <w:pPr>
              <w:jc w:val="center"/>
              <w:rPr>
                <w:bCs/>
                <w:spacing w:val="-4"/>
                <w:lang w:val="es-ES"/>
              </w:rPr>
            </w:pPr>
            <w:r w:rsidRPr="005A7041">
              <w:rPr>
                <w:rFonts w:eastAsia="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0E1545B7" w14:textId="77777777" w:rsidR="00A913B7" w:rsidRPr="005A7041" w:rsidRDefault="00A913B7" w:rsidP="002C21B5">
            <w:pPr>
              <w:jc w:val="center"/>
              <w:rPr>
                <w:bCs/>
                <w:spacing w:val="-4"/>
                <w:lang w:val="es-ES"/>
              </w:rPr>
            </w:pPr>
            <w:r w:rsidRPr="005A7041">
              <w:rPr>
                <w:bCs/>
                <w:spacing w:val="-4"/>
                <w:lang w:val="es-ES"/>
              </w:rPr>
              <w:t>Contratista administrador</w:t>
            </w:r>
          </w:p>
          <w:p w14:paraId="612044A9" w14:textId="77777777" w:rsidR="00A913B7" w:rsidRPr="005A7041" w:rsidRDefault="00A913B7" w:rsidP="002C21B5">
            <w:pPr>
              <w:jc w:val="center"/>
              <w:rPr>
                <w:bCs/>
                <w:spacing w:val="-4"/>
                <w:lang w:val="es-ES"/>
              </w:rPr>
            </w:pPr>
            <w:r w:rsidRPr="005A7041">
              <w:rPr>
                <w:rFonts w:eastAsia="MS Mincho"/>
                <w:spacing w:val="-2"/>
                <w:lang w:val="es-ES"/>
              </w:rPr>
              <w:sym w:font="Wingdings" w:char="F0A8"/>
            </w:r>
          </w:p>
        </w:tc>
        <w:tc>
          <w:tcPr>
            <w:tcW w:w="1484" w:type="dxa"/>
            <w:tcBorders>
              <w:top w:val="single" w:sz="2" w:space="0" w:color="auto"/>
              <w:left w:val="single" w:sz="2" w:space="0" w:color="auto"/>
              <w:bottom w:val="single" w:sz="2" w:space="0" w:color="auto"/>
              <w:right w:val="single" w:sz="2" w:space="0" w:color="auto"/>
            </w:tcBorders>
            <w:vAlign w:val="center"/>
          </w:tcPr>
          <w:p w14:paraId="2DF6F6AA" w14:textId="77777777" w:rsidR="00A913B7" w:rsidRPr="005A7041" w:rsidRDefault="00A913B7" w:rsidP="002C21B5">
            <w:pPr>
              <w:jc w:val="center"/>
              <w:rPr>
                <w:bCs/>
                <w:spacing w:val="-4"/>
                <w:lang w:val="es-ES"/>
              </w:rPr>
            </w:pPr>
            <w:r w:rsidRPr="005A7041">
              <w:rPr>
                <w:bCs/>
                <w:spacing w:val="-4"/>
                <w:lang w:val="es-ES"/>
              </w:rPr>
              <w:t>Subcontratista</w:t>
            </w:r>
          </w:p>
          <w:p w14:paraId="7661A77B" w14:textId="77777777" w:rsidR="00A913B7" w:rsidRPr="005A7041" w:rsidRDefault="00A913B7" w:rsidP="002C21B5">
            <w:pPr>
              <w:jc w:val="center"/>
              <w:rPr>
                <w:bCs/>
                <w:spacing w:val="-4"/>
                <w:lang w:val="es-ES"/>
              </w:rPr>
            </w:pPr>
            <w:r w:rsidRPr="005A7041">
              <w:rPr>
                <w:rFonts w:eastAsia="MS Mincho"/>
                <w:spacing w:val="-2"/>
                <w:lang w:val="es-ES"/>
              </w:rPr>
              <w:sym w:font="Wingdings" w:char="F0A8"/>
            </w:r>
          </w:p>
        </w:tc>
      </w:tr>
      <w:tr w:rsidR="00A913B7" w:rsidRPr="001C59B2" w14:paraId="1896C37C" w14:textId="77777777" w:rsidTr="00F61933">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3FAC1BD7" w14:textId="77777777" w:rsidR="00A913B7" w:rsidRPr="005A7041" w:rsidRDefault="00A913B7" w:rsidP="002C21B5">
            <w:pPr>
              <w:ind w:left="72"/>
              <w:rPr>
                <w:bCs/>
                <w:spacing w:val="-11"/>
                <w:sz w:val="22"/>
                <w:szCs w:val="22"/>
                <w:lang w:val="es-ES"/>
              </w:rPr>
            </w:pPr>
            <w:r w:rsidRPr="005A7041">
              <w:rPr>
                <w:bCs/>
                <w:spacing w:val="-11"/>
                <w:sz w:val="22"/>
                <w:szCs w:val="22"/>
                <w:lang w:val="es-ES"/>
              </w:rPr>
              <w:t>Monto total del Contrato</w:t>
            </w:r>
          </w:p>
        </w:tc>
        <w:tc>
          <w:tcPr>
            <w:tcW w:w="2544" w:type="dxa"/>
            <w:gridSpan w:val="3"/>
            <w:tcBorders>
              <w:top w:val="single" w:sz="2" w:space="0" w:color="auto"/>
              <w:left w:val="single" w:sz="2" w:space="0" w:color="auto"/>
              <w:bottom w:val="single" w:sz="2" w:space="0" w:color="auto"/>
              <w:right w:val="single" w:sz="2" w:space="0" w:color="auto"/>
            </w:tcBorders>
            <w:vAlign w:val="center"/>
          </w:tcPr>
          <w:p w14:paraId="48B4D016" w14:textId="77777777" w:rsidR="00A913B7" w:rsidRPr="005A7041" w:rsidRDefault="00A913B7" w:rsidP="002C21B5">
            <w:pPr>
              <w:ind w:left="-720"/>
              <w:rPr>
                <w:bCs/>
                <w:i/>
                <w:iCs/>
                <w:spacing w:val="2"/>
                <w:sz w:val="22"/>
                <w:szCs w:val="22"/>
                <w:lang w:val="es-ES"/>
              </w:rPr>
            </w:pPr>
          </w:p>
        </w:tc>
        <w:tc>
          <w:tcPr>
            <w:tcW w:w="2902" w:type="dxa"/>
            <w:gridSpan w:val="3"/>
            <w:tcBorders>
              <w:top w:val="single" w:sz="2" w:space="0" w:color="auto"/>
              <w:left w:val="single" w:sz="2" w:space="0" w:color="auto"/>
              <w:bottom w:val="single" w:sz="2" w:space="0" w:color="auto"/>
              <w:right w:val="single" w:sz="2" w:space="0" w:color="auto"/>
            </w:tcBorders>
            <w:vAlign w:val="center"/>
          </w:tcPr>
          <w:p w14:paraId="5B9FB2AF" w14:textId="295D2B47" w:rsidR="00A913B7" w:rsidRPr="005A7041" w:rsidRDefault="00A913B7" w:rsidP="002C21B5">
            <w:pPr>
              <w:ind w:left="47" w:right="101"/>
              <w:rPr>
                <w:bCs/>
                <w:i/>
                <w:iCs/>
                <w:spacing w:val="2"/>
                <w:sz w:val="22"/>
                <w:szCs w:val="22"/>
                <w:lang w:val="es-ES"/>
              </w:rPr>
            </w:pPr>
            <w:r w:rsidRPr="005A7041">
              <w:rPr>
                <w:bCs/>
                <w:spacing w:val="-2"/>
                <w:sz w:val="22"/>
                <w:szCs w:val="22"/>
                <w:lang w:val="es-ES"/>
              </w:rPr>
              <w:t>USD</w:t>
            </w:r>
            <w:r w:rsidR="003A51A6" w:rsidRPr="005A7041">
              <w:rPr>
                <w:bCs/>
                <w:spacing w:val="-2"/>
                <w:sz w:val="22"/>
                <w:szCs w:val="22"/>
                <w:lang w:val="es-ES"/>
              </w:rPr>
              <w:t xml:space="preserve"> </w:t>
            </w:r>
          </w:p>
        </w:tc>
      </w:tr>
      <w:tr w:rsidR="00A913B7" w:rsidRPr="00EE3B4C" w14:paraId="4BF2F440" w14:textId="77777777" w:rsidTr="00F61933">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6AD632B4" w14:textId="39DF1E4C" w:rsidR="00A913B7" w:rsidRPr="005A7041" w:rsidRDefault="00A913B7" w:rsidP="002C21B5">
            <w:pPr>
              <w:ind w:left="72"/>
              <w:rPr>
                <w:bCs/>
                <w:sz w:val="22"/>
                <w:szCs w:val="22"/>
                <w:lang w:val="es-ES"/>
              </w:rPr>
            </w:pPr>
            <w:r w:rsidRPr="005A7041">
              <w:rPr>
                <w:bCs/>
                <w:sz w:val="22"/>
                <w:szCs w:val="22"/>
                <w:lang w:val="es-ES"/>
              </w:rPr>
              <w:t>Cantidad (volumen, número o tasa de producción, según corresponda) ejecutada en función del contrato, por año o parte del año</w:t>
            </w:r>
          </w:p>
          <w:p w14:paraId="3664083F" w14:textId="77777777" w:rsidR="00A913B7" w:rsidRPr="005A7041" w:rsidRDefault="00A913B7" w:rsidP="002C21B5">
            <w:pPr>
              <w:ind w:left="-720"/>
              <w:rPr>
                <w:bCs/>
                <w:sz w:val="22"/>
                <w:szCs w:val="22"/>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369D1F3F" w14:textId="77777777" w:rsidR="00A913B7" w:rsidRPr="005A7041" w:rsidRDefault="00A913B7" w:rsidP="002C21B5">
            <w:pPr>
              <w:ind w:left="37"/>
              <w:jc w:val="center"/>
              <w:rPr>
                <w:bCs/>
                <w:iCs/>
                <w:spacing w:val="2"/>
                <w:sz w:val="22"/>
                <w:szCs w:val="22"/>
                <w:lang w:val="es-ES"/>
              </w:rPr>
            </w:pPr>
            <w:r w:rsidRPr="005A7041">
              <w:rPr>
                <w:bCs/>
                <w:iCs/>
                <w:spacing w:val="2"/>
                <w:sz w:val="22"/>
                <w:szCs w:val="22"/>
                <w:lang w:val="es-ES"/>
              </w:rPr>
              <w:t>Cantidad total del contrato</w:t>
            </w:r>
          </w:p>
          <w:p w14:paraId="44C47CDE" w14:textId="05D35AC3" w:rsidR="00A913B7" w:rsidRPr="005A7041" w:rsidRDefault="009D2FEF" w:rsidP="002C21B5">
            <w:pPr>
              <w:ind w:left="37"/>
              <w:jc w:val="center"/>
              <w:rPr>
                <w:bCs/>
                <w:iCs/>
                <w:spacing w:val="2"/>
                <w:sz w:val="22"/>
                <w:szCs w:val="22"/>
                <w:lang w:val="es-ES"/>
              </w:rPr>
            </w:pPr>
            <w:r w:rsidRPr="005A7041">
              <w:rPr>
                <w:bCs/>
                <w:iCs/>
                <w:spacing w:val="2"/>
                <w:sz w:val="22"/>
                <w:szCs w:val="22"/>
                <w:lang w:val="es-ES"/>
              </w:rPr>
              <w:t>(</w:t>
            </w:r>
            <w:r w:rsidR="00A913B7" w:rsidRPr="005A7041">
              <w:rPr>
                <w:bCs/>
                <w:iCs/>
                <w:spacing w:val="2"/>
                <w:sz w:val="22"/>
                <w:szCs w:val="22"/>
                <w:lang w:val="es-ES"/>
              </w:rPr>
              <w:t>i)</w:t>
            </w:r>
          </w:p>
        </w:tc>
        <w:tc>
          <w:tcPr>
            <w:tcW w:w="2015" w:type="dxa"/>
            <w:gridSpan w:val="2"/>
            <w:tcBorders>
              <w:top w:val="single" w:sz="2" w:space="0" w:color="auto"/>
              <w:left w:val="single" w:sz="2" w:space="0" w:color="auto"/>
              <w:bottom w:val="single" w:sz="2" w:space="0" w:color="auto"/>
              <w:right w:val="single" w:sz="2" w:space="0" w:color="auto"/>
            </w:tcBorders>
          </w:tcPr>
          <w:p w14:paraId="40F72757" w14:textId="77777777" w:rsidR="00A913B7" w:rsidRPr="005A7041" w:rsidRDefault="00A913B7" w:rsidP="002C21B5">
            <w:pPr>
              <w:jc w:val="center"/>
              <w:rPr>
                <w:bCs/>
                <w:iCs/>
                <w:spacing w:val="2"/>
                <w:sz w:val="22"/>
                <w:szCs w:val="22"/>
                <w:lang w:val="es-ES"/>
              </w:rPr>
            </w:pPr>
            <w:r w:rsidRPr="005A7041">
              <w:rPr>
                <w:bCs/>
                <w:iCs/>
                <w:spacing w:val="2"/>
                <w:sz w:val="22"/>
                <w:szCs w:val="22"/>
                <w:lang w:val="es-ES"/>
              </w:rPr>
              <w:t>Participación porcentual</w:t>
            </w:r>
          </w:p>
          <w:p w14:paraId="64AD1483" w14:textId="184D9148" w:rsidR="00A913B7" w:rsidRPr="005A7041" w:rsidRDefault="009D2FEF" w:rsidP="002C21B5">
            <w:pPr>
              <w:jc w:val="center"/>
              <w:rPr>
                <w:bCs/>
                <w:iCs/>
                <w:spacing w:val="2"/>
                <w:sz w:val="22"/>
                <w:szCs w:val="22"/>
                <w:lang w:val="es-ES"/>
              </w:rPr>
            </w:pPr>
            <w:r w:rsidRPr="005A7041">
              <w:rPr>
                <w:bCs/>
                <w:iCs/>
                <w:spacing w:val="2"/>
                <w:sz w:val="22"/>
                <w:szCs w:val="22"/>
                <w:lang w:val="es-ES"/>
              </w:rPr>
              <w:t>(</w:t>
            </w:r>
            <w:proofErr w:type="spellStart"/>
            <w:r w:rsidR="00A913B7" w:rsidRPr="005A7041">
              <w:rPr>
                <w:bCs/>
                <w:iCs/>
                <w:spacing w:val="2"/>
                <w:sz w:val="22"/>
                <w:szCs w:val="22"/>
                <w:lang w:val="es-ES"/>
              </w:rPr>
              <w:t>ii</w:t>
            </w:r>
            <w:proofErr w:type="spellEnd"/>
            <w:r w:rsidR="00A913B7" w:rsidRPr="005A7041">
              <w:rPr>
                <w:bCs/>
                <w:iCs/>
                <w:spacing w:val="2"/>
                <w:sz w:val="22"/>
                <w:szCs w:val="22"/>
                <w:lang w:val="es-ES"/>
              </w:rPr>
              <w:t>)</w:t>
            </w:r>
          </w:p>
        </w:tc>
        <w:tc>
          <w:tcPr>
            <w:tcW w:w="1626" w:type="dxa"/>
            <w:gridSpan w:val="2"/>
            <w:tcBorders>
              <w:top w:val="single" w:sz="2" w:space="0" w:color="auto"/>
              <w:left w:val="single" w:sz="2" w:space="0" w:color="auto"/>
              <w:bottom w:val="single" w:sz="2" w:space="0" w:color="auto"/>
              <w:right w:val="single" w:sz="2" w:space="0" w:color="auto"/>
            </w:tcBorders>
          </w:tcPr>
          <w:p w14:paraId="5EF8D29C" w14:textId="77777777" w:rsidR="00A913B7" w:rsidRPr="005A7041" w:rsidRDefault="00A913B7" w:rsidP="002C21B5">
            <w:pPr>
              <w:ind w:left="32"/>
              <w:jc w:val="center"/>
              <w:rPr>
                <w:bCs/>
                <w:iCs/>
                <w:spacing w:val="2"/>
                <w:sz w:val="22"/>
                <w:szCs w:val="22"/>
                <w:lang w:val="es-ES"/>
              </w:rPr>
            </w:pPr>
            <w:r w:rsidRPr="005A7041">
              <w:rPr>
                <w:bCs/>
                <w:iCs/>
                <w:spacing w:val="2"/>
                <w:sz w:val="22"/>
                <w:szCs w:val="22"/>
                <w:lang w:val="es-ES"/>
              </w:rPr>
              <w:t xml:space="preserve">Cantidad real ejecutada </w:t>
            </w:r>
          </w:p>
          <w:p w14:paraId="0AB48F87" w14:textId="783AAE7E" w:rsidR="00A913B7" w:rsidRPr="005A7041" w:rsidRDefault="009D2FEF" w:rsidP="002C21B5">
            <w:pPr>
              <w:ind w:left="32"/>
              <w:jc w:val="center"/>
              <w:rPr>
                <w:bCs/>
                <w:i/>
                <w:iCs/>
                <w:spacing w:val="2"/>
                <w:sz w:val="22"/>
                <w:szCs w:val="22"/>
                <w:lang w:val="es-ES"/>
              </w:rPr>
            </w:pPr>
            <w:r w:rsidRPr="005A7041">
              <w:rPr>
                <w:bCs/>
                <w:iCs/>
                <w:spacing w:val="2"/>
                <w:sz w:val="22"/>
                <w:szCs w:val="22"/>
                <w:lang w:val="es-ES"/>
              </w:rPr>
              <w:t>(</w:t>
            </w:r>
            <w:r w:rsidR="00A913B7" w:rsidRPr="005A7041">
              <w:rPr>
                <w:bCs/>
                <w:iCs/>
                <w:spacing w:val="2"/>
                <w:sz w:val="22"/>
                <w:szCs w:val="22"/>
                <w:lang w:val="es-ES"/>
              </w:rPr>
              <w:t xml:space="preserve">i) x </w:t>
            </w:r>
            <w:r w:rsidRPr="005A7041">
              <w:rPr>
                <w:bCs/>
                <w:iCs/>
                <w:spacing w:val="2"/>
                <w:sz w:val="22"/>
                <w:szCs w:val="22"/>
                <w:lang w:val="es-ES"/>
              </w:rPr>
              <w:t>(</w:t>
            </w:r>
            <w:proofErr w:type="spellStart"/>
            <w:r w:rsidR="00A913B7" w:rsidRPr="005A7041">
              <w:rPr>
                <w:bCs/>
                <w:iCs/>
                <w:spacing w:val="2"/>
                <w:sz w:val="22"/>
                <w:szCs w:val="22"/>
                <w:lang w:val="es-ES"/>
              </w:rPr>
              <w:t>ii</w:t>
            </w:r>
            <w:proofErr w:type="spellEnd"/>
            <w:r w:rsidR="00A913B7" w:rsidRPr="005A7041">
              <w:rPr>
                <w:bCs/>
                <w:iCs/>
                <w:spacing w:val="2"/>
                <w:sz w:val="22"/>
                <w:szCs w:val="22"/>
                <w:lang w:val="es-ES"/>
              </w:rPr>
              <w:t>)</w:t>
            </w:r>
          </w:p>
        </w:tc>
      </w:tr>
      <w:tr w:rsidR="00A913B7" w:rsidRPr="001C59B2" w14:paraId="4C17BFBE" w14:textId="77777777" w:rsidTr="00F6193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2911CA8" w14:textId="77777777" w:rsidR="00A913B7" w:rsidRPr="005A7041" w:rsidRDefault="00A913B7" w:rsidP="002C21B5">
            <w:pPr>
              <w:ind w:left="72"/>
              <w:jc w:val="center"/>
              <w:rPr>
                <w:bCs/>
                <w:sz w:val="22"/>
                <w:szCs w:val="22"/>
                <w:lang w:val="es-ES"/>
              </w:rPr>
            </w:pPr>
            <w:r w:rsidRPr="005A7041">
              <w:rPr>
                <w:bCs/>
                <w:sz w:val="22"/>
                <w:szCs w:val="22"/>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14:paraId="540537F7" w14:textId="77777777" w:rsidR="00A913B7" w:rsidRPr="005A7041" w:rsidRDefault="00A913B7" w:rsidP="002C21B5">
            <w:pPr>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2" w:space="0" w:color="auto"/>
              <w:right w:val="single" w:sz="2" w:space="0" w:color="auto"/>
            </w:tcBorders>
          </w:tcPr>
          <w:p w14:paraId="6740DDE3" w14:textId="77777777" w:rsidR="00A913B7" w:rsidRPr="005A7041" w:rsidRDefault="00A913B7" w:rsidP="002C21B5">
            <w:pPr>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2" w:space="0" w:color="auto"/>
              <w:right w:val="single" w:sz="2" w:space="0" w:color="auto"/>
            </w:tcBorders>
          </w:tcPr>
          <w:p w14:paraId="3E8D4187" w14:textId="77777777" w:rsidR="00A913B7" w:rsidRPr="005A7041" w:rsidRDefault="00A913B7" w:rsidP="002C21B5">
            <w:pPr>
              <w:ind w:left="-760"/>
              <w:jc w:val="center"/>
              <w:rPr>
                <w:bCs/>
                <w:i/>
                <w:iCs/>
                <w:spacing w:val="2"/>
                <w:sz w:val="22"/>
                <w:szCs w:val="22"/>
                <w:lang w:val="es-ES"/>
              </w:rPr>
            </w:pPr>
          </w:p>
        </w:tc>
      </w:tr>
      <w:tr w:rsidR="00A913B7" w:rsidRPr="001C59B2" w14:paraId="516FF4EC" w14:textId="77777777" w:rsidTr="00F6193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623C4D9" w14:textId="77777777" w:rsidR="00A913B7" w:rsidRPr="005A7041" w:rsidRDefault="00A913B7" w:rsidP="002C21B5">
            <w:pPr>
              <w:ind w:left="72"/>
              <w:jc w:val="center"/>
              <w:rPr>
                <w:bCs/>
                <w:sz w:val="22"/>
                <w:szCs w:val="22"/>
                <w:lang w:val="es-ES"/>
              </w:rPr>
            </w:pPr>
            <w:r w:rsidRPr="005A7041">
              <w:rPr>
                <w:bCs/>
                <w:sz w:val="22"/>
                <w:szCs w:val="22"/>
                <w:lang w:val="es-ES"/>
              </w:rPr>
              <w:t>Año 2</w:t>
            </w:r>
          </w:p>
        </w:tc>
        <w:tc>
          <w:tcPr>
            <w:tcW w:w="1805" w:type="dxa"/>
            <w:gridSpan w:val="2"/>
            <w:tcBorders>
              <w:top w:val="single" w:sz="2" w:space="0" w:color="auto"/>
              <w:left w:val="single" w:sz="2" w:space="0" w:color="auto"/>
              <w:bottom w:val="single" w:sz="2" w:space="0" w:color="auto"/>
              <w:right w:val="single" w:sz="2" w:space="0" w:color="auto"/>
            </w:tcBorders>
          </w:tcPr>
          <w:p w14:paraId="65439717" w14:textId="77777777" w:rsidR="00A913B7" w:rsidRPr="005A7041" w:rsidRDefault="00A913B7" w:rsidP="002C21B5">
            <w:pPr>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2" w:space="0" w:color="auto"/>
              <w:right w:val="single" w:sz="2" w:space="0" w:color="auto"/>
            </w:tcBorders>
          </w:tcPr>
          <w:p w14:paraId="6D083A86" w14:textId="77777777" w:rsidR="00A913B7" w:rsidRPr="005A7041" w:rsidRDefault="00A913B7" w:rsidP="002C21B5">
            <w:pPr>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2" w:space="0" w:color="auto"/>
              <w:right w:val="single" w:sz="2" w:space="0" w:color="auto"/>
            </w:tcBorders>
          </w:tcPr>
          <w:p w14:paraId="6FBA1978" w14:textId="77777777" w:rsidR="00A913B7" w:rsidRPr="005A7041" w:rsidRDefault="00A913B7" w:rsidP="002C21B5">
            <w:pPr>
              <w:ind w:left="-760"/>
              <w:jc w:val="center"/>
              <w:rPr>
                <w:bCs/>
                <w:i/>
                <w:iCs/>
                <w:spacing w:val="2"/>
                <w:sz w:val="22"/>
                <w:szCs w:val="22"/>
                <w:lang w:val="es-ES"/>
              </w:rPr>
            </w:pPr>
          </w:p>
        </w:tc>
      </w:tr>
      <w:tr w:rsidR="00A913B7" w:rsidRPr="001C59B2" w14:paraId="1720F00A" w14:textId="77777777" w:rsidTr="00F6193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F13E3F7" w14:textId="77777777" w:rsidR="00A913B7" w:rsidRPr="005A7041" w:rsidRDefault="00A913B7" w:rsidP="002C21B5">
            <w:pPr>
              <w:ind w:left="72"/>
              <w:jc w:val="center"/>
              <w:rPr>
                <w:bCs/>
                <w:sz w:val="22"/>
                <w:szCs w:val="22"/>
                <w:lang w:val="es-ES"/>
              </w:rPr>
            </w:pPr>
            <w:r w:rsidRPr="005A7041">
              <w:rPr>
                <w:bCs/>
                <w:sz w:val="22"/>
                <w:szCs w:val="22"/>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14:paraId="491D5997" w14:textId="77777777" w:rsidR="00A913B7" w:rsidRPr="005A7041" w:rsidRDefault="00A913B7" w:rsidP="002C21B5">
            <w:pPr>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2" w:space="0" w:color="auto"/>
              <w:right w:val="single" w:sz="2" w:space="0" w:color="auto"/>
            </w:tcBorders>
          </w:tcPr>
          <w:p w14:paraId="0602CE0D" w14:textId="77777777" w:rsidR="00A913B7" w:rsidRPr="005A7041" w:rsidRDefault="00A913B7" w:rsidP="002C21B5">
            <w:pPr>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2" w:space="0" w:color="auto"/>
              <w:right w:val="single" w:sz="2" w:space="0" w:color="auto"/>
            </w:tcBorders>
          </w:tcPr>
          <w:p w14:paraId="34A7742F" w14:textId="77777777" w:rsidR="00A913B7" w:rsidRPr="005A7041" w:rsidRDefault="00A913B7" w:rsidP="002C21B5">
            <w:pPr>
              <w:ind w:left="-760"/>
              <w:jc w:val="center"/>
              <w:rPr>
                <w:bCs/>
                <w:i/>
                <w:iCs/>
                <w:spacing w:val="2"/>
                <w:sz w:val="22"/>
                <w:szCs w:val="22"/>
                <w:lang w:val="es-ES"/>
              </w:rPr>
            </w:pPr>
          </w:p>
        </w:tc>
      </w:tr>
      <w:tr w:rsidR="00A913B7" w:rsidRPr="001C59B2" w14:paraId="1DEA48B4" w14:textId="77777777" w:rsidTr="00F6193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5A5759D" w14:textId="77777777" w:rsidR="00A913B7" w:rsidRPr="005A7041" w:rsidRDefault="00A913B7" w:rsidP="002C21B5">
            <w:pPr>
              <w:ind w:left="72"/>
              <w:jc w:val="center"/>
              <w:rPr>
                <w:bCs/>
                <w:sz w:val="22"/>
                <w:szCs w:val="22"/>
                <w:lang w:val="es-ES"/>
              </w:rPr>
            </w:pPr>
            <w:r w:rsidRPr="005A7041">
              <w:rPr>
                <w:bCs/>
                <w:sz w:val="22"/>
                <w:szCs w:val="22"/>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14:paraId="179DFAE7" w14:textId="77777777" w:rsidR="00A913B7" w:rsidRPr="005A7041" w:rsidRDefault="00A913B7" w:rsidP="002C21B5">
            <w:pPr>
              <w:ind w:left="-755"/>
              <w:jc w:val="center"/>
              <w:rPr>
                <w:bCs/>
                <w:i/>
                <w:iCs/>
                <w:spacing w:val="2"/>
                <w:sz w:val="22"/>
                <w:szCs w:val="22"/>
                <w:lang w:val="es-ES"/>
              </w:rPr>
            </w:pPr>
          </w:p>
        </w:tc>
        <w:tc>
          <w:tcPr>
            <w:tcW w:w="2015" w:type="dxa"/>
            <w:gridSpan w:val="2"/>
            <w:tcBorders>
              <w:top w:val="single" w:sz="2" w:space="0" w:color="auto"/>
              <w:left w:val="single" w:sz="2" w:space="0" w:color="auto"/>
              <w:bottom w:val="single" w:sz="4" w:space="0" w:color="auto"/>
              <w:right w:val="single" w:sz="2" w:space="0" w:color="auto"/>
            </w:tcBorders>
          </w:tcPr>
          <w:p w14:paraId="22AF34DB" w14:textId="77777777" w:rsidR="00A913B7" w:rsidRPr="005A7041" w:rsidRDefault="00A913B7" w:rsidP="002C21B5">
            <w:pPr>
              <w:ind w:left="990"/>
              <w:jc w:val="center"/>
              <w:rPr>
                <w:bCs/>
                <w:i/>
                <w:iCs/>
                <w:spacing w:val="2"/>
                <w:sz w:val="22"/>
                <w:szCs w:val="22"/>
                <w:lang w:val="es-ES"/>
              </w:rPr>
            </w:pPr>
          </w:p>
        </w:tc>
        <w:tc>
          <w:tcPr>
            <w:tcW w:w="1626" w:type="dxa"/>
            <w:gridSpan w:val="2"/>
            <w:tcBorders>
              <w:top w:val="single" w:sz="2" w:space="0" w:color="auto"/>
              <w:left w:val="single" w:sz="2" w:space="0" w:color="auto"/>
              <w:bottom w:val="single" w:sz="4" w:space="0" w:color="auto"/>
              <w:right w:val="single" w:sz="2" w:space="0" w:color="auto"/>
            </w:tcBorders>
          </w:tcPr>
          <w:p w14:paraId="368B6D3B" w14:textId="77777777" w:rsidR="00A913B7" w:rsidRPr="005A7041" w:rsidRDefault="00A913B7" w:rsidP="002C21B5">
            <w:pPr>
              <w:ind w:left="-760"/>
              <w:jc w:val="center"/>
              <w:rPr>
                <w:bCs/>
                <w:i/>
                <w:iCs/>
                <w:spacing w:val="2"/>
                <w:sz w:val="22"/>
                <w:szCs w:val="22"/>
                <w:lang w:val="es-ES"/>
              </w:rPr>
            </w:pPr>
          </w:p>
        </w:tc>
      </w:tr>
      <w:tr w:rsidR="002E35A7" w:rsidRPr="001C59B2" w14:paraId="1FEA07FA" w14:textId="77777777" w:rsidTr="00F61933">
        <w:trPr>
          <w:trHeight w:hRule="exact" w:val="436"/>
        </w:trPr>
        <w:tc>
          <w:tcPr>
            <w:tcW w:w="3835" w:type="dxa"/>
            <w:tcBorders>
              <w:top w:val="single" w:sz="2" w:space="0" w:color="auto"/>
              <w:left w:val="single" w:sz="2" w:space="0" w:color="auto"/>
              <w:bottom w:val="single" w:sz="2" w:space="0" w:color="auto"/>
              <w:right w:val="single" w:sz="2" w:space="0" w:color="auto"/>
            </w:tcBorders>
          </w:tcPr>
          <w:p w14:paraId="452ABB98" w14:textId="77777777" w:rsidR="002E35A7" w:rsidRPr="005A7041" w:rsidRDefault="002E35A7" w:rsidP="002C21B5">
            <w:pPr>
              <w:ind w:left="-752"/>
              <w:rPr>
                <w:spacing w:val="-4"/>
                <w:sz w:val="22"/>
                <w:szCs w:val="22"/>
                <w:lang w:val="es-ES"/>
              </w:rPr>
            </w:pPr>
          </w:p>
        </w:tc>
        <w:tc>
          <w:tcPr>
            <w:tcW w:w="5457" w:type="dxa"/>
            <w:gridSpan w:val="7"/>
            <w:tcBorders>
              <w:top w:val="single" w:sz="2" w:space="0" w:color="auto"/>
              <w:left w:val="single" w:sz="2" w:space="0" w:color="auto"/>
              <w:bottom w:val="single" w:sz="2" w:space="0" w:color="auto"/>
              <w:right w:val="single" w:sz="2" w:space="0" w:color="auto"/>
            </w:tcBorders>
          </w:tcPr>
          <w:p w14:paraId="136B8C17" w14:textId="01632927" w:rsidR="002E35A7" w:rsidRPr="005A7041" w:rsidRDefault="002E35A7" w:rsidP="002C21B5">
            <w:pPr>
              <w:jc w:val="center"/>
              <w:rPr>
                <w:b/>
                <w:iCs/>
                <w:spacing w:val="-4"/>
                <w:sz w:val="22"/>
                <w:szCs w:val="22"/>
                <w:lang w:val="es-ES"/>
              </w:rPr>
            </w:pPr>
            <w:r w:rsidRPr="005A7041">
              <w:rPr>
                <w:b/>
                <w:iCs/>
                <w:spacing w:val="-4"/>
                <w:sz w:val="22"/>
                <w:szCs w:val="22"/>
                <w:lang w:val="es-ES"/>
              </w:rPr>
              <w:t>Información</w:t>
            </w:r>
          </w:p>
        </w:tc>
      </w:tr>
      <w:tr w:rsidR="00A913B7" w:rsidRPr="001C59B2" w14:paraId="3036CAB6" w14:textId="77777777" w:rsidTr="00F61933">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3FF3D3D1" w14:textId="77777777" w:rsidR="00A913B7" w:rsidRPr="005A7041" w:rsidRDefault="00A913B7" w:rsidP="002C21B5">
            <w:pPr>
              <w:ind w:left="40"/>
              <w:rPr>
                <w:spacing w:val="-4"/>
                <w:sz w:val="22"/>
                <w:szCs w:val="22"/>
                <w:lang w:val="es-ES"/>
              </w:rPr>
            </w:pPr>
            <w:r w:rsidRPr="005A7041">
              <w:rPr>
                <w:spacing w:val="-4"/>
                <w:sz w:val="22"/>
                <w:szCs w:val="22"/>
                <w:lang w:val="es-ES"/>
              </w:rPr>
              <w:t>Nombre del Contratante:</w:t>
            </w:r>
          </w:p>
        </w:tc>
        <w:tc>
          <w:tcPr>
            <w:tcW w:w="5457" w:type="dxa"/>
            <w:gridSpan w:val="7"/>
            <w:tcBorders>
              <w:top w:val="single" w:sz="2" w:space="0" w:color="auto"/>
              <w:left w:val="single" w:sz="2" w:space="0" w:color="auto"/>
              <w:bottom w:val="single" w:sz="2" w:space="0" w:color="auto"/>
              <w:right w:val="single" w:sz="2" w:space="0" w:color="auto"/>
            </w:tcBorders>
          </w:tcPr>
          <w:p w14:paraId="0811DC22" w14:textId="77777777" w:rsidR="00A913B7" w:rsidRPr="005A7041" w:rsidRDefault="00A913B7" w:rsidP="002C21B5">
            <w:pPr>
              <w:ind w:left="990"/>
              <w:rPr>
                <w:i/>
                <w:iCs/>
                <w:spacing w:val="-4"/>
                <w:sz w:val="22"/>
                <w:szCs w:val="22"/>
                <w:lang w:val="es-ES"/>
              </w:rPr>
            </w:pPr>
          </w:p>
        </w:tc>
      </w:tr>
      <w:tr w:rsidR="00A913B7" w:rsidRPr="001C59B2" w14:paraId="39C5B0B2" w14:textId="77777777" w:rsidTr="00F61933">
        <w:trPr>
          <w:trHeight w:val="1507"/>
        </w:trPr>
        <w:tc>
          <w:tcPr>
            <w:tcW w:w="3835" w:type="dxa"/>
            <w:tcBorders>
              <w:top w:val="single" w:sz="2" w:space="0" w:color="auto"/>
              <w:left w:val="single" w:sz="2" w:space="0" w:color="auto"/>
              <w:bottom w:val="single" w:sz="2" w:space="0" w:color="auto"/>
              <w:right w:val="single" w:sz="2" w:space="0" w:color="auto"/>
            </w:tcBorders>
          </w:tcPr>
          <w:p w14:paraId="410B7119" w14:textId="77777777" w:rsidR="00A913B7" w:rsidRPr="005A7041" w:rsidRDefault="00A913B7" w:rsidP="002C21B5">
            <w:pPr>
              <w:ind w:left="40"/>
              <w:rPr>
                <w:spacing w:val="-4"/>
                <w:sz w:val="22"/>
                <w:szCs w:val="22"/>
                <w:lang w:val="es-ES"/>
              </w:rPr>
            </w:pPr>
            <w:r w:rsidRPr="005A7041">
              <w:rPr>
                <w:spacing w:val="-4"/>
                <w:sz w:val="22"/>
                <w:szCs w:val="22"/>
                <w:lang w:val="es-ES"/>
              </w:rPr>
              <w:lastRenderedPageBreak/>
              <w:t>Dirección:</w:t>
            </w:r>
          </w:p>
          <w:p w14:paraId="6EFEA2C6" w14:textId="77777777" w:rsidR="00A913B7" w:rsidRPr="005A7041" w:rsidRDefault="00A913B7" w:rsidP="002C21B5">
            <w:pPr>
              <w:ind w:left="40"/>
              <w:rPr>
                <w:spacing w:val="-4"/>
                <w:sz w:val="22"/>
                <w:szCs w:val="22"/>
                <w:lang w:val="es-ES"/>
              </w:rPr>
            </w:pPr>
            <w:r w:rsidRPr="005A7041">
              <w:rPr>
                <w:bCs/>
                <w:sz w:val="22"/>
                <w:szCs w:val="22"/>
                <w:lang w:val="es-ES"/>
              </w:rPr>
              <w:t>Número de teléfono/fax:</w:t>
            </w:r>
          </w:p>
          <w:p w14:paraId="39B765D7" w14:textId="77777777" w:rsidR="00A913B7" w:rsidRPr="005A7041" w:rsidRDefault="00A913B7" w:rsidP="002C21B5">
            <w:pPr>
              <w:ind w:left="40"/>
              <w:rPr>
                <w:spacing w:val="-4"/>
                <w:sz w:val="22"/>
                <w:szCs w:val="22"/>
                <w:lang w:val="es-ES"/>
              </w:rPr>
            </w:pPr>
            <w:r w:rsidRPr="005A7041">
              <w:rPr>
                <w:spacing w:val="-4"/>
                <w:sz w:val="22"/>
                <w:szCs w:val="22"/>
                <w:lang w:val="es-ES"/>
              </w:rPr>
              <w:t>Correo electrónico:</w:t>
            </w:r>
          </w:p>
        </w:tc>
        <w:tc>
          <w:tcPr>
            <w:tcW w:w="5457" w:type="dxa"/>
            <w:gridSpan w:val="7"/>
            <w:tcBorders>
              <w:top w:val="single" w:sz="2" w:space="0" w:color="auto"/>
              <w:left w:val="single" w:sz="2" w:space="0" w:color="auto"/>
              <w:bottom w:val="single" w:sz="2" w:space="0" w:color="auto"/>
              <w:right w:val="single" w:sz="2" w:space="0" w:color="auto"/>
            </w:tcBorders>
          </w:tcPr>
          <w:p w14:paraId="4BCAAFC3" w14:textId="77777777" w:rsidR="00A913B7" w:rsidRPr="005A7041" w:rsidRDefault="00A913B7" w:rsidP="002C21B5">
            <w:pPr>
              <w:ind w:left="990"/>
              <w:rPr>
                <w:i/>
                <w:iCs/>
                <w:spacing w:val="-4"/>
                <w:sz w:val="22"/>
                <w:szCs w:val="22"/>
                <w:lang w:val="es-ES"/>
              </w:rPr>
            </w:pPr>
          </w:p>
        </w:tc>
      </w:tr>
    </w:tbl>
    <w:p w14:paraId="701862DF" w14:textId="77777777" w:rsidR="00A913B7" w:rsidRPr="005A7041" w:rsidRDefault="00A913B7" w:rsidP="002C21B5">
      <w:pPr>
        <w:pStyle w:val="Style11"/>
        <w:tabs>
          <w:tab w:val="left" w:pos="720"/>
        </w:tabs>
        <w:spacing w:line="240" w:lineRule="auto"/>
        <w:ind w:right="144" w:firstLine="72"/>
        <w:rPr>
          <w:bCs/>
          <w:i/>
          <w:iCs/>
          <w:spacing w:val="-2"/>
          <w:lang w:val="es-ES"/>
        </w:rPr>
      </w:pPr>
    </w:p>
    <w:p w14:paraId="59DDD138" w14:textId="6A140080" w:rsidR="002E35A7" w:rsidRPr="005A7041" w:rsidRDefault="00F61933" w:rsidP="002C21B5">
      <w:pPr>
        <w:pStyle w:val="Style11"/>
        <w:tabs>
          <w:tab w:val="left" w:pos="720"/>
        </w:tabs>
        <w:spacing w:line="240" w:lineRule="auto"/>
        <w:ind w:right="144"/>
        <w:rPr>
          <w:bCs/>
          <w:i/>
          <w:iCs/>
          <w:spacing w:val="2"/>
          <w:lang w:val="es-ES"/>
        </w:rPr>
      </w:pPr>
      <w:r w:rsidRPr="005A7041">
        <w:rPr>
          <w:bCs/>
          <w:spacing w:val="-2"/>
          <w:lang w:val="es-ES"/>
        </w:rPr>
        <w:t xml:space="preserve">2. </w:t>
      </w:r>
      <w:r w:rsidR="002E35A7" w:rsidRPr="005A7041">
        <w:rPr>
          <w:bCs/>
          <w:spacing w:val="-2"/>
          <w:lang w:val="es-ES"/>
        </w:rPr>
        <w:t xml:space="preserve">Actividad </w:t>
      </w:r>
      <w:proofErr w:type="spellStart"/>
      <w:r w:rsidR="002E35A7" w:rsidRPr="005A7041">
        <w:rPr>
          <w:bCs/>
          <w:spacing w:val="-2"/>
          <w:lang w:val="es-ES"/>
        </w:rPr>
        <w:t>n.</w:t>
      </w:r>
      <w:r w:rsidR="002E35A7" w:rsidRPr="005A7041">
        <w:rPr>
          <w:bCs/>
          <w:spacing w:val="-2"/>
          <w:vertAlign w:val="superscript"/>
          <w:lang w:val="es-ES"/>
        </w:rPr>
        <w:t>o</w:t>
      </w:r>
      <w:proofErr w:type="spellEnd"/>
      <w:r w:rsidR="002E35A7" w:rsidRPr="005A7041">
        <w:rPr>
          <w:bCs/>
          <w:spacing w:val="-2"/>
          <w:lang w:val="es-ES"/>
        </w:rPr>
        <w:t xml:space="preserve"> 2</w:t>
      </w:r>
    </w:p>
    <w:p w14:paraId="3DF97B08" w14:textId="33D3E92D" w:rsidR="00DD17CF" w:rsidRPr="005A7041" w:rsidRDefault="00F61933" w:rsidP="002C21B5">
      <w:pPr>
        <w:pStyle w:val="Style11"/>
        <w:tabs>
          <w:tab w:val="left" w:pos="720"/>
        </w:tabs>
        <w:spacing w:line="240" w:lineRule="auto"/>
        <w:ind w:right="144"/>
        <w:rPr>
          <w:bCs/>
          <w:i/>
          <w:iCs/>
          <w:spacing w:val="-2"/>
          <w:lang w:val="es-ES"/>
        </w:rPr>
      </w:pPr>
      <w:r w:rsidRPr="005A7041">
        <w:rPr>
          <w:bCs/>
          <w:iCs/>
          <w:spacing w:val="-2"/>
          <w:lang w:val="es-ES"/>
        </w:rPr>
        <w:t xml:space="preserve">3. </w:t>
      </w:r>
      <w:r w:rsidR="002E35A7" w:rsidRPr="005A7041">
        <w:rPr>
          <w:bCs/>
          <w:iCs/>
          <w:spacing w:val="-2"/>
          <w:lang w:val="es-ES"/>
        </w:rPr>
        <w:t>………………………</w:t>
      </w: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DD17CF" w:rsidRPr="001C59B2" w14:paraId="71F3C0F8" w14:textId="77777777" w:rsidTr="00095928">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1E179DAF" w14:textId="77777777" w:rsidR="00DD17CF" w:rsidRPr="005A7041" w:rsidRDefault="00DD17CF" w:rsidP="002C21B5">
            <w:pPr>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0B08F6E1" w14:textId="21F147F7" w:rsidR="00DD17CF" w:rsidRPr="005A7041" w:rsidRDefault="00DD17CF" w:rsidP="002C21B5">
            <w:pPr>
              <w:jc w:val="center"/>
              <w:rPr>
                <w:b/>
                <w:bCs/>
                <w:spacing w:val="4"/>
                <w:sz w:val="26"/>
                <w:szCs w:val="26"/>
                <w:lang w:val="es-ES"/>
              </w:rPr>
            </w:pPr>
            <w:r w:rsidRPr="005A7041">
              <w:rPr>
                <w:b/>
                <w:bCs/>
                <w:spacing w:val="4"/>
                <w:sz w:val="26"/>
                <w:szCs w:val="26"/>
                <w:lang w:val="es-ES"/>
              </w:rPr>
              <w:t>Información</w:t>
            </w:r>
          </w:p>
        </w:tc>
      </w:tr>
      <w:tr w:rsidR="00DD17CF" w:rsidRPr="00EE3B4C" w14:paraId="06ADAB60" w14:textId="77777777" w:rsidTr="00095928">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2F3EE2E1" w14:textId="5106217C" w:rsidR="00DD17CF" w:rsidRPr="005A7041" w:rsidRDefault="00DD17CF" w:rsidP="002C21B5">
            <w:pPr>
              <w:ind w:left="40"/>
              <w:rPr>
                <w:spacing w:val="-4"/>
                <w:lang w:val="es-ES"/>
              </w:rPr>
            </w:pPr>
            <w:r w:rsidRPr="005A7041">
              <w:rPr>
                <w:spacing w:val="-4"/>
                <w:lang w:val="es-ES"/>
              </w:rPr>
              <w:t xml:space="preserve">Descripción de las actividades clave conforme al </w:t>
            </w:r>
            <w:r w:rsidR="000668DC" w:rsidRPr="005A7041">
              <w:rPr>
                <w:spacing w:val="-4"/>
                <w:lang w:val="es-ES"/>
              </w:rPr>
              <w:t>asunto</w:t>
            </w:r>
            <w:r w:rsidR="00A42792" w:rsidRPr="005A7041">
              <w:rPr>
                <w:spacing w:val="-4"/>
                <w:lang w:val="es-ES"/>
              </w:rPr>
              <w:t xml:space="preserve"> </w:t>
            </w:r>
            <w:r w:rsidRPr="005A7041">
              <w:rPr>
                <w:spacing w:val="-4"/>
                <w:lang w:val="es-ES"/>
              </w:rPr>
              <w:t>4.2</w:t>
            </w:r>
            <w:r w:rsidR="00500649" w:rsidRPr="005A7041">
              <w:rPr>
                <w:spacing w:val="-4"/>
                <w:lang w:val="es-ES"/>
              </w:rPr>
              <w:t xml:space="preserve"> </w:t>
            </w:r>
            <w:r w:rsidR="000C6699" w:rsidRPr="005A7041">
              <w:rPr>
                <w:spacing w:val="-4"/>
                <w:lang w:val="es-ES"/>
              </w:rPr>
              <w:t>(</w:t>
            </w:r>
            <w:r w:rsidRPr="005A7041">
              <w:rPr>
                <w:spacing w:val="-4"/>
                <w:lang w:val="es-ES"/>
              </w:rPr>
              <w:t xml:space="preserve">b) de la </w:t>
            </w:r>
            <w:r w:rsidR="006675F7" w:rsidRPr="005A7041">
              <w:rPr>
                <w:spacing w:val="-4"/>
                <w:lang w:val="es-ES"/>
              </w:rPr>
              <w:t>Sección</w:t>
            </w:r>
            <w:r w:rsidRPr="005A7041">
              <w:rPr>
                <w:spacing w:val="-4"/>
                <w:lang w:val="es-ES"/>
              </w:rPr>
              <w:t> III:</w:t>
            </w:r>
          </w:p>
        </w:tc>
        <w:tc>
          <w:tcPr>
            <w:tcW w:w="5400" w:type="dxa"/>
            <w:tcBorders>
              <w:top w:val="single" w:sz="2" w:space="0" w:color="auto"/>
              <w:left w:val="single" w:sz="2" w:space="0" w:color="auto"/>
              <w:bottom w:val="single" w:sz="2" w:space="0" w:color="auto"/>
              <w:right w:val="single" w:sz="2" w:space="0" w:color="auto"/>
            </w:tcBorders>
          </w:tcPr>
          <w:p w14:paraId="1A92A416" w14:textId="77777777" w:rsidR="00DD17CF" w:rsidRPr="005A7041" w:rsidRDefault="00DD17CF" w:rsidP="002C21B5">
            <w:pPr>
              <w:ind w:left="-752"/>
              <w:jc w:val="both"/>
              <w:rPr>
                <w:spacing w:val="-4"/>
                <w:lang w:val="es-ES"/>
              </w:rPr>
            </w:pPr>
          </w:p>
        </w:tc>
      </w:tr>
      <w:tr w:rsidR="00DD17CF" w:rsidRPr="00EE3B4C" w14:paraId="17CB5A62" w14:textId="77777777" w:rsidTr="00095928">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F942B03" w14:textId="77777777" w:rsidR="00DD17CF" w:rsidRPr="005A7041" w:rsidRDefault="00DD17CF" w:rsidP="002C21B5">
            <w:pPr>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0242E138" w14:textId="77777777" w:rsidR="00DD17CF" w:rsidRPr="005A7041" w:rsidRDefault="00DD17CF" w:rsidP="002C21B5">
            <w:pPr>
              <w:ind w:left="990"/>
              <w:jc w:val="both"/>
              <w:rPr>
                <w:i/>
                <w:iCs/>
                <w:spacing w:val="-4"/>
                <w:lang w:val="es-ES"/>
              </w:rPr>
            </w:pPr>
          </w:p>
          <w:p w14:paraId="5AC6CDA0" w14:textId="77777777" w:rsidR="00DD17CF" w:rsidRPr="005A7041" w:rsidRDefault="00DD17CF" w:rsidP="002C21B5">
            <w:pPr>
              <w:ind w:left="990"/>
              <w:jc w:val="both"/>
              <w:rPr>
                <w:i/>
                <w:iCs/>
                <w:spacing w:val="-4"/>
                <w:lang w:val="es-ES"/>
              </w:rPr>
            </w:pPr>
          </w:p>
        </w:tc>
      </w:tr>
      <w:tr w:rsidR="00DD17CF" w:rsidRPr="00EE3B4C" w14:paraId="31A8C53B" w14:textId="77777777" w:rsidTr="00095928">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F571141" w14:textId="77777777" w:rsidR="00DD17CF" w:rsidRPr="005A7041" w:rsidRDefault="00DD17CF" w:rsidP="002C21B5">
            <w:pPr>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7A3DD888" w14:textId="77777777" w:rsidR="00DD17CF" w:rsidRPr="005A7041" w:rsidRDefault="00DD17CF" w:rsidP="002C21B5">
            <w:pPr>
              <w:ind w:left="990"/>
              <w:jc w:val="both"/>
              <w:rPr>
                <w:lang w:val="es-ES"/>
              </w:rPr>
            </w:pPr>
          </w:p>
        </w:tc>
      </w:tr>
      <w:tr w:rsidR="00DD17CF" w:rsidRPr="00EE3B4C" w14:paraId="51408E62" w14:textId="77777777" w:rsidTr="00095928">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32A32A99" w14:textId="77777777" w:rsidR="00DD17CF" w:rsidRPr="005A7041" w:rsidRDefault="00DD17CF" w:rsidP="002C21B5">
            <w:pPr>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38A5F1F8" w14:textId="77777777" w:rsidR="00DD17CF" w:rsidRPr="005A7041" w:rsidRDefault="00DD17CF" w:rsidP="002C21B5">
            <w:pPr>
              <w:ind w:left="990"/>
              <w:jc w:val="both"/>
              <w:rPr>
                <w:lang w:val="es-ES"/>
              </w:rPr>
            </w:pPr>
          </w:p>
        </w:tc>
      </w:tr>
      <w:tr w:rsidR="00DD17CF" w:rsidRPr="00EE3B4C" w14:paraId="16852160" w14:textId="77777777" w:rsidTr="00095928">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4A336E5" w14:textId="77777777" w:rsidR="00DD17CF" w:rsidRPr="005A7041" w:rsidRDefault="00DD17CF" w:rsidP="002C21B5">
            <w:pPr>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747DBB3E" w14:textId="77777777" w:rsidR="00DD17CF" w:rsidRPr="005A7041" w:rsidRDefault="00DD17CF" w:rsidP="002C21B5">
            <w:pPr>
              <w:ind w:left="990"/>
              <w:jc w:val="both"/>
              <w:rPr>
                <w:lang w:val="es-ES"/>
              </w:rPr>
            </w:pPr>
          </w:p>
        </w:tc>
      </w:tr>
      <w:tr w:rsidR="00DD17CF" w:rsidRPr="00EE3B4C" w14:paraId="54D9AE1D" w14:textId="77777777" w:rsidTr="00095928">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0C5E306D" w14:textId="77777777" w:rsidR="00DD17CF" w:rsidRPr="005A7041" w:rsidRDefault="00DD17CF" w:rsidP="002C21B5">
            <w:pPr>
              <w:ind w:left="990"/>
              <w:jc w:val="both"/>
              <w:rPr>
                <w:lang w:val="es-ES"/>
              </w:rPr>
            </w:pPr>
          </w:p>
        </w:tc>
        <w:tc>
          <w:tcPr>
            <w:tcW w:w="5400" w:type="dxa"/>
            <w:tcBorders>
              <w:top w:val="single" w:sz="2" w:space="0" w:color="auto"/>
              <w:left w:val="single" w:sz="2" w:space="0" w:color="auto"/>
              <w:bottom w:val="single" w:sz="2" w:space="0" w:color="auto"/>
              <w:right w:val="single" w:sz="2" w:space="0" w:color="auto"/>
            </w:tcBorders>
          </w:tcPr>
          <w:p w14:paraId="14748331" w14:textId="77777777" w:rsidR="00DD17CF" w:rsidRPr="005A7041" w:rsidRDefault="00DD17CF" w:rsidP="002C21B5">
            <w:pPr>
              <w:ind w:left="990"/>
              <w:jc w:val="both"/>
              <w:rPr>
                <w:lang w:val="es-ES"/>
              </w:rPr>
            </w:pPr>
          </w:p>
        </w:tc>
      </w:tr>
    </w:tbl>
    <w:p w14:paraId="04FDF7C9" w14:textId="77777777" w:rsidR="00DD17CF" w:rsidRPr="005A7041" w:rsidRDefault="00DD17CF" w:rsidP="002C21B5">
      <w:pPr>
        <w:pStyle w:val="Style11"/>
        <w:tabs>
          <w:tab w:val="left" w:pos="720"/>
        </w:tabs>
        <w:spacing w:line="240" w:lineRule="auto"/>
        <w:ind w:left="-142" w:right="144"/>
        <w:rPr>
          <w:bCs/>
          <w:i/>
          <w:iCs/>
          <w:spacing w:val="-2"/>
          <w:lang w:val="es-ES"/>
        </w:rPr>
      </w:pPr>
    </w:p>
    <w:p w14:paraId="756A33C7" w14:textId="77777777" w:rsidR="000C6699" w:rsidRPr="005A7041" w:rsidRDefault="00A913B7" w:rsidP="002C21B5">
      <w:pPr>
        <w:pStyle w:val="SecIVHeading2"/>
      </w:pPr>
      <w:r w:rsidRPr="005A7041">
        <w:br w:type="page"/>
      </w:r>
      <w:bookmarkStart w:id="618" w:name="_Toc13650697"/>
      <w:bookmarkStart w:id="619" w:name="_Toc34308959"/>
      <w:bookmarkStart w:id="620" w:name="_Toc34311489"/>
      <w:bookmarkStart w:id="621" w:name="_Toc67393892"/>
      <w:bookmarkStart w:id="622" w:name="_Toc67469465"/>
      <w:bookmarkStart w:id="623" w:name="_Toc67469528"/>
      <w:bookmarkStart w:id="624" w:name="_Toc69829357"/>
      <w:bookmarkStart w:id="625" w:name="_Toc122681307"/>
      <w:bookmarkStart w:id="626" w:name="_Toc485743343"/>
      <w:bookmarkStart w:id="627" w:name="_Toc485743970"/>
      <w:r w:rsidR="000C6699" w:rsidRPr="005A7041">
        <w:lastRenderedPageBreak/>
        <w:t>Formulario EXP 4.2 (c)</w:t>
      </w:r>
      <w:bookmarkEnd w:id="618"/>
      <w:bookmarkEnd w:id="619"/>
      <w:bookmarkEnd w:id="620"/>
      <w:bookmarkEnd w:id="621"/>
      <w:bookmarkEnd w:id="622"/>
      <w:bookmarkEnd w:id="623"/>
      <w:bookmarkEnd w:id="624"/>
      <w:bookmarkEnd w:id="625"/>
      <w:r w:rsidR="000C6699" w:rsidRPr="005A7041">
        <w:t xml:space="preserve"> </w:t>
      </w:r>
    </w:p>
    <w:p w14:paraId="06514CFC" w14:textId="5FA6FF7C" w:rsidR="000C6699" w:rsidRPr="005A7041" w:rsidRDefault="000C6699" w:rsidP="002C21B5">
      <w:pPr>
        <w:jc w:val="center"/>
        <w:rPr>
          <w:b/>
          <w:bCs/>
          <w:sz w:val="36"/>
          <w:szCs w:val="40"/>
          <w:lang w:val="es-ES"/>
        </w:rPr>
      </w:pPr>
      <w:r w:rsidRPr="005A7041">
        <w:rPr>
          <w:b/>
          <w:bCs/>
          <w:sz w:val="36"/>
          <w:szCs w:val="40"/>
          <w:lang w:val="es-ES"/>
        </w:rPr>
        <w:t>Experiencia Específica en la Gestión de Aspectos AS</w:t>
      </w:r>
      <w:r w:rsidR="001173BC" w:rsidRPr="005A7041">
        <w:rPr>
          <w:b/>
          <w:bCs/>
          <w:sz w:val="36"/>
          <w:szCs w:val="40"/>
          <w:lang w:val="es-ES"/>
        </w:rPr>
        <w:t xml:space="preserve"> y en Aspectos de Adquisiciones Sostenibles</w:t>
      </w:r>
    </w:p>
    <w:p w14:paraId="3BB5A391" w14:textId="77777777" w:rsidR="009D2FEF" w:rsidRPr="005A7041" w:rsidRDefault="009D2FEF" w:rsidP="002C21B5">
      <w:pPr>
        <w:rPr>
          <w:i/>
          <w:iCs/>
          <w:lang w:val="es-ES"/>
        </w:rPr>
      </w:pPr>
    </w:p>
    <w:p w14:paraId="78032467" w14:textId="7E4517F9" w:rsidR="000C6699" w:rsidRPr="005A7041" w:rsidRDefault="000C6699" w:rsidP="002C21B5">
      <w:pPr>
        <w:rPr>
          <w:i/>
          <w:iCs/>
          <w:lang w:val="es-ES"/>
        </w:rPr>
      </w:pPr>
      <w:r w:rsidRPr="005A7041">
        <w:rPr>
          <w:i/>
          <w:iCs/>
          <w:lang w:val="es-ES"/>
        </w:rPr>
        <w:t>[El siguiente cuadro debe ser completado para cada contrato ejecutad</w:t>
      </w:r>
      <w:r w:rsidR="00B313E5" w:rsidRPr="005A7041">
        <w:rPr>
          <w:i/>
          <w:iCs/>
          <w:lang w:val="es-ES"/>
        </w:rPr>
        <w:t>o</w:t>
      </w:r>
      <w:r w:rsidRPr="005A7041">
        <w:rPr>
          <w:i/>
          <w:iCs/>
          <w:lang w:val="es-ES"/>
        </w:rPr>
        <w:t xml:space="preserve"> por el Licitante y cada miembro d</w:t>
      </w:r>
      <w:r w:rsidR="00B313E5" w:rsidRPr="005A7041">
        <w:rPr>
          <w:i/>
          <w:iCs/>
          <w:lang w:val="es-ES"/>
        </w:rPr>
        <w:t>e</w:t>
      </w:r>
      <w:r w:rsidRPr="005A7041">
        <w:rPr>
          <w:i/>
          <w:iCs/>
          <w:lang w:val="es-ES"/>
        </w:rPr>
        <w:t xml:space="preserve"> una APCA]</w:t>
      </w:r>
    </w:p>
    <w:p w14:paraId="2B9880D9" w14:textId="77777777" w:rsidR="000C6699" w:rsidRPr="005A7041" w:rsidRDefault="000C6699" w:rsidP="002C21B5">
      <w:pPr>
        <w:jc w:val="right"/>
        <w:rPr>
          <w:spacing w:val="-4"/>
          <w:lang w:val="es-ES"/>
        </w:rPr>
      </w:pPr>
      <w:r w:rsidRPr="005A7041">
        <w:rPr>
          <w:spacing w:val="-4"/>
          <w:lang w:val="es-ES"/>
        </w:rPr>
        <w:t xml:space="preserve">Nombre del Licitante: </w:t>
      </w:r>
      <w:r w:rsidRPr="005A7041">
        <w:rPr>
          <w:i/>
          <w:iCs/>
          <w:spacing w:val="-6"/>
          <w:lang w:val="es-ES"/>
        </w:rPr>
        <w:t>________________</w:t>
      </w:r>
      <w:r w:rsidRPr="005A7041">
        <w:rPr>
          <w:i/>
          <w:iCs/>
          <w:spacing w:val="-6"/>
          <w:lang w:val="es-ES"/>
        </w:rPr>
        <w:br/>
      </w:r>
      <w:r w:rsidRPr="005A7041">
        <w:rPr>
          <w:spacing w:val="-4"/>
          <w:lang w:val="es-ES"/>
        </w:rPr>
        <w:t xml:space="preserve">Fecha: </w:t>
      </w:r>
      <w:r w:rsidRPr="005A7041">
        <w:rPr>
          <w:color w:val="000000" w:themeColor="text1"/>
          <w:spacing w:val="-4"/>
          <w:lang w:val="es-ES"/>
        </w:rPr>
        <w:t>__________________</w:t>
      </w:r>
      <w:r w:rsidRPr="005A7041">
        <w:rPr>
          <w:i/>
          <w:iCs/>
          <w:spacing w:val="-6"/>
          <w:lang w:val="es-ES"/>
        </w:rPr>
        <w:br/>
      </w:r>
      <w:r w:rsidRPr="005A7041">
        <w:rPr>
          <w:spacing w:val="-4"/>
          <w:lang w:val="es-ES"/>
        </w:rPr>
        <w:t>Nombre del miembro de la APCA: _________________________</w:t>
      </w:r>
      <w:r w:rsidRPr="005A7041">
        <w:rPr>
          <w:i/>
          <w:iCs/>
          <w:spacing w:val="-6"/>
          <w:lang w:val="es-ES"/>
        </w:rPr>
        <w:br/>
      </w:r>
      <w:proofErr w:type="spellStart"/>
      <w:proofErr w:type="gramStart"/>
      <w:r w:rsidRPr="005A7041">
        <w:rPr>
          <w:spacing w:val="-2"/>
          <w:lang w:val="es-ES"/>
        </w:rPr>
        <w:t>N.</w:t>
      </w:r>
      <w:r w:rsidRPr="005A7041">
        <w:rPr>
          <w:spacing w:val="-2"/>
          <w:vertAlign w:val="superscript"/>
          <w:lang w:val="es-ES"/>
        </w:rPr>
        <w:t>o</w:t>
      </w:r>
      <w:proofErr w:type="spellEnd"/>
      <w:proofErr w:type="gramEnd"/>
      <w:r w:rsidRPr="005A7041">
        <w:rPr>
          <w:spacing w:val="-2"/>
          <w:lang w:val="es-ES"/>
        </w:rPr>
        <w:t xml:space="preserve"> y nombre de la SDO: </w:t>
      </w:r>
      <w:r w:rsidRPr="005A7041">
        <w:rPr>
          <w:i/>
          <w:spacing w:val="3"/>
          <w:lang w:val="es-ES"/>
        </w:rPr>
        <w:t>_________________</w:t>
      </w:r>
      <w:r w:rsidRPr="005A7041">
        <w:rPr>
          <w:spacing w:val="3"/>
          <w:lang w:val="es-ES"/>
        </w:rPr>
        <w:br/>
      </w:r>
      <w:r w:rsidRPr="005A7041">
        <w:rPr>
          <w:spacing w:val="-2"/>
          <w:lang w:val="es-ES"/>
        </w:rPr>
        <w:t xml:space="preserve">Página </w:t>
      </w:r>
      <w:r w:rsidRPr="005A7041">
        <w:rPr>
          <w:i/>
          <w:lang w:val="es-ES"/>
        </w:rPr>
        <w:t>__________</w:t>
      </w:r>
      <w:r w:rsidRPr="005A7041">
        <w:rPr>
          <w:spacing w:val="-2"/>
          <w:lang w:val="es-ES"/>
        </w:rPr>
        <w:t xml:space="preserve">de </w:t>
      </w:r>
      <w:r w:rsidRPr="005A7041">
        <w:rPr>
          <w:i/>
          <w:spacing w:val="1"/>
          <w:lang w:val="es-ES"/>
        </w:rPr>
        <w:t>_______________</w:t>
      </w:r>
    </w:p>
    <w:p w14:paraId="0839B981" w14:textId="323ADF0C" w:rsidR="000C6699" w:rsidRPr="005A7041" w:rsidRDefault="000C6699" w:rsidP="002C21B5">
      <w:pPr>
        <w:pStyle w:val="Prrafodelista"/>
        <w:numPr>
          <w:ilvl w:val="3"/>
          <w:numId w:val="66"/>
        </w:numPr>
        <w:ind w:left="360"/>
        <w:rPr>
          <w:bCs/>
          <w:iCs/>
          <w:color w:val="000000" w:themeColor="text1"/>
          <w:spacing w:val="-2"/>
          <w:lang w:val="es-ES"/>
        </w:rPr>
      </w:pPr>
      <w:r w:rsidRPr="005A7041">
        <w:rPr>
          <w:bCs/>
          <w:color w:val="000000" w:themeColor="text1"/>
          <w:spacing w:val="-2"/>
          <w:lang w:val="es-ES"/>
        </w:rPr>
        <w:t>Requisito clave</w:t>
      </w:r>
      <w:r w:rsidRPr="005A7041">
        <w:rPr>
          <w:bCs/>
          <w:color w:val="000000" w:themeColor="text1"/>
          <w:spacing w:val="4"/>
          <w:lang w:val="es-ES"/>
        </w:rPr>
        <w:t xml:space="preserve"> no 1 de conformidad con ítem 4.2 (c): </w:t>
      </w:r>
      <w:r w:rsidRPr="005A7041">
        <w:rPr>
          <w:bCs/>
          <w:iCs/>
          <w:color w:val="000000" w:themeColor="text1"/>
          <w:spacing w:val="2"/>
          <w:lang w:val="es-ES"/>
        </w:rPr>
        <w:t>______________________</w:t>
      </w:r>
    </w:p>
    <w:tbl>
      <w:tblPr>
        <w:tblW w:w="9492"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82"/>
      </w:tblGrid>
      <w:tr w:rsidR="000C6699" w:rsidRPr="001C59B2" w14:paraId="25C29668" w14:textId="77777777" w:rsidTr="00D1381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98E41FC" w14:textId="77777777" w:rsidR="000C6699" w:rsidRPr="005A7041" w:rsidRDefault="000C6699" w:rsidP="002C21B5">
            <w:pPr>
              <w:ind w:left="43"/>
              <w:rPr>
                <w:bCs/>
                <w:color w:val="000000" w:themeColor="text1"/>
                <w:spacing w:val="-8"/>
                <w:lang w:val="es-ES"/>
              </w:rPr>
            </w:pPr>
            <w:r w:rsidRPr="005A7041">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51863C42" w14:textId="77777777" w:rsidR="000C6699" w:rsidRPr="005A7041" w:rsidRDefault="000C6699" w:rsidP="002C21B5">
            <w:pPr>
              <w:ind w:left="284"/>
              <w:rPr>
                <w:bCs/>
                <w:i/>
                <w:iCs/>
                <w:color w:val="000000" w:themeColor="text1"/>
                <w:spacing w:val="2"/>
                <w:lang w:val="es-ES"/>
              </w:rPr>
            </w:pPr>
          </w:p>
        </w:tc>
      </w:tr>
      <w:tr w:rsidR="000C6699" w:rsidRPr="001C59B2" w14:paraId="1BFCD6C0" w14:textId="77777777" w:rsidTr="00D13817">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3510D2DF" w14:textId="77777777" w:rsidR="000C6699" w:rsidRPr="005A7041" w:rsidRDefault="000C6699" w:rsidP="002C21B5">
            <w:pPr>
              <w:ind w:left="43"/>
              <w:rPr>
                <w:bCs/>
                <w:color w:val="000000" w:themeColor="text1"/>
                <w:spacing w:val="-10"/>
                <w:lang w:val="es-ES"/>
              </w:rPr>
            </w:pPr>
            <w:r w:rsidRPr="005A7041">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61768C9A" w14:textId="77777777" w:rsidR="000C6699" w:rsidRPr="005A7041" w:rsidRDefault="000C6699" w:rsidP="002C21B5">
            <w:pPr>
              <w:ind w:left="164"/>
              <w:rPr>
                <w:bCs/>
                <w:i/>
                <w:iCs/>
                <w:color w:val="000000" w:themeColor="text1"/>
                <w:spacing w:val="2"/>
                <w:lang w:val="es-ES"/>
              </w:rPr>
            </w:pPr>
          </w:p>
        </w:tc>
      </w:tr>
      <w:tr w:rsidR="000C6699" w:rsidRPr="001C59B2" w14:paraId="56FF679A" w14:textId="77777777" w:rsidTr="00D1381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DC73F51" w14:textId="77777777" w:rsidR="000C6699" w:rsidRPr="005A7041" w:rsidRDefault="000C6699" w:rsidP="002C21B5">
            <w:pPr>
              <w:ind w:left="43"/>
              <w:rPr>
                <w:bCs/>
                <w:color w:val="000000" w:themeColor="text1"/>
                <w:spacing w:val="-2"/>
                <w:lang w:val="es-ES"/>
              </w:rPr>
            </w:pPr>
            <w:r w:rsidRPr="005A7041">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6FD4EFC6" w14:textId="77777777" w:rsidR="000C6699" w:rsidRPr="005A7041" w:rsidRDefault="000C6699" w:rsidP="002C21B5">
            <w:pPr>
              <w:ind w:left="164"/>
              <w:rPr>
                <w:bCs/>
                <w:i/>
                <w:iCs/>
                <w:color w:val="000000" w:themeColor="text1"/>
                <w:spacing w:val="2"/>
                <w:lang w:val="es-ES"/>
              </w:rPr>
            </w:pPr>
          </w:p>
        </w:tc>
      </w:tr>
      <w:tr w:rsidR="000C6699" w:rsidRPr="001C59B2" w14:paraId="0A5EF78F" w14:textId="77777777" w:rsidTr="00D13817">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1F3675B5" w14:textId="77777777" w:rsidR="000C6699" w:rsidRPr="005A7041" w:rsidRDefault="000C6699" w:rsidP="002C21B5">
            <w:pPr>
              <w:ind w:left="43"/>
              <w:rPr>
                <w:bCs/>
                <w:color w:val="000000" w:themeColor="text1"/>
                <w:spacing w:val="-2"/>
                <w:lang w:val="es-ES"/>
              </w:rPr>
            </w:pPr>
            <w:r w:rsidRPr="005A7041">
              <w:rPr>
                <w:bCs/>
                <w:color w:val="000000" w:themeColor="text1"/>
                <w:spacing w:val="-2"/>
                <w:lang w:val="es-ES"/>
              </w:rPr>
              <w:t>Función en el contrato</w:t>
            </w:r>
          </w:p>
          <w:p w14:paraId="074E76C6" w14:textId="77777777" w:rsidR="000C6699" w:rsidRPr="005A7041" w:rsidRDefault="000C6699" w:rsidP="002C21B5">
            <w:pPr>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82F517C" w14:textId="77777777" w:rsidR="000C6699" w:rsidRPr="005A7041" w:rsidRDefault="000C6699" w:rsidP="002C21B5">
            <w:pPr>
              <w:ind w:right="250"/>
              <w:jc w:val="center"/>
              <w:rPr>
                <w:bCs/>
                <w:color w:val="000000" w:themeColor="text1"/>
                <w:spacing w:val="-4"/>
                <w:lang w:val="es-ES"/>
              </w:rPr>
            </w:pPr>
            <w:r w:rsidRPr="005A7041">
              <w:rPr>
                <w:bCs/>
                <w:color w:val="000000" w:themeColor="text1"/>
                <w:spacing w:val="-4"/>
                <w:lang w:val="es-ES"/>
              </w:rPr>
              <w:t>Contratista Principal</w:t>
            </w:r>
          </w:p>
          <w:p w14:paraId="7A55EDCA" w14:textId="77777777" w:rsidR="000C6699" w:rsidRPr="005A7041" w:rsidRDefault="000C6699" w:rsidP="002C21B5">
            <w:pPr>
              <w:ind w:right="250"/>
              <w:jc w:val="center"/>
              <w:rPr>
                <w:color w:val="000000" w:themeColor="text1"/>
                <w:spacing w:val="-4"/>
                <w:lang w:val="es-ES"/>
              </w:rPr>
            </w:pPr>
            <w:r w:rsidRPr="005A7041">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4D90663A" w14:textId="77777777" w:rsidR="000C6699" w:rsidRPr="005A7041" w:rsidRDefault="000C6699" w:rsidP="002C21B5">
            <w:pPr>
              <w:ind w:right="250"/>
              <w:jc w:val="center"/>
              <w:rPr>
                <w:rFonts w:eastAsia="MS Mincho"/>
                <w:color w:val="000000" w:themeColor="text1"/>
                <w:spacing w:val="-2"/>
                <w:lang w:val="es-ES"/>
              </w:rPr>
            </w:pPr>
            <w:r w:rsidRPr="005A7041">
              <w:rPr>
                <w:bCs/>
                <w:color w:val="000000" w:themeColor="text1"/>
                <w:spacing w:val="-4"/>
                <w:lang w:val="es-ES"/>
              </w:rPr>
              <w:t>Miembro de una APCA</w:t>
            </w:r>
          </w:p>
          <w:p w14:paraId="37AEA50C" w14:textId="77777777" w:rsidR="000C6699" w:rsidRPr="005A7041" w:rsidRDefault="000C6699" w:rsidP="002C21B5">
            <w:pPr>
              <w:ind w:right="250"/>
              <w:jc w:val="center"/>
              <w:rPr>
                <w:bCs/>
                <w:color w:val="000000" w:themeColor="text1"/>
                <w:spacing w:val="-4"/>
                <w:lang w:val="es-ES"/>
              </w:rPr>
            </w:pPr>
            <w:r w:rsidRPr="005A7041">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41FE9F5E" w14:textId="77777777" w:rsidR="000C6699" w:rsidRPr="005A7041" w:rsidRDefault="000C6699" w:rsidP="002C21B5">
            <w:pPr>
              <w:jc w:val="center"/>
              <w:rPr>
                <w:bCs/>
                <w:color w:val="000000" w:themeColor="text1"/>
                <w:spacing w:val="-4"/>
                <w:lang w:val="es-ES"/>
              </w:rPr>
            </w:pPr>
            <w:r w:rsidRPr="005A7041">
              <w:rPr>
                <w:bCs/>
                <w:color w:val="000000" w:themeColor="text1"/>
                <w:spacing w:val="-4"/>
                <w:lang w:val="es-ES"/>
              </w:rPr>
              <w:t>Gestión de Contratos</w:t>
            </w:r>
          </w:p>
          <w:p w14:paraId="6034A31A" w14:textId="77777777" w:rsidR="000C6699" w:rsidRPr="005A7041" w:rsidRDefault="000C6699" w:rsidP="002C21B5">
            <w:pPr>
              <w:jc w:val="center"/>
              <w:rPr>
                <w:bCs/>
                <w:color w:val="000000" w:themeColor="text1"/>
                <w:spacing w:val="-4"/>
                <w:lang w:val="es-ES"/>
              </w:rPr>
            </w:pPr>
            <w:r w:rsidRPr="005A7041">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5E6200FF" w14:textId="77777777" w:rsidR="000C6699" w:rsidRPr="005A7041" w:rsidRDefault="000C6699" w:rsidP="002C21B5">
            <w:pPr>
              <w:jc w:val="center"/>
              <w:rPr>
                <w:bCs/>
                <w:color w:val="000000" w:themeColor="text1"/>
                <w:spacing w:val="-4"/>
                <w:lang w:val="es-ES"/>
              </w:rPr>
            </w:pPr>
            <w:r w:rsidRPr="005A7041">
              <w:rPr>
                <w:bCs/>
                <w:color w:val="000000" w:themeColor="text1"/>
                <w:spacing w:val="-4"/>
                <w:lang w:val="es-ES"/>
              </w:rPr>
              <w:t xml:space="preserve">Subcontratista </w:t>
            </w:r>
          </w:p>
          <w:p w14:paraId="70CD2DB2" w14:textId="77777777" w:rsidR="000C6699" w:rsidRPr="005A7041" w:rsidRDefault="000C6699" w:rsidP="002C21B5">
            <w:pPr>
              <w:jc w:val="center"/>
              <w:rPr>
                <w:bCs/>
                <w:color w:val="000000" w:themeColor="text1"/>
                <w:spacing w:val="-4"/>
                <w:lang w:val="es-ES"/>
              </w:rPr>
            </w:pPr>
            <w:r w:rsidRPr="005A7041">
              <w:rPr>
                <w:rFonts w:eastAsia="MS Mincho"/>
                <w:color w:val="000000" w:themeColor="text1"/>
                <w:spacing w:val="-2"/>
                <w:lang w:val="es-ES"/>
              </w:rPr>
              <w:sym w:font="Wingdings" w:char="F0A8"/>
            </w:r>
          </w:p>
        </w:tc>
      </w:tr>
      <w:tr w:rsidR="000C6699" w:rsidRPr="001C59B2" w14:paraId="5C097B34" w14:textId="77777777" w:rsidTr="00D13817">
        <w:trPr>
          <w:trHeight w:val="877"/>
        </w:trPr>
        <w:tc>
          <w:tcPr>
            <w:tcW w:w="3835" w:type="dxa"/>
            <w:tcBorders>
              <w:top w:val="single" w:sz="2" w:space="0" w:color="auto"/>
              <w:left w:val="single" w:sz="2" w:space="0" w:color="auto"/>
              <w:bottom w:val="single" w:sz="2" w:space="0" w:color="auto"/>
              <w:right w:val="single" w:sz="2" w:space="0" w:color="auto"/>
            </w:tcBorders>
          </w:tcPr>
          <w:p w14:paraId="784BE005" w14:textId="77777777" w:rsidR="000C6699" w:rsidRPr="005A7041" w:rsidRDefault="000C6699" w:rsidP="002C21B5">
            <w:pPr>
              <w:ind w:left="48"/>
              <w:rPr>
                <w:color w:val="000000" w:themeColor="text1"/>
                <w:spacing w:val="-11"/>
                <w:lang w:val="es-ES"/>
              </w:rPr>
            </w:pPr>
            <w:r w:rsidRPr="005A7041">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11DE0D11" w14:textId="77777777" w:rsidR="000C6699" w:rsidRPr="005A7041" w:rsidRDefault="000C6699" w:rsidP="002C21B5">
            <w:pPr>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0EA7F25C" w14:textId="77777777" w:rsidR="000C6699" w:rsidRPr="005A7041" w:rsidRDefault="000C6699" w:rsidP="002C21B5">
            <w:pPr>
              <w:ind w:left="31" w:right="67"/>
              <w:rPr>
                <w:bCs/>
                <w:i/>
                <w:iCs/>
                <w:color w:val="000000" w:themeColor="text1"/>
                <w:spacing w:val="2"/>
                <w:lang w:val="es-ES"/>
              </w:rPr>
            </w:pPr>
            <w:r w:rsidRPr="005A7041">
              <w:rPr>
                <w:bCs/>
                <w:color w:val="000000" w:themeColor="text1"/>
                <w:spacing w:val="-2"/>
                <w:lang w:val="es-ES"/>
              </w:rPr>
              <w:t xml:space="preserve">US$ </w:t>
            </w:r>
          </w:p>
        </w:tc>
      </w:tr>
      <w:tr w:rsidR="000C6699" w:rsidRPr="001C59B2" w14:paraId="101AD50C" w14:textId="77777777" w:rsidTr="00D13817">
        <w:trPr>
          <w:trHeight w:val="877"/>
        </w:trPr>
        <w:tc>
          <w:tcPr>
            <w:tcW w:w="3835" w:type="dxa"/>
            <w:tcBorders>
              <w:top w:val="single" w:sz="2" w:space="0" w:color="auto"/>
              <w:left w:val="single" w:sz="2" w:space="0" w:color="auto"/>
              <w:bottom w:val="single" w:sz="2" w:space="0" w:color="auto"/>
              <w:right w:val="single" w:sz="2" w:space="0" w:color="auto"/>
            </w:tcBorders>
          </w:tcPr>
          <w:p w14:paraId="72C8542D" w14:textId="77777777" w:rsidR="000C6699" w:rsidRPr="005A7041" w:rsidRDefault="000C6699" w:rsidP="002C21B5">
            <w:pPr>
              <w:ind w:left="48"/>
              <w:rPr>
                <w:color w:val="000000" w:themeColor="text1"/>
                <w:spacing w:val="-11"/>
                <w:lang w:val="es-ES"/>
              </w:rPr>
            </w:pPr>
            <w:r w:rsidRPr="005A7041">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0A523DD5" w14:textId="77777777" w:rsidR="000C6699" w:rsidRPr="005A7041" w:rsidRDefault="000C6699" w:rsidP="002C21B5">
            <w:pPr>
              <w:ind w:left="31" w:right="67"/>
              <w:rPr>
                <w:color w:val="000000" w:themeColor="text1"/>
                <w:spacing w:val="-2"/>
                <w:lang w:val="es-ES"/>
              </w:rPr>
            </w:pPr>
          </w:p>
        </w:tc>
      </w:tr>
    </w:tbl>
    <w:p w14:paraId="706BD777" w14:textId="77777777" w:rsidR="000C6699" w:rsidRPr="005A7041" w:rsidRDefault="000C6699" w:rsidP="002C21B5">
      <w:pPr>
        <w:pStyle w:val="Prrafodelista"/>
        <w:numPr>
          <w:ilvl w:val="3"/>
          <w:numId w:val="66"/>
        </w:numPr>
        <w:ind w:left="360"/>
        <w:rPr>
          <w:bCs/>
          <w:iCs/>
          <w:color w:val="000000" w:themeColor="text1"/>
          <w:spacing w:val="-2"/>
          <w:lang w:val="es-ES"/>
        </w:rPr>
      </w:pPr>
      <w:r w:rsidRPr="005A7041">
        <w:rPr>
          <w:bCs/>
          <w:color w:val="000000" w:themeColor="text1"/>
          <w:spacing w:val="-2"/>
          <w:lang w:val="es-ES"/>
        </w:rPr>
        <w:t>Requisito clave</w:t>
      </w:r>
      <w:r w:rsidRPr="005A7041">
        <w:rPr>
          <w:bCs/>
          <w:color w:val="000000" w:themeColor="text1"/>
          <w:spacing w:val="4"/>
          <w:lang w:val="es-ES"/>
        </w:rPr>
        <w:t xml:space="preserve"> no 2 de conformidad con ítem 4.2 (c): </w:t>
      </w:r>
      <w:r w:rsidRPr="005A7041">
        <w:rPr>
          <w:bCs/>
          <w:iCs/>
          <w:color w:val="000000" w:themeColor="text1"/>
          <w:spacing w:val="2"/>
          <w:lang w:val="es-ES"/>
        </w:rPr>
        <w:t>______________________</w:t>
      </w:r>
    </w:p>
    <w:p w14:paraId="7435F394" w14:textId="23D87E49" w:rsidR="000C6699" w:rsidRPr="005A7041" w:rsidRDefault="000C6699" w:rsidP="002C21B5">
      <w:pPr>
        <w:pStyle w:val="Prrafodelista"/>
        <w:numPr>
          <w:ilvl w:val="3"/>
          <w:numId w:val="66"/>
        </w:numPr>
        <w:ind w:left="360"/>
        <w:rPr>
          <w:bCs/>
          <w:iCs/>
          <w:color w:val="000000" w:themeColor="text1"/>
          <w:spacing w:val="-2"/>
          <w:lang w:val="es-ES"/>
        </w:rPr>
      </w:pPr>
      <w:r w:rsidRPr="005A7041">
        <w:rPr>
          <w:bCs/>
          <w:color w:val="000000" w:themeColor="text1"/>
          <w:spacing w:val="-2"/>
          <w:lang w:val="es-ES"/>
        </w:rPr>
        <w:t>Requisito clave</w:t>
      </w:r>
      <w:r w:rsidRPr="005A7041">
        <w:rPr>
          <w:bCs/>
          <w:color w:val="000000" w:themeColor="text1"/>
          <w:spacing w:val="4"/>
          <w:lang w:val="es-ES"/>
        </w:rPr>
        <w:t xml:space="preserve"> no 3 de conformidad con ítem 4.2 (c): </w:t>
      </w:r>
      <w:r w:rsidRPr="005A7041">
        <w:rPr>
          <w:bCs/>
          <w:iCs/>
          <w:color w:val="000000" w:themeColor="text1"/>
          <w:spacing w:val="2"/>
          <w:lang w:val="es-ES"/>
        </w:rPr>
        <w:t>______________________</w:t>
      </w:r>
    </w:p>
    <w:p w14:paraId="54CE5EA3" w14:textId="77777777" w:rsidR="000C6699" w:rsidRPr="005A7041" w:rsidRDefault="000C6699" w:rsidP="002C21B5">
      <w:pPr>
        <w:rPr>
          <w:lang w:val="es-ES"/>
        </w:rPr>
      </w:pPr>
      <w:r w:rsidRPr="005A7041">
        <w:rPr>
          <w:lang w:val="es-ES"/>
        </w:rPr>
        <w:br w:type="page"/>
      </w:r>
    </w:p>
    <w:p w14:paraId="764EAC80" w14:textId="48516979" w:rsidR="00095928" w:rsidRPr="005A7041" w:rsidRDefault="00095928" w:rsidP="002C21B5">
      <w:pPr>
        <w:pStyle w:val="SecIVHeader1"/>
        <w:spacing w:after="0"/>
        <w:rPr>
          <w:szCs w:val="32"/>
        </w:rPr>
      </w:pPr>
      <w:bookmarkStart w:id="628" w:name="_Toc69829358"/>
      <w:bookmarkStart w:id="629" w:name="_Toc122681308"/>
      <w:r w:rsidRPr="005A7041">
        <w:lastRenderedPageBreak/>
        <w:t>Apéndice E de la Parte Técnica:</w:t>
      </w:r>
      <w:r w:rsidR="003A51A6" w:rsidRPr="005A7041">
        <w:t xml:space="preserve"> </w:t>
      </w:r>
      <w:r w:rsidR="00165F77" w:rsidRPr="005A7041">
        <w:br/>
        <w:t xml:space="preserve">Garantía de </w:t>
      </w:r>
      <w:r w:rsidR="00796E28" w:rsidRPr="005A7041">
        <w:t>Mantenimiento</w:t>
      </w:r>
      <w:r w:rsidR="00165F77" w:rsidRPr="005A7041">
        <w:t xml:space="preserve"> de la Oferta</w:t>
      </w:r>
      <w:bookmarkEnd w:id="626"/>
      <w:bookmarkEnd w:id="627"/>
      <w:bookmarkEnd w:id="628"/>
      <w:bookmarkEnd w:id="629"/>
    </w:p>
    <w:p w14:paraId="5B184872" w14:textId="79EB0B50" w:rsidR="00165F77" w:rsidRPr="005A7041" w:rsidRDefault="00165F77" w:rsidP="002C21B5">
      <w:pPr>
        <w:pStyle w:val="SecIVHeading2"/>
      </w:pPr>
      <w:bookmarkStart w:id="630" w:name="_Toc485743344"/>
      <w:bookmarkStart w:id="631" w:name="_Toc485743971"/>
      <w:bookmarkStart w:id="632" w:name="_Toc69829359"/>
      <w:bookmarkStart w:id="633" w:name="_Toc122681309"/>
      <w:r w:rsidRPr="005A7041">
        <w:t>Formulario</w:t>
      </w:r>
      <w:r w:rsidR="003A51A6" w:rsidRPr="005A7041">
        <w:t xml:space="preserve"> </w:t>
      </w:r>
      <w:r w:rsidRPr="005A7041">
        <w:t>de garantía a primer requerimiento</w:t>
      </w:r>
      <w:bookmarkEnd w:id="630"/>
      <w:bookmarkEnd w:id="631"/>
      <w:bookmarkEnd w:id="632"/>
      <w:bookmarkEnd w:id="633"/>
    </w:p>
    <w:p w14:paraId="71825A5D" w14:textId="77777777" w:rsidR="00CE6B69" w:rsidRPr="005A7041" w:rsidRDefault="00CE6B69" w:rsidP="002C21B5">
      <w:pPr>
        <w:rPr>
          <w:rFonts w:eastAsia="Arial Unicode MS" w:cs="Arial Unicode MS"/>
          <w:b/>
          <w:lang w:val="es-ES"/>
        </w:rPr>
      </w:pPr>
    </w:p>
    <w:p w14:paraId="762228DD" w14:textId="1F0A46F4" w:rsidR="00165F77" w:rsidRPr="005A7041" w:rsidRDefault="00165F77" w:rsidP="002C21B5">
      <w:pPr>
        <w:rPr>
          <w:rFonts w:ascii="Arial Unicode MS" w:eastAsia="Arial Unicode MS" w:hAnsi="Arial Unicode MS" w:cs="Arial Unicode MS"/>
          <w:lang w:val="es-ES"/>
        </w:rPr>
      </w:pPr>
      <w:r w:rsidRPr="005A7041">
        <w:rPr>
          <w:rFonts w:eastAsia="Arial Unicode MS" w:cs="Arial Unicode MS"/>
          <w:b/>
          <w:lang w:val="es-ES"/>
        </w:rPr>
        <w:t>Beneficiario:</w:t>
      </w:r>
      <w:r w:rsidR="003A51A6" w:rsidRPr="005A7041">
        <w:rPr>
          <w:rFonts w:eastAsia="Arial Unicode MS" w:cs="Arial Unicode MS"/>
          <w:b/>
          <w:lang w:val="es-ES"/>
        </w:rPr>
        <w:t xml:space="preserve"> </w:t>
      </w:r>
      <w:r w:rsidRPr="005A7041">
        <w:rPr>
          <w:rFonts w:eastAsia="Arial Unicode MS" w:cs="Arial Unicode MS"/>
          <w:lang w:val="es-ES"/>
        </w:rPr>
        <w:t xml:space="preserve">__________________________ </w:t>
      </w:r>
    </w:p>
    <w:p w14:paraId="178699AD" w14:textId="47C28453" w:rsidR="00165F77" w:rsidRPr="005A7041" w:rsidRDefault="00586A1B" w:rsidP="002C21B5">
      <w:pPr>
        <w:rPr>
          <w:rFonts w:ascii="Arial Unicode MS" w:eastAsia="Arial Unicode MS" w:hAnsi="Arial Unicode MS" w:cs="Arial Unicode MS"/>
          <w:b/>
          <w:lang w:val="es-ES"/>
        </w:rPr>
      </w:pPr>
      <w:r w:rsidRPr="005A7041">
        <w:rPr>
          <w:rFonts w:eastAsia="Arial Unicode MS" w:cs="Arial Unicode MS"/>
          <w:b/>
          <w:lang w:val="es-ES"/>
        </w:rPr>
        <w:t>Solicitud de Ofertas</w:t>
      </w:r>
      <w:r w:rsidR="00165F77" w:rsidRPr="005A7041">
        <w:rPr>
          <w:rFonts w:eastAsia="Arial Unicode MS" w:cs="Arial Unicode MS"/>
          <w:b/>
          <w:lang w:val="es-ES"/>
        </w:rPr>
        <w:t xml:space="preserve"> </w:t>
      </w:r>
      <w:proofErr w:type="spellStart"/>
      <w:r w:rsidR="00165F77" w:rsidRPr="005A7041">
        <w:rPr>
          <w:rFonts w:eastAsia="Arial Unicode MS" w:cs="Arial Unicode MS"/>
          <w:b/>
          <w:lang w:val="es-ES"/>
        </w:rPr>
        <w:t>n.</w:t>
      </w:r>
      <w:r w:rsidR="00165F77" w:rsidRPr="005A7041">
        <w:rPr>
          <w:rFonts w:eastAsia="Arial Unicode MS" w:cs="Arial Unicode MS"/>
          <w:b/>
          <w:vertAlign w:val="superscript"/>
          <w:lang w:val="es-ES"/>
        </w:rPr>
        <w:t>o</w:t>
      </w:r>
      <w:proofErr w:type="spellEnd"/>
      <w:r w:rsidR="00165F77" w:rsidRPr="005A7041">
        <w:rPr>
          <w:rFonts w:eastAsia="Arial Unicode MS" w:cs="Arial Unicode MS"/>
          <w:b/>
          <w:lang w:val="es-ES"/>
        </w:rPr>
        <w:t xml:space="preserve">: </w:t>
      </w:r>
      <w:r w:rsidR="00165F77" w:rsidRPr="005A7041">
        <w:rPr>
          <w:rFonts w:eastAsia="Arial Unicode MS"/>
          <w:lang w:val="es-ES"/>
        </w:rPr>
        <w:t>________________________________________</w:t>
      </w:r>
      <w:r w:rsidR="00165F77" w:rsidRPr="005A7041">
        <w:rPr>
          <w:rFonts w:eastAsia="Arial Unicode MS"/>
          <w:b/>
          <w:lang w:val="es-ES"/>
        </w:rPr>
        <w:t xml:space="preserve"> </w:t>
      </w:r>
    </w:p>
    <w:p w14:paraId="21C25133" w14:textId="0781B356" w:rsidR="00165F77" w:rsidRPr="005A7041" w:rsidRDefault="00165F77" w:rsidP="002C21B5">
      <w:pPr>
        <w:rPr>
          <w:rFonts w:eastAsia="Arial Unicode MS" w:cs="Arial Unicode MS"/>
          <w:lang w:val="es-ES"/>
        </w:rPr>
      </w:pPr>
      <w:r w:rsidRPr="005A7041">
        <w:rPr>
          <w:rFonts w:eastAsia="Arial Unicode MS" w:cs="Arial Unicode MS"/>
          <w:b/>
          <w:lang w:val="es-ES"/>
        </w:rPr>
        <w:t>Fecha</w:t>
      </w:r>
      <w:r w:rsidR="00656508" w:rsidRPr="005A7041">
        <w:rPr>
          <w:rFonts w:eastAsia="Arial Unicode MS" w:cs="Arial Unicode MS"/>
          <w:b/>
          <w:lang w:val="es-ES"/>
        </w:rPr>
        <w:t>:</w:t>
      </w:r>
      <w:r w:rsidR="00656508" w:rsidRPr="005A7041">
        <w:rPr>
          <w:rFonts w:eastAsia="Arial Unicode MS" w:cs="Arial Unicode MS"/>
          <w:lang w:val="es-ES"/>
        </w:rPr>
        <w:t xml:space="preserve"> _</w:t>
      </w:r>
      <w:r w:rsidRPr="005A7041">
        <w:rPr>
          <w:rFonts w:eastAsia="Arial Unicode MS" w:cs="Arial Unicode MS"/>
          <w:lang w:val="es-ES"/>
        </w:rPr>
        <w:t xml:space="preserve">_________________________ </w:t>
      </w:r>
    </w:p>
    <w:p w14:paraId="36B1D2B7" w14:textId="2C3E1784" w:rsidR="00165F77" w:rsidRPr="005A7041" w:rsidRDefault="00165F77" w:rsidP="002C21B5">
      <w:pPr>
        <w:rPr>
          <w:rFonts w:eastAsia="Arial Unicode MS" w:cs="Arial Unicode MS"/>
          <w:lang w:val="es-ES"/>
        </w:rPr>
      </w:pPr>
      <w:r w:rsidRPr="005A7041">
        <w:rPr>
          <w:rFonts w:eastAsia="Arial Unicode MS" w:cs="Arial Unicode MS"/>
          <w:b/>
          <w:lang w:val="es-ES"/>
        </w:rPr>
        <w:t xml:space="preserve">GARANTÍA DE LA OFERTA </w:t>
      </w:r>
      <w:proofErr w:type="spellStart"/>
      <w:r w:rsidR="00695A81" w:rsidRPr="005A7041">
        <w:rPr>
          <w:rFonts w:eastAsia="Arial Unicode MS" w:cs="Arial Unicode MS"/>
          <w:b/>
          <w:lang w:val="es-ES"/>
        </w:rPr>
        <w:t>N.</w:t>
      </w:r>
      <w:r w:rsidRPr="005A7041">
        <w:rPr>
          <w:rFonts w:eastAsia="Arial Unicode MS" w:cs="Arial Unicode MS"/>
          <w:b/>
          <w:vertAlign w:val="superscript"/>
          <w:lang w:val="es-ES"/>
        </w:rPr>
        <w:t>o</w:t>
      </w:r>
      <w:proofErr w:type="spellEnd"/>
      <w:r w:rsidRPr="005A7041">
        <w:rPr>
          <w:rFonts w:eastAsia="Arial Unicode MS" w:cs="Arial Unicode MS"/>
          <w:b/>
          <w:lang w:val="es-ES"/>
        </w:rPr>
        <w:t>:</w:t>
      </w:r>
      <w:r w:rsidRPr="005A7041">
        <w:rPr>
          <w:rFonts w:eastAsia="Arial Unicode MS" w:cs="Arial Unicode MS"/>
          <w:lang w:val="es-ES"/>
        </w:rPr>
        <w:t xml:space="preserve"> __________________________ </w:t>
      </w:r>
    </w:p>
    <w:p w14:paraId="428B53FF" w14:textId="2F083BB3" w:rsidR="00165F77" w:rsidRPr="005A7041" w:rsidRDefault="00165F77" w:rsidP="002C21B5">
      <w:pPr>
        <w:pStyle w:val="S4-header1"/>
        <w:spacing w:before="0" w:after="0"/>
        <w:jc w:val="left"/>
        <w:rPr>
          <w:rFonts w:eastAsia="Arial Unicode MS" w:cs="Arial Unicode MS"/>
          <w:sz w:val="24"/>
          <w:szCs w:val="24"/>
          <w:lang w:val="es-ES"/>
        </w:rPr>
      </w:pPr>
      <w:r w:rsidRPr="005A7041">
        <w:rPr>
          <w:rFonts w:eastAsia="Arial Unicode MS" w:cs="Arial Unicode MS"/>
          <w:sz w:val="24"/>
          <w:szCs w:val="24"/>
          <w:lang w:val="es-ES"/>
        </w:rPr>
        <w:t>Garant</w:t>
      </w:r>
      <w:r w:rsidR="00695A81" w:rsidRPr="005A7041">
        <w:rPr>
          <w:rFonts w:eastAsia="Arial Unicode MS" w:cs="Arial Unicode MS"/>
          <w:sz w:val="24"/>
          <w:szCs w:val="24"/>
          <w:lang w:val="es-ES"/>
        </w:rPr>
        <w:t>e</w:t>
      </w:r>
      <w:r w:rsidR="00656508" w:rsidRPr="005A7041">
        <w:rPr>
          <w:rFonts w:eastAsia="Arial Unicode MS" w:cs="Arial Unicode MS"/>
          <w:sz w:val="24"/>
          <w:szCs w:val="24"/>
          <w:lang w:val="es-ES"/>
        </w:rPr>
        <w:t>: _</w:t>
      </w:r>
      <w:r w:rsidRPr="005A7041">
        <w:rPr>
          <w:rFonts w:eastAsia="Arial Unicode MS" w:cs="Arial Unicode MS"/>
          <w:sz w:val="24"/>
          <w:szCs w:val="24"/>
          <w:lang w:val="es-ES"/>
        </w:rPr>
        <w:t>________________________________</w:t>
      </w:r>
      <w:r w:rsidR="00695A81" w:rsidRPr="005A7041">
        <w:rPr>
          <w:rFonts w:eastAsia="Arial Unicode MS" w:cs="Arial Unicode MS"/>
          <w:sz w:val="24"/>
          <w:szCs w:val="24"/>
          <w:lang w:val="es-ES"/>
        </w:rPr>
        <w:t>_______________</w:t>
      </w:r>
      <w:r w:rsidRPr="005A7041">
        <w:rPr>
          <w:rFonts w:eastAsia="Arial Unicode MS" w:cs="Arial Unicode MS"/>
          <w:sz w:val="24"/>
          <w:szCs w:val="24"/>
          <w:lang w:val="es-ES"/>
        </w:rPr>
        <w:t>______</w:t>
      </w:r>
    </w:p>
    <w:p w14:paraId="62F28E16" w14:textId="587AA564" w:rsidR="00AB258D" w:rsidRPr="005A7041" w:rsidRDefault="00AB258D"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Se nos ha informado que </w:t>
      </w:r>
      <w:r w:rsidR="00CE6B69" w:rsidRPr="005A7041">
        <w:rPr>
          <w:rFonts w:ascii="Times New Roman" w:hAnsi="Times New Roman"/>
          <w:sz w:val="24"/>
          <w:lang w:val="es-ES"/>
        </w:rPr>
        <w:t xml:space="preserve">_________________________ </w:t>
      </w:r>
      <w:r w:rsidRPr="005A7041">
        <w:rPr>
          <w:rFonts w:ascii="Times New Roman" w:hAnsi="Times New Roman"/>
          <w:sz w:val="24"/>
          <w:lang w:val="es-ES"/>
        </w:rPr>
        <w:t xml:space="preserve">(en lo sucesivo, </w:t>
      </w:r>
      <w:r w:rsidR="003C2A3E" w:rsidRPr="005A7041">
        <w:rPr>
          <w:rFonts w:ascii="Times New Roman" w:hAnsi="Times New Roman"/>
          <w:sz w:val="24"/>
          <w:lang w:val="es-ES"/>
        </w:rPr>
        <w:t>“</w:t>
      </w:r>
      <w:r w:rsidRPr="005A7041">
        <w:rPr>
          <w:rFonts w:ascii="Times New Roman" w:hAnsi="Times New Roman"/>
          <w:sz w:val="24"/>
          <w:lang w:val="es-ES"/>
        </w:rPr>
        <w:t>el Postulante</w:t>
      </w:r>
      <w:r w:rsidR="003C2A3E" w:rsidRPr="005A7041">
        <w:rPr>
          <w:rFonts w:ascii="Times New Roman" w:hAnsi="Times New Roman"/>
          <w:sz w:val="24"/>
          <w:lang w:val="es-ES"/>
        </w:rPr>
        <w:t>”</w:t>
      </w:r>
      <w:r w:rsidRPr="005A7041">
        <w:rPr>
          <w:rFonts w:ascii="Times New Roman" w:hAnsi="Times New Roman"/>
          <w:sz w:val="24"/>
          <w:lang w:val="es-ES"/>
        </w:rPr>
        <w:t xml:space="preserve">) ha presentado o presentará al Beneficiario su Oferta (en lo sucesivo, </w:t>
      </w:r>
      <w:r w:rsidR="003C2A3E" w:rsidRPr="005A7041">
        <w:rPr>
          <w:rFonts w:ascii="Times New Roman" w:hAnsi="Times New Roman"/>
          <w:sz w:val="24"/>
          <w:lang w:val="es-ES"/>
        </w:rPr>
        <w:t>“</w:t>
      </w:r>
      <w:r w:rsidRPr="005A7041">
        <w:rPr>
          <w:rFonts w:ascii="Times New Roman" w:hAnsi="Times New Roman"/>
          <w:sz w:val="24"/>
          <w:lang w:val="es-ES"/>
        </w:rPr>
        <w:t>la Oferta</w:t>
      </w:r>
      <w:r w:rsidR="003C2A3E" w:rsidRPr="005A7041">
        <w:rPr>
          <w:rFonts w:ascii="Times New Roman" w:hAnsi="Times New Roman"/>
          <w:sz w:val="24"/>
          <w:lang w:val="es-ES"/>
        </w:rPr>
        <w:t>”</w:t>
      </w:r>
      <w:r w:rsidRPr="005A7041">
        <w:rPr>
          <w:rFonts w:ascii="Times New Roman" w:hAnsi="Times New Roman"/>
          <w:sz w:val="24"/>
          <w:lang w:val="es-ES"/>
        </w:rPr>
        <w:t xml:space="preserve">) para la ejecución de </w:t>
      </w:r>
      <w:r w:rsidR="00CE6B69" w:rsidRPr="005A7041">
        <w:rPr>
          <w:rFonts w:ascii="Times New Roman" w:hAnsi="Times New Roman"/>
          <w:i/>
          <w:position w:val="2"/>
          <w:sz w:val="24"/>
          <w:lang w:val="es-ES"/>
        </w:rPr>
        <w:t>________________________</w:t>
      </w:r>
      <w:r w:rsidRPr="005A7041">
        <w:rPr>
          <w:rFonts w:ascii="Times New Roman" w:hAnsi="Times New Roman"/>
          <w:sz w:val="24"/>
          <w:lang w:val="es-ES"/>
        </w:rPr>
        <w:t xml:space="preserve"> </w:t>
      </w:r>
      <w:r w:rsidR="00CE6B69" w:rsidRPr="005A7041">
        <w:rPr>
          <w:rFonts w:ascii="Times New Roman" w:hAnsi="Times New Roman"/>
          <w:sz w:val="24"/>
          <w:lang w:val="es-ES"/>
        </w:rPr>
        <w:t xml:space="preserve">en el marco </w:t>
      </w:r>
      <w:r w:rsidR="00FA71C8" w:rsidRPr="005A7041">
        <w:rPr>
          <w:rFonts w:ascii="Times New Roman" w:hAnsi="Times New Roman"/>
          <w:sz w:val="24"/>
          <w:lang w:val="es-ES"/>
        </w:rPr>
        <w:t>de la Solicitud de Ofertas</w:t>
      </w:r>
      <w:r w:rsidRPr="005A7041">
        <w:rPr>
          <w:rFonts w:ascii="Times New Roman" w:hAnsi="Times New Roman"/>
          <w:sz w:val="24"/>
          <w:lang w:val="es-ES"/>
        </w:rPr>
        <w:t xml:space="preserve">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00FA71C8" w:rsidRPr="005A7041">
        <w:rPr>
          <w:rFonts w:ascii="Times New Roman" w:hAnsi="Times New Roman"/>
          <w:sz w:val="24"/>
          <w:lang w:val="es-ES"/>
        </w:rPr>
        <w:t> </w:t>
      </w:r>
      <w:r w:rsidR="00CE6B69" w:rsidRPr="005A7041">
        <w:rPr>
          <w:rFonts w:ascii="Times New Roman" w:hAnsi="Times New Roman"/>
          <w:i/>
          <w:sz w:val="24"/>
          <w:lang w:val="es-ES"/>
        </w:rPr>
        <w:t>________</w:t>
      </w:r>
      <w:r w:rsidR="001C5F3D" w:rsidRPr="005A7041">
        <w:rPr>
          <w:rFonts w:ascii="Times New Roman" w:hAnsi="Times New Roman"/>
          <w:i/>
          <w:sz w:val="24"/>
          <w:lang w:val="es-ES"/>
        </w:rPr>
        <w:t>_____________</w:t>
      </w:r>
      <w:r w:rsidR="00CE6B69" w:rsidRPr="005A7041">
        <w:rPr>
          <w:rFonts w:ascii="Times New Roman" w:hAnsi="Times New Roman"/>
          <w:i/>
          <w:sz w:val="24"/>
          <w:lang w:val="es-ES"/>
        </w:rPr>
        <w:t>.</w:t>
      </w:r>
    </w:p>
    <w:p w14:paraId="0E41DDC7" w14:textId="77777777" w:rsidR="00AB258D" w:rsidRPr="005A7041" w:rsidRDefault="00AB258D"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Asimismo, entendemos que, de conformidad con las condiciones del Beneficiario, las Ofertas deben estar respaldadas por una Garantía.</w:t>
      </w:r>
    </w:p>
    <w:p w14:paraId="0FE5D178" w14:textId="33A3755A" w:rsidR="00AB258D" w:rsidRPr="005A7041" w:rsidRDefault="00AB258D"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A solicitud del Postulante, nosotros, en calidad de Garante, nos obligamos irrevocablemente a pagar al Beneficiar</w:t>
      </w:r>
      <w:r w:rsidR="001C5F3D" w:rsidRPr="005A7041">
        <w:rPr>
          <w:rFonts w:ascii="Times New Roman" w:hAnsi="Times New Roman"/>
          <w:sz w:val="24"/>
          <w:lang w:val="es-ES"/>
        </w:rPr>
        <w:t>io cualquier suma</w:t>
      </w:r>
      <w:r w:rsidRPr="005A7041">
        <w:rPr>
          <w:rFonts w:ascii="Times New Roman" w:hAnsi="Times New Roman"/>
          <w:sz w:val="24"/>
          <w:lang w:val="es-ES"/>
        </w:rPr>
        <w:t xml:space="preserve"> que no exceda un monto total de </w:t>
      </w:r>
      <w:r w:rsidR="00F61933" w:rsidRPr="005A7041">
        <w:rPr>
          <w:rFonts w:ascii="Times New Roman" w:hAnsi="Times New Roman"/>
          <w:i/>
          <w:position w:val="2"/>
          <w:sz w:val="24"/>
          <w:lang w:val="es-ES"/>
        </w:rPr>
        <w:t>_______</w:t>
      </w:r>
      <w:r w:rsidR="001C5F3D" w:rsidRPr="005A7041">
        <w:rPr>
          <w:rFonts w:ascii="Times New Roman" w:hAnsi="Times New Roman"/>
          <w:i/>
          <w:position w:val="2"/>
          <w:sz w:val="24"/>
          <w:lang w:val="es-ES"/>
        </w:rPr>
        <w:t>_________</w:t>
      </w:r>
      <w:r w:rsidR="00F61933" w:rsidRPr="005A7041">
        <w:rPr>
          <w:rFonts w:ascii="Times New Roman" w:hAnsi="Times New Roman"/>
          <w:i/>
          <w:position w:val="2"/>
          <w:sz w:val="24"/>
          <w:lang w:val="es-ES"/>
        </w:rPr>
        <w:t>_</w:t>
      </w:r>
      <w:r w:rsidR="001C5F3D" w:rsidRPr="005A7041">
        <w:rPr>
          <w:rFonts w:ascii="Times New Roman" w:hAnsi="Times New Roman"/>
          <w:i/>
          <w:position w:val="2"/>
          <w:sz w:val="24"/>
          <w:lang w:val="es-ES"/>
        </w:rPr>
        <w:t>____</w:t>
      </w:r>
      <w:r w:rsidR="001C5F3D" w:rsidRPr="005A7041">
        <w:rPr>
          <w:rFonts w:ascii="Times New Roman" w:hAnsi="Times New Roman"/>
          <w:i/>
          <w:sz w:val="24"/>
          <w:lang w:val="es-ES"/>
        </w:rPr>
        <w:t xml:space="preserve">_ </w:t>
      </w:r>
      <w:r w:rsidR="001C5F3D" w:rsidRPr="005A7041">
        <w:rPr>
          <w:rFonts w:ascii="Times New Roman" w:hAnsi="Times New Roman"/>
          <w:sz w:val="24"/>
          <w:lang w:val="es-ES"/>
        </w:rPr>
        <w:t>(</w:t>
      </w:r>
      <w:r w:rsidR="00F61933" w:rsidRPr="005A7041">
        <w:rPr>
          <w:rFonts w:ascii="Times New Roman" w:hAnsi="Times New Roman"/>
          <w:position w:val="2"/>
          <w:sz w:val="24"/>
          <w:lang w:val="es-ES"/>
        </w:rPr>
        <w:t>_______</w:t>
      </w:r>
      <w:r w:rsidR="001C5F3D" w:rsidRPr="005A7041">
        <w:rPr>
          <w:rFonts w:ascii="Times New Roman" w:hAnsi="Times New Roman"/>
          <w:position w:val="2"/>
          <w:sz w:val="24"/>
          <w:lang w:val="es-ES"/>
        </w:rPr>
        <w:t>________</w:t>
      </w:r>
      <w:r w:rsidR="001C5F3D" w:rsidRPr="005A7041">
        <w:rPr>
          <w:rFonts w:ascii="Times New Roman" w:hAnsi="Times New Roman"/>
          <w:sz w:val="24"/>
          <w:lang w:val="es-ES"/>
        </w:rPr>
        <w:t>)</w:t>
      </w:r>
      <w:r w:rsidRPr="005A7041">
        <w:rPr>
          <w:rFonts w:ascii="Times New Roman" w:hAnsi="Times New Roman"/>
          <w:sz w:val="24"/>
          <w:lang w:val="es-ES"/>
        </w:rPr>
        <w:t xml:space="preserve"> al recibir del Beneficiario, respaldada </w:t>
      </w:r>
      <w:r w:rsidR="00F61933" w:rsidRPr="005A7041">
        <w:rPr>
          <w:rFonts w:ascii="Times New Roman" w:hAnsi="Times New Roman"/>
          <w:sz w:val="24"/>
          <w:lang w:val="es-ES"/>
        </w:rPr>
        <w:br/>
      </w:r>
      <w:r w:rsidRPr="005A7041">
        <w:rPr>
          <w:rFonts w:ascii="Times New Roman" w:hAnsi="Times New Roman"/>
          <w:sz w:val="24"/>
          <w:lang w:val="es-ES"/>
        </w:rPr>
        <w:t xml:space="preserve">por una comunicación escrita, una solicitud donde </w:t>
      </w:r>
      <w:proofErr w:type="gramStart"/>
      <w:r w:rsidRPr="005A7041">
        <w:rPr>
          <w:rFonts w:ascii="Times New Roman" w:hAnsi="Times New Roman"/>
          <w:sz w:val="24"/>
          <w:lang w:val="es-ES"/>
        </w:rPr>
        <w:t>declare,</w:t>
      </w:r>
      <w:proofErr w:type="gramEnd"/>
      <w:r w:rsidRPr="005A7041">
        <w:rPr>
          <w:rFonts w:ascii="Times New Roman" w:hAnsi="Times New Roman"/>
          <w:sz w:val="24"/>
          <w:lang w:val="es-ES"/>
        </w:rPr>
        <w:t xml:space="preserve"> ya sea en la propia solicitud </w:t>
      </w:r>
      <w:r w:rsidR="00F61933" w:rsidRPr="005A7041">
        <w:rPr>
          <w:rFonts w:ascii="Times New Roman" w:hAnsi="Times New Roman"/>
          <w:sz w:val="24"/>
          <w:lang w:val="es-ES"/>
        </w:rPr>
        <w:br/>
      </w:r>
      <w:r w:rsidRPr="005A7041">
        <w:rPr>
          <w:rFonts w:ascii="Times New Roman" w:hAnsi="Times New Roman"/>
          <w:sz w:val="24"/>
          <w:lang w:val="es-ES"/>
        </w:rPr>
        <w:t xml:space="preserve">o en un documento firmado presentado por separado que la acompañe o identifique, que </w:t>
      </w:r>
      <w:r w:rsidR="00F61933" w:rsidRPr="005A7041">
        <w:rPr>
          <w:rFonts w:ascii="Times New Roman" w:hAnsi="Times New Roman"/>
          <w:sz w:val="24"/>
          <w:lang w:val="es-ES"/>
        </w:rPr>
        <w:br/>
      </w:r>
      <w:r w:rsidRPr="005A7041">
        <w:rPr>
          <w:rFonts w:ascii="Times New Roman" w:hAnsi="Times New Roman"/>
          <w:sz w:val="24"/>
          <w:lang w:val="es-ES"/>
        </w:rPr>
        <w:t>el Postulante:</w:t>
      </w:r>
    </w:p>
    <w:p w14:paraId="24E9FEE1" w14:textId="74067599" w:rsidR="00C55C03" w:rsidRPr="005A7041" w:rsidRDefault="00C55C03" w:rsidP="002C21B5">
      <w:pPr>
        <w:pStyle w:val="NormalWeb"/>
        <w:numPr>
          <w:ilvl w:val="0"/>
          <w:numId w:val="65"/>
        </w:numPr>
        <w:tabs>
          <w:tab w:val="left" w:pos="540"/>
        </w:tabs>
        <w:spacing w:before="0" w:beforeAutospacing="0" w:after="0" w:afterAutospacing="0"/>
        <w:ind w:left="714" w:right="74" w:hanging="357"/>
        <w:jc w:val="both"/>
        <w:rPr>
          <w:rFonts w:ascii="Times New Roman" w:hAnsi="Times New Roman"/>
          <w:sz w:val="24"/>
          <w:lang w:val="es-ES"/>
        </w:rPr>
      </w:pPr>
      <w:r w:rsidRPr="005A7041">
        <w:rPr>
          <w:rFonts w:ascii="Times New Roman" w:hAnsi="Times New Roman"/>
          <w:sz w:val="24"/>
          <w:lang w:val="es-ES"/>
        </w:rPr>
        <w:t xml:space="preserve">ha retirado su Oferta antes de la fecha de expiración de la validez de la Oferta establecida por el Postulante en la Carta de la Oferta, o cualquier fecha </w:t>
      </w:r>
      <w:r w:rsidR="009353D8" w:rsidRPr="005A7041">
        <w:rPr>
          <w:rFonts w:ascii="Times New Roman" w:hAnsi="Times New Roman"/>
          <w:sz w:val="24"/>
          <w:lang w:val="es-ES"/>
        </w:rPr>
        <w:t>prorrogada</w:t>
      </w:r>
      <w:r w:rsidRPr="005A7041">
        <w:rPr>
          <w:rFonts w:ascii="Times New Roman" w:hAnsi="Times New Roman"/>
          <w:sz w:val="24"/>
          <w:lang w:val="es-ES"/>
        </w:rPr>
        <w:t xml:space="preserve"> establecida por el Postulante, o</w:t>
      </w:r>
    </w:p>
    <w:p w14:paraId="3FE3D4CE" w14:textId="4200B1A0" w:rsidR="00C55C03" w:rsidRPr="005A7041" w:rsidRDefault="00C55C03" w:rsidP="002C21B5">
      <w:pPr>
        <w:pStyle w:val="NormalWeb"/>
        <w:numPr>
          <w:ilvl w:val="0"/>
          <w:numId w:val="65"/>
        </w:numPr>
        <w:tabs>
          <w:tab w:val="left" w:pos="540"/>
        </w:tabs>
        <w:spacing w:before="0" w:beforeAutospacing="0" w:after="0" w:afterAutospacing="0"/>
        <w:ind w:left="714" w:right="74" w:hanging="357"/>
        <w:jc w:val="both"/>
        <w:rPr>
          <w:rFonts w:ascii="Times New Roman" w:hAnsi="Times New Roman"/>
          <w:sz w:val="24"/>
          <w:lang w:val="es-ES"/>
        </w:rPr>
      </w:pPr>
      <w:r w:rsidRPr="005A7041">
        <w:rPr>
          <w:rFonts w:ascii="Times New Roman" w:hAnsi="Times New Roman"/>
          <w:sz w:val="24"/>
          <w:lang w:val="es-ES"/>
        </w:rPr>
        <w:t xml:space="preserve">habiéndole notificado el Beneficiario que ha aceptado su Oferta antes de la fecha de expiración de la validez de la Oferta o cualquier </w:t>
      </w:r>
      <w:r w:rsidR="008B036C" w:rsidRPr="005A7041">
        <w:rPr>
          <w:rFonts w:ascii="Times New Roman" w:hAnsi="Times New Roman"/>
          <w:sz w:val="24"/>
          <w:lang w:val="es-ES"/>
        </w:rPr>
        <w:t xml:space="preserve">prórroga </w:t>
      </w:r>
      <w:r w:rsidRPr="005A7041">
        <w:rPr>
          <w:rFonts w:ascii="Times New Roman" w:hAnsi="Times New Roman"/>
          <w:sz w:val="24"/>
          <w:lang w:val="es-ES"/>
        </w:rPr>
        <w:t>de</w:t>
      </w:r>
      <w:r w:rsidR="008B036C" w:rsidRPr="005A7041">
        <w:rPr>
          <w:rFonts w:ascii="Times New Roman" w:hAnsi="Times New Roman"/>
          <w:sz w:val="24"/>
          <w:lang w:val="es-ES"/>
        </w:rPr>
        <w:t xml:space="preserve"> </w:t>
      </w:r>
      <w:proofErr w:type="gramStart"/>
      <w:r w:rsidRPr="005A7041">
        <w:rPr>
          <w:rFonts w:ascii="Times New Roman" w:hAnsi="Times New Roman"/>
          <w:sz w:val="24"/>
          <w:lang w:val="es-ES"/>
        </w:rPr>
        <w:t>l</w:t>
      </w:r>
      <w:r w:rsidR="008B036C" w:rsidRPr="005A7041">
        <w:rPr>
          <w:rFonts w:ascii="Times New Roman" w:hAnsi="Times New Roman"/>
          <w:sz w:val="24"/>
          <w:lang w:val="es-ES"/>
        </w:rPr>
        <w:t>a</w:t>
      </w:r>
      <w:r w:rsidRPr="005A7041">
        <w:rPr>
          <w:rFonts w:ascii="Times New Roman" w:hAnsi="Times New Roman"/>
          <w:sz w:val="24"/>
          <w:lang w:val="es-ES"/>
        </w:rPr>
        <w:t xml:space="preserve"> </w:t>
      </w:r>
      <w:r w:rsidR="008B036C" w:rsidRPr="005A7041">
        <w:rPr>
          <w:rFonts w:ascii="Times New Roman" w:hAnsi="Times New Roman"/>
          <w:sz w:val="24"/>
          <w:lang w:val="es-ES"/>
        </w:rPr>
        <w:t>misma</w:t>
      </w:r>
      <w:proofErr w:type="gramEnd"/>
      <w:r w:rsidR="008B036C" w:rsidRPr="005A7041">
        <w:rPr>
          <w:rFonts w:ascii="Times New Roman" w:hAnsi="Times New Roman"/>
          <w:sz w:val="24"/>
          <w:lang w:val="es-ES"/>
        </w:rPr>
        <w:t xml:space="preserve"> otorgada </w:t>
      </w:r>
      <w:r w:rsidRPr="005A7041">
        <w:rPr>
          <w:rFonts w:ascii="Times New Roman" w:hAnsi="Times New Roman"/>
          <w:sz w:val="24"/>
          <w:lang w:val="es-ES"/>
        </w:rPr>
        <w:t>por el Postulante, (i) no ha formalizado el convenio, o (</w:t>
      </w:r>
      <w:proofErr w:type="spellStart"/>
      <w:r w:rsidRPr="005A7041">
        <w:rPr>
          <w:rFonts w:ascii="Times New Roman" w:hAnsi="Times New Roman"/>
          <w:sz w:val="24"/>
          <w:lang w:val="es-ES"/>
        </w:rPr>
        <w:t>ii</w:t>
      </w:r>
      <w:proofErr w:type="spellEnd"/>
      <w:r w:rsidRPr="005A7041">
        <w:rPr>
          <w:rFonts w:ascii="Times New Roman" w:hAnsi="Times New Roman"/>
          <w:sz w:val="24"/>
          <w:lang w:val="es-ES"/>
        </w:rPr>
        <w:t>) no ha suministrado la Garantía de Cumplimiento y, si requerida, la Garantía de Cumplimiento Ambiental y Social (AS), de conformidad con las Instrucciones a los Licitantes (“IAL”) especificadas en el documento de licitación del Beneficiario.</w:t>
      </w:r>
    </w:p>
    <w:p w14:paraId="4E4E74D2" w14:textId="1F120116" w:rsidR="00AB258D" w:rsidRPr="005A7041" w:rsidRDefault="00AB258D"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Esta garantía expirará: </w:t>
      </w:r>
      <w:r w:rsidR="00C55C03" w:rsidRPr="005A7041">
        <w:rPr>
          <w:rFonts w:ascii="Times New Roman" w:hAnsi="Times New Roman"/>
          <w:sz w:val="24"/>
          <w:lang w:val="es-ES"/>
        </w:rPr>
        <w:t>(</w:t>
      </w:r>
      <w:r w:rsidRPr="005A7041">
        <w:rPr>
          <w:rFonts w:ascii="Times New Roman" w:hAnsi="Times New Roman"/>
          <w:sz w:val="24"/>
          <w:lang w:val="es-ES"/>
        </w:rPr>
        <w:t xml:space="preserve">a) si el Postulante es el Licitante seleccionado, cuando recibamos copias del Convenio firmado por el Postulante y la Garantía de </w:t>
      </w:r>
      <w:r w:rsidR="00796E28" w:rsidRPr="005A7041">
        <w:rPr>
          <w:rFonts w:ascii="Times New Roman" w:hAnsi="Times New Roman"/>
          <w:sz w:val="24"/>
          <w:lang w:val="es-ES"/>
        </w:rPr>
        <w:t>Cumplimiento</w:t>
      </w:r>
      <w:r w:rsidR="00D26AE3" w:rsidRPr="005A7041">
        <w:rPr>
          <w:rFonts w:ascii="Times New Roman" w:hAnsi="Times New Roman"/>
          <w:sz w:val="24"/>
          <w:lang w:val="es-ES"/>
        </w:rPr>
        <w:t xml:space="preserve"> y, si requerida, la Garantía de Cumplimiento </w:t>
      </w:r>
      <w:r w:rsidR="00C55C03" w:rsidRPr="005A7041">
        <w:rPr>
          <w:rFonts w:ascii="Times New Roman" w:hAnsi="Times New Roman"/>
          <w:sz w:val="24"/>
          <w:lang w:val="es-ES"/>
        </w:rPr>
        <w:t>Ambiental y Social (AS)</w:t>
      </w:r>
      <w:r w:rsidR="00D26AE3" w:rsidRPr="005A7041">
        <w:rPr>
          <w:rFonts w:ascii="Times New Roman" w:hAnsi="Times New Roman"/>
          <w:sz w:val="24"/>
          <w:lang w:val="es-ES"/>
        </w:rPr>
        <w:t xml:space="preserve">, </w:t>
      </w:r>
      <w:r w:rsidRPr="005A7041">
        <w:rPr>
          <w:rFonts w:ascii="Times New Roman" w:hAnsi="Times New Roman"/>
          <w:sz w:val="24"/>
          <w:lang w:val="es-ES"/>
        </w:rPr>
        <w:t xml:space="preserve">emitida a favor del Beneficiario </w:t>
      </w:r>
      <w:r w:rsidR="006B2DE6" w:rsidRPr="005A7041">
        <w:rPr>
          <w:rFonts w:ascii="Times New Roman" w:hAnsi="Times New Roman"/>
          <w:sz w:val="24"/>
          <w:lang w:val="es-ES"/>
        </w:rPr>
        <w:t>en relación con dicho Convenio</w:t>
      </w:r>
      <w:r w:rsidRPr="005A7041">
        <w:rPr>
          <w:rFonts w:ascii="Times New Roman" w:hAnsi="Times New Roman"/>
          <w:sz w:val="24"/>
          <w:lang w:val="es-ES"/>
        </w:rPr>
        <w:t xml:space="preserve">; </w:t>
      </w:r>
      <w:r w:rsidR="00C55C03" w:rsidRPr="005A7041">
        <w:rPr>
          <w:rFonts w:ascii="Times New Roman" w:hAnsi="Times New Roman"/>
          <w:sz w:val="24"/>
          <w:lang w:val="es-ES"/>
        </w:rPr>
        <w:t>(</w:t>
      </w:r>
      <w:r w:rsidRPr="005A7041">
        <w:rPr>
          <w:rFonts w:ascii="Times New Roman" w:hAnsi="Times New Roman"/>
          <w:sz w:val="24"/>
          <w:lang w:val="es-ES"/>
        </w:rPr>
        <w:t xml:space="preserve">b) si el Postulante no es el Licitante seleccionado, cuando ocurra el primero de los siguientes hechos: </w:t>
      </w:r>
      <w:r w:rsidR="00C55C03" w:rsidRPr="005A7041">
        <w:rPr>
          <w:rFonts w:ascii="Times New Roman" w:hAnsi="Times New Roman"/>
          <w:sz w:val="24"/>
          <w:lang w:val="es-ES"/>
        </w:rPr>
        <w:t>(</w:t>
      </w:r>
      <w:r w:rsidRPr="005A7041">
        <w:rPr>
          <w:rFonts w:ascii="Times New Roman" w:hAnsi="Times New Roman"/>
          <w:sz w:val="24"/>
          <w:lang w:val="es-ES"/>
        </w:rPr>
        <w:t xml:space="preserve">i) cuando hayamos recibido una copia de la notificación del Beneficiario al Postulante relativa a los resultados del proceso de Licitación, o </w:t>
      </w:r>
      <w:r w:rsidR="00C55C03" w:rsidRPr="005A7041">
        <w:rPr>
          <w:rFonts w:ascii="Times New Roman" w:hAnsi="Times New Roman"/>
          <w:sz w:val="24"/>
          <w:lang w:val="es-ES"/>
        </w:rPr>
        <w:t>(</w:t>
      </w:r>
      <w:proofErr w:type="spellStart"/>
      <w:r w:rsidRPr="005A7041">
        <w:rPr>
          <w:rFonts w:ascii="Times New Roman" w:hAnsi="Times New Roman"/>
          <w:sz w:val="24"/>
          <w:lang w:val="es-ES"/>
        </w:rPr>
        <w:t>ii</w:t>
      </w:r>
      <w:proofErr w:type="spellEnd"/>
      <w:r w:rsidRPr="005A7041">
        <w:rPr>
          <w:rFonts w:ascii="Times New Roman" w:hAnsi="Times New Roman"/>
          <w:sz w:val="24"/>
          <w:lang w:val="es-ES"/>
        </w:rPr>
        <w:t xml:space="preserve">) cuando hayan transcurrido veintiocho días después de la </w:t>
      </w:r>
      <w:r w:rsidR="00C55C03" w:rsidRPr="005A7041">
        <w:rPr>
          <w:rFonts w:ascii="Times New Roman" w:hAnsi="Times New Roman"/>
          <w:sz w:val="24"/>
          <w:lang w:val="es-ES"/>
        </w:rPr>
        <w:t xml:space="preserve">fecha de </w:t>
      </w:r>
      <w:r w:rsidRPr="005A7041">
        <w:rPr>
          <w:rFonts w:ascii="Times New Roman" w:hAnsi="Times New Roman"/>
          <w:sz w:val="24"/>
          <w:lang w:val="es-ES"/>
        </w:rPr>
        <w:t xml:space="preserve">expiración </w:t>
      </w:r>
      <w:r w:rsidR="00C55C03" w:rsidRPr="005A7041">
        <w:rPr>
          <w:rFonts w:ascii="Times New Roman" w:hAnsi="Times New Roman"/>
          <w:sz w:val="24"/>
          <w:lang w:val="es-ES"/>
        </w:rPr>
        <w:t>de la</w:t>
      </w:r>
      <w:r w:rsidRPr="005A7041">
        <w:rPr>
          <w:rFonts w:ascii="Times New Roman" w:hAnsi="Times New Roman"/>
          <w:sz w:val="24"/>
          <w:lang w:val="es-ES"/>
        </w:rPr>
        <w:t xml:space="preserve"> Validez</w:t>
      </w:r>
      <w:r w:rsidR="00C55C03" w:rsidRPr="005A7041">
        <w:rPr>
          <w:rFonts w:ascii="Times New Roman" w:hAnsi="Times New Roman"/>
          <w:sz w:val="24"/>
          <w:lang w:val="es-ES"/>
        </w:rPr>
        <w:t xml:space="preserve"> de la Oferta</w:t>
      </w:r>
      <w:r w:rsidRPr="005A7041">
        <w:rPr>
          <w:rFonts w:ascii="Times New Roman" w:hAnsi="Times New Roman"/>
          <w:sz w:val="24"/>
          <w:lang w:val="es-ES"/>
        </w:rPr>
        <w:t>.</w:t>
      </w:r>
    </w:p>
    <w:p w14:paraId="32E489AF" w14:textId="6C1E5399" w:rsidR="00AB258D" w:rsidRPr="005A7041" w:rsidRDefault="00AB258D"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Consecuentemente, cualquier solicitud de pago </w:t>
      </w:r>
      <w:r w:rsidR="00500649" w:rsidRPr="005A7041">
        <w:rPr>
          <w:rFonts w:ascii="Times New Roman" w:hAnsi="Times New Roman"/>
          <w:sz w:val="24"/>
          <w:lang w:val="es-ES"/>
        </w:rPr>
        <w:t>en virtud de</w:t>
      </w:r>
      <w:r w:rsidRPr="005A7041">
        <w:rPr>
          <w:rFonts w:ascii="Times New Roman" w:hAnsi="Times New Roman"/>
          <w:sz w:val="24"/>
          <w:lang w:val="es-ES"/>
        </w:rPr>
        <w:t xml:space="preserve"> esta garantía deberá recibirse en esta institución en el domicilio indicado más arriba, a más tardar en la fecha aquí estipulada.</w:t>
      </w:r>
    </w:p>
    <w:p w14:paraId="0482DFE9" w14:textId="0D74FDF8" w:rsidR="00AB258D" w:rsidRPr="005A7041" w:rsidRDefault="00AB258D"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Esta garantía está sujeta a las Reglas Uniformes de la </w:t>
      </w:r>
      <w:r w:rsidR="00500649" w:rsidRPr="005A7041">
        <w:rPr>
          <w:rFonts w:ascii="Times New Roman" w:hAnsi="Times New Roman"/>
          <w:sz w:val="24"/>
          <w:lang w:val="es-ES"/>
        </w:rPr>
        <w:t xml:space="preserve">Cámara de Comercio Internacional (CCI) </w:t>
      </w:r>
      <w:r w:rsidRPr="005A7041">
        <w:rPr>
          <w:rFonts w:ascii="Times New Roman" w:hAnsi="Times New Roman"/>
          <w:sz w:val="24"/>
          <w:lang w:val="es-ES"/>
        </w:rPr>
        <w:t>sobre Garantías a Primer Requerimiento (</w:t>
      </w:r>
      <w:proofErr w:type="spellStart"/>
      <w:r w:rsidRPr="005A7041">
        <w:rPr>
          <w:rFonts w:ascii="Times New Roman" w:hAnsi="Times New Roman"/>
          <w:i/>
          <w:sz w:val="24"/>
          <w:lang w:val="es-ES"/>
        </w:rPr>
        <w:t>Uniform</w:t>
      </w:r>
      <w:proofErr w:type="spellEnd"/>
      <w:r w:rsidRPr="005A7041">
        <w:rPr>
          <w:rFonts w:ascii="Times New Roman" w:hAnsi="Times New Roman"/>
          <w:i/>
          <w:sz w:val="24"/>
          <w:lang w:val="es-ES"/>
        </w:rPr>
        <w:t xml:space="preserve"> Rules </w:t>
      </w:r>
      <w:proofErr w:type="spellStart"/>
      <w:r w:rsidRPr="005A7041">
        <w:rPr>
          <w:rFonts w:ascii="Times New Roman" w:hAnsi="Times New Roman"/>
          <w:i/>
          <w:sz w:val="24"/>
          <w:lang w:val="es-ES"/>
        </w:rPr>
        <w:t>for</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Demand</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Guarantees</w:t>
      </w:r>
      <w:proofErr w:type="spellEnd"/>
      <w:r w:rsidRPr="005A7041">
        <w:rPr>
          <w:rFonts w:ascii="Times New Roman" w:hAnsi="Times New Roman"/>
          <w:i/>
          <w:sz w:val="24"/>
          <w:lang w:val="es-ES"/>
        </w:rPr>
        <w:t>, URDG</w:t>
      </w:r>
      <w:r w:rsidRPr="005A7041">
        <w:rPr>
          <w:rFonts w:ascii="Times New Roman" w:hAnsi="Times New Roman"/>
          <w:sz w:val="24"/>
          <w:lang w:val="es-ES"/>
        </w:rPr>
        <w:t xml:space="preserve">), revisión de 2010, publicación de la Cámara de Comercio Internacional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758.</w:t>
      </w:r>
    </w:p>
    <w:p w14:paraId="46FB99F2" w14:textId="77777777" w:rsidR="00AB258D" w:rsidRPr="005A7041" w:rsidRDefault="00AB258D" w:rsidP="002C21B5">
      <w:pPr>
        <w:pStyle w:val="NormalWeb"/>
        <w:spacing w:before="0" w:beforeAutospacing="0" w:after="0" w:afterAutospacing="0"/>
        <w:jc w:val="both"/>
        <w:rPr>
          <w:rFonts w:ascii="Times New Roman" w:hAnsi="Times New Roman"/>
          <w:b/>
          <w:lang w:val="es-ES"/>
        </w:rPr>
      </w:pPr>
      <w:r w:rsidRPr="005A7041">
        <w:rPr>
          <w:rFonts w:ascii="Times New Roman" w:hAnsi="Times New Roman"/>
          <w:b/>
          <w:lang w:val="es-ES"/>
        </w:rPr>
        <w:t>_____________________________</w:t>
      </w:r>
    </w:p>
    <w:p w14:paraId="3D4DC423" w14:textId="65534672" w:rsidR="00AB258D" w:rsidRPr="005A7041" w:rsidRDefault="00AB258D" w:rsidP="002C21B5">
      <w:pPr>
        <w:pStyle w:val="NormalWeb"/>
        <w:spacing w:before="0" w:beforeAutospacing="0" w:after="0" w:afterAutospacing="0"/>
        <w:jc w:val="both"/>
        <w:rPr>
          <w:rFonts w:ascii="Times New Roman" w:hAnsi="Times New Roman"/>
          <w:i/>
          <w:sz w:val="24"/>
          <w:lang w:val="es-ES"/>
        </w:rPr>
      </w:pPr>
      <w:r w:rsidRPr="005A7041">
        <w:rPr>
          <w:rFonts w:ascii="Times New Roman" w:hAnsi="Times New Roman"/>
          <w:i/>
          <w:sz w:val="24"/>
          <w:lang w:val="es-ES"/>
        </w:rPr>
        <w:t>[</w:t>
      </w:r>
      <w:r w:rsidR="00DE51E5" w:rsidRPr="005A7041">
        <w:rPr>
          <w:rFonts w:ascii="Times New Roman" w:hAnsi="Times New Roman"/>
          <w:i/>
          <w:sz w:val="24"/>
          <w:lang w:val="es-ES"/>
        </w:rPr>
        <w:t>F</w:t>
      </w:r>
      <w:r w:rsidRPr="005A7041">
        <w:rPr>
          <w:rFonts w:ascii="Times New Roman" w:hAnsi="Times New Roman"/>
          <w:i/>
          <w:sz w:val="24"/>
          <w:lang w:val="es-ES"/>
        </w:rPr>
        <w:t>irma]</w:t>
      </w:r>
    </w:p>
    <w:p w14:paraId="105D3987" w14:textId="77777777" w:rsidR="002368B5" w:rsidRPr="005A7041" w:rsidRDefault="002368B5" w:rsidP="002C21B5">
      <w:pPr>
        <w:rPr>
          <w:lang w:val="es-ES"/>
        </w:rPr>
      </w:pPr>
      <w:r w:rsidRPr="005A7041">
        <w:rPr>
          <w:lang w:val="es-ES"/>
        </w:rPr>
        <w:br w:type="page"/>
      </w:r>
    </w:p>
    <w:p w14:paraId="254C7EF5" w14:textId="75C7EC74" w:rsidR="002368B5" w:rsidRPr="005A7041" w:rsidRDefault="002368B5" w:rsidP="002C21B5">
      <w:pPr>
        <w:pStyle w:val="SecIVHeading2"/>
      </w:pPr>
      <w:bookmarkStart w:id="634" w:name="_Toc68319424"/>
      <w:bookmarkStart w:id="635" w:name="_Toc446329304"/>
      <w:bookmarkStart w:id="636" w:name="_Toc465886154"/>
      <w:bookmarkStart w:id="637" w:name="_Toc485743345"/>
      <w:bookmarkStart w:id="638" w:name="_Toc485743972"/>
      <w:bookmarkStart w:id="639" w:name="_Toc69829360"/>
      <w:bookmarkStart w:id="640" w:name="_Toc122681310"/>
      <w:r w:rsidRPr="005A7041">
        <w:lastRenderedPageBreak/>
        <w:t xml:space="preserve">Formulario de </w:t>
      </w:r>
      <w:r w:rsidR="00ED02B3" w:rsidRPr="005A7041">
        <w:t>Garantía de Mantenimiento</w:t>
      </w:r>
      <w:r w:rsidRPr="005A7041">
        <w:t xml:space="preserve"> de la Oferta</w:t>
      </w:r>
      <w:bookmarkEnd w:id="634"/>
      <w:r w:rsidRPr="005A7041">
        <w:t xml:space="preserve"> – (Fianza</w:t>
      </w:r>
      <w:bookmarkEnd w:id="635"/>
      <w:r w:rsidRPr="005A7041">
        <w:t>)</w:t>
      </w:r>
      <w:bookmarkEnd w:id="636"/>
      <w:bookmarkEnd w:id="637"/>
      <w:bookmarkEnd w:id="638"/>
      <w:bookmarkEnd w:id="639"/>
      <w:bookmarkEnd w:id="640"/>
    </w:p>
    <w:p w14:paraId="02AF520D" w14:textId="77777777" w:rsidR="002368B5" w:rsidRPr="005A7041" w:rsidRDefault="002368B5" w:rsidP="002C21B5">
      <w:pPr>
        <w:pStyle w:val="S4-header1"/>
        <w:spacing w:before="0" w:after="0"/>
        <w:rPr>
          <w:b w:val="0"/>
          <w:lang w:val="es-ES"/>
        </w:rPr>
      </w:pPr>
    </w:p>
    <w:p w14:paraId="1AEB766C" w14:textId="77777777" w:rsidR="002368B5" w:rsidRPr="005A7041" w:rsidRDefault="002368B5" w:rsidP="002C21B5">
      <w:pPr>
        <w:rPr>
          <w:i/>
          <w:iCs/>
          <w:lang w:val="es-ES"/>
        </w:rPr>
      </w:pPr>
      <w:r w:rsidRPr="005A7041">
        <w:rPr>
          <w:i/>
          <w:iCs/>
          <w:lang w:val="es-ES"/>
        </w:rPr>
        <w:t>[El Fiador completará este Formulario de Fianza conforme a las instrucciones]</w:t>
      </w:r>
    </w:p>
    <w:p w14:paraId="562ABB77" w14:textId="77777777" w:rsidR="002368B5" w:rsidRPr="005A7041" w:rsidRDefault="002368B5" w:rsidP="002C21B5">
      <w:pPr>
        <w:rPr>
          <w:lang w:val="es-ES"/>
        </w:rPr>
      </w:pPr>
    </w:p>
    <w:p w14:paraId="4066B7D8" w14:textId="77777777" w:rsidR="002368B5" w:rsidRPr="005A7041" w:rsidRDefault="002368B5" w:rsidP="002C21B5">
      <w:pPr>
        <w:rPr>
          <w:lang w:val="es-ES"/>
        </w:rPr>
      </w:pPr>
      <w:r w:rsidRPr="005A7041">
        <w:rPr>
          <w:lang w:val="es-ES"/>
        </w:rPr>
        <w:t xml:space="preserve">FIANZA </w:t>
      </w:r>
      <w:proofErr w:type="spellStart"/>
      <w:r w:rsidRPr="005A7041">
        <w:rPr>
          <w:lang w:val="es-ES"/>
        </w:rPr>
        <w:t>N.</w:t>
      </w:r>
      <w:r w:rsidRPr="005A7041">
        <w:rPr>
          <w:vertAlign w:val="superscript"/>
          <w:lang w:val="es-ES"/>
        </w:rPr>
        <w:t>o</w:t>
      </w:r>
      <w:proofErr w:type="spellEnd"/>
      <w:r w:rsidRPr="005A7041">
        <w:rPr>
          <w:lang w:val="es-ES"/>
        </w:rPr>
        <w:t xml:space="preserve"> ______________________</w:t>
      </w:r>
    </w:p>
    <w:p w14:paraId="3FA7BDB9" w14:textId="77777777" w:rsidR="002368B5" w:rsidRPr="005A7041" w:rsidRDefault="002368B5" w:rsidP="002C21B5">
      <w:pPr>
        <w:jc w:val="both"/>
        <w:rPr>
          <w:lang w:val="es-ES"/>
        </w:rPr>
      </w:pPr>
      <w:r w:rsidRPr="005A7041">
        <w:rPr>
          <w:lang w:val="es-ES"/>
        </w:rPr>
        <w:t xml:space="preserve">POR ESTA FIANZA, </w:t>
      </w:r>
      <w:r w:rsidRPr="005A7041">
        <w:rPr>
          <w:i/>
          <w:lang w:val="es-ES"/>
        </w:rPr>
        <w:t>[nombre del Licitante],</w:t>
      </w:r>
      <w:r w:rsidRPr="005A7041">
        <w:rPr>
          <w:lang w:val="es-ES"/>
        </w:rPr>
        <w:t xml:space="preserve"> obrando en calidad de Obligado Principal (en lo sucesivo, “el Obligado Principal”), y </w:t>
      </w:r>
      <w:r w:rsidRPr="005A7041">
        <w:rPr>
          <w:i/>
          <w:lang w:val="es-ES"/>
        </w:rPr>
        <w:t>[</w:t>
      </w:r>
      <w:r w:rsidRPr="005A7041">
        <w:rPr>
          <w:i/>
          <w:iCs/>
          <w:color w:val="000000"/>
          <w:lang w:val="es-ES"/>
        </w:rPr>
        <w:t>nombre, denominación legal y dirección del Fiador</w:t>
      </w:r>
      <w:r w:rsidRPr="005A7041">
        <w:rPr>
          <w:i/>
          <w:lang w:val="es-ES"/>
        </w:rPr>
        <w:t>],</w:t>
      </w:r>
      <w:r w:rsidRPr="005A7041">
        <w:rPr>
          <w:lang w:val="es-ES"/>
        </w:rPr>
        <w:t xml:space="preserve"> autorizado para conducir negocios en </w:t>
      </w:r>
      <w:r w:rsidRPr="005A7041">
        <w:rPr>
          <w:i/>
          <w:lang w:val="es-ES"/>
        </w:rPr>
        <w:t>[nombre del país del Contratante]</w:t>
      </w:r>
      <w:r w:rsidRPr="005A7041">
        <w:rPr>
          <w:lang w:val="es-ES"/>
        </w:rPr>
        <w:t xml:space="preserve"> como Fiador (en lo sucesivo, “el Fiador”), se obligan firmemente ante </w:t>
      </w:r>
      <w:r w:rsidRPr="005A7041">
        <w:rPr>
          <w:i/>
          <w:lang w:val="es-ES"/>
        </w:rPr>
        <w:t>[nombre del Contratante]</w:t>
      </w:r>
      <w:r w:rsidRPr="005A7041">
        <w:rPr>
          <w:lang w:val="es-ES"/>
        </w:rPr>
        <w:t xml:space="preserve"> como Obligante (en lo sucesivo, “el Contratante”) por la suma de </w:t>
      </w:r>
      <w:r w:rsidRPr="005A7041">
        <w:rPr>
          <w:i/>
          <w:lang w:val="es-ES"/>
        </w:rPr>
        <w:t>[monto de la fianza]</w:t>
      </w:r>
      <w:r w:rsidRPr="005A7041">
        <w:rPr>
          <w:rStyle w:val="Refdenotaalpie"/>
          <w:lang w:val="es-ES"/>
        </w:rPr>
        <w:footnoteReference w:id="13"/>
      </w:r>
      <w:r w:rsidRPr="005A7041">
        <w:rPr>
          <w:i/>
          <w:lang w:val="es-ES"/>
        </w:rPr>
        <w:t>[monto en letras]</w:t>
      </w:r>
      <w:r w:rsidRPr="005A7041">
        <w:rPr>
          <w:lang w:val="es-ES"/>
        </w:rPr>
        <w:t>, por cuyo pago, que deberá efectuarse correcta y efectivamente, nosotros, el Obligado Principal y el Fiador antes mencionados, nos obligamos, así como a nuestros sucesores y cesionarios, firme, conjunta y solidariamente por la presente.</w:t>
      </w:r>
    </w:p>
    <w:p w14:paraId="21263D66" w14:textId="1B9148FF" w:rsidR="002368B5" w:rsidRPr="005A7041" w:rsidRDefault="002368B5" w:rsidP="002C21B5">
      <w:pPr>
        <w:jc w:val="both"/>
        <w:rPr>
          <w:lang w:val="es-ES"/>
        </w:rPr>
      </w:pPr>
      <w:r w:rsidRPr="005A7041">
        <w:rPr>
          <w:lang w:val="es-ES"/>
        </w:rPr>
        <w:t xml:space="preserve">POR CUANTO el Obligado Principal ha presentado al Contratante una Oferta escrita fechada a los ___ días del mes de ______ </w:t>
      </w:r>
      <w:proofErr w:type="spellStart"/>
      <w:r w:rsidRPr="005A7041">
        <w:rPr>
          <w:lang w:val="es-ES"/>
        </w:rPr>
        <w:t>de</w:t>
      </w:r>
      <w:proofErr w:type="spellEnd"/>
      <w:r w:rsidRPr="005A7041">
        <w:rPr>
          <w:lang w:val="es-ES"/>
        </w:rPr>
        <w:t xml:space="preserve"> 20__ para el suministro de </w:t>
      </w:r>
      <w:r w:rsidRPr="005A7041">
        <w:rPr>
          <w:i/>
          <w:lang w:val="es-ES"/>
        </w:rPr>
        <w:t>[nombre del Contrato]</w:t>
      </w:r>
      <w:r w:rsidRPr="005A7041">
        <w:rPr>
          <w:lang w:val="es-ES"/>
        </w:rPr>
        <w:t xml:space="preserve"> (en lo sucesivo, “la Oferta”).</w:t>
      </w:r>
    </w:p>
    <w:p w14:paraId="530E27B4" w14:textId="1F7EFE21" w:rsidR="002368B5" w:rsidRPr="005A7041" w:rsidRDefault="002368B5" w:rsidP="002C21B5">
      <w:pPr>
        <w:jc w:val="both"/>
        <w:rPr>
          <w:lang w:val="es-ES"/>
        </w:rPr>
      </w:pPr>
      <w:r w:rsidRPr="005A7041">
        <w:rPr>
          <w:color w:val="000000"/>
          <w:lang w:val="es-ES"/>
        </w:rPr>
        <w:t xml:space="preserve">POR LO TANTO, LA CONDICIÓN DE ESTA OBLIGACIÓN es tal que si el </w:t>
      </w:r>
      <w:r w:rsidRPr="005A7041">
        <w:rPr>
          <w:lang w:val="es-ES"/>
        </w:rPr>
        <w:t>Obligado Principal:</w:t>
      </w:r>
    </w:p>
    <w:p w14:paraId="61160053" w14:textId="2FAB1EDE" w:rsidR="002368B5" w:rsidRPr="005A7041" w:rsidRDefault="002368B5" w:rsidP="002C21B5">
      <w:pPr>
        <w:numPr>
          <w:ilvl w:val="0"/>
          <w:numId w:val="51"/>
        </w:numPr>
        <w:tabs>
          <w:tab w:val="clear" w:pos="720"/>
          <w:tab w:val="num" w:pos="1440"/>
        </w:tabs>
        <w:ind w:left="567" w:hanging="567"/>
        <w:jc w:val="both"/>
        <w:rPr>
          <w:lang w:val="es-ES"/>
        </w:rPr>
      </w:pPr>
      <w:r w:rsidRPr="005A7041">
        <w:rPr>
          <w:lang w:val="es-ES"/>
        </w:rPr>
        <w:t xml:space="preserve">retira su Oferta </w:t>
      </w:r>
      <w:r w:rsidR="005A173C" w:rsidRPr="005A7041">
        <w:rPr>
          <w:lang w:val="es-ES"/>
        </w:rPr>
        <w:t xml:space="preserve">antes de la fecha de expiración de la </w:t>
      </w:r>
      <w:r w:rsidRPr="005A7041">
        <w:rPr>
          <w:lang w:val="es-ES"/>
        </w:rPr>
        <w:t xml:space="preserve">validez de la Oferta especificado en el Formulario de Oferta (“Período de Validez de Oferta”) o cualquier </w:t>
      </w:r>
      <w:r w:rsidR="005A173C" w:rsidRPr="005A7041">
        <w:rPr>
          <w:lang w:val="es-ES"/>
        </w:rPr>
        <w:t xml:space="preserve">fecha </w:t>
      </w:r>
      <w:r w:rsidR="009353D8" w:rsidRPr="005A7041">
        <w:rPr>
          <w:lang w:val="es-ES"/>
        </w:rPr>
        <w:t>prorrogada</w:t>
      </w:r>
      <w:r w:rsidRPr="005A7041">
        <w:rPr>
          <w:lang w:val="es-ES"/>
        </w:rPr>
        <w:t xml:space="preserve"> </w:t>
      </w:r>
      <w:r w:rsidR="005A173C" w:rsidRPr="005A7041">
        <w:rPr>
          <w:lang w:val="es-ES"/>
        </w:rPr>
        <w:t xml:space="preserve">otorgada </w:t>
      </w:r>
      <w:r w:rsidRPr="005A7041">
        <w:rPr>
          <w:lang w:val="es-ES"/>
        </w:rPr>
        <w:t>por el Obligado Principal; o</w:t>
      </w:r>
    </w:p>
    <w:p w14:paraId="24176B7D" w14:textId="5C5FEC31" w:rsidR="002368B5" w:rsidRPr="005A7041" w:rsidRDefault="002368B5" w:rsidP="002C21B5">
      <w:pPr>
        <w:numPr>
          <w:ilvl w:val="0"/>
          <w:numId w:val="51"/>
        </w:numPr>
        <w:tabs>
          <w:tab w:val="num" w:pos="540"/>
          <w:tab w:val="num" w:pos="1440"/>
        </w:tabs>
        <w:ind w:left="540" w:hanging="540"/>
        <w:jc w:val="both"/>
        <w:rPr>
          <w:lang w:val="es-ES"/>
        </w:rPr>
      </w:pPr>
      <w:r w:rsidRPr="005A7041">
        <w:rPr>
          <w:lang w:val="es-ES"/>
        </w:rPr>
        <w:t xml:space="preserve">habiendo sido notificado </w:t>
      </w:r>
      <w:r w:rsidRPr="005A7041">
        <w:rPr>
          <w:color w:val="000000"/>
          <w:lang w:val="es-ES"/>
        </w:rPr>
        <w:t xml:space="preserve">de la aceptación de su Oferta por el Contratante </w:t>
      </w:r>
      <w:r w:rsidR="000D3598" w:rsidRPr="005A7041">
        <w:rPr>
          <w:color w:val="000000"/>
          <w:lang w:val="es-ES"/>
        </w:rPr>
        <w:t>antes de la fecha de expiración de la Validez de la Oferta</w:t>
      </w:r>
      <w:r w:rsidRPr="005A7041">
        <w:rPr>
          <w:color w:val="000000"/>
          <w:lang w:val="es-ES"/>
        </w:rPr>
        <w:t xml:space="preserve">, o cualquier prórroga </w:t>
      </w:r>
      <w:r w:rsidR="008B036C" w:rsidRPr="005A7041">
        <w:rPr>
          <w:color w:val="000000"/>
          <w:lang w:val="es-ES"/>
        </w:rPr>
        <w:t xml:space="preserve">de </w:t>
      </w:r>
      <w:proofErr w:type="gramStart"/>
      <w:r w:rsidR="008B036C" w:rsidRPr="005A7041">
        <w:rPr>
          <w:color w:val="000000"/>
          <w:lang w:val="es-ES"/>
        </w:rPr>
        <w:t>la misma</w:t>
      </w:r>
      <w:proofErr w:type="gramEnd"/>
      <w:r w:rsidR="008B036C" w:rsidRPr="005A7041">
        <w:rPr>
          <w:color w:val="000000"/>
          <w:lang w:val="es-ES"/>
        </w:rPr>
        <w:t xml:space="preserve"> otorgada </w:t>
      </w:r>
      <w:r w:rsidRPr="005A7041">
        <w:rPr>
          <w:color w:val="000000"/>
          <w:lang w:val="es-ES"/>
        </w:rPr>
        <w:t xml:space="preserve">por el Obligado Principal </w:t>
      </w:r>
      <w:r w:rsidR="000D3598" w:rsidRPr="005A7041">
        <w:rPr>
          <w:color w:val="000000"/>
          <w:lang w:val="es-ES"/>
        </w:rPr>
        <w:t>(</w:t>
      </w:r>
      <w:r w:rsidRPr="005A7041">
        <w:rPr>
          <w:color w:val="000000"/>
          <w:lang w:val="es-ES"/>
        </w:rPr>
        <w:t>i)</w:t>
      </w:r>
      <w:r w:rsidR="000D3598" w:rsidRPr="005A7041">
        <w:rPr>
          <w:color w:val="000000"/>
          <w:lang w:val="es-ES"/>
        </w:rPr>
        <w:t xml:space="preserve"> </w:t>
      </w:r>
      <w:r w:rsidRPr="005A7041">
        <w:rPr>
          <w:color w:val="000000"/>
          <w:lang w:val="es-ES"/>
        </w:rPr>
        <w:t>no firma el</w:t>
      </w:r>
      <w:r w:rsidR="003F5918" w:rsidRPr="005A7041">
        <w:rPr>
          <w:color w:val="000000"/>
          <w:lang w:val="es-ES"/>
        </w:rPr>
        <w:t xml:space="preserve"> </w:t>
      </w:r>
      <w:r w:rsidRPr="005A7041">
        <w:rPr>
          <w:color w:val="000000"/>
          <w:lang w:val="es-ES"/>
        </w:rPr>
        <w:t>Contrato</w:t>
      </w:r>
      <w:r w:rsidRPr="005A7041">
        <w:rPr>
          <w:lang w:val="es-ES"/>
        </w:rPr>
        <w:t xml:space="preserve">, o </w:t>
      </w:r>
      <w:r w:rsidR="000D3598" w:rsidRPr="005A7041">
        <w:rPr>
          <w:lang w:val="es-ES"/>
        </w:rPr>
        <w:t>(</w:t>
      </w:r>
      <w:proofErr w:type="spellStart"/>
      <w:r w:rsidRPr="005A7041">
        <w:rPr>
          <w:lang w:val="es-ES"/>
        </w:rPr>
        <w:t>ii</w:t>
      </w:r>
      <w:proofErr w:type="spellEnd"/>
      <w:r w:rsidRPr="005A7041">
        <w:rPr>
          <w:lang w:val="es-ES"/>
        </w:rPr>
        <w:t xml:space="preserve">) </w:t>
      </w:r>
      <w:r w:rsidRPr="005A7041">
        <w:rPr>
          <w:color w:val="000000"/>
          <w:lang w:val="es-ES"/>
        </w:rPr>
        <w:t xml:space="preserve">no presenta la Garantía de Cumplimento y, si requerido, la Garantía de Cumplimiento </w:t>
      </w:r>
      <w:r w:rsidR="000D3598" w:rsidRPr="005A7041">
        <w:rPr>
          <w:color w:val="000000"/>
          <w:lang w:val="es-ES"/>
        </w:rPr>
        <w:t>Ambiental y Social</w:t>
      </w:r>
      <w:r w:rsidRPr="005A7041">
        <w:rPr>
          <w:color w:val="000000"/>
          <w:lang w:val="es-ES"/>
        </w:rPr>
        <w:t xml:space="preserve"> (AS), de conformidad con lo establecido en las</w:t>
      </w:r>
      <w:r w:rsidRPr="005A7041">
        <w:rPr>
          <w:lang w:val="es-ES"/>
        </w:rPr>
        <w:t xml:space="preserve"> Instrucciones para los Licitantes del </w:t>
      </w:r>
      <w:r w:rsidR="000D3598" w:rsidRPr="005A7041">
        <w:rPr>
          <w:lang w:val="es-ES"/>
        </w:rPr>
        <w:t xml:space="preserve">documento </w:t>
      </w:r>
      <w:r w:rsidRPr="005A7041">
        <w:rPr>
          <w:lang w:val="es-ES"/>
        </w:rPr>
        <w:t xml:space="preserve">de </w:t>
      </w:r>
      <w:r w:rsidR="008B036C" w:rsidRPr="005A7041">
        <w:rPr>
          <w:lang w:val="es-ES"/>
        </w:rPr>
        <w:t>licitación</w:t>
      </w:r>
      <w:r w:rsidRPr="005A7041">
        <w:rPr>
          <w:lang w:val="es-ES"/>
        </w:rPr>
        <w:t xml:space="preserve"> del </w:t>
      </w:r>
      <w:r w:rsidR="008B036C" w:rsidRPr="005A7041">
        <w:rPr>
          <w:lang w:val="es-ES"/>
        </w:rPr>
        <w:t>Contratante</w:t>
      </w:r>
      <w:r w:rsidRPr="005A7041">
        <w:rPr>
          <w:lang w:val="es-ES"/>
        </w:rPr>
        <w:t xml:space="preserve">. </w:t>
      </w:r>
    </w:p>
    <w:p w14:paraId="31834D23" w14:textId="7F169F9A" w:rsidR="002368B5" w:rsidRPr="005A7041" w:rsidRDefault="002368B5" w:rsidP="002C21B5">
      <w:pPr>
        <w:jc w:val="both"/>
        <w:rPr>
          <w:lang w:val="es-ES"/>
        </w:rPr>
      </w:pPr>
      <w:r w:rsidRPr="005A7041">
        <w:rPr>
          <w:lang w:val="es-ES"/>
        </w:rPr>
        <w:t xml:space="preserve">entonces el Fiador 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cuál(es) ocurrió (ocurrieron). </w:t>
      </w:r>
    </w:p>
    <w:p w14:paraId="1533106F" w14:textId="700C35F5" w:rsidR="002368B5" w:rsidRPr="005A7041" w:rsidRDefault="002368B5" w:rsidP="002C21B5">
      <w:pPr>
        <w:jc w:val="both"/>
        <w:rPr>
          <w:lang w:val="es-ES"/>
        </w:rPr>
      </w:pPr>
      <w:r w:rsidRPr="005A7041">
        <w:rPr>
          <w:lang w:val="es-ES"/>
        </w:rPr>
        <w:t xml:space="preserve">El Fiador acepta, por la presente, que </w:t>
      </w:r>
      <w:r w:rsidRPr="005A7041">
        <w:rPr>
          <w:color w:val="000000"/>
          <w:lang w:val="es-ES"/>
        </w:rPr>
        <w:t xml:space="preserve">su obligación permanecerá vigente y tendrá pleno efecto hasta el 28° día, inclusive, a partir de la fecha de expiración de la validez de la Oferta que se establece en </w:t>
      </w:r>
      <w:r w:rsidR="000D294B" w:rsidRPr="005A7041">
        <w:rPr>
          <w:color w:val="000000"/>
          <w:lang w:val="es-ES"/>
        </w:rPr>
        <w:t>la</w:t>
      </w:r>
      <w:r w:rsidRPr="005A7041">
        <w:rPr>
          <w:color w:val="000000"/>
          <w:lang w:val="es-ES"/>
        </w:rPr>
        <w:t xml:space="preserve"> Carta de Oferta </w:t>
      </w:r>
      <w:r w:rsidRPr="005A7041">
        <w:rPr>
          <w:lang w:val="es-ES"/>
        </w:rPr>
        <w:t>o cualquier prórroga aceptada por el Obligado Principal.</w:t>
      </w:r>
    </w:p>
    <w:p w14:paraId="630A2832" w14:textId="7A1D0436" w:rsidR="002368B5" w:rsidRPr="005A7041" w:rsidRDefault="002368B5" w:rsidP="002C21B5">
      <w:pPr>
        <w:jc w:val="both"/>
        <w:rPr>
          <w:lang w:val="es-ES"/>
        </w:rPr>
      </w:pPr>
      <w:r w:rsidRPr="005A7041">
        <w:rPr>
          <w:lang w:val="es-ES"/>
        </w:rPr>
        <w:t xml:space="preserve">EN PRUEBA DE CONFORMIDAD, el Obligado Principal y el Fiador han dispuesto que se ejecuten estos documentos en sus respectivos nombres en el día de la fecha, ____ de ____________ </w:t>
      </w:r>
      <w:proofErr w:type="spellStart"/>
      <w:r w:rsidRPr="005A7041">
        <w:rPr>
          <w:lang w:val="es-ES"/>
        </w:rPr>
        <w:t>de</w:t>
      </w:r>
      <w:proofErr w:type="spellEnd"/>
      <w:r w:rsidRPr="005A7041">
        <w:rPr>
          <w:lang w:val="es-ES"/>
        </w:rPr>
        <w:t xml:space="preserve"> 20_</w:t>
      </w:r>
      <w:r w:rsidR="00735F14" w:rsidRPr="005A7041">
        <w:rPr>
          <w:lang w:val="es-ES"/>
        </w:rPr>
        <w:t>_</w:t>
      </w:r>
      <w:r w:rsidRPr="005A7041">
        <w:rPr>
          <w:lang w:val="es-ES"/>
        </w:rPr>
        <w:t>_.</w:t>
      </w:r>
    </w:p>
    <w:p w14:paraId="17B4F702" w14:textId="78C3485B" w:rsidR="002368B5" w:rsidRPr="005A7041" w:rsidRDefault="002368B5" w:rsidP="002C21B5">
      <w:pPr>
        <w:tabs>
          <w:tab w:val="left" w:pos="1134"/>
          <w:tab w:val="left" w:pos="4962"/>
        </w:tabs>
        <w:rPr>
          <w:lang w:val="es-ES"/>
        </w:rPr>
      </w:pPr>
      <w:r w:rsidRPr="005A7041">
        <w:rPr>
          <w:lang w:val="es-ES"/>
        </w:rPr>
        <w:t>Obligado Principal: _______________________</w:t>
      </w:r>
      <w:r w:rsidRPr="005A7041">
        <w:rPr>
          <w:lang w:val="es-ES"/>
        </w:rPr>
        <w:tab/>
        <w:t>Fiador: __________</w:t>
      </w:r>
      <w:r w:rsidR="00735F14" w:rsidRPr="005A7041">
        <w:rPr>
          <w:lang w:val="es-ES"/>
        </w:rPr>
        <w:t>____</w:t>
      </w:r>
      <w:r w:rsidRPr="005A7041">
        <w:rPr>
          <w:lang w:val="es-ES"/>
        </w:rPr>
        <w:t>____________</w:t>
      </w:r>
      <w:r w:rsidRPr="005A7041">
        <w:rPr>
          <w:lang w:val="es-ES"/>
        </w:rPr>
        <w:br/>
      </w:r>
      <w:r w:rsidRPr="005A7041">
        <w:rPr>
          <w:lang w:val="es-ES"/>
        </w:rPr>
        <w:tab/>
        <w:t>Sello de la compañía (si corresponde)</w:t>
      </w:r>
    </w:p>
    <w:p w14:paraId="1474D056" w14:textId="1608ECD0" w:rsidR="002368B5" w:rsidRPr="005A7041" w:rsidRDefault="002368B5" w:rsidP="002C21B5">
      <w:pPr>
        <w:tabs>
          <w:tab w:val="left" w:pos="4962"/>
        </w:tabs>
        <w:rPr>
          <w:i/>
          <w:iCs/>
          <w:color w:val="000000"/>
          <w:lang w:val="es-ES"/>
        </w:rPr>
      </w:pPr>
      <w:r w:rsidRPr="005A7041">
        <w:rPr>
          <w:lang w:val="es-ES"/>
        </w:rPr>
        <w:t>_____________</w:t>
      </w:r>
      <w:r w:rsidR="00735F14" w:rsidRPr="005A7041">
        <w:rPr>
          <w:lang w:val="es-ES"/>
        </w:rPr>
        <w:t>__________________________</w:t>
      </w:r>
      <w:r w:rsidR="00735F14" w:rsidRPr="005A7041">
        <w:rPr>
          <w:lang w:val="es-ES"/>
        </w:rPr>
        <w:tab/>
        <w:t>__________</w:t>
      </w:r>
      <w:r w:rsidRPr="005A7041">
        <w:rPr>
          <w:lang w:val="es-ES"/>
        </w:rPr>
        <w:t>_______________________</w:t>
      </w:r>
      <w:r w:rsidRPr="005A7041">
        <w:rPr>
          <w:lang w:val="es-ES"/>
        </w:rPr>
        <w:br/>
      </w:r>
      <w:r w:rsidRPr="005A7041">
        <w:rPr>
          <w:i/>
          <w:lang w:val="es-ES"/>
        </w:rPr>
        <w:t>(Firma)</w:t>
      </w:r>
      <w:r w:rsidRPr="005A7041">
        <w:rPr>
          <w:i/>
          <w:lang w:val="es-ES"/>
        </w:rPr>
        <w:tab/>
        <w:t>(Firma)</w:t>
      </w:r>
      <w:r w:rsidRPr="005A7041">
        <w:rPr>
          <w:i/>
          <w:lang w:val="es-ES"/>
        </w:rPr>
        <w:br/>
        <w:t>(Nombre y cargo en letra de imprenta)</w:t>
      </w:r>
      <w:r w:rsidRPr="005A7041">
        <w:rPr>
          <w:i/>
          <w:lang w:val="es-ES"/>
        </w:rPr>
        <w:tab/>
        <w:t>(Nombre y cargo en letra de imprenta)</w:t>
      </w:r>
    </w:p>
    <w:p w14:paraId="0ECDD355" w14:textId="6D9AAB87" w:rsidR="00AB258D" w:rsidRPr="005A7041" w:rsidRDefault="00AB258D" w:rsidP="002C21B5">
      <w:pPr>
        <w:rPr>
          <w:b/>
          <w:lang w:val="es-ES"/>
        </w:rPr>
      </w:pPr>
    </w:p>
    <w:p w14:paraId="15C48B51" w14:textId="529DCA26" w:rsidR="00735F14" w:rsidRPr="005A7041" w:rsidRDefault="00735F14" w:rsidP="002C21B5">
      <w:pPr>
        <w:rPr>
          <w:b/>
          <w:noProof/>
          <w:sz w:val="28"/>
          <w:lang w:val="es-ES"/>
        </w:rPr>
      </w:pPr>
      <w:bookmarkStart w:id="641" w:name="_Toc125871321"/>
      <w:bookmarkStart w:id="642" w:name="_Toc139856169"/>
      <w:bookmarkStart w:id="643" w:name="_Toc446329305"/>
      <w:r w:rsidRPr="005A7041">
        <w:rPr>
          <w:lang w:val="es-ES"/>
        </w:rPr>
        <w:br w:type="page"/>
      </w:r>
    </w:p>
    <w:p w14:paraId="07AAC2F8" w14:textId="0D9E8798" w:rsidR="00DE51E5" w:rsidRPr="005A7041" w:rsidRDefault="00DE51E5" w:rsidP="002C21B5">
      <w:pPr>
        <w:pStyle w:val="SecIVHeading2"/>
      </w:pPr>
      <w:bookmarkStart w:id="644" w:name="_Toc485743346"/>
      <w:bookmarkStart w:id="645" w:name="_Toc485743973"/>
      <w:bookmarkStart w:id="646" w:name="_Toc69829361"/>
      <w:bookmarkStart w:id="647" w:name="_Toc122681311"/>
      <w:r w:rsidRPr="005A7041">
        <w:lastRenderedPageBreak/>
        <w:t>Formulario de Declaración de Mantenimiento de la Oferta</w:t>
      </w:r>
      <w:bookmarkEnd w:id="641"/>
      <w:bookmarkEnd w:id="642"/>
      <w:bookmarkEnd w:id="643"/>
      <w:bookmarkEnd w:id="644"/>
      <w:bookmarkEnd w:id="645"/>
      <w:bookmarkEnd w:id="646"/>
      <w:bookmarkEnd w:id="647"/>
    </w:p>
    <w:p w14:paraId="3D064B22" w14:textId="77777777" w:rsidR="00DE51E5" w:rsidRPr="005A7041" w:rsidRDefault="00DE51E5" w:rsidP="002C21B5">
      <w:pPr>
        <w:tabs>
          <w:tab w:val="left" w:pos="4968"/>
          <w:tab w:val="left" w:pos="9558"/>
        </w:tabs>
        <w:rPr>
          <w:lang w:val="es-ES"/>
        </w:rPr>
      </w:pPr>
    </w:p>
    <w:p w14:paraId="357D232E" w14:textId="53ACEAF1" w:rsidR="00DE51E5" w:rsidRPr="005A7041" w:rsidRDefault="00DE51E5" w:rsidP="002C21B5">
      <w:pPr>
        <w:tabs>
          <w:tab w:val="right" w:pos="9360"/>
        </w:tabs>
        <w:ind w:left="720" w:hanging="720"/>
        <w:jc w:val="right"/>
        <w:rPr>
          <w:iCs/>
          <w:lang w:val="es-ES"/>
        </w:rPr>
      </w:pPr>
      <w:r w:rsidRPr="005A7041">
        <w:rPr>
          <w:iCs/>
          <w:lang w:val="es-ES"/>
        </w:rPr>
        <w:t xml:space="preserve">Fecha: </w:t>
      </w:r>
      <w:r w:rsidR="00966EB5" w:rsidRPr="005A7041">
        <w:rPr>
          <w:i/>
          <w:iCs/>
          <w:lang w:val="es-ES"/>
        </w:rPr>
        <w:t>_____________________</w:t>
      </w:r>
    </w:p>
    <w:p w14:paraId="1CBB6EA9" w14:textId="1ADE39DC" w:rsidR="00DE51E5" w:rsidRPr="005A7041" w:rsidRDefault="00FA71C8" w:rsidP="002C21B5">
      <w:pPr>
        <w:tabs>
          <w:tab w:val="right" w:pos="9360"/>
        </w:tabs>
        <w:ind w:left="720" w:hanging="720"/>
        <w:jc w:val="right"/>
        <w:rPr>
          <w:iCs/>
          <w:lang w:val="es-ES"/>
        </w:rPr>
      </w:pPr>
      <w:r w:rsidRPr="005A7041">
        <w:rPr>
          <w:iCs/>
          <w:lang w:val="es-ES"/>
        </w:rPr>
        <w:t>Solicitud de Ofertas</w:t>
      </w:r>
      <w:r w:rsidR="00DE51E5" w:rsidRPr="005A7041">
        <w:rPr>
          <w:iCs/>
          <w:lang w:val="es-ES"/>
        </w:rPr>
        <w:t xml:space="preserve"> </w:t>
      </w:r>
      <w:proofErr w:type="spellStart"/>
      <w:r w:rsidR="00DE51E5" w:rsidRPr="005A7041">
        <w:rPr>
          <w:iCs/>
          <w:lang w:val="es-ES"/>
        </w:rPr>
        <w:t>n.</w:t>
      </w:r>
      <w:r w:rsidR="00DE51E5" w:rsidRPr="005A7041">
        <w:rPr>
          <w:iCs/>
          <w:vertAlign w:val="superscript"/>
          <w:lang w:val="es-ES"/>
        </w:rPr>
        <w:t>o</w:t>
      </w:r>
      <w:proofErr w:type="spellEnd"/>
      <w:r w:rsidR="00DE51E5" w:rsidRPr="005A7041">
        <w:rPr>
          <w:iCs/>
          <w:lang w:val="es-ES"/>
        </w:rPr>
        <w:t xml:space="preserve">: </w:t>
      </w:r>
      <w:r w:rsidR="00966EB5" w:rsidRPr="005A7041">
        <w:rPr>
          <w:i/>
          <w:iCs/>
          <w:lang w:val="es-ES"/>
        </w:rPr>
        <w:t>_____________________</w:t>
      </w:r>
    </w:p>
    <w:p w14:paraId="1EB1E3A4" w14:textId="7AF9521E" w:rsidR="00DE51E5" w:rsidRPr="005A7041" w:rsidRDefault="00DE51E5" w:rsidP="002C21B5">
      <w:pPr>
        <w:tabs>
          <w:tab w:val="right" w:pos="9360"/>
        </w:tabs>
        <w:ind w:left="720" w:hanging="720"/>
        <w:jc w:val="right"/>
        <w:rPr>
          <w:b/>
          <w:iCs/>
          <w:lang w:val="es-ES"/>
        </w:rPr>
      </w:pPr>
      <w:r w:rsidRPr="005A7041">
        <w:rPr>
          <w:iCs/>
          <w:lang w:val="es-ES"/>
        </w:rPr>
        <w:t xml:space="preserve">Alternativa </w:t>
      </w:r>
      <w:proofErr w:type="spellStart"/>
      <w:r w:rsidRPr="005A7041">
        <w:rPr>
          <w:iCs/>
          <w:lang w:val="es-ES"/>
        </w:rPr>
        <w:t>n.</w:t>
      </w:r>
      <w:r w:rsidRPr="005A7041">
        <w:rPr>
          <w:iCs/>
          <w:vertAlign w:val="superscript"/>
          <w:lang w:val="es-ES"/>
        </w:rPr>
        <w:t>o</w:t>
      </w:r>
      <w:proofErr w:type="spellEnd"/>
      <w:r w:rsidRPr="005A7041">
        <w:rPr>
          <w:iCs/>
          <w:lang w:val="es-ES"/>
        </w:rPr>
        <w:t xml:space="preserve">: </w:t>
      </w:r>
      <w:r w:rsidR="00966EB5" w:rsidRPr="005A7041">
        <w:rPr>
          <w:i/>
          <w:iCs/>
          <w:position w:val="2"/>
          <w:lang w:val="es-ES"/>
        </w:rPr>
        <w:t>_____________________</w:t>
      </w:r>
    </w:p>
    <w:p w14:paraId="16E2F1BD" w14:textId="77777777" w:rsidR="00735F14" w:rsidRPr="005A7041" w:rsidRDefault="00735F14" w:rsidP="002C21B5">
      <w:pPr>
        <w:rPr>
          <w:iCs/>
          <w:lang w:val="es-ES"/>
        </w:rPr>
      </w:pPr>
    </w:p>
    <w:p w14:paraId="4FFD9BDD" w14:textId="4FC36D56" w:rsidR="00DE51E5" w:rsidRPr="005A7041" w:rsidRDefault="00DE51E5" w:rsidP="002C21B5">
      <w:pPr>
        <w:rPr>
          <w:iCs/>
          <w:lang w:val="es-ES"/>
        </w:rPr>
      </w:pPr>
      <w:r w:rsidRPr="005A7041">
        <w:rPr>
          <w:iCs/>
          <w:lang w:val="es-ES"/>
        </w:rPr>
        <w:t>Para</w:t>
      </w:r>
      <w:r w:rsidR="00966EB5" w:rsidRPr="005A7041">
        <w:rPr>
          <w:iCs/>
          <w:lang w:val="es-ES"/>
        </w:rPr>
        <w:t>:</w:t>
      </w:r>
    </w:p>
    <w:p w14:paraId="4F514926" w14:textId="77777777" w:rsidR="00DE51E5" w:rsidRPr="005A7041" w:rsidRDefault="00DE51E5" w:rsidP="002C21B5">
      <w:pPr>
        <w:pStyle w:val="NormalWeb"/>
        <w:spacing w:before="0" w:beforeAutospacing="0" w:after="0" w:afterAutospacing="0"/>
        <w:jc w:val="both"/>
        <w:rPr>
          <w:rFonts w:ascii="Times New Roman" w:eastAsia="Times New Roman" w:hAnsi="Times New Roman"/>
          <w:iCs/>
          <w:sz w:val="24"/>
          <w:lang w:val="es-ES"/>
        </w:rPr>
      </w:pPr>
      <w:r w:rsidRPr="005A7041">
        <w:rPr>
          <w:rFonts w:ascii="Times New Roman" w:eastAsia="Times New Roman" w:hAnsi="Times New Roman"/>
          <w:iCs/>
          <w:sz w:val="24"/>
          <w:lang w:val="es-ES"/>
        </w:rPr>
        <w:t>Nosotros, los suscritos, declaramos que:</w:t>
      </w:r>
    </w:p>
    <w:p w14:paraId="7C7004CD" w14:textId="1803605D" w:rsidR="00DE51E5" w:rsidRPr="005A7041" w:rsidRDefault="00DE51E5" w:rsidP="002C21B5">
      <w:pPr>
        <w:pStyle w:val="NormalWeb"/>
        <w:spacing w:before="0" w:beforeAutospacing="0" w:after="0" w:afterAutospacing="0"/>
        <w:jc w:val="both"/>
        <w:rPr>
          <w:rFonts w:ascii="Times New Roman" w:hAnsi="Times New Roman"/>
          <w:iCs/>
          <w:sz w:val="24"/>
          <w:lang w:val="es-ES"/>
        </w:rPr>
      </w:pPr>
      <w:r w:rsidRPr="005A7041">
        <w:rPr>
          <w:rFonts w:ascii="Times New Roman" w:eastAsia="Times New Roman" w:hAnsi="Times New Roman"/>
          <w:iCs/>
          <w:sz w:val="24"/>
          <w:lang w:val="es-ES"/>
        </w:rPr>
        <w:t xml:space="preserve">Entendemos que, de acuerdo con sus condiciones, las </w:t>
      </w:r>
      <w:r w:rsidR="00F245E8" w:rsidRPr="005A7041">
        <w:rPr>
          <w:rFonts w:ascii="Times New Roman" w:eastAsia="Times New Roman" w:hAnsi="Times New Roman"/>
          <w:iCs/>
          <w:sz w:val="24"/>
          <w:lang w:val="es-ES"/>
        </w:rPr>
        <w:t>Oferta</w:t>
      </w:r>
      <w:r w:rsidRPr="005A7041">
        <w:rPr>
          <w:rFonts w:ascii="Times New Roman" w:eastAsia="Times New Roman" w:hAnsi="Times New Roman"/>
          <w:iCs/>
          <w:sz w:val="24"/>
          <w:lang w:val="es-ES"/>
        </w:rPr>
        <w:t>s deben estar respaldadas por una Declaración de Mantenimiento de la Oferta</w:t>
      </w:r>
      <w:r w:rsidRPr="005A7041">
        <w:rPr>
          <w:rFonts w:ascii="Times New Roman" w:hAnsi="Times New Roman"/>
          <w:iCs/>
          <w:sz w:val="24"/>
          <w:lang w:val="es-ES"/>
        </w:rPr>
        <w:t>.</w:t>
      </w:r>
    </w:p>
    <w:p w14:paraId="7075300B" w14:textId="2130C34A" w:rsidR="00DE51E5" w:rsidRPr="005A7041" w:rsidRDefault="00DE51E5" w:rsidP="002C21B5">
      <w:pPr>
        <w:pStyle w:val="NormalWeb"/>
        <w:spacing w:before="0" w:beforeAutospacing="0" w:after="0" w:afterAutospacing="0"/>
        <w:jc w:val="both"/>
        <w:rPr>
          <w:rFonts w:ascii="Times New Roman" w:hAnsi="Times New Roman"/>
          <w:iCs/>
          <w:sz w:val="24"/>
          <w:lang w:val="es-ES"/>
        </w:rPr>
      </w:pPr>
      <w:r w:rsidRPr="005A7041">
        <w:rPr>
          <w:rFonts w:ascii="Times New Roman" w:hAnsi="Times New Roman"/>
          <w:iCs/>
          <w:sz w:val="24"/>
          <w:lang w:val="es-ES"/>
        </w:rPr>
        <w:t xml:space="preserve">Aceptamos que </w:t>
      </w:r>
      <w:r w:rsidR="00966EB5" w:rsidRPr="005A7041">
        <w:rPr>
          <w:rFonts w:ascii="Times New Roman" w:hAnsi="Times New Roman"/>
          <w:iCs/>
          <w:sz w:val="24"/>
          <w:lang w:val="es-ES"/>
        </w:rPr>
        <w:t xml:space="preserve">seremos </w:t>
      </w:r>
      <w:r w:rsidRPr="005A7041">
        <w:rPr>
          <w:rFonts w:ascii="Times New Roman" w:hAnsi="Times New Roman"/>
          <w:iCs/>
          <w:sz w:val="24"/>
          <w:lang w:val="es-ES"/>
        </w:rPr>
        <w:t xml:space="preserve">automáticamente declarados no elegibles para participar en la licitación </w:t>
      </w:r>
      <w:r w:rsidR="00700DBC" w:rsidRPr="005A7041">
        <w:rPr>
          <w:rFonts w:ascii="Times New Roman" w:hAnsi="Times New Roman"/>
          <w:iCs/>
          <w:sz w:val="24"/>
          <w:lang w:val="es-ES"/>
        </w:rPr>
        <w:t xml:space="preserve">o presentar propuestas </w:t>
      </w:r>
      <w:r w:rsidRPr="005A7041">
        <w:rPr>
          <w:rFonts w:ascii="Times New Roman" w:hAnsi="Times New Roman"/>
          <w:iCs/>
          <w:sz w:val="24"/>
          <w:lang w:val="es-ES"/>
        </w:rPr>
        <w:t xml:space="preserve">de cualquier contrato con </w:t>
      </w:r>
      <w:r w:rsidR="00700DBC" w:rsidRPr="005A7041">
        <w:rPr>
          <w:rFonts w:ascii="Times New Roman" w:hAnsi="Times New Roman"/>
          <w:iCs/>
          <w:sz w:val="24"/>
          <w:lang w:val="es-ES"/>
        </w:rPr>
        <w:t xml:space="preserve">el Contratante </w:t>
      </w:r>
      <w:r w:rsidRPr="005A7041">
        <w:rPr>
          <w:rFonts w:ascii="Times New Roman" w:hAnsi="Times New Roman"/>
          <w:iCs/>
          <w:sz w:val="24"/>
          <w:lang w:val="es-ES"/>
        </w:rPr>
        <w:t xml:space="preserve">por un </w:t>
      </w:r>
      <w:r w:rsidR="008B036C" w:rsidRPr="005A7041">
        <w:rPr>
          <w:rFonts w:ascii="Times New Roman" w:hAnsi="Times New Roman"/>
          <w:iCs/>
          <w:sz w:val="24"/>
          <w:lang w:val="es-ES"/>
        </w:rPr>
        <w:t>período especificado en la Sección II, Datos de la Licitación (DDL</w:t>
      </w:r>
      <w:r w:rsidRPr="005A7041">
        <w:rPr>
          <w:rFonts w:ascii="Times New Roman" w:hAnsi="Times New Roman"/>
          <w:iCs/>
          <w:sz w:val="24"/>
          <w:lang w:val="es-ES"/>
        </w:rPr>
        <w:t>, si incumplimos la</w:t>
      </w:r>
      <w:r w:rsidR="00733C5F" w:rsidRPr="005A7041">
        <w:rPr>
          <w:rFonts w:ascii="Times New Roman" w:hAnsi="Times New Roman"/>
          <w:iCs/>
          <w:sz w:val="24"/>
          <w:lang w:val="es-ES"/>
        </w:rPr>
        <w:t xml:space="preserve"> </w:t>
      </w:r>
      <w:r w:rsidRPr="005A7041">
        <w:rPr>
          <w:rFonts w:ascii="Times New Roman" w:hAnsi="Times New Roman"/>
          <w:iCs/>
          <w:sz w:val="24"/>
          <w:lang w:val="es-ES"/>
        </w:rPr>
        <w:t xml:space="preserve">(s) obligación (obligaciones) contraídas en virtud de las condiciones de la </w:t>
      </w:r>
      <w:r w:rsidR="00F245E8" w:rsidRPr="005A7041">
        <w:rPr>
          <w:rFonts w:ascii="Times New Roman" w:hAnsi="Times New Roman"/>
          <w:iCs/>
          <w:sz w:val="24"/>
          <w:lang w:val="es-ES"/>
        </w:rPr>
        <w:t>Oferta</w:t>
      </w:r>
      <w:r w:rsidR="006A7F5B" w:rsidRPr="005A7041">
        <w:rPr>
          <w:rFonts w:ascii="Times New Roman" w:hAnsi="Times New Roman"/>
          <w:iCs/>
          <w:sz w:val="24"/>
          <w:lang w:val="es-ES"/>
        </w:rPr>
        <w:t xml:space="preserve"> porque</w:t>
      </w:r>
      <w:r w:rsidRPr="005A7041">
        <w:rPr>
          <w:rFonts w:ascii="Times New Roman" w:hAnsi="Times New Roman"/>
          <w:iCs/>
          <w:sz w:val="24"/>
          <w:lang w:val="es-ES"/>
        </w:rPr>
        <w:t>:</w:t>
      </w:r>
    </w:p>
    <w:p w14:paraId="00FE7979" w14:textId="66C09FDC" w:rsidR="000D3598" w:rsidRPr="005A7041" w:rsidRDefault="000D3598" w:rsidP="002C21B5">
      <w:pPr>
        <w:autoSpaceDE w:val="0"/>
        <w:autoSpaceDN w:val="0"/>
        <w:adjustRightInd w:val="0"/>
        <w:ind w:left="567" w:right="84" w:hanging="540"/>
        <w:jc w:val="both"/>
        <w:rPr>
          <w:color w:val="000000"/>
          <w:lang w:val="es-ES"/>
        </w:rPr>
      </w:pPr>
      <w:r w:rsidRPr="005A7041">
        <w:rPr>
          <w:lang w:val="es-ES"/>
        </w:rPr>
        <w:t>(a)</w:t>
      </w:r>
      <w:r w:rsidRPr="005A7041">
        <w:rPr>
          <w:lang w:val="es-ES"/>
        </w:rPr>
        <w:tab/>
        <w:t xml:space="preserve">hemos </w:t>
      </w:r>
      <w:r w:rsidRPr="005A7041">
        <w:rPr>
          <w:color w:val="000000"/>
          <w:lang w:val="es-ES"/>
        </w:rPr>
        <w:t xml:space="preserve">retirado nuestra Oferta antes de la fecha de expiración de la validez de la Oferta especificada en la Carta de la Oferta, o cualquier fecha </w:t>
      </w:r>
      <w:r w:rsidR="009353D8" w:rsidRPr="005A7041">
        <w:rPr>
          <w:color w:val="000000"/>
          <w:lang w:val="es-ES"/>
        </w:rPr>
        <w:t>prorrogada</w:t>
      </w:r>
      <w:r w:rsidRPr="005A7041">
        <w:rPr>
          <w:color w:val="000000"/>
          <w:lang w:val="es-ES"/>
        </w:rPr>
        <w:t xml:space="preserve"> otorgada por nosotros; o</w:t>
      </w:r>
    </w:p>
    <w:p w14:paraId="3D86CB68" w14:textId="4C57E44B" w:rsidR="000D3598" w:rsidRPr="005A7041" w:rsidRDefault="0024661B" w:rsidP="002C21B5">
      <w:pPr>
        <w:numPr>
          <w:ilvl w:val="12"/>
          <w:numId w:val="0"/>
        </w:numPr>
        <w:suppressAutoHyphens/>
        <w:ind w:left="567" w:right="84" w:hanging="540"/>
        <w:jc w:val="both"/>
        <w:rPr>
          <w:lang w:val="es-ES"/>
        </w:rPr>
      </w:pPr>
      <w:r w:rsidRPr="005A7041">
        <w:rPr>
          <w:color w:val="000000"/>
          <w:lang w:val="es-ES"/>
        </w:rPr>
        <w:t>(b)</w:t>
      </w:r>
      <w:r w:rsidRPr="005A7041">
        <w:rPr>
          <w:color w:val="000000"/>
          <w:lang w:val="es-ES"/>
        </w:rPr>
        <w:tab/>
      </w:r>
      <w:r w:rsidRPr="005A7041">
        <w:rPr>
          <w:lang w:val="es-ES"/>
        </w:rPr>
        <w:t xml:space="preserve">habiéndonos notificado el Contratante que ha aceptado nuestra Oferta antes de la fecha de expiración de la validez de la Oferta indicada en la Carta de la Oferta o cualquier </w:t>
      </w:r>
      <w:r w:rsidR="008B036C" w:rsidRPr="005A7041">
        <w:rPr>
          <w:lang w:val="es-ES"/>
        </w:rPr>
        <w:t xml:space="preserve">prórroga de </w:t>
      </w:r>
      <w:proofErr w:type="gramStart"/>
      <w:r w:rsidR="008B036C" w:rsidRPr="005A7041">
        <w:rPr>
          <w:lang w:val="es-ES"/>
        </w:rPr>
        <w:t>la misma</w:t>
      </w:r>
      <w:proofErr w:type="gramEnd"/>
      <w:r w:rsidRPr="005A7041">
        <w:rPr>
          <w:lang w:val="es-ES"/>
        </w:rPr>
        <w:t xml:space="preserve"> otorgada por nosotros, (i) no hemos formalizado o nos hemos negado a formalizar el Contrato, si requerido, o (</w:t>
      </w:r>
      <w:proofErr w:type="spellStart"/>
      <w:r w:rsidRPr="005A7041">
        <w:rPr>
          <w:lang w:val="es-ES"/>
        </w:rPr>
        <w:t>ii</w:t>
      </w:r>
      <w:proofErr w:type="spellEnd"/>
      <w:r w:rsidRPr="005A7041">
        <w:rPr>
          <w:lang w:val="es-ES"/>
        </w:rPr>
        <w:t xml:space="preserve">) no hemos suministrado o nos hemos negado a suministrar la Garantía de Cumplimiento </w:t>
      </w:r>
      <w:r w:rsidRPr="005A7041">
        <w:rPr>
          <w:iCs/>
          <w:lang w:val="es-ES"/>
        </w:rPr>
        <w:t xml:space="preserve">y, si requerido, la Garantía de Cumplimiento Ambiental y Social (AS), </w:t>
      </w:r>
      <w:r w:rsidRPr="005A7041">
        <w:rPr>
          <w:lang w:val="es-ES"/>
        </w:rPr>
        <w:t>de conformidad con las IAL.</w:t>
      </w:r>
    </w:p>
    <w:p w14:paraId="3118310A" w14:textId="77777777" w:rsidR="000D3598" w:rsidRPr="005A7041" w:rsidRDefault="00DE51E5" w:rsidP="002C21B5">
      <w:pPr>
        <w:autoSpaceDE w:val="0"/>
        <w:autoSpaceDN w:val="0"/>
        <w:adjustRightInd w:val="0"/>
        <w:jc w:val="both"/>
        <w:rPr>
          <w:color w:val="000000"/>
          <w:lang w:val="es-ES"/>
        </w:rPr>
      </w:pPr>
      <w:r w:rsidRPr="005A7041">
        <w:rPr>
          <w:iCs/>
          <w:lang w:val="es-ES"/>
        </w:rPr>
        <w:t xml:space="preserve">Entendemos que esta Declaración de Mantenimiento de la Oferta expirará si no resultamos seleccionados, cuando ocurra el primero de los siguientes hechos: </w:t>
      </w:r>
      <w:r w:rsidR="000D3598" w:rsidRPr="005A7041">
        <w:rPr>
          <w:iCs/>
          <w:lang w:val="es-ES"/>
        </w:rPr>
        <w:t>(</w:t>
      </w:r>
      <w:r w:rsidRPr="005A7041">
        <w:rPr>
          <w:iCs/>
          <w:lang w:val="es-ES"/>
        </w:rPr>
        <w:t xml:space="preserve">i) cuando recibamos la notificación que usted nos envíe con el nombre del Licitante seleccionado, o </w:t>
      </w:r>
      <w:r w:rsidR="000D3598" w:rsidRPr="005A7041">
        <w:rPr>
          <w:color w:val="000000"/>
          <w:lang w:val="es-ES"/>
        </w:rPr>
        <w:t>(</w:t>
      </w:r>
      <w:proofErr w:type="spellStart"/>
      <w:r w:rsidR="000D3598" w:rsidRPr="005A7041">
        <w:rPr>
          <w:color w:val="000000"/>
          <w:lang w:val="es-ES"/>
        </w:rPr>
        <w:t>ii</w:t>
      </w:r>
      <w:proofErr w:type="spellEnd"/>
      <w:r w:rsidR="000D3598" w:rsidRPr="005A7041">
        <w:rPr>
          <w:color w:val="000000"/>
          <w:lang w:val="es-ES"/>
        </w:rPr>
        <w:t xml:space="preserve">) </w:t>
      </w:r>
      <w:r w:rsidR="000D3598" w:rsidRPr="005A7041">
        <w:rPr>
          <w:lang w:val="es-ES"/>
        </w:rPr>
        <w:t xml:space="preserve">haber transcurrido veintiocho días después </w:t>
      </w:r>
      <w:r w:rsidR="000D3598" w:rsidRPr="005A7041">
        <w:rPr>
          <w:color w:val="000000"/>
          <w:lang w:val="es-ES"/>
        </w:rPr>
        <w:t>de la fecha de expiración de la validez de nuestra Oferta.</w:t>
      </w:r>
    </w:p>
    <w:p w14:paraId="4336DA0B" w14:textId="6B262AD9" w:rsidR="000D3598" w:rsidRPr="005A7041" w:rsidRDefault="000D3598" w:rsidP="002C21B5">
      <w:pPr>
        <w:tabs>
          <w:tab w:val="left" w:pos="6120"/>
        </w:tabs>
        <w:rPr>
          <w:bCs/>
          <w:iCs/>
          <w:lang w:val="es-ES"/>
        </w:rPr>
      </w:pPr>
      <w:r w:rsidRPr="005A7041">
        <w:rPr>
          <w:iCs/>
          <w:lang w:val="es-ES"/>
        </w:rPr>
        <w:t>Nombre del Licitante*</w:t>
      </w:r>
      <w:r w:rsidRPr="005A7041">
        <w:rPr>
          <w:iCs/>
          <w:u w:val="single"/>
          <w:lang w:val="es-ES"/>
        </w:rPr>
        <w:t xml:space="preserve"> ______ </w:t>
      </w:r>
      <w:r w:rsidRPr="005A7041">
        <w:rPr>
          <w:bCs/>
          <w:i/>
          <w:iCs/>
          <w:u w:val="single"/>
          <w:lang w:val="es-ES"/>
        </w:rPr>
        <w:t>[indique el nombre completo del Licitante]</w:t>
      </w:r>
    </w:p>
    <w:p w14:paraId="520FE562" w14:textId="74BFC5B0" w:rsidR="002179E5" w:rsidRPr="005A7041" w:rsidRDefault="00DE51E5" w:rsidP="002C21B5">
      <w:pPr>
        <w:tabs>
          <w:tab w:val="left" w:pos="8931"/>
        </w:tabs>
        <w:jc w:val="both"/>
        <w:rPr>
          <w:iCs/>
          <w:lang w:val="es-ES"/>
        </w:rPr>
      </w:pPr>
      <w:r w:rsidRPr="005A7041">
        <w:rPr>
          <w:iCs/>
          <w:lang w:val="es-ES"/>
        </w:rPr>
        <w:t>Nombre de la persona debidamente autorizada para firmar la Oferta en nombre del Licitante</w:t>
      </w:r>
      <w:r w:rsidRPr="005A7041">
        <w:rPr>
          <w:b/>
          <w:bCs/>
          <w:iCs/>
          <w:lang w:val="es-ES"/>
        </w:rPr>
        <w:t>**</w:t>
      </w:r>
      <w:r w:rsidR="00735F14" w:rsidRPr="005A7041">
        <w:rPr>
          <w:b/>
          <w:bCs/>
          <w:iCs/>
          <w:lang w:val="es-ES"/>
        </w:rPr>
        <w:t xml:space="preserve"> </w:t>
      </w:r>
      <w:r w:rsidR="002179E5" w:rsidRPr="005A7041">
        <w:rPr>
          <w:iCs/>
          <w:u w:val="single"/>
          <w:lang w:val="es-ES"/>
        </w:rPr>
        <w:tab/>
      </w:r>
    </w:p>
    <w:p w14:paraId="58A2B772" w14:textId="228A2D6E" w:rsidR="002179E5" w:rsidRPr="005A7041" w:rsidRDefault="00DE51E5" w:rsidP="002C21B5">
      <w:pPr>
        <w:tabs>
          <w:tab w:val="left" w:pos="6120"/>
        </w:tabs>
        <w:jc w:val="both"/>
        <w:rPr>
          <w:iCs/>
          <w:lang w:val="es-ES"/>
        </w:rPr>
      </w:pPr>
      <w:r w:rsidRPr="005A7041">
        <w:rPr>
          <w:iCs/>
          <w:lang w:val="es-ES"/>
        </w:rPr>
        <w:t xml:space="preserve">Cargo de la persona que firma la Oferta </w:t>
      </w:r>
      <w:r w:rsidR="002179E5" w:rsidRPr="005A7041">
        <w:rPr>
          <w:iCs/>
          <w:lang w:val="es-ES"/>
        </w:rPr>
        <w:t>________________________</w:t>
      </w:r>
      <w:r w:rsidR="00735F14" w:rsidRPr="005A7041">
        <w:rPr>
          <w:iCs/>
          <w:lang w:val="es-ES"/>
        </w:rPr>
        <w:t>_______</w:t>
      </w:r>
      <w:r w:rsidR="002179E5" w:rsidRPr="005A7041">
        <w:rPr>
          <w:iCs/>
          <w:lang w:val="es-ES"/>
        </w:rPr>
        <w:t>___________</w:t>
      </w:r>
    </w:p>
    <w:p w14:paraId="41FDE30B" w14:textId="2C3B2406" w:rsidR="00DE51E5" w:rsidRPr="005A7041" w:rsidRDefault="00DE51E5" w:rsidP="002C21B5">
      <w:pPr>
        <w:tabs>
          <w:tab w:val="left" w:pos="8931"/>
        </w:tabs>
        <w:jc w:val="both"/>
        <w:rPr>
          <w:iCs/>
          <w:u w:val="single"/>
          <w:lang w:val="es-ES"/>
        </w:rPr>
      </w:pPr>
      <w:r w:rsidRPr="005A7041">
        <w:rPr>
          <w:iCs/>
          <w:lang w:val="es-ES"/>
        </w:rPr>
        <w:t>Firma de la persona antes mencionada</w:t>
      </w:r>
      <w:r w:rsidRPr="005A7041">
        <w:rPr>
          <w:iCs/>
          <w:u w:val="single"/>
          <w:lang w:val="es-ES"/>
        </w:rPr>
        <w:tab/>
      </w:r>
      <w:r w:rsidRPr="005A7041">
        <w:rPr>
          <w:i/>
          <w:iCs/>
          <w:u w:val="single"/>
          <w:lang w:val="es-ES"/>
        </w:rPr>
        <w:t xml:space="preserve"> </w:t>
      </w:r>
    </w:p>
    <w:p w14:paraId="43FBFA48" w14:textId="23736D5F" w:rsidR="00DE51E5" w:rsidRPr="005A7041" w:rsidRDefault="00DE51E5" w:rsidP="002C21B5">
      <w:pPr>
        <w:tabs>
          <w:tab w:val="left" w:pos="6120"/>
        </w:tabs>
        <w:jc w:val="both"/>
        <w:rPr>
          <w:iCs/>
          <w:lang w:val="es-ES"/>
        </w:rPr>
      </w:pPr>
      <w:r w:rsidRPr="005A7041">
        <w:rPr>
          <w:iCs/>
          <w:lang w:val="es-ES"/>
        </w:rPr>
        <w:t>Firmad</w:t>
      </w:r>
      <w:r w:rsidR="009E12BA" w:rsidRPr="005A7041">
        <w:rPr>
          <w:iCs/>
          <w:lang w:val="es-ES"/>
        </w:rPr>
        <w:t>o</w:t>
      </w:r>
      <w:r w:rsidRPr="005A7041">
        <w:rPr>
          <w:iCs/>
          <w:lang w:val="es-ES"/>
        </w:rPr>
        <w:t xml:space="preserve"> a los </w:t>
      </w:r>
      <w:r w:rsidR="002179E5" w:rsidRPr="005A7041">
        <w:rPr>
          <w:i/>
          <w:iCs/>
          <w:lang w:val="es-ES"/>
        </w:rPr>
        <w:t>_________________</w:t>
      </w:r>
      <w:r w:rsidRPr="005A7041">
        <w:rPr>
          <w:b/>
          <w:i/>
          <w:iCs/>
          <w:lang w:val="es-ES"/>
        </w:rPr>
        <w:t xml:space="preserve"> </w:t>
      </w:r>
      <w:r w:rsidRPr="005A7041">
        <w:rPr>
          <w:iCs/>
          <w:lang w:val="es-ES"/>
        </w:rPr>
        <w:t xml:space="preserve">días del mes de </w:t>
      </w:r>
      <w:r w:rsidR="002179E5" w:rsidRPr="005A7041">
        <w:rPr>
          <w:b/>
          <w:iCs/>
          <w:lang w:val="es-ES"/>
        </w:rPr>
        <w:t>___________</w:t>
      </w:r>
      <w:r w:rsidR="00735F14" w:rsidRPr="005A7041">
        <w:rPr>
          <w:b/>
          <w:iCs/>
          <w:lang w:val="es-ES"/>
        </w:rPr>
        <w:t>__</w:t>
      </w:r>
      <w:r w:rsidR="002179E5" w:rsidRPr="005A7041">
        <w:rPr>
          <w:b/>
          <w:iCs/>
          <w:lang w:val="es-ES"/>
        </w:rPr>
        <w:t>__</w:t>
      </w:r>
      <w:r w:rsidRPr="005A7041">
        <w:rPr>
          <w:b/>
          <w:iCs/>
          <w:lang w:val="es-ES"/>
        </w:rPr>
        <w:t xml:space="preserve"> </w:t>
      </w:r>
      <w:proofErr w:type="spellStart"/>
      <w:r w:rsidRPr="005A7041">
        <w:rPr>
          <w:iCs/>
          <w:lang w:val="es-ES"/>
        </w:rPr>
        <w:t>de</w:t>
      </w:r>
      <w:proofErr w:type="spellEnd"/>
      <w:r w:rsidRPr="005A7041">
        <w:rPr>
          <w:i/>
          <w:iCs/>
          <w:lang w:val="es-ES"/>
        </w:rPr>
        <w:t xml:space="preserve"> </w:t>
      </w:r>
      <w:r w:rsidR="002179E5" w:rsidRPr="005A7041">
        <w:rPr>
          <w:b/>
          <w:i/>
          <w:iCs/>
          <w:lang w:val="es-ES"/>
        </w:rPr>
        <w:t>______________.</w:t>
      </w:r>
    </w:p>
    <w:p w14:paraId="34BD7B77" w14:textId="5795B5F0" w:rsidR="00DE51E5" w:rsidRPr="005A7041" w:rsidRDefault="00DE51E5" w:rsidP="002C21B5">
      <w:pPr>
        <w:tabs>
          <w:tab w:val="left" w:pos="6120"/>
        </w:tabs>
        <w:jc w:val="both"/>
        <w:rPr>
          <w:iCs/>
          <w:lang w:val="es-ES"/>
        </w:rPr>
      </w:pPr>
      <w:r w:rsidRPr="005A7041">
        <w:rPr>
          <w:b/>
          <w:bCs/>
          <w:iCs/>
          <w:lang w:val="es-ES"/>
        </w:rPr>
        <w:t>*</w:t>
      </w:r>
      <w:r w:rsidRPr="005A7041">
        <w:rPr>
          <w:iCs/>
          <w:lang w:val="es-ES"/>
        </w:rPr>
        <w:t xml:space="preserve">: En caso de que la Oferta sea presentada por una </w:t>
      </w:r>
      <w:r w:rsidR="008C148F" w:rsidRPr="005A7041">
        <w:rPr>
          <w:iCs/>
          <w:lang w:val="es-ES"/>
        </w:rPr>
        <w:t>APCA</w:t>
      </w:r>
      <w:r w:rsidRPr="005A7041">
        <w:rPr>
          <w:iCs/>
          <w:lang w:val="es-ES"/>
        </w:rPr>
        <w:t xml:space="preserve">, especifique el nombre de la </w:t>
      </w:r>
      <w:r w:rsidR="008C148F" w:rsidRPr="005A7041">
        <w:rPr>
          <w:iCs/>
          <w:lang w:val="es-ES"/>
        </w:rPr>
        <w:t>APCA</w:t>
      </w:r>
      <w:r w:rsidRPr="005A7041">
        <w:rPr>
          <w:iCs/>
          <w:lang w:val="es-ES"/>
        </w:rPr>
        <w:t xml:space="preserve"> que actúa como Licitante.</w:t>
      </w:r>
    </w:p>
    <w:p w14:paraId="273A286C" w14:textId="77777777" w:rsidR="009533CB" w:rsidRPr="005A7041" w:rsidRDefault="00DE51E5" w:rsidP="002C21B5">
      <w:pPr>
        <w:tabs>
          <w:tab w:val="right" w:pos="9000"/>
        </w:tabs>
        <w:suppressAutoHyphens/>
        <w:jc w:val="both"/>
        <w:rPr>
          <w:bCs/>
          <w:iCs/>
          <w:lang w:val="es-ES"/>
        </w:rPr>
      </w:pPr>
      <w:r w:rsidRPr="005A7041">
        <w:rPr>
          <w:bCs/>
          <w:iCs/>
          <w:lang w:val="es-ES"/>
        </w:rPr>
        <w:t xml:space="preserve">**: La persona que firma la Oferta adjuntará a esta el poder que le haya otorgado el Licitante. </w:t>
      </w:r>
    </w:p>
    <w:p w14:paraId="49D030C0" w14:textId="77777777" w:rsidR="009533CB" w:rsidRPr="005A7041" w:rsidRDefault="009533CB" w:rsidP="002C21B5">
      <w:pPr>
        <w:tabs>
          <w:tab w:val="right" w:pos="9000"/>
        </w:tabs>
        <w:suppressAutoHyphens/>
        <w:jc w:val="both"/>
        <w:rPr>
          <w:i/>
          <w:iCs/>
          <w:lang w:val="es-ES"/>
        </w:rPr>
      </w:pPr>
    </w:p>
    <w:p w14:paraId="405366CE" w14:textId="0CCA9692" w:rsidR="002368B5" w:rsidRPr="005A7041" w:rsidRDefault="00DE51E5" w:rsidP="002C21B5">
      <w:pPr>
        <w:tabs>
          <w:tab w:val="right" w:pos="9000"/>
        </w:tabs>
        <w:suppressAutoHyphens/>
        <w:jc w:val="both"/>
        <w:rPr>
          <w:i/>
          <w:iCs/>
          <w:lang w:val="es-ES"/>
        </w:rPr>
      </w:pPr>
      <w:r w:rsidRPr="005A7041">
        <w:rPr>
          <w:i/>
          <w:iCs/>
          <w:lang w:val="es-ES"/>
        </w:rPr>
        <w:t xml:space="preserve">[Nota: En el caso de una </w:t>
      </w:r>
      <w:r w:rsidR="008C148F" w:rsidRPr="005A7041">
        <w:rPr>
          <w:i/>
          <w:iCs/>
          <w:lang w:val="es-ES"/>
        </w:rPr>
        <w:t>APCA</w:t>
      </w:r>
      <w:r w:rsidRPr="005A7041">
        <w:rPr>
          <w:i/>
          <w:iCs/>
          <w:lang w:val="es-ES"/>
        </w:rPr>
        <w:t xml:space="preserve">, la Declaración de Mantenimiento de la Oferta debe </w:t>
      </w:r>
      <w:r w:rsidR="009E12BA" w:rsidRPr="005A7041">
        <w:rPr>
          <w:i/>
          <w:iCs/>
          <w:lang w:val="es-ES"/>
        </w:rPr>
        <w:t>hacerse</w:t>
      </w:r>
      <w:r w:rsidRPr="005A7041">
        <w:rPr>
          <w:i/>
          <w:iCs/>
          <w:lang w:val="es-ES"/>
        </w:rPr>
        <w:t xml:space="preserve"> en nombre de todos los miembros de la </w:t>
      </w:r>
      <w:r w:rsidR="008C148F" w:rsidRPr="005A7041">
        <w:rPr>
          <w:i/>
          <w:iCs/>
          <w:lang w:val="es-ES"/>
        </w:rPr>
        <w:t>APCA</w:t>
      </w:r>
      <w:r w:rsidRPr="005A7041">
        <w:rPr>
          <w:i/>
          <w:iCs/>
          <w:lang w:val="es-ES"/>
        </w:rPr>
        <w:t xml:space="preserve"> que presenta la Oferta].</w:t>
      </w:r>
    </w:p>
    <w:p w14:paraId="2F930500" w14:textId="36339316" w:rsidR="002368B5" w:rsidRPr="005A7041" w:rsidRDefault="002368B5" w:rsidP="002C21B5">
      <w:pPr>
        <w:rPr>
          <w:rStyle w:val="Table"/>
          <w:i/>
          <w:iCs/>
          <w:spacing w:val="-2"/>
          <w:sz w:val="24"/>
          <w:lang w:val="es-ES"/>
        </w:rPr>
      </w:pPr>
      <w:r w:rsidRPr="005A7041">
        <w:rPr>
          <w:rStyle w:val="Table"/>
          <w:i/>
          <w:iCs/>
          <w:spacing w:val="-2"/>
          <w:sz w:val="24"/>
          <w:lang w:val="es-ES"/>
        </w:rPr>
        <w:br w:type="page"/>
      </w:r>
    </w:p>
    <w:p w14:paraId="13CDFD83" w14:textId="0707C03D" w:rsidR="00736D6F" w:rsidRPr="005A7041" w:rsidRDefault="00736D6F" w:rsidP="002C21B5">
      <w:pPr>
        <w:pStyle w:val="SecIVHeader1"/>
        <w:spacing w:after="0"/>
      </w:pPr>
      <w:bookmarkStart w:id="648" w:name="_Toc485743347"/>
      <w:bookmarkStart w:id="649" w:name="_Toc485743974"/>
      <w:bookmarkStart w:id="650" w:name="_Toc69829362"/>
      <w:bookmarkStart w:id="651" w:name="_Toc122681312"/>
      <w:r w:rsidRPr="005A7041">
        <w:lastRenderedPageBreak/>
        <w:t>Carta de Oferta-Parte Financiera</w:t>
      </w:r>
      <w:bookmarkEnd w:id="648"/>
      <w:bookmarkEnd w:id="649"/>
      <w:bookmarkEnd w:id="650"/>
      <w:bookmarkEnd w:id="651"/>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736D6F" w:rsidRPr="00EE3B4C" w14:paraId="7175CCE0" w14:textId="77777777" w:rsidTr="00735F14">
        <w:tc>
          <w:tcPr>
            <w:tcW w:w="9039" w:type="dxa"/>
          </w:tcPr>
          <w:p w14:paraId="60833526" w14:textId="77777777" w:rsidR="00736D6F" w:rsidRPr="005A7041" w:rsidRDefault="00736D6F" w:rsidP="002C21B5">
            <w:pPr>
              <w:jc w:val="both"/>
              <w:rPr>
                <w:i/>
                <w:lang w:val="es-ES"/>
              </w:rPr>
            </w:pPr>
            <w:r w:rsidRPr="005A7041">
              <w:rPr>
                <w:i/>
                <w:lang w:val="es-ES"/>
              </w:rPr>
              <w:t>INSTRUCCIONES A LOS LICITANTES: ELIMINE ESTE RECUADRO UNA VEZ QUE SE HAYA RELLENADO EL DOCUMENTO</w:t>
            </w:r>
          </w:p>
          <w:p w14:paraId="249AD33D" w14:textId="77777777" w:rsidR="00736D6F" w:rsidRPr="005A7041" w:rsidRDefault="00736D6F" w:rsidP="002C21B5">
            <w:pPr>
              <w:ind w:left="990"/>
              <w:jc w:val="both"/>
              <w:rPr>
                <w:i/>
                <w:lang w:val="es-ES"/>
              </w:rPr>
            </w:pPr>
          </w:p>
          <w:p w14:paraId="62A69C3B" w14:textId="77777777" w:rsidR="00736D6F" w:rsidRPr="005A7041" w:rsidRDefault="00736D6F" w:rsidP="002C21B5">
            <w:pPr>
              <w:jc w:val="both"/>
              <w:rPr>
                <w:i/>
                <w:lang w:val="es-ES"/>
              </w:rPr>
            </w:pPr>
            <w:r w:rsidRPr="005A7041">
              <w:rPr>
                <w:i/>
                <w:iCs/>
                <w:lang w:val="es-ES"/>
              </w:rPr>
              <w:t xml:space="preserve">El </w:t>
            </w:r>
            <w:r w:rsidRPr="005A7041">
              <w:rPr>
                <w:bCs/>
                <w:i/>
                <w:iCs/>
                <w:lang w:val="es-ES"/>
              </w:rPr>
              <w:t>Licitante</w:t>
            </w:r>
            <w:r w:rsidRPr="005A7041">
              <w:rPr>
                <w:b/>
                <w:bCs/>
                <w:i/>
                <w:iCs/>
                <w:lang w:val="es-ES"/>
              </w:rPr>
              <w:t xml:space="preserve"> </w:t>
            </w:r>
            <w:r w:rsidRPr="005A7041">
              <w:rPr>
                <w:i/>
                <w:iCs/>
                <w:lang w:val="es-ES"/>
              </w:rPr>
              <w:t>debe preparar esta Carta de Oferta en papel con membrete que indique claramente el nombre y el domicilio comercial completos del Licitante</w:t>
            </w:r>
            <w:r w:rsidRPr="005A7041">
              <w:rPr>
                <w:i/>
                <w:lang w:val="es-ES"/>
              </w:rPr>
              <w:t>.</w:t>
            </w:r>
          </w:p>
          <w:p w14:paraId="2CC471CE" w14:textId="77777777" w:rsidR="00736D6F" w:rsidRPr="005A7041" w:rsidRDefault="00736D6F" w:rsidP="002C21B5">
            <w:pPr>
              <w:ind w:left="990"/>
              <w:jc w:val="both"/>
              <w:rPr>
                <w:i/>
                <w:lang w:val="es-ES"/>
              </w:rPr>
            </w:pPr>
          </w:p>
          <w:p w14:paraId="074EB4AC" w14:textId="4F669C81" w:rsidR="00736D6F" w:rsidRPr="005A7041" w:rsidRDefault="00736D6F" w:rsidP="002C21B5">
            <w:pPr>
              <w:jc w:val="both"/>
              <w:rPr>
                <w:rFonts w:cs="Arial"/>
                <w:i/>
                <w:lang w:val="es-ES"/>
              </w:rPr>
            </w:pPr>
            <w:r w:rsidRPr="005A7041">
              <w:rPr>
                <w:i/>
                <w:u w:val="single"/>
                <w:lang w:val="es-ES"/>
              </w:rPr>
              <w:t>Nota</w:t>
            </w:r>
            <w:r w:rsidRPr="005A7041">
              <w:rPr>
                <w:i/>
                <w:lang w:val="es-ES"/>
              </w:rPr>
              <w:t xml:space="preserve">: El texto en </w:t>
            </w:r>
            <w:r w:rsidR="00D1012A" w:rsidRPr="005A7041">
              <w:rPr>
                <w:i/>
                <w:lang w:val="es-ES"/>
              </w:rPr>
              <w:t xml:space="preserve">cursiva </w:t>
            </w:r>
            <w:r w:rsidRPr="005A7041">
              <w:rPr>
                <w:i/>
                <w:lang w:val="es-ES"/>
              </w:rPr>
              <w:t>tiene por finalidad ayudar a los Licitantes a preparar este formulario.</w:t>
            </w:r>
          </w:p>
        </w:tc>
      </w:tr>
    </w:tbl>
    <w:p w14:paraId="4F419586" w14:textId="77777777" w:rsidR="00736D6F" w:rsidRPr="005A7041" w:rsidRDefault="00736D6F" w:rsidP="002C21B5">
      <w:pPr>
        <w:rPr>
          <w:rFonts w:cs="Arial"/>
          <w:lang w:val="es-ES"/>
        </w:rPr>
      </w:pPr>
    </w:p>
    <w:p w14:paraId="2212221A" w14:textId="77777777" w:rsidR="00736D6F" w:rsidRPr="005A7041" w:rsidRDefault="00736D6F" w:rsidP="002C21B5">
      <w:pPr>
        <w:tabs>
          <w:tab w:val="right" w:pos="9000"/>
        </w:tabs>
        <w:rPr>
          <w:lang w:val="es-ES"/>
        </w:rPr>
      </w:pPr>
    </w:p>
    <w:p w14:paraId="2CB312EB" w14:textId="77777777" w:rsidR="00736D6F" w:rsidRPr="005A7041" w:rsidRDefault="00736D6F" w:rsidP="002C21B5">
      <w:pPr>
        <w:tabs>
          <w:tab w:val="right" w:pos="9000"/>
        </w:tabs>
        <w:rPr>
          <w:lang w:val="es-ES"/>
        </w:rPr>
      </w:pPr>
      <w:r w:rsidRPr="005A7041">
        <w:rPr>
          <w:b/>
          <w:lang w:val="es-ES"/>
        </w:rPr>
        <w:t>Fecha de presentación de esta Oferta</w:t>
      </w:r>
      <w:r w:rsidRPr="005A7041">
        <w:rPr>
          <w:lang w:val="es-ES"/>
        </w:rPr>
        <w:t>: [</w:t>
      </w:r>
      <w:r w:rsidRPr="005A7041">
        <w:rPr>
          <w:i/>
          <w:lang w:val="es-ES"/>
        </w:rPr>
        <w:t>indique fecha (día, mes y año) de la presentación de la Oferta</w:t>
      </w:r>
      <w:r w:rsidRPr="005A7041">
        <w:rPr>
          <w:lang w:val="es-ES"/>
        </w:rPr>
        <w:t>]</w:t>
      </w:r>
    </w:p>
    <w:p w14:paraId="6CE9822F" w14:textId="3C47C797" w:rsidR="00736D6F" w:rsidRPr="005A7041" w:rsidRDefault="00586A1B" w:rsidP="002C21B5">
      <w:pPr>
        <w:tabs>
          <w:tab w:val="right" w:pos="9000"/>
        </w:tabs>
        <w:rPr>
          <w:lang w:val="es-ES"/>
        </w:rPr>
      </w:pPr>
      <w:r w:rsidRPr="005A7041">
        <w:rPr>
          <w:b/>
          <w:lang w:val="es-ES"/>
        </w:rPr>
        <w:t>Solicitud de Ofertas</w:t>
      </w:r>
      <w:r w:rsidR="00736D6F" w:rsidRPr="005A7041">
        <w:rPr>
          <w:b/>
          <w:lang w:val="es-ES"/>
        </w:rPr>
        <w:t xml:space="preserve"> </w:t>
      </w:r>
      <w:proofErr w:type="spellStart"/>
      <w:r w:rsidR="00736D6F" w:rsidRPr="005A7041">
        <w:rPr>
          <w:b/>
          <w:lang w:val="es-ES"/>
        </w:rPr>
        <w:t>n.</w:t>
      </w:r>
      <w:r w:rsidR="00736D6F" w:rsidRPr="005A7041">
        <w:rPr>
          <w:b/>
          <w:vertAlign w:val="superscript"/>
          <w:lang w:val="es-ES"/>
        </w:rPr>
        <w:t>o</w:t>
      </w:r>
      <w:proofErr w:type="spellEnd"/>
      <w:r w:rsidR="00736D6F" w:rsidRPr="005A7041">
        <w:rPr>
          <w:b/>
          <w:lang w:val="es-ES"/>
        </w:rPr>
        <w:t>:</w:t>
      </w:r>
      <w:r w:rsidR="00736D6F" w:rsidRPr="005A7041">
        <w:rPr>
          <w:lang w:val="es-ES"/>
        </w:rPr>
        <w:t xml:space="preserve"> [</w:t>
      </w:r>
      <w:r w:rsidR="00736D6F" w:rsidRPr="005A7041">
        <w:rPr>
          <w:i/>
          <w:lang w:val="es-ES"/>
        </w:rPr>
        <w:t xml:space="preserve">indique el número </w:t>
      </w:r>
      <w:r w:rsidRPr="005A7041">
        <w:rPr>
          <w:i/>
          <w:lang w:val="es-ES"/>
        </w:rPr>
        <w:t>de identificación</w:t>
      </w:r>
      <w:r w:rsidR="00736D6F" w:rsidRPr="005A7041">
        <w:rPr>
          <w:lang w:val="es-ES"/>
        </w:rPr>
        <w:t>]</w:t>
      </w:r>
    </w:p>
    <w:p w14:paraId="5534237C" w14:textId="72FCBAEB" w:rsidR="00736D6F" w:rsidRPr="005A7041" w:rsidRDefault="00736D6F" w:rsidP="002C21B5">
      <w:pPr>
        <w:rPr>
          <w:lang w:val="es-ES"/>
        </w:rPr>
      </w:pPr>
      <w:r w:rsidRPr="005A7041">
        <w:rPr>
          <w:b/>
          <w:lang w:val="es-ES"/>
        </w:rPr>
        <w:t xml:space="preserve">Alternativa </w:t>
      </w:r>
      <w:proofErr w:type="spellStart"/>
      <w:r w:rsidRPr="005A7041">
        <w:rPr>
          <w:b/>
          <w:lang w:val="es-ES"/>
        </w:rPr>
        <w:t>n.</w:t>
      </w:r>
      <w:r w:rsidRPr="005A7041">
        <w:rPr>
          <w:b/>
          <w:vertAlign w:val="superscript"/>
          <w:lang w:val="es-ES"/>
        </w:rPr>
        <w:t>o</w:t>
      </w:r>
      <w:proofErr w:type="spellEnd"/>
      <w:r w:rsidRPr="005A7041">
        <w:rPr>
          <w:iCs/>
          <w:lang w:val="es-ES"/>
        </w:rPr>
        <w:t xml:space="preserve">: </w:t>
      </w:r>
      <w:r w:rsidRPr="005A7041">
        <w:rPr>
          <w:lang w:val="es-ES"/>
        </w:rPr>
        <w:t>[</w:t>
      </w:r>
      <w:r w:rsidRPr="005A7041">
        <w:rPr>
          <w:i/>
          <w:lang w:val="es-ES"/>
        </w:rPr>
        <w:t xml:space="preserve">indique el número de identificación, si se trata de una Oferta para </w:t>
      </w:r>
      <w:r w:rsidR="00735F14" w:rsidRPr="005A7041">
        <w:rPr>
          <w:i/>
          <w:lang w:val="es-ES"/>
        </w:rPr>
        <w:br/>
      </w:r>
      <w:r w:rsidRPr="005A7041">
        <w:rPr>
          <w:i/>
          <w:lang w:val="es-ES"/>
        </w:rPr>
        <w:t>una alternativa</w:t>
      </w:r>
      <w:r w:rsidRPr="005A7041">
        <w:rPr>
          <w:lang w:val="es-ES"/>
        </w:rPr>
        <w:t>]</w:t>
      </w:r>
    </w:p>
    <w:p w14:paraId="4C4220CA" w14:textId="77777777" w:rsidR="00736D6F" w:rsidRPr="005A7041" w:rsidRDefault="00736D6F" w:rsidP="002C21B5">
      <w:pPr>
        <w:rPr>
          <w:lang w:val="es-ES"/>
        </w:rPr>
      </w:pPr>
    </w:p>
    <w:p w14:paraId="1FF0CFEF" w14:textId="77777777" w:rsidR="00736D6F" w:rsidRPr="005A7041" w:rsidRDefault="00736D6F" w:rsidP="002C21B5">
      <w:pPr>
        <w:rPr>
          <w:b/>
          <w:lang w:val="es-ES"/>
        </w:rPr>
      </w:pPr>
      <w:r w:rsidRPr="005A7041">
        <w:rPr>
          <w:lang w:val="es-ES"/>
        </w:rPr>
        <w:t xml:space="preserve">Para: </w:t>
      </w:r>
      <w:r w:rsidRPr="005A7041">
        <w:rPr>
          <w:b/>
          <w:lang w:val="es-ES"/>
        </w:rPr>
        <w:t>[</w:t>
      </w:r>
      <w:r w:rsidRPr="005A7041">
        <w:rPr>
          <w:b/>
          <w:i/>
          <w:lang w:val="es-ES"/>
        </w:rPr>
        <w:t>indique el nombre completo del Contratante</w:t>
      </w:r>
      <w:r w:rsidRPr="005A7041">
        <w:rPr>
          <w:b/>
          <w:lang w:val="es-ES"/>
        </w:rPr>
        <w:t>]</w:t>
      </w:r>
    </w:p>
    <w:p w14:paraId="42ED049B" w14:textId="77777777" w:rsidR="00735F14" w:rsidRPr="005A7041" w:rsidRDefault="00735F14" w:rsidP="002C21B5">
      <w:pPr>
        <w:numPr>
          <w:ilvl w:val="12"/>
          <w:numId w:val="0"/>
        </w:numPr>
        <w:suppressAutoHyphens/>
        <w:jc w:val="both"/>
        <w:rPr>
          <w:iCs/>
          <w:lang w:val="es-ES"/>
        </w:rPr>
      </w:pPr>
    </w:p>
    <w:p w14:paraId="48B7F395" w14:textId="2435A96B" w:rsidR="00736D6F" w:rsidRPr="005A7041" w:rsidRDefault="00736D6F" w:rsidP="002C21B5">
      <w:pPr>
        <w:jc w:val="both"/>
        <w:rPr>
          <w:lang w:val="es-ES"/>
        </w:rPr>
      </w:pPr>
      <w:r w:rsidRPr="005A7041">
        <w:rPr>
          <w:lang w:val="es-ES"/>
        </w:rPr>
        <w:t xml:space="preserve">Nosotros, los Licitantes que suscriben, hacemos presentación de la segunda parte de nuestra Oferta, </w:t>
      </w:r>
      <w:r w:rsidR="009E12BA" w:rsidRPr="005A7041">
        <w:rPr>
          <w:lang w:val="es-ES"/>
        </w:rPr>
        <w:t xml:space="preserve">junto con el </w:t>
      </w:r>
      <w:r w:rsidR="009F0D5D" w:rsidRPr="005A7041">
        <w:rPr>
          <w:lang w:val="es-ES"/>
        </w:rPr>
        <w:t>P</w:t>
      </w:r>
      <w:r w:rsidR="009E12BA" w:rsidRPr="005A7041">
        <w:rPr>
          <w:lang w:val="es-ES"/>
        </w:rPr>
        <w:t xml:space="preserve">recio de la </w:t>
      </w:r>
      <w:r w:rsidR="009F0D5D" w:rsidRPr="005A7041">
        <w:rPr>
          <w:lang w:val="es-ES"/>
        </w:rPr>
        <w:t>O</w:t>
      </w:r>
      <w:r w:rsidR="009E12BA" w:rsidRPr="005A7041">
        <w:rPr>
          <w:lang w:val="es-ES"/>
        </w:rPr>
        <w:t>ferta y la Lista de Cantidades, que acompañan la Carta de la Parte Técnica.</w:t>
      </w:r>
    </w:p>
    <w:p w14:paraId="540878F0" w14:textId="77777777" w:rsidR="00736D6F" w:rsidRPr="005A7041" w:rsidRDefault="00736D6F" w:rsidP="002C21B5">
      <w:pPr>
        <w:jc w:val="both"/>
        <w:rPr>
          <w:lang w:val="es-ES"/>
        </w:rPr>
      </w:pPr>
    </w:p>
    <w:p w14:paraId="641478E9" w14:textId="73515236" w:rsidR="00736D6F" w:rsidRPr="005A7041" w:rsidRDefault="00736D6F" w:rsidP="002C21B5">
      <w:pPr>
        <w:jc w:val="both"/>
        <w:rPr>
          <w:lang w:val="es-ES"/>
        </w:rPr>
      </w:pPr>
      <w:r w:rsidRPr="005A7041">
        <w:rPr>
          <w:lang w:val="es-ES"/>
        </w:rPr>
        <w:t xml:space="preserve">Con la presentación de nuestra </w:t>
      </w:r>
      <w:r w:rsidR="009E12BA" w:rsidRPr="005A7041">
        <w:rPr>
          <w:lang w:val="es-ES"/>
        </w:rPr>
        <w:t>Ofert</w:t>
      </w:r>
      <w:r w:rsidRPr="005A7041">
        <w:rPr>
          <w:lang w:val="es-ES"/>
        </w:rPr>
        <w:t>a, declaramos lo siguiente:</w:t>
      </w:r>
    </w:p>
    <w:p w14:paraId="7782DE4F" w14:textId="77777777" w:rsidR="00736D6F" w:rsidRPr="005A7041" w:rsidRDefault="00736D6F" w:rsidP="002C21B5">
      <w:pPr>
        <w:tabs>
          <w:tab w:val="num" w:pos="540"/>
        </w:tabs>
        <w:suppressAutoHyphens/>
        <w:ind w:left="360" w:hanging="360"/>
        <w:jc w:val="both"/>
        <w:rPr>
          <w:b/>
          <w:lang w:val="es-ES"/>
        </w:rPr>
      </w:pPr>
    </w:p>
    <w:p w14:paraId="2DEC668F" w14:textId="3D7E3D71" w:rsidR="00736D6F" w:rsidRPr="005A7041" w:rsidRDefault="009D2FEF" w:rsidP="002C21B5">
      <w:pPr>
        <w:numPr>
          <w:ilvl w:val="0"/>
          <w:numId w:val="62"/>
        </w:numPr>
        <w:tabs>
          <w:tab w:val="num" w:pos="720"/>
        </w:tabs>
        <w:suppressAutoHyphens/>
        <w:jc w:val="both"/>
        <w:rPr>
          <w:lang w:val="es-ES"/>
        </w:rPr>
      </w:pPr>
      <w:r w:rsidRPr="005A7041">
        <w:rPr>
          <w:b/>
          <w:lang w:val="es-ES"/>
        </w:rPr>
        <w:t>Validez</w:t>
      </w:r>
      <w:r w:rsidR="00736D6F" w:rsidRPr="005A7041">
        <w:rPr>
          <w:b/>
          <w:lang w:val="es-ES"/>
        </w:rPr>
        <w:t xml:space="preserve"> de la Oferta:</w:t>
      </w:r>
      <w:r w:rsidR="00D477F9" w:rsidRPr="005A7041">
        <w:rPr>
          <w:lang w:val="es-ES"/>
        </w:rPr>
        <w:t xml:space="preserve"> Nuestra Oferta será válida </w:t>
      </w:r>
      <w:r w:rsidRPr="005A7041">
        <w:rPr>
          <w:lang w:val="es-ES"/>
        </w:rPr>
        <w:t xml:space="preserve">hasta </w:t>
      </w:r>
      <w:r w:rsidRPr="005A7041">
        <w:rPr>
          <w:i/>
          <w:lang w:val="es-ES"/>
        </w:rPr>
        <w:t>[ingresar el día, mes y año conforme a la IAL 18.1]</w:t>
      </w:r>
      <w:r w:rsidRPr="005A7041">
        <w:rPr>
          <w:color w:val="000000" w:themeColor="text1"/>
          <w:lang w:val="es-ES"/>
        </w:rPr>
        <w:t xml:space="preserve">, </w:t>
      </w:r>
      <w:r w:rsidR="00736D6F" w:rsidRPr="005A7041">
        <w:rPr>
          <w:lang w:val="es-ES"/>
        </w:rPr>
        <w:t xml:space="preserve">y </w:t>
      </w:r>
      <w:r w:rsidR="00D6584B" w:rsidRPr="005A7041">
        <w:rPr>
          <w:lang w:val="es-ES"/>
        </w:rPr>
        <w:t xml:space="preserve">seguirá siendo de </w:t>
      </w:r>
      <w:r w:rsidR="00736D6F" w:rsidRPr="005A7041">
        <w:rPr>
          <w:lang w:val="es-ES"/>
        </w:rPr>
        <w:t xml:space="preserve">carácter vinculante </w:t>
      </w:r>
      <w:r w:rsidR="00D6584B" w:rsidRPr="005A7041">
        <w:rPr>
          <w:lang w:val="es-ES"/>
        </w:rPr>
        <w:t xml:space="preserve">para </w:t>
      </w:r>
      <w:r w:rsidR="00736D6F" w:rsidRPr="005A7041">
        <w:rPr>
          <w:lang w:val="es-ES"/>
        </w:rPr>
        <w:t xml:space="preserve">nosotros </w:t>
      </w:r>
      <w:r w:rsidRPr="005A7041">
        <w:rPr>
          <w:lang w:val="es-ES"/>
        </w:rPr>
        <w:t>y podrá ser aceptada en cualquier momento antes de o en esa fecha.</w:t>
      </w:r>
    </w:p>
    <w:p w14:paraId="2A63CF33" w14:textId="4F7EF5DD" w:rsidR="00736D6F" w:rsidRPr="005A7041" w:rsidRDefault="00736D6F" w:rsidP="002C21B5">
      <w:pPr>
        <w:numPr>
          <w:ilvl w:val="0"/>
          <w:numId w:val="62"/>
        </w:numPr>
        <w:tabs>
          <w:tab w:val="num" w:pos="720"/>
        </w:tabs>
        <w:suppressAutoHyphens/>
        <w:jc w:val="both"/>
        <w:rPr>
          <w:bCs/>
          <w:lang w:val="es-ES"/>
        </w:rPr>
      </w:pPr>
      <w:r w:rsidRPr="005A7041">
        <w:rPr>
          <w:b/>
          <w:lang w:val="es-ES"/>
        </w:rPr>
        <w:t>Precio Total:</w:t>
      </w:r>
      <w:r w:rsidRPr="005A7041">
        <w:rPr>
          <w:lang w:val="es-ES"/>
        </w:rPr>
        <w:t xml:space="preserve"> El precio total de nuestra Oferta, excluido cualquier descuento ofrecido en el apartado </w:t>
      </w:r>
      <w:r w:rsidR="0034594C" w:rsidRPr="005A7041">
        <w:rPr>
          <w:lang w:val="es-ES"/>
        </w:rPr>
        <w:t>c</w:t>
      </w:r>
      <w:r w:rsidRPr="005A7041">
        <w:rPr>
          <w:lang w:val="es-ES"/>
        </w:rPr>
        <w:t xml:space="preserve">) siguiente, es: </w:t>
      </w:r>
      <w:r w:rsidRPr="005A7041">
        <w:rPr>
          <w:i/>
          <w:lang w:val="es-ES"/>
        </w:rPr>
        <w:t>[indique una de las siguiente</w:t>
      </w:r>
      <w:r w:rsidR="00AC05D3" w:rsidRPr="005A7041">
        <w:rPr>
          <w:i/>
          <w:lang w:val="es-ES"/>
        </w:rPr>
        <w:t>s</w:t>
      </w:r>
      <w:r w:rsidRPr="005A7041">
        <w:rPr>
          <w:i/>
          <w:lang w:val="es-ES"/>
        </w:rPr>
        <w:t xml:space="preserve"> opciones, según corresponda</w:t>
      </w:r>
      <w:r w:rsidRPr="005A7041">
        <w:rPr>
          <w:bCs/>
          <w:i/>
          <w:lang w:val="es-ES"/>
        </w:rPr>
        <w:t>]</w:t>
      </w:r>
    </w:p>
    <w:p w14:paraId="52109531" w14:textId="6F9580F4" w:rsidR="00736D6F" w:rsidRPr="005A7041" w:rsidRDefault="00736D6F" w:rsidP="002C21B5">
      <w:pPr>
        <w:ind w:left="720"/>
        <w:jc w:val="both"/>
        <w:rPr>
          <w:noProof/>
          <w:u w:val="single"/>
          <w:lang w:val="es-ES"/>
        </w:rPr>
      </w:pPr>
      <w:r w:rsidRPr="005A7041">
        <w:rPr>
          <w:i/>
          <w:iCs/>
          <w:lang w:val="es-ES"/>
        </w:rPr>
        <w:t>[Opción 1, en el caso de que haya un solo lote:]</w:t>
      </w:r>
      <w:r w:rsidRPr="005A7041">
        <w:rPr>
          <w:lang w:val="es-ES"/>
        </w:rPr>
        <w:t xml:space="preserve"> El precio total es: </w:t>
      </w:r>
      <w:r w:rsidRPr="005A7041">
        <w:rPr>
          <w:i/>
          <w:lang w:val="es-ES"/>
        </w:rPr>
        <w:t>[</w:t>
      </w:r>
      <w:r w:rsidRPr="005A7041">
        <w:rPr>
          <w:i/>
          <w:u w:val="single"/>
          <w:lang w:val="es-ES"/>
        </w:rPr>
        <w:t>inserte el precio total de la Oferta en letras y números, indicando los diversos montos y las monedas</w:t>
      </w:r>
      <w:r w:rsidR="009F0D5D" w:rsidRPr="005A7041">
        <w:rPr>
          <w:i/>
          <w:u w:val="single"/>
          <w:lang w:val="es-ES"/>
        </w:rPr>
        <w:t xml:space="preserve"> correspondientes</w:t>
      </w:r>
      <w:r w:rsidRPr="005A7041">
        <w:rPr>
          <w:noProof/>
          <w:u w:val="single"/>
          <w:lang w:val="es-ES"/>
        </w:rPr>
        <w:t>].</w:t>
      </w:r>
    </w:p>
    <w:p w14:paraId="61386572" w14:textId="3B64700D" w:rsidR="00736D6F" w:rsidRPr="005A7041" w:rsidRDefault="00736D6F" w:rsidP="002C21B5">
      <w:pPr>
        <w:ind w:left="720"/>
        <w:jc w:val="both"/>
        <w:rPr>
          <w:noProof/>
          <w:lang w:val="es-ES"/>
        </w:rPr>
      </w:pPr>
      <w:r w:rsidRPr="005A7041">
        <w:rPr>
          <w:noProof/>
          <w:lang w:val="es-ES"/>
        </w:rPr>
        <w:t>O bien,</w:t>
      </w:r>
      <w:r w:rsidR="003A51A6" w:rsidRPr="005A7041">
        <w:rPr>
          <w:noProof/>
          <w:lang w:val="es-ES"/>
        </w:rPr>
        <w:t xml:space="preserve"> </w:t>
      </w:r>
    </w:p>
    <w:p w14:paraId="4B98AECA" w14:textId="22B1D62C" w:rsidR="00736D6F" w:rsidRPr="005A7041" w:rsidRDefault="00736D6F" w:rsidP="002C21B5">
      <w:pPr>
        <w:ind w:left="720"/>
        <w:jc w:val="both"/>
        <w:rPr>
          <w:noProof/>
          <w:lang w:val="es-ES"/>
        </w:rPr>
      </w:pPr>
      <w:r w:rsidRPr="005A7041">
        <w:rPr>
          <w:i/>
          <w:iCs/>
          <w:lang w:val="es-ES"/>
        </w:rPr>
        <w:t xml:space="preserve">[Opción 2, en el caso de que haya múltiples lotes:] </w:t>
      </w:r>
      <w:r w:rsidRPr="005A7041">
        <w:rPr>
          <w:lang w:val="es-ES"/>
        </w:rPr>
        <w:t xml:space="preserve">a) El precio total de cada lote es: </w:t>
      </w:r>
      <w:r w:rsidRPr="005A7041">
        <w:rPr>
          <w:i/>
          <w:lang w:val="es-ES"/>
        </w:rPr>
        <w:t>[inserte el precio total de cada lote en letras y números, indicando los diversos montos y las monedas</w:t>
      </w:r>
      <w:r w:rsidR="009F0D5D" w:rsidRPr="005A7041">
        <w:rPr>
          <w:i/>
          <w:lang w:val="es-ES"/>
        </w:rPr>
        <w:t xml:space="preserve"> correspondientes</w:t>
      </w:r>
      <w:r w:rsidRPr="005A7041">
        <w:rPr>
          <w:i/>
          <w:lang w:val="es-ES"/>
        </w:rPr>
        <w:t>]</w:t>
      </w:r>
      <w:r w:rsidRPr="005A7041">
        <w:rPr>
          <w:lang w:val="es-ES"/>
        </w:rPr>
        <w:t xml:space="preserve"> y b) el precio total de todos los lotes </w:t>
      </w:r>
      <w:r w:rsidR="00735F14" w:rsidRPr="005A7041">
        <w:rPr>
          <w:lang w:val="es-ES"/>
        </w:rPr>
        <w:br/>
      </w:r>
      <w:r w:rsidRPr="005A7041">
        <w:rPr>
          <w:lang w:val="es-ES"/>
        </w:rPr>
        <w:t xml:space="preserve">(la suma de todos los lotes) es: </w:t>
      </w:r>
      <w:r w:rsidRPr="005A7041">
        <w:rPr>
          <w:i/>
          <w:lang w:val="es-ES"/>
        </w:rPr>
        <w:t>[inserte el precio total de todos los lotes en letras y números, indicando los diversos montos y las monedas</w:t>
      </w:r>
      <w:r w:rsidR="009F0D5D" w:rsidRPr="005A7041">
        <w:rPr>
          <w:i/>
          <w:lang w:val="es-ES"/>
        </w:rPr>
        <w:t xml:space="preserve"> correspondientes</w:t>
      </w:r>
      <w:r w:rsidRPr="005A7041">
        <w:rPr>
          <w:noProof/>
          <w:lang w:val="es-ES"/>
        </w:rPr>
        <w:t>]</w:t>
      </w:r>
      <w:bookmarkStart w:id="652" w:name="_Hlt236460747"/>
      <w:bookmarkEnd w:id="652"/>
      <w:r w:rsidRPr="005A7041">
        <w:rPr>
          <w:noProof/>
          <w:lang w:val="es-ES"/>
        </w:rPr>
        <w:t>.</w:t>
      </w:r>
    </w:p>
    <w:p w14:paraId="69E5CA7D" w14:textId="5CD8D180" w:rsidR="00736D6F" w:rsidRPr="005A7041" w:rsidRDefault="00736D6F" w:rsidP="002C21B5">
      <w:pPr>
        <w:numPr>
          <w:ilvl w:val="0"/>
          <w:numId w:val="62"/>
        </w:numPr>
        <w:tabs>
          <w:tab w:val="num" w:pos="720"/>
        </w:tabs>
        <w:suppressAutoHyphens/>
        <w:jc w:val="both"/>
        <w:rPr>
          <w:lang w:val="es-ES"/>
        </w:rPr>
      </w:pPr>
      <w:r w:rsidRPr="005A7041">
        <w:rPr>
          <w:b/>
          <w:lang w:val="es-ES"/>
        </w:rPr>
        <w:t>Descuentos:</w:t>
      </w:r>
      <w:r w:rsidRPr="005A7041">
        <w:rPr>
          <w:lang w:val="es-ES"/>
        </w:rPr>
        <w:t xml:space="preserve"> Los descuentos ofrecidos y la metodología para su aplicación son</w:t>
      </w:r>
      <w:r w:rsidR="00082F8A" w:rsidRPr="005A7041">
        <w:rPr>
          <w:lang w:val="es-ES"/>
        </w:rPr>
        <w:t xml:space="preserve"> </w:t>
      </w:r>
      <w:r w:rsidR="00735F14" w:rsidRPr="005A7041">
        <w:rPr>
          <w:lang w:val="es-ES"/>
        </w:rPr>
        <w:br/>
      </w:r>
      <w:r w:rsidR="00082F8A" w:rsidRPr="005A7041">
        <w:rPr>
          <w:lang w:val="es-ES"/>
        </w:rPr>
        <w:t>los siguientes</w:t>
      </w:r>
      <w:r w:rsidRPr="005A7041">
        <w:rPr>
          <w:lang w:val="es-ES"/>
        </w:rPr>
        <w:t xml:space="preserve">: </w:t>
      </w:r>
    </w:p>
    <w:p w14:paraId="2F9619B8" w14:textId="30D02779" w:rsidR="00736D6F" w:rsidRPr="005A7041" w:rsidRDefault="00736D6F" w:rsidP="002C21B5">
      <w:pPr>
        <w:pStyle w:val="sec7-clauses"/>
        <w:suppressAutoHyphens/>
        <w:spacing w:after="0"/>
        <w:ind w:left="742" w:hanging="336"/>
        <w:jc w:val="both"/>
        <w:rPr>
          <w:rFonts w:ascii="Times New Roman" w:hAnsi="Times New Roman"/>
          <w:b w:val="0"/>
          <w:i/>
          <w:lang w:val="es-ES"/>
        </w:rPr>
      </w:pPr>
      <w:bookmarkStart w:id="653" w:name="_Toc455042103"/>
      <w:r w:rsidRPr="005A7041">
        <w:rPr>
          <w:rFonts w:ascii="Times New Roman" w:hAnsi="Times New Roman"/>
          <w:b w:val="0"/>
          <w:bCs/>
          <w:lang w:val="es-ES"/>
        </w:rPr>
        <w:t xml:space="preserve">i) </w:t>
      </w:r>
      <w:r w:rsidRPr="005A7041">
        <w:rPr>
          <w:rFonts w:ascii="Times New Roman" w:hAnsi="Times New Roman"/>
          <w:b w:val="0"/>
          <w:bCs/>
          <w:lang w:val="es-ES"/>
        </w:rPr>
        <w:tab/>
        <w:t xml:space="preserve">Los descuentos ofrecidos son: </w:t>
      </w:r>
      <w:r w:rsidRPr="005A7041">
        <w:rPr>
          <w:rFonts w:ascii="Times New Roman" w:hAnsi="Times New Roman"/>
          <w:b w:val="0"/>
          <w:bCs/>
          <w:i/>
          <w:lang w:val="es-ES"/>
        </w:rPr>
        <w:t xml:space="preserve">__________________ </w:t>
      </w:r>
      <w:r w:rsidRPr="005A7041">
        <w:rPr>
          <w:rFonts w:ascii="Times New Roman" w:hAnsi="Times New Roman"/>
          <w:b w:val="0"/>
          <w:i/>
          <w:iCs/>
          <w:lang w:val="es-ES"/>
        </w:rPr>
        <w:t>[especifique</w:t>
      </w:r>
      <w:r w:rsidR="00082F8A" w:rsidRPr="005A7041">
        <w:rPr>
          <w:rFonts w:ascii="Times New Roman" w:hAnsi="Times New Roman"/>
          <w:b w:val="0"/>
          <w:i/>
          <w:iCs/>
          <w:lang w:val="es-ES"/>
        </w:rPr>
        <w:t xml:space="preserve"> en detalle</w:t>
      </w:r>
      <w:r w:rsidRPr="005A7041">
        <w:rPr>
          <w:rFonts w:ascii="Times New Roman" w:hAnsi="Times New Roman"/>
          <w:b w:val="0"/>
          <w:i/>
          <w:iCs/>
          <w:lang w:val="es-ES"/>
        </w:rPr>
        <w:t xml:space="preserve"> cada descuento ofrecido]</w:t>
      </w:r>
      <w:r w:rsidRPr="005A7041">
        <w:rPr>
          <w:rFonts w:ascii="Times New Roman" w:hAnsi="Times New Roman"/>
          <w:b w:val="0"/>
          <w:i/>
          <w:lang w:val="es-ES"/>
        </w:rPr>
        <w:t>.</w:t>
      </w:r>
      <w:bookmarkEnd w:id="653"/>
    </w:p>
    <w:p w14:paraId="2C65686F" w14:textId="59413AC2" w:rsidR="00736D6F" w:rsidRPr="005A7041" w:rsidRDefault="00736D6F" w:rsidP="002C21B5">
      <w:pPr>
        <w:tabs>
          <w:tab w:val="left" w:pos="1134"/>
        </w:tabs>
        <w:suppressAutoHyphens/>
        <w:ind w:left="742" w:hanging="336"/>
        <w:jc w:val="both"/>
        <w:rPr>
          <w:i/>
          <w:iCs/>
          <w:lang w:val="es-ES"/>
        </w:rPr>
      </w:pPr>
      <w:proofErr w:type="spellStart"/>
      <w:r w:rsidRPr="005A7041">
        <w:rPr>
          <w:lang w:val="es-ES"/>
        </w:rPr>
        <w:t>ii</w:t>
      </w:r>
      <w:proofErr w:type="spellEnd"/>
      <w:r w:rsidRPr="005A7041">
        <w:rPr>
          <w:lang w:val="es-ES"/>
        </w:rPr>
        <w:t xml:space="preserve">) </w:t>
      </w:r>
      <w:r w:rsidRPr="005A7041">
        <w:rPr>
          <w:lang w:val="es-ES"/>
        </w:rPr>
        <w:tab/>
        <w:t xml:space="preserve">El método exacto de cálculo para determinar el precio neto luego de aplicados los descuentos se detalla a continuación: _____________________ </w:t>
      </w:r>
      <w:r w:rsidRPr="005A7041">
        <w:rPr>
          <w:i/>
          <w:iCs/>
          <w:lang w:val="es-ES"/>
        </w:rPr>
        <w:t>[</w:t>
      </w:r>
      <w:r w:rsidR="00082F8A" w:rsidRPr="005A7041">
        <w:rPr>
          <w:i/>
          <w:iCs/>
          <w:lang w:val="es-ES"/>
        </w:rPr>
        <w:t>especifique en detalle</w:t>
      </w:r>
      <w:r w:rsidR="00082F8A" w:rsidRPr="005A7041">
        <w:rPr>
          <w:b/>
          <w:i/>
          <w:iCs/>
          <w:lang w:val="es-ES"/>
        </w:rPr>
        <w:t xml:space="preserve"> </w:t>
      </w:r>
      <w:r w:rsidRPr="005A7041">
        <w:rPr>
          <w:i/>
          <w:iCs/>
          <w:lang w:val="es-ES"/>
        </w:rPr>
        <w:t>la metodología que se usará para aplicar los descuentos].</w:t>
      </w:r>
    </w:p>
    <w:p w14:paraId="496433D4" w14:textId="5A51DD0F" w:rsidR="00736D6F" w:rsidRPr="005A7041" w:rsidRDefault="00CA4F2B" w:rsidP="002C21B5">
      <w:pPr>
        <w:suppressAutoHyphens/>
        <w:ind w:left="360" w:hanging="360"/>
        <w:jc w:val="both"/>
        <w:rPr>
          <w:lang w:val="es-ES"/>
        </w:rPr>
      </w:pPr>
      <w:r w:rsidRPr="005A7041">
        <w:rPr>
          <w:lang w:val="es-ES"/>
        </w:rPr>
        <w:t>(</w:t>
      </w:r>
      <w:r w:rsidR="00736D6F" w:rsidRPr="005A7041">
        <w:rPr>
          <w:lang w:val="es-ES"/>
        </w:rPr>
        <w:t>d)</w:t>
      </w:r>
      <w:r w:rsidR="00736D6F" w:rsidRPr="005A7041">
        <w:rPr>
          <w:b/>
          <w:lang w:val="es-ES"/>
        </w:rPr>
        <w:tab/>
        <w:t>Comisiones, gratificaciones y honorarios:</w:t>
      </w:r>
      <w:r w:rsidR="00736D6F" w:rsidRPr="005A7041">
        <w:rPr>
          <w:lang w:val="es-ES"/>
        </w:rPr>
        <w:t xml:space="preserve"> Se han pagado o se pagarán los siguientes honorarios, comisiones o gratificaciones en relación con el </w:t>
      </w:r>
      <w:r w:rsidR="00E949E9" w:rsidRPr="005A7041">
        <w:rPr>
          <w:lang w:val="es-ES"/>
        </w:rPr>
        <w:t>p</w:t>
      </w:r>
      <w:r w:rsidR="00736D6F" w:rsidRPr="005A7041">
        <w:rPr>
          <w:lang w:val="es-ES"/>
        </w:rPr>
        <w:t xml:space="preserve">roceso de Licitación o la </w:t>
      </w:r>
      <w:r w:rsidR="00E949E9" w:rsidRPr="005A7041">
        <w:rPr>
          <w:lang w:val="es-ES"/>
        </w:rPr>
        <w:t>formalización</w:t>
      </w:r>
      <w:r w:rsidR="00736D6F" w:rsidRPr="005A7041">
        <w:rPr>
          <w:lang w:val="es-ES"/>
        </w:rPr>
        <w:t xml:space="preserve"> del Contrato: </w:t>
      </w:r>
      <w:r w:rsidR="00736D6F" w:rsidRPr="005A7041">
        <w:rPr>
          <w:i/>
          <w:iCs/>
          <w:lang w:val="es-ES"/>
        </w:rPr>
        <w:lastRenderedPageBreak/>
        <w:t>[</w:t>
      </w:r>
      <w:r w:rsidR="00E949E9" w:rsidRPr="005A7041">
        <w:rPr>
          <w:i/>
          <w:iCs/>
          <w:lang w:val="es-ES"/>
        </w:rPr>
        <w:t>indique</w:t>
      </w:r>
      <w:r w:rsidR="00736D6F" w:rsidRPr="005A7041">
        <w:rPr>
          <w:i/>
          <w:iCs/>
          <w:lang w:val="es-ES"/>
        </w:rPr>
        <w:t xml:space="preserve"> el nombre completo de cada receptor, su dirección completa, la razón por la cual se pagó cada comisión o gratificación, y la cantidad y moneda de cada </w:t>
      </w:r>
      <w:r w:rsidR="00E949E9" w:rsidRPr="005A7041">
        <w:rPr>
          <w:i/>
          <w:iCs/>
          <w:lang w:val="es-ES"/>
        </w:rPr>
        <w:t>una de ellas</w:t>
      </w:r>
      <w:r w:rsidR="00736D6F" w:rsidRPr="005A7041">
        <w:rPr>
          <w:i/>
          <w:iCs/>
          <w:lang w:val="es-ES"/>
        </w:rPr>
        <w:t>]</w:t>
      </w:r>
      <w:r w:rsidR="00736D6F" w:rsidRPr="005A7041">
        <w:rPr>
          <w:lang w:val="es-ES"/>
        </w:rPr>
        <w:t>.</w:t>
      </w:r>
    </w:p>
    <w:p w14:paraId="24252D20" w14:textId="77777777" w:rsidR="00736D6F" w:rsidRPr="005A7041" w:rsidRDefault="00736D6F" w:rsidP="002C21B5">
      <w:pPr>
        <w:numPr>
          <w:ilvl w:val="12"/>
          <w:numId w:val="0"/>
        </w:numPr>
        <w:tabs>
          <w:tab w:val="num" w:pos="540"/>
        </w:tabs>
        <w:suppressAutoHyphens/>
        <w:jc w:val="both"/>
        <w:rPr>
          <w:lang w:val="es-ES"/>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736D6F" w:rsidRPr="001C59B2" w14:paraId="60290E8B"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hideMark/>
          </w:tcPr>
          <w:p w14:paraId="4140E7B0" w14:textId="77777777" w:rsidR="00736D6F" w:rsidRPr="005A7041" w:rsidRDefault="00736D6F" w:rsidP="002C21B5">
            <w:pPr>
              <w:tabs>
                <w:tab w:val="left" w:pos="2070"/>
              </w:tabs>
              <w:suppressAutoHyphens/>
              <w:jc w:val="center"/>
              <w:rPr>
                <w:lang w:val="es-ES"/>
              </w:rPr>
            </w:pPr>
            <w:r w:rsidRPr="005A7041">
              <w:rPr>
                <w:lang w:val="es-ES"/>
              </w:rPr>
              <w:t>Nombre del receptor</w:t>
            </w:r>
          </w:p>
        </w:tc>
        <w:tc>
          <w:tcPr>
            <w:tcW w:w="1886" w:type="dxa"/>
            <w:tcBorders>
              <w:top w:val="single" w:sz="4" w:space="0" w:color="auto"/>
              <w:left w:val="single" w:sz="4" w:space="0" w:color="auto"/>
              <w:bottom w:val="single" w:sz="4" w:space="0" w:color="auto"/>
              <w:right w:val="single" w:sz="4" w:space="0" w:color="auto"/>
            </w:tcBorders>
            <w:hideMark/>
          </w:tcPr>
          <w:p w14:paraId="72051437" w14:textId="77777777" w:rsidR="00736D6F" w:rsidRPr="005A7041" w:rsidRDefault="00736D6F" w:rsidP="002C21B5">
            <w:pPr>
              <w:tabs>
                <w:tab w:val="left" w:pos="2070"/>
              </w:tabs>
              <w:suppressAutoHyphens/>
              <w:jc w:val="center"/>
              <w:rPr>
                <w:lang w:val="es-ES"/>
              </w:rPr>
            </w:pPr>
            <w:r w:rsidRPr="005A7041">
              <w:rPr>
                <w:lang w:val="es-ES"/>
              </w:rPr>
              <w:t>Dirección</w:t>
            </w:r>
          </w:p>
        </w:tc>
        <w:tc>
          <w:tcPr>
            <w:tcW w:w="1886" w:type="dxa"/>
            <w:tcBorders>
              <w:top w:val="single" w:sz="4" w:space="0" w:color="auto"/>
              <w:left w:val="single" w:sz="4" w:space="0" w:color="auto"/>
              <w:bottom w:val="single" w:sz="4" w:space="0" w:color="auto"/>
              <w:right w:val="single" w:sz="4" w:space="0" w:color="auto"/>
            </w:tcBorders>
            <w:hideMark/>
          </w:tcPr>
          <w:p w14:paraId="47E5748C" w14:textId="77777777" w:rsidR="00736D6F" w:rsidRPr="005A7041" w:rsidRDefault="00736D6F" w:rsidP="002C21B5">
            <w:pPr>
              <w:tabs>
                <w:tab w:val="left" w:pos="2070"/>
              </w:tabs>
              <w:suppressAutoHyphens/>
              <w:jc w:val="center"/>
              <w:rPr>
                <w:lang w:val="es-ES"/>
              </w:rPr>
            </w:pPr>
            <w:r w:rsidRPr="005A7041">
              <w:rPr>
                <w:lang w:val="es-ES"/>
              </w:rPr>
              <w:t>Concepto</w:t>
            </w:r>
          </w:p>
        </w:tc>
        <w:tc>
          <w:tcPr>
            <w:tcW w:w="1886" w:type="dxa"/>
            <w:tcBorders>
              <w:top w:val="single" w:sz="4" w:space="0" w:color="auto"/>
              <w:left w:val="single" w:sz="4" w:space="0" w:color="auto"/>
              <w:bottom w:val="single" w:sz="4" w:space="0" w:color="auto"/>
              <w:right w:val="single" w:sz="4" w:space="0" w:color="auto"/>
            </w:tcBorders>
            <w:hideMark/>
          </w:tcPr>
          <w:p w14:paraId="48B4EE5C" w14:textId="77777777" w:rsidR="00736D6F" w:rsidRPr="005A7041" w:rsidRDefault="00736D6F" w:rsidP="002C21B5">
            <w:pPr>
              <w:tabs>
                <w:tab w:val="left" w:pos="2070"/>
              </w:tabs>
              <w:suppressAutoHyphens/>
              <w:ind w:right="-72"/>
              <w:jc w:val="center"/>
              <w:rPr>
                <w:lang w:val="es-ES"/>
              </w:rPr>
            </w:pPr>
            <w:r w:rsidRPr="005A7041">
              <w:rPr>
                <w:lang w:val="es-ES"/>
              </w:rPr>
              <w:t>Monto</w:t>
            </w:r>
          </w:p>
        </w:tc>
      </w:tr>
      <w:tr w:rsidR="00736D6F" w:rsidRPr="001C59B2" w14:paraId="4F602C69"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tcPr>
          <w:p w14:paraId="221FE382" w14:textId="77777777" w:rsidR="00736D6F" w:rsidRPr="005A7041" w:rsidRDefault="00736D6F" w:rsidP="002C21B5">
            <w:pPr>
              <w:tabs>
                <w:tab w:val="left" w:pos="2070"/>
              </w:tabs>
              <w:suppressAutoHyphens/>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3C67B31D" w14:textId="77777777" w:rsidR="00736D6F" w:rsidRPr="005A7041" w:rsidRDefault="00736D6F" w:rsidP="002C21B5">
            <w:pPr>
              <w:tabs>
                <w:tab w:val="left" w:pos="2070"/>
              </w:tabs>
              <w:suppressAutoHyphens/>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714F44E9" w14:textId="77777777" w:rsidR="00736D6F" w:rsidRPr="005A7041" w:rsidRDefault="00736D6F" w:rsidP="002C21B5">
            <w:pPr>
              <w:tabs>
                <w:tab w:val="left" w:pos="2070"/>
              </w:tabs>
              <w:suppressAutoHyphens/>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91395A2" w14:textId="77777777" w:rsidR="00736D6F" w:rsidRPr="005A7041" w:rsidRDefault="00736D6F" w:rsidP="002C21B5">
            <w:pPr>
              <w:tabs>
                <w:tab w:val="left" w:pos="2070"/>
              </w:tabs>
              <w:suppressAutoHyphens/>
              <w:ind w:left="990" w:right="-72"/>
              <w:jc w:val="center"/>
              <w:rPr>
                <w:lang w:val="es-ES"/>
              </w:rPr>
            </w:pPr>
          </w:p>
        </w:tc>
      </w:tr>
      <w:tr w:rsidR="00736D6F" w:rsidRPr="001C59B2" w14:paraId="4F928870"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tcPr>
          <w:p w14:paraId="379499B4" w14:textId="77777777" w:rsidR="00736D6F" w:rsidRPr="005A7041" w:rsidRDefault="00736D6F" w:rsidP="002C21B5">
            <w:pPr>
              <w:tabs>
                <w:tab w:val="left" w:pos="2070"/>
              </w:tabs>
              <w:suppressAutoHyphens/>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5AD954E6" w14:textId="77777777" w:rsidR="00736D6F" w:rsidRPr="005A7041" w:rsidRDefault="00736D6F" w:rsidP="002C21B5">
            <w:pPr>
              <w:suppressAutoHyphens/>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5E9AD278" w14:textId="77777777" w:rsidR="00736D6F" w:rsidRPr="005A7041" w:rsidRDefault="00736D6F" w:rsidP="002C21B5">
            <w:pPr>
              <w:pStyle w:val="Sub-ClauseText"/>
              <w:tabs>
                <w:tab w:val="left" w:pos="2070"/>
              </w:tabs>
              <w:suppressAutoHyphens/>
              <w:spacing w:before="0" w:after="0"/>
              <w:ind w:left="990"/>
              <w:jc w:val="center"/>
              <w:rPr>
                <w:spacing w:val="0"/>
                <w:szCs w:val="24"/>
                <w:lang w:val="es-ES"/>
              </w:rPr>
            </w:pPr>
          </w:p>
        </w:tc>
        <w:tc>
          <w:tcPr>
            <w:tcW w:w="1886" w:type="dxa"/>
            <w:tcBorders>
              <w:top w:val="single" w:sz="4" w:space="0" w:color="auto"/>
              <w:left w:val="single" w:sz="4" w:space="0" w:color="auto"/>
              <w:bottom w:val="single" w:sz="4" w:space="0" w:color="auto"/>
              <w:right w:val="single" w:sz="4" w:space="0" w:color="auto"/>
            </w:tcBorders>
          </w:tcPr>
          <w:p w14:paraId="74893A67" w14:textId="77777777" w:rsidR="00736D6F" w:rsidRPr="005A7041" w:rsidRDefault="00736D6F" w:rsidP="002C21B5">
            <w:pPr>
              <w:tabs>
                <w:tab w:val="left" w:pos="2070"/>
              </w:tabs>
              <w:suppressAutoHyphens/>
              <w:ind w:left="990" w:right="-72"/>
              <w:jc w:val="center"/>
              <w:rPr>
                <w:lang w:val="es-ES"/>
              </w:rPr>
            </w:pPr>
          </w:p>
        </w:tc>
      </w:tr>
      <w:tr w:rsidR="00736D6F" w:rsidRPr="001C59B2" w14:paraId="61DF104C"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tcPr>
          <w:p w14:paraId="438916D1" w14:textId="77777777" w:rsidR="00736D6F" w:rsidRPr="005A7041" w:rsidRDefault="00736D6F" w:rsidP="002C21B5">
            <w:pPr>
              <w:tabs>
                <w:tab w:val="left" w:pos="2070"/>
              </w:tabs>
              <w:suppressAutoHyphens/>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7D3D1981" w14:textId="77777777" w:rsidR="00736D6F" w:rsidRPr="005A7041" w:rsidRDefault="00736D6F" w:rsidP="002C21B5">
            <w:pPr>
              <w:suppressAutoHyphens/>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2C0851F1" w14:textId="77777777" w:rsidR="00736D6F" w:rsidRPr="005A7041" w:rsidRDefault="00736D6F" w:rsidP="002C21B5">
            <w:pPr>
              <w:pStyle w:val="Sub-ClauseText"/>
              <w:tabs>
                <w:tab w:val="left" w:pos="2070"/>
              </w:tabs>
              <w:suppressAutoHyphens/>
              <w:spacing w:before="0" w:after="0"/>
              <w:ind w:left="990"/>
              <w:jc w:val="center"/>
              <w:rPr>
                <w:spacing w:val="0"/>
                <w:szCs w:val="24"/>
                <w:lang w:val="es-ES"/>
              </w:rPr>
            </w:pPr>
          </w:p>
        </w:tc>
        <w:tc>
          <w:tcPr>
            <w:tcW w:w="1886" w:type="dxa"/>
            <w:tcBorders>
              <w:top w:val="single" w:sz="4" w:space="0" w:color="auto"/>
              <w:left w:val="single" w:sz="4" w:space="0" w:color="auto"/>
              <w:bottom w:val="single" w:sz="4" w:space="0" w:color="auto"/>
              <w:right w:val="single" w:sz="4" w:space="0" w:color="auto"/>
            </w:tcBorders>
          </w:tcPr>
          <w:p w14:paraId="563C4990" w14:textId="77777777" w:rsidR="00736D6F" w:rsidRPr="005A7041" w:rsidRDefault="00736D6F" w:rsidP="002C21B5">
            <w:pPr>
              <w:tabs>
                <w:tab w:val="left" w:pos="2070"/>
              </w:tabs>
              <w:suppressAutoHyphens/>
              <w:ind w:left="990" w:right="-72"/>
              <w:jc w:val="center"/>
              <w:rPr>
                <w:lang w:val="es-ES"/>
              </w:rPr>
            </w:pPr>
          </w:p>
        </w:tc>
      </w:tr>
      <w:tr w:rsidR="00736D6F" w:rsidRPr="001C59B2" w14:paraId="62395EB7" w14:textId="77777777" w:rsidTr="00736D6F">
        <w:trPr>
          <w:trHeight w:val="288"/>
        </w:trPr>
        <w:tc>
          <w:tcPr>
            <w:tcW w:w="1886" w:type="dxa"/>
            <w:tcBorders>
              <w:top w:val="single" w:sz="4" w:space="0" w:color="auto"/>
              <w:left w:val="single" w:sz="4" w:space="0" w:color="auto"/>
              <w:bottom w:val="single" w:sz="4" w:space="0" w:color="auto"/>
              <w:right w:val="single" w:sz="4" w:space="0" w:color="auto"/>
            </w:tcBorders>
          </w:tcPr>
          <w:p w14:paraId="45811E88" w14:textId="77777777" w:rsidR="00736D6F" w:rsidRPr="005A7041" w:rsidRDefault="00736D6F" w:rsidP="002C21B5">
            <w:pPr>
              <w:tabs>
                <w:tab w:val="left" w:pos="2070"/>
              </w:tabs>
              <w:suppressAutoHyphens/>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057D28F7" w14:textId="77777777" w:rsidR="00736D6F" w:rsidRPr="005A7041" w:rsidRDefault="00736D6F" w:rsidP="002C21B5">
            <w:pPr>
              <w:suppressAutoHyphens/>
              <w:ind w:left="990"/>
              <w:jc w:val="center"/>
              <w:rPr>
                <w:lang w:val="es-ES"/>
              </w:rPr>
            </w:pPr>
          </w:p>
        </w:tc>
        <w:tc>
          <w:tcPr>
            <w:tcW w:w="1886" w:type="dxa"/>
            <w:tcBorders>
              <w:top w:val="single" w:sz="4" w:space="0" w:color="auto"/>
              <w:left w:val="single" w:sz="4" w:space="0" w:color="auto"/>
              <w:bottom w:val="single" w:sz="4" w:space="0" w:color="auto"/>
              <w:right w:val="single" w:sz="4" w:space="0" w:color="auto"/>
            </w:tcBorders>
          </w:tcPr>
          <w:p w14:paraId="2D99523D" w14:textId="77777777" w:rsidR="00736D6F" w:rsidRPr="005A7041" w:rsidRDefault="00736D6F" w:rsidP="002C21B5">
            <w:pPr>
              <w:pStyle w:val="Sub-ClauseText"/>
              <w:tabs>
                <w:tab w:val="left" w:pos="2070"/>
              </w:tabs>
              <w:suppressAutoHyphens/>
              <w:spacing w:before="0" w:after="0"/>
              <w:ind w:left="990"/>
              <w:jc w:val="center"/>
              <w:rPr>
                <w:spacing w:val="0"/>
                <w:szCs w:val="24"/>
                <w:lang w:val="es-ES"/>
              </w:rPr>
            </w:pPr>
          </w:p>
        </w:tc>
        <w:tc>
          <w:tcPr>
            <w:tcW w:w="1886" w:type="dxa"/>
            <w:tcBorders>
              <w:top w:val="single" w:sz="4" w:space="0" w:color="auto"/>
              <w:left w:val="single" w:sz="4" w:space="0" w:color="auto"/>
              <w:bottom w:val="single" w:sz="4" w:space="0" w:color="auto"/>
              <w:right w:val="single" w:sz="4" w:space="0" w:color="auto"/>
            </w:tcBorders>
          </w:tcPr>
          <w:p w14:paraId="6DF4C513" w14:textId="77777777" w:rsidR="00736D6F" w:rsidRPr="005A7041" w:rsidRDefault="00736D6F" w:rsidP="002C21B5">
            <w:pPr>
              <w:tabs>
                <w:tab w:val="left" w:pos="2070"/>
              </w:tabs>
              <w:suppressAutoHyphens/>
              <w:ind w:left="990" w:right="-72"/>
              <w:jc w:val="center"/>
              <w:rPr>
                <w:lang w:val="es-ES"/>
              </w:rPr>
            </w:pPr>
          </w:p>
        </w:tc>
      </w:tr>
    </w:tbl>
    <w:p w14:paraId="4DF37336" w14:textId="77777777" w:rsidR="00736D6F" w:rsidRPr="005A7041" w:rsidRDefault="00736D6F" w:rsidP="002C21B5">
      <w:pPr>
        <w:numPr>
          <w:ilvl w:val="12"/>
          <w:numId w:val="0"/>
        </w:numPr>
        <w:suppressAutoHyphens/>
        <w:jc w:val="both"/>
        <w:rPr>
          <w:lang w:val="es-ES"/>
        </w:rPr>
      </w:pPr>
    </w:p>
    <w:p w14:paraId="0F97CB91" w14:textId="712BB3FF" w:rsidR="00736D6F" w:rsidRPr="005A7041" w:rsidRDefault="00736D6F" w:rsidP="002C21B5">
      <w:pPr>
        <w:tabs>
          <w:tab w:val="num" w:pos="709"/>
          <w:tab w:val="left" w:pos="1134"/>
        </w:tabs>
        <w:suppressAutoHyphens/>
        <w:ind w:left="1134" w:hanging="425"/>
        <w:jc w:val="both"/>
        <w:rPr>
          <w:lang w:val="es-ES"/>
        </w:rPr>
      </w:pPr>
      <w:r w:rsidRPr="005A7041">
        <w:rPr>
          <w:lang w:val="es-ES"/>
        </w:rPr>
        <w:t xml:space="preserve">(Si no se pagaron o no se pagarán, escriba </w:t>
      </w:r>
      <w:r w:rsidR="003C2A3E" w:rsidRPr="005A7041">
        <w:rPr>
          <w:lang w:val="es-ES"/>
        </w:rPr>
        <w:t>“</w:t>
      </w:r>
      <w:r w:rsidRPr="005A7041">
        <w:rPr>
          <w:lang w:val="es-ES"/>
        </w:rPr>
        <w:t>ninguna</w:t>
      </w:r>
      <w:r w:rsidR="003C2A3E" w:rsidRPr="005A7041">
        <w:rPr>
          <w:lang w:val="es-ES"/>
        </w:rPr>
        <w:t>”</w:t>
      </w:r>
      <w:r w:rsidRPr="005A7041">
        <w:rPr>
          <w:lang w:val="es-ES"/>
        </w:rPr>
        <w:t>).</w:t>
      </w:r>
    </w:p>
    <w:p w14:paraId="34A52F01" w14:textId="77777777" w:rsidR="00735F14" w:rsidRPr="005A7041" w:rsidRDefault="00735F14" w:rsidP="002C21B5">
      <w:pPr>
        <w:tabs>
          <w:tab w:val="num" w:pos="709"/>
          <w:tab w:val="left" w:pos="1134"/>
        </w:tabs>
        <w:suppressAutoHyphens/>
        <w:ind w:left="1134" w:hanging="425"/>
        <w:jc w:val="both"/>
        <w:rPr>
          <w:lang w:val="es-ES"/>
        </w:rPr>
      </w:pPr>
    </w:p>
    <w:p w14:paraId="57913BDB" w14:textId="36DEE79C" w:rsidR="00736D6F" w:rsidRPr="005A7041" w:rsidRDefault="00736D6F" w:rsidP="002C21B5">
      <w:pPr>
        <w:numPr>
          <w:ilvl w:val="12"/>
          <w:numId w:val="0"/>
        </w:numPr>
        <w:suppressAutoHyphens/>
        <w:jc w:val="both"/>
        <w:rPr>
          <w:i/>
          <w:iCs/>
          <w:lang w:val="es-ES"/>
        </w:rPr>
      </w:pPr>
      <w:r w:rsidRPr="005A7041">
        <w:rPr>
          <w:b/>
          <w:lang w:val="es-ES"/>
        </w:rPr>
        <w:t>Nombre del Licitante*:</w:t>
      </w:r>
      <w:r w:rsidRPr="005A7041">
        <w:rPr>
          <w:lang w:val="es-ES"/>
        </w:rPr>
        <w:t xml:space="preserve"> </w:t>
      </w:r>
      <w:r w:rsidRPr="005A7041">
        <w:rPr>
          <w:i/>
          <w:iCs/>
          <w:lang w:val="es-ES"/>
        </w:rPr>
        <w:t>[</w:t>
      </w:r>
      <w:r w:rsidR="009F0D5D" w:rsidRPr="005A7041">
        <w:rPr>
          <w:i/>
          <w:iCs/>
          <w:lang w:val="es-ES"/>
        </w:rPr>
        <w:t>indique</w:t>
      </w:r>
      <w:r w:rsidR="00DA22B5" w:rsidRPr="005A7041">
        <w:rPr>
          <w:i/>
          <w:iCs/>
          <w:lang w:val="es-ES"/>
        </w:rPr>
        <w:t xml:space="preserve"> el nombre completo </w:t>
      </w:r>
      <w:r w:rsidR="000D3598" w:rsidRPr="005A7041">
        <w:rPr>
          <w:i/>
          <w:iCs/>
          <w:lang w:val="es-ES"/>
        </w:rPr>
        <w:t>del Licitante</w:t>
      </w:r>
      <w:r w:rsidRPr="005A7041">
        <w:rPr>
          <w:i/>
          <w:iCs/>
          <w:lang w:val="es-ES"/>
        </w:rPr>
        <w:t xml:space="preserve">]. </w:t>
      </w:r>
    </w:p>
    <w:p w14:paraId="79B22196" w14:textId="77777777" w:rsidR="00736D6F" w:rsidRPr="005A7041" w:rsidRDefault="00736D6F" w:rsidP="002C21B5">
      <w:pPr>
        <w:numPr>
          <w:ilvl w:val="12"/>
          <w:numId w:val="0"/>
        </w:numPr>
        <w:suppressAutoHyphens/>
        <w:jc w:val="both"/>
        <w:rPr>
          <w:lang w:val="es-ES"/>
        </w:rPr>
      </w:pPr>
    </w:p>
    <w:p w14:paraId="41BF8050" w14:textId="387A1F1D" w:rsidR="00736D6F" w:rsidRPr="005A7041" w:rsidRDefault="00736D6F" w:rsidP="002C21B5">
      <w:pPr>
        <w:numPr>
          <w:ilvl w:val="12"/>
          <w:numId w:val="0"/>
        </w:numPr>
        <w:suppressAutoHyphens/>
        <w:jc w:val="both"/>
        <w:rPr>
          <w:i/>
          <w:iCs/>
          <w:lang w:val="es-ES"/>
        </w:rPr>
      </w:pPr>
      <w:r w:rsidRPr="005A7041">
        <w:rPr>
          <w:b/>
          <w:lang w:val="es-ES"/>
        </w:rPr>
        <w:t xml:space="preserve">Nombre de la persona debidamente autorizada para firmar la Oferta en nombre </w:t>
      </w:r>
      <w:r w:rsidR="009B4EEE" w:rsidRPr="005A7041">
        <w:rPr>
          <w:b/>
          <w:lang w:val="es-ES"/>
        </w:rPr>
        <w:br/>
      </w:r>
      <w:r w:rsidRPr="005A7041">
        <w:rPr>
          <w:b/>
          <w:lang w:val="es-ES"/>
        </w:rPr>
        <w:t>del Licitante</w:t>
      </w:r>
      <w:r w:rsidRPr="005A7041">
        <w:rPr>
          <w:lang w:val="es-ES"/>
        </w:rPr>
        <w:t>**</w:t>
      </w:r>
      <w:r w:rsidRPr="005A7041">
        <w:rPr>
          <w:b/>
          <w:lang w:val="es-ES"/>
        </w:rPr>
        <w:t xml:space="preserve">: </w:t>
      </w:r>
      <w:r w:rsidRPr="005A7041">
        <w:rPr>
          <w:i/>
          <w:iCs/>
          <w:lang w:val="es-ES"/>
        </w:rPr>
        <w:t>[</w:t>
      </w:r>
      <w:r w:rsidR="009F0D5D" w:rsidRPr="005A7041">
        <w:rPr>
          <w:i/>
          <w:iCs/>
          <w:lang w:val="es-ES"/>
        </w:rPr>
        <w:t xml:space="preserve">indique </w:t>
      </w:r>
      <w:r w:rsidRPr="005A7041">
        <w:rPr>
          <w:i/>
          <w:iCs/>
          <w:lang w:val="es-ES"/>
        </w:rPr>
        <w:t xml:space="preserve">el nombre completo de la persona debidamente autorizada a firmar la Oferta]. </w:t>
      </w:r>
    </w:p>
    <w:p w14:paraId="6AAA4A9C" w14:textId="77777777" w:rsidR="00736D6F" w:rsidRPr="005A7041" w:rsidRDefault="00736D6F" w:rsidP="002C21B5">
      <w:pPr>
        <w:numPr>
          <w:ilvl w:val="12"/>
          <w:numId w:val="0"/>
        </w:numPr>
        <w:suppressAutoHyphens/>
        <w:jc w:val="both"/>
        <w:rPr>
          <w:lang w:val="es-ES"/>
        </w:rPr>
      </w:pPr>
    </w:p>
    <w:p w14:paraId="21FD42CD" w14:textId="1CACFA07" w:rsidR="00736D6F" w:rsidRPr="005A7041" w:rsidRDefault="00DA22B5" w:rsidP="002C21B5">
      <w:pPr>
        <w:numPr>
          <w:ilvl w:val="12"/>
          <w:numId w:val="0"/>
        </w:numPr>
        <w:suppressAutoHyphens/>
        <w:jc w:val="both"/>
        <w:rPr>
          <w:i/>
          <w:iCs/>
          <w:lang w:val="es-ES"/>
        </w:rPr>
      </w:pPr>
      <w:r w:rsidRPr="005A7041">
        <w:rPr>
          <w:b/>
          <w:lang w:val="es-ES"/>
        </w:rPr>
        <w:t>Cargo</w:t>
      </w:r>
      <w:r w:rsidR="00736D6F" w:rsidRPr="005A7041">
        <w:rPr>
          <w:b/>
          <w:lang w:val="es-ES"/>
        </w:rPr>
        <w:t xml:space="preserve"> de la persona </w:t>
      </w:r>
      <w:r w:rsidRPr="005A7041">
        <w:rPr>
          <w:b/>
          <w:lang w:val="es-ES"/>
        </w:rPr>
        <w:t>que firma</w:t>
      </w:r>
      <w:r w:rsidR="00736D6F" w:rsidRPr="005A7041">
        <w:rPr>
          <w:b/>
          <w:lang w:val="es-ES"/>
        </w:rPr>
        <w:t xml:space="preserve"> la Oferta</w:t>
      </w:r>
      <w:r w:rsidR="004F6E46" w:rsidRPr="005A7041">
        <w:rPr>
          <w:b/>
          <w:lang w:val="es-ES"/>
        </w:rPr>
        <w:t>:</w:t>
      </w:r>
      <w:r w:rsidR="004F6E46" w:rsidRPr="005A7041">
        <w:rPr>
          <w:i/>
          <w:iCs/>
          <w:lang w:val="es-ES"/>
        </w:rPr>
        <w:t xml:space="preserve"> [</w:t>
      </w:r>
      <w:r w:rsidR="00736D6F" w:rsidRPr="005A7041">
        <w:rPr>
          <w:i/>
          <w:iCs/>
          <w:lang w:val="es-ES"/>
        </w:rPr>
        <w:t xml:space="preserve">indique el </w:t>
      </w:r>
      <w:r w:rsidRPr="005A7041">
        <w:rPr>
          <w:i/>
          <w:iCs/>
          <w:lang w:val="es-ES"/>
        </w:rPr>
        <w:t>cargo</w:t>
      </w:r>
      <w:r w:rsidR="00736D6F" w:rsidRPr="005A7041">
        <w:rPr>
          <w:i/>
          <w:iCs/>
          <w:lang w:val="es-ES"/>
        </w:rPr>
        <w:t xml:space="preserve"> </w:t>
      </w:r>
      <w:r w:rsidRPr="005A7041">
        <w:rPr>
          <w:i/>
          <w:iCs/>
          <w:lang w:val="es-ES"/>
        </w:rPr>
        <w:t xml:space="preserve">completo </w:t>
      </w:r>
      <w:r w:rsidR="00736D6F" w:rsidRPr="005A7041">
        <w:rPr>
          <w:i/>
          <w:iCs/>
          <w:lang w:val="es-ES"/>
        </w:rPr>
        <w:t xml:space="preserve">de </w:t>
      </w:r>
      <w:r w:rsidR="009F0D5D" w:rsidRPr="005A7041">
        <w:rPr>
          <w:i/>
          <w:iCs/>
          <w:lang w:val="es-ES"/>
        </w:rPr>
        <w:t>la persona que firma la Oferta].</w:t>
      </w:r>
    </w:p>
    <w:p w14:paraId="0BF87D2E" w14:textId="77777777" w:rsidR="00736D6F" w:rsidRPr="005A7041" w:rsidRDefault="00736D6F" w:rsidP="002C21B5">
      <w:pPr>
        <w:numPr>
          <w:ilvl w:val="12"/>
          <w:numId w:val="0"/>
        </w:numPr>
        <w:suppressAutoHyphens/>
        <w:jc w:val="both"/>
        <w:rPr>
          <w:i/>
          <w:iCs/>
          <w:lang w:val="es-ES"/>
        </w:rPr>
      </w:pPr>
    </w:p>
    <w:p w14:paraId="56E704DB" w14:textId="61538F6F" w:rsidR="00736D6F" w:rsidRPr="005A7041" w:rsidRDefault="00736D6F" w:rsidP="002C21B5">
      <w:pPr>
        <w:numPr>
          <w:ilvl w:val="12"/>
          <w:numId w:val="0"/>
        </w:numPr>
        <w:suppressAutoHyphens/>
        <w:jc w:val="both"/>
        <w:rPr>
          <w:i/>
          <w:iCs/>
          <w:lang w:val="es-ES"/>
        </w:rPr>
      </w:pPr>
      <w:r w:rsidRPr="005A7041">
        <w:rPr>
          <w:b/>
          <w:lang w:val="es-ES"/>
        </w:rPr>
        <w:t xml:space="preserve">Firma de la persona </w:t>
      </w:r>
      <w:r w:rsidR="009F0D5D" w:rsidRPr="005A7041">
        <w:rPr>
          <w:b/>
          <w:lang w:val="es-ES"/>
        </w:rPr>
        <w:t>mencionada</w:t>
      </w:r>
      <w:r w:rsidRPr="005A7041">
        <w:rPr>
          <w:b/>
          <w:lang w:val="es-ES"/>
        </w:rPr>
        <w:t xml:space="preserve"> anteriormente:</w:t>
      </w:r>
      <w:r w:rsidR="009B4EEE" w:rsidRPr="005A7041">
        <w:rPr>
          <w:lang w:val="es-ES"/>
        </w:rPr>
        <w:t xml:space="preserve"> </w:t>
      </w:r>
      <w:r w:rsidRPr="005A7041">
        <w:rPr>
          <w:i/>
          <w:iCs/>
          <w:lang w:val="es-ES"/>
        </w:rPr>
        <w:t>[</w:t>
      </w:r>
      <w:r w:rsidR="00DA22B5" w:rsidRPr="005A7041">
        <w:rPr>
          <w:i/>
          <w:iCs/>
          <w:lang w:val="es-ES"/>
        </w:rPr>
        <w:t>incluya</w:t>
      </w:r>
      <w:r w:rsidRPr="005A7041">
        <w:rPr>
          <w:i/>
          <w:iCs/>
          <w:lang w:val="es-ES"/>
        </w:rPr>
        <w:t xml:space="preserve"> la firma de la persona cuyo nombre y </w:t>
      </w:r>
      <w:r w:rsidR="00DA22B5" w:rsidRPr="005A7041">
        <w:rPr>
          <w:i/>
          <w:iCs/>
          <w:lang w:val="es-ES"/>
        </w:rPr>
        <w:t>cargo</w:t>
      </w:r>
      <w:r w:rsidRPr="005A7041">
        <w:rPr>
          <w:i/>
          <w:iCs/>
          <w:lang w:val="es-ES"/>
        </w:rPr>
        <w:t xml:space="preserve"> se indican en los párrafos anteriores]. </w:t>
      </w:r>
    </w:p>
    <w:p w14:paraId="77B239C5" w14:textId="77777777" w:rsidR="00736D6F" w:rsidRPr="005A7041" w:rsidRDefault="00736D6F" w:rsidP="002C21B5">
      <w:pPr>
        <w:numPr>
          <w:ilvl w:val="12"/>
          <w:numId w:val="0"/>
        </w:numPr>
        <w:suppressAutoHyphens/>
        <w:jc w:val="both"/>
        <w:rPr>
          <w:i/>
          <w:iCs/>
          <w:lang w:val="es-ES"/>
        </w:rPr>
      </w:pPr>
    </w:p>
    <w:p w14:paraId="0B5F3035" w14:textId="004D44CE" w:rsidR="00736D6F" w:rsidRPr="005A7041" w:rsidRDefault="00736D6F" w:rsidP="002C21B5">
      <w:pPr>
        <w:suppressAutoHyphens/>
        <w:jc w:val="both"/>
        <w:rPr>
          <w:i/>
          <w:lang w:val="es-ES"/>
        </w:rPr>
      </w:pPr>
      <w:r w:rsidRPr="005A7041">
        <w:rPr>
          <w:b/>
          <w:lang w:val="es-ES"/>
        </w:rPr>
        <w:t>Fecha de la firma:</w:t>
      </w:r>
      <w:r w:rsidRPr="005A7041">
        <w:rPr>
          <w:lang w:val="es-ES"/>
        </w:rPr>
        <w:t xml:space="preserve"> </w:t>
      </w:r>
      <w:r w:rsidR="00DA22B5" w:rsidRPr="005A7041">
        <w:rPr>
          <w:i/>
          <w:iCs/>
          <w:lang w:val="es-ES"/>
        </w:rPr>
        <w:t>[indique la fecha de la firma]</w:t>
      </w:r>
      <w:r w:rsidRPr="005A7041">
        <w:rPr>
          <w:lang w:val="es-ES"/>
        </w:rPr>
        <w:t xml:space="preserve"> </w:t>
      </w:r>
      <w:r w:rsidRPr="005A7041">
        <w:rPr>
          <w:b/>
          <w:bCs/>
          <w:lang w:val="es-ES"/>
        </w:rPr>
        <w:t>de</w:t>
      </w:r>
      <w:r w:rsidR="00DA22B5" w:rsidRPr="005A7041">
        <w:rPr>
          <w:lang w:val="es-ES"/>
        </w:rPr>
        <w:t xml:space="preserve"> </w:t>
      </w:r>
      <w:r w:rsidR="00DA22B5" w:rsidRPr="005A7041">
        <w:rPr>
          <w:i/>
          <w:lang w:val="es-ES"/>
        </w:rPr>
        <w:t>[indique el</w:t>
      </w:r>
      <w:r w:rsidR="003A51A6" w:rsidRPr="005A7041">
        <w:rPr>
          <w:i/>
          <w:lang w:val="es-ES"/>
        </w:rPr>
        <w:t xml:space="preserve"> </w:t>
      </w:r>
      <w:r w:rsidRPr="005A7041">
        <w:rPr>
          <w:i/>
          <w:lang w:val="es-ES"/>
        </w:rPr>
        <w:t>mes</w:t>
      </w:r>
      <w:r w:rsidR="00DA22B5" w:rsidRPr="005A7041">
        <w:rPr>
          <w:i/>
          <w:lang w:val="es-ES"/>
        </w:rPr>
        <w:t>]</w:t>
      </w:r>
      <w:r w:rsidRPr="005A7041">
        <w:rPr>
          <w:i/>
          <w:lang w:val="es-ES"/>
        </w:rPr>
        <w:t xml:space="preserve"> </w:t>
      </w:r>
      <w:r w:rsidRPr="005A7041">
        <w:rPr>
          <w:b/>
          <w:bCs/>
          <w:lang w:val="es-ES"/>
        </w:rPr>
        <w:t>de</w:t>
      </w:r>
      <w:r w:rsidR="003F5918" w:rsidRPr="005A7041">
        <w:rPr>
          <w:lang w:val="es-ES"/>
        </w:rPr>
        <w:t xml:space="preserve"> </w:t>
      </w:r>
      <w:r w:rsidR="00DA22B5" w:rsidRPr="005A7041">
        <w:rPr>
          <w:i/>
          <w:lang w:val="es-ES"/>
        </w:rPr>
        <w:t>[indique el año].</w:t>
      </w:r>
    </w:p>
    <w:p w14:paraId="7CA220A5" w14:textId="3CD2D5BF" w:rsidR="00E44F9D" w:rsidRPr="005A7041" w:rsidRDefault="00E44F9D" w:rsidP="002C21B5">
      <w:pPr>
        <w:numPr>
          <w:ilvl w:val="12"/>
          <w:numId w:val="0"/>
        </w:numPr>
        <w:suppressAutoHyphens/>
        <w:jc w:val="both"/>
        <w:rPr>
          <w:i/>
          <w:iCs/>
          <w:sz w:val="28"/>
          <w:lang w:val="es-ES"/>
        </w:rPr>
      </w:pPr>
      <w:r w:rsidRPr="005A7041">
        <w:rPr>
          <w:rFonts w:eastAsia="MS Mincho"/>
          <w:b/>
          <w:color w:val="000000"/>
          <w:sz w:val="20"/>
          <w:szCs w:val="18"/>
          <w:lang w:val="es-ES"/>
        </w:rPr>
        <w:t>*</w:t>
      </w:r>
      <w:r w:rsidRPr="005A7041">
        <w:rPr>
          <w:rFonts w:eastAsia="MS Mincho"/>
          <w:color w:val="000000"/>
          <w:sz w:val="20"/>
          <w:szCs w:val="18"/>
          <w:lang w:val="es-ES"/>
        </w:rPr>
        <w:t xml:space="preserve"> En el caso de las Ofertas presentadas por una </w:t>
      </w:r>
      <w:r w:rsidR="008C148F" w:rsidRPr="005A7041">
        <w:rPr>
          <w:rFonts w:eastAsia="MS Mincho"/>
          <w:color w:val="000000"/>
          <w:sz w:val="20"/>
          <w:szCs w:val="18"/>
          <w:lang w:val="es-ES"/>
        </w:rPr>
        <w:t>APCA</w:t>
      </w:r>
      <w:r w:rsidRPr="005A7041">
        <w:rPr>
          <w:rFonts w:eastAsia="MS Mincho"/>
          <w:color w:val="000000"/>
          <w:sz w:val="20"/>
          <w:szCs w:val="18"/>
          <w:lang w:val="es-ES"/>
        </w:rPr>
        <w:t xml:space="preserve">, especifique el nombre de la </w:t>
      </w:r>
      <w:r w:rsidR="008C148F" w:rsidRPr="005A7041">
        <w:rPr>
          <w:rFonts w:eastAsia="MS Mincho"/>
          <w:color w:val="000000"/>
          <w:sz w:val="20"/>
          <w:szCs w:val="18"/>
          <w:lang w:val="es-ES"/>
        </w:rPr>
        <w:t>APCA</w:t>
      </w:r>
      <w:r w:rsidRPr="005A7041">
        <w:rPr>
          <w:rFonts w:eastAsia="MS Mincho"/>
          <w:color w:val="000000"/>
          <w:sz w:val="20"/>
          <w:szCs w:val="18"/>
          <w:lang w:val="es-ES"/>
        </w:rPr>
        <w:t xml:space="preserve"> que actúa como Licitante.</w:t>
      </w:r>
    </w:p>
    <w:p w14:paraId="72CB4D67" w14:textId="77777777" w:rsidR="00E44F9D" w:rsidRPr="005A7041" w:rsidRDefault="00E44F9D" w:rsidP="002C21B5">
      <w:pPr>
        <w:numPr>
          <w:ilvl w:val="12"/>
          <w:numId w:val="0"/>
        </w:numPr>
        <w:suppressAutoHyphens/>
        <w:jc w:val="both"/>
        <w:rPr>
          <w:i/>
          <w:iCs/>
          <w:sz w:val="20"/>
          <w:szCs w:val="18"/>
          <w:lang w:val="es-ES"/>
        </w:rPr>
      </w:pPr>
      <w:r w:rsidRPr="005A7041">
        <w:rPr>
          <w:i/>
          <w:iCs/>
          <w:sz w:val="20"/>
          <w:szCs w:val="18"/>
          <w:lang w:val="es-ES"/>
        </w:rPr>
        <w:t xml:space="preserve">** </w:t>
      </w:r>
      <w:r w:rsidRPr="005A7041">
        <w:rPr>
          <w:iCs/>
          <w:sz w:val="20"/>
          <w:szCs w:val="18"/>
          <w:lang w:val="es-ES"/>
        </w:rPr>
        <w:t>La persona que firme la Oferta deberá contar con el poder conferido por el Licitante. El poder deberá adjuntarse a los Formularios de la Oferta.</w:t>
      </w:r>
    </w:p>
    <w:p w14:paraId="2285D85F" w14:textId="77777777" w:rsidR="00272B5A" w:rsidRPr="005A7041" w:rsidRDefault="00272B5A" w:rsidP="002C21B5">
      <w:pPr>
        <w:rPr>
          <w:b/>
          <w:noProof/>
          <w:sz w:val="32"/>
          <w:szCs w:val="32"/>
          <w:lang w:val="es-ES"/>
        </w:rPr>
      </w:pPr>
      <w:r w:rsidRPr="005A7041">
        <w:rPr>
          <w:sz w:val="32"/>
          <w:szCs w:val="32"/>
          <w:lang w:val="es-ES"/>
        </w:rPr>
        <w:br w:type="page"/>
      </w:r>
    </w:p>
    <w:p w14:paraId="3DE7308B" w14:textId="5784F3B2" w:rsidR="00C010A5" w:rsidRPr="005A7041" w:rsidRDefault="00D17438" w:rsidP="002C21B5">
      <w:pPr>
        <w:pStyle w:val="SecIVHeader1"/>
        <w:spacing w:after="0"/>
      </w:pPr>
      <w:bookmarkStart w:id="654" w:name="_Toc485743348"/>
      <w:bookmarkStart w:id="655" w:name="_Toc485743975"/>
      <w:bookmarkStart w:id="656" w:name="_Toc69829363"/>
      <w:bookmarkStart w:id="657" w:name="_Toc122681313"/>
      <w:r w:rsidRPr="005A7041">
        <w:lastRenderedPageBreak/>
        <w:t xml:space="preserve">Apéndice A de la Parte Financiera: </w:t>
      </w:r>
      <w:r w:rsidR="004D4112" w:rsidRPr="005A7041">
        <w:t>Listados</w:t>
      </w:r>
      <w:bookmarkEnd w:id="489"/>
      <w:bookmarkEnd w:id="654"/>
      <w:bookmarkEnd w:id="655"/>
      <w:bookmarkEnd w:id="656"/>
      <w:bookmarkEnd w:id="657"/>
    </w:p>
    <w:p w14:paraId="693E0827" w14:textId="77777777" w:rsidR="00F70B29" w:rsidRPr="005A7041" w:rsidRDefault="00156196" w:rsidP="002C21B5">
      <w:pPr>
        <w:pStyle w:val="SecIVHeading2"/>
        <w:rPr>
          <w:b w:val="0"/>
          <w:bCs/>
        </w:rPr>
      </w:pPr>
      <w:bookmarkStart w:id="658" w:name="_Toc455485005"/>
      <w:bookmarkStart w:id="659" w:name="_Toc122681314"/>
      <w:bookmarkStart w:id="660" w:name="_Toc108950333"/>
      <w:bookmarkStart w:id="661" w:name="_Toc138144061"/>
      <w:r w:rsidRPr="005A7041">
        <w:rPr>
          <w:bCs/>
        </w:rPr>
        <w:t>Lista de Cantidades</w:t>
      </w:r>
      <w:bookmarkEnd w:id="658"/>
      <w:bookmarkEnd w:id="659"/>
    </w:p>
    <w:p w14:paraId="0BCBC133" w14:textId="77777777" w:rsidR="009408E0" w:rsidRPr="005A7041" w:rsidRDefault="00007D4E" w:rsidP="002C21B5">
      <w:pPr>
        <w:jc w:val="both"/>
        <w:rPr>
          <w:i/>
          <w:lang w:val="es-ES"/>
        </w:rPr>
      </w:pPr>
      <w:r w:rsidRPr="005A7041">
        <w:rPr>
          <w:b/>
          <w:i/>
          <w:lang w:val="es-ES"/>
        </w:rPr>
        <w:t>Objetivos</w:t>
      </w:r>
    </w:p>
    <w:p w14:paraId="22BF6CC3" w14:textId="77777777" w:rsidR="009408E0" w:rsidRPr="005A7041" w:rsidRDefault="00007D4E" w:rsidP="002C21B5">
      <w:pPr>
        <w:jc w:val="both"/>
        <w:rPr>
          <w:i/>
          <w:lang w:val="es-ES"/>
        </w:rPr>
      </w:pPr>
      <w:r w:rsidRPr="005A7041">
        <w:rPr>
          <w:i/>
          <w:lang w:val="es-ES"/>
        </w:rPr>
        <w:t>Los objetivos</w:t>
      </w:r>
      <w:r w:rsidR="009408E0" w:rsidRPr="005A7041">
        <w:rPr>
          <w:i/>
          <w:lang w:val="es-ES"/>
        </w:rPr>
        <w:t xml:space="preserve"> </w:t>
      </w:r>
      <w:r w:rsidRPr="005A7041">
        <w:rPr>
          <w:i/>
          <w:lang w:val="es-ES"/>
        </w:rPr>
        <w:t xml:space="preserve">de la </w:t>
      </w:r>
      <w:r w:rsidR="00156196" w:rsidRPr="005A7041">
        <w:rPr>
          <w:i/>
          <w:lang w:val="es-ES"/>
        </w:rPr>
        <w:t>Lista de Cantidades</w:t>
      </w:r>
      <w:r w:rsidR="009408E0" w:rsidRPr="005A7041">
        <w:rPr>
          <w:i/>
          <w:lang w:val="es-ES"/>
        </w:rPr>
        <w:t xml:space="preserve"> </w:t>
      </w:r>
      <w:r w:rsidRPr="005A7041">
        <w:rPr>
          <w:i/>
          <w:lang w:val="es-ES"/>
        </w:rPr>
        <w:t>son los siguientes</w:t>
      </w:r>
      <w:r w:rsidR="009408E0" w:rsidRPr="005A7041">
        <w:rPr>
          <w:i/>
          <w:lang w:val="es-ES"/>
        </w:rPr>
        <w:t>:</w:t>
      </w:r>
    </w:p>
    <w:p w14:paraId="24BC4743" w14:textId="0F1DFBEB" w:rsidR="009408E0" w:rsidRPr="005A7041" w:rsidRDefault="009408E0" w:rsidP="002C21B5">
      <w:pPr>
        <w:tabs>
          <w:tab w:val="left" w:pos="1066"/>
        </w:tabs>
        <w:ind w:left="1066" w:hanging="540"/>
        <w:jc w:val="both"/>
        <w:rPr>
          <w:i/>
          <w:lang w:val="es-ES"/>
        </w:rPr>
      </w:pPr>
      <w:r w:rsidRPr="005A7041">
        <w:rPr>
          <w:i/>
          <w:lang w:val="es-ES"/>
        </w:rPr>
        <w:t>a)</w:t>
      </w:r>
      <w:r w:rsidRPr="005A7041">
        <w:rPr>
          <w:i/>
          <w:lang w:val="es-ES"/>
        </w:rPr>
        <w:tab/>
      </w:r>
      <w:r w:rsidR="00E837B6" w:rsidRPr="005A7041">
        <w:rPr>
          <w:i/>
          <w:lang w:val="es-ES"/>
        </w:rPr>
        <w:t xml:space="preserve">suministrar </w:t>
      </w:r>
      <w:r w:rsidRPr="005A7041">
        <w:rPr>
          <w:i/>
          <w:lang w:val="es-ES"/>
        </w:rPr>
        <w:t>suficient</w:t>
      </w:r>
      <w:r w:rsidR="00E837B6" w:rsidRPr="005A7041">
        <w:rPr>
          <w:i/>
          <w:lang w:val="es-ES"/>
        </w:rPr>
        <w:t>e</w:t>
      </w:r>
      <w:r w:rsidRPr="005A7041">
        <w:rPr>
          <w:i/>
          <w:lang w:val="es-ES"/>
        </w:rPr>
        <w:t xml:space="preserve"> </w:t>
      </w:r>
      <w:r w:rsidR="00AB7871" w:rsidRPr="005A7041">
        <w:rPr>
          <w:i/>
          <w:lang w:val="es-ES"/>
        </w:rPr>
        <w:t>información</w:t>
      </w:r>
      <w:r w:rsidRPr="005A7041">
        <w:rPr>
          <w:i/>
          <w:lang w:val="es-ES"/>
        </w:rPr>
        <w:t xml:space="preserve"> </w:t>
      </w:r>
      <w:r w:rsidR="00E837B6" w:rsidRPr="005A7041">
        <w:rPr>
          <w:i/>
          <w:lang w:val="es-ES"/>
        </w:rPr>
        <w:t>sobre la cantidad</w:t>
      </w:r>
      <w:r w:rsidR="00EE3097" w:rsidRPr="005A7041">
        <w:rPr>
          <w:i/>
          <w:lang w:val="es-ES"/>
        </w:rPr>
        <w:t xml:space="preserve"> </w:t>
      </w:r>
      <w:r w:rsidR="00E837B6" w:rsidRPr="005A7041">
        <w:rPr>
          <w:i/>
          <w:lang w:val="es-ES"/>
        </w:rPr>
        <w:t>de Obras</w:t>
      </w:r>
      <w:r w:rsidRPr="005A7041">
        <w:rPr>
          <w:i/>
          <w:lang w:val="es-ES"/>
        </w:rPr>
        <w:t xml:space="preserve"> </w:t>
      </w:r>
      <w:r w:rsidR="00E837B6" w:rsidRPr="005A7041">
        <w:rPr>
          <w:i/>
          <w:lang w:val="es-ES"/>
        </w:rPr>
        <w:t>que se van a ejecutar, de manera que las Ofertas puedan preparar</w:t>
      </w:r>
      <w:r w:rsidR="00EE3097" w:rsidRPr="005A7041">
        <w:rPr>
          <w:i/>
          <w:lang w:val="es-ES"/>
        </w:rPr>
        <w:t>se</w:t>
      </w:r>
      <w:r w:rsidR="00E837B6" w:rsidRPr="005A7041">
        <w:rPr>
          <w:i/>
          <w:lang w:val="es-ES"/>
        </w:rPr>
        <w:t xml:space="preserve"> con eficiencia </w:t>
      </w:r>
      <w:r w:rsidR="001173BC" w:rsidRPr="005A7041">
        <w:rPr>
          <w:i/>
          <w:lang w:val="es-ES"/>
        </w:rPr>
        <w:t>y exactitud</w:t>
      </w:r>
      <w:r w:rsidR="00205030" w:rsidRPr="005A7041">
        <w:rPr>
          <w:i/>
          <w:lang w:val="es-ES"/>
        </w:rPr>
        <w:t>,</w:t>
      </w:r>
      <w:r w:rsidRPr="005A7041">
        <w:rPr>
          <w:i/>
          <w:lang w:val="es-ES"/>
        </w:rPr>
        <w:t xml:space="preserve"> </w:t>
      </w:r>
      <w:r w:rsidR="00E837B6" w:rsidRPr="005A7041">
        <w:rPr>
          <w:i/>
          <w:lang w:val="es-ES"/>
        </w:rPr>
        <w:t>y</w:t>
      </w:r>
    </w:p>
    <w:p w14:paraId="6606A7AF" w14:textId="77777777" w:rsidR="009408E0" w:rsidRPr="005A7041" w:rsidRDefault="009408E0" w:rsidP="002C21B5">
      <w:pPr>
        <w:tabs>
          <w:tab w:val="left" w:pos="1066"/>
        </w:tabs>
        <w:ind w:left="1066" w:hanging="540"/>
        <w:jc w:val="both"/>
        <w:rPr>
          <w:i/>
          <w:lang w:val="es-ES"/>
        </w:rPr>
      </w:pPr>
      <w:r w:rsidRPr="005A7041">
        <w:rPr>
          <w:i/>
          <w:lang w:val="es-ES"/>
        </w:rPr>
        <w:t>b)</w:t>
      </w:r>
      <w:r w:rsidRPr="005A7041">
        <w:rPr>
          <w:i/>
          <w:lang w:val="es-ES"/>
        </w:rPr>
        <w:tab/>
      </w:r>
      <w:r w:rsidR="00FE549E" w:rsidRPr="005A7041">
        <w:rPr>
          <w:i/>
          <w:lang w:val="es-ES"/>
        </w:rPr>
        <w:t xml:space="preserve">cuando se ha celebrado un </w:t>
      </w:r>
      <w:r w:rsidR="000E64C9" w:rsidRPr="005A7041">
        <w:rPr>
          <w:i/>
          <w:lang w:val="es-ES"/>
        </w:rPr>
        <w:t>Contrato</w:t>
      </w:r>
      <w:r w:rsidRPr="005A7041">
        <w:rPr>
          <w:i/>
          <w:lang w:val="es-ES"/>
        </w:rPr>
        <w:t xml:space="preserve">, </w:t>
      </w:r>
      <w:r w:rsidR="00FE549E" w:rsidRPr="005A7041">
        <w:rPr>
          <w:i/>
          <w:lang w:val="es-ES"/>
        </w:rPr>
        <w:t xml:space="preserve">proporcionar una </w:t>
      </w:r>
      <w:r w:rsidR="00156196" w:rsidRPr="005A7041">
        <w:rPr>
          <w:i/>
          <w:lang w:val="es-ES"/>
        </w:rPr>
        <w:t>Lista de Cantidades</w:t>
      </w:r>
      <w:r w:rsidRPr="005A7041">
        <w:rPr>
          <w:i/>
          <w:lang w:val="es-ES"/>
        </w:rPr>
        <w:t xml:space="preserve"> </w:t>
      </w:r>
      <w:r w:rsidR="00FE549E" w:rsidRPr="005A7041">
        <w:rPr>
          <w:i/>
          <w:lang w:val="es-ES"/>
        </w:rPr>
        <w:t xml:space="preserve">con indicación de precios que se pueda utilizar en la valuación periódica de las </w:t>
      </w:r>
      <w:r w:rsidR="00E837B6" w:rsidRPr="005A7041">
        <w:rPr>
          <w:i/>
          <w:lang w:val="es-ES"/>
        </w:rPr>
        <w:t>Obras</w:t>
      </w:r>
      <w:r w:rsidRPr="005A7041">
        <w:rPr>
          <w:i/>
          <w:lang w:val="es-ES"/>
        </w:rPr>
        <w:t xml:space="preserve"> e</w:t>
      </w:r>
      <w:r w:rsidR="00FE549E" w:rsidRPr="005A7041">
        <w:rPr>
          <w:i/>
          <w:lang w:val="es-ES"/>
        </w:rPr>
        <w:t>jecutadas</w:t>
      </w:r>
      <w:r w:rsidRPr="005A7041">
        <w:rPr>
          <w:i/>
          <w:lang w:val="es-ES"/>
        </w:rPr>
        <w:t>.</w:t>
      </w:r>
    </w:p>
    <w:p w14:paraId="285BD651" w14:textId="38A0D379" w:rsidR="009408E0" w:rsidRPr="005A7041" w:rsidRDefault="00E837B6" w:rsidP="002C21B5">
      <w:pPr>
        <w:jc w:val="both"/>
        <w:rPr>
          <w:i/>
          <w:lang w:val="es-ES"/>
        </w:rPr>
      </w:pPr>
      <w:r w:rsidRPr="005A7041">
        <w:rPr>
          <w:i/>
          <w:lang w:val="es-ES"/>
        </w:rPr>
        <w:t xml:space="preserve">Para alcanzar estos </w:t>
      </w:r>
      <w:r w:rsidR="00007D4E" w:rsidRPr="005A7041">
        <w:rPr>
          <w:i/>
          <w:lang w:val="es-ES"/>
        </w:rPr>
        <w:t>objetivos</w:t>
      </w:r>
      <w:r w:rsidR="009408E0" w:rsidRPr="005A7041">
        <w:rPr>
          <w:i/>
          <w:lang w:val="es-ES"/>
        </w:rPr>
        <w:t xml:space="preserve">, </w:t>
      </w:r>
      <w:r w:rsidRPr="005A7041">
        <w:rPr>
          <w:i/>
          <w:lang w:val="es-ES"/>
        </w:rPr>
        <w:t xml:space="preserve">las Obras </w:t>
      </w:r>
      <w:r w:rsidR="00FE549E" w:rsidRPr="005A7041">
        <w:rPr>
          <w:i/>
          <w:lang w:val="es-ES"/>
        </w:rPr>
        <w:t xml:space="preserve">se deben detallar en la </w:t>
      </w:r>
      <w:r w:rsidR="00156196" w:rsidRPr="005A7041">
        <w:rPr>
          <w:i/>
          <w:lang w:val="es-ES"/>
        </w:rPr>
        <w:t>Lista de Cantidades</w:t>
      </w:r>
      <w:r w:rsidR="009408E0" w:rsidRPr="005A7041">
        <w:rPr>
          <w:i/>
          <w:lang w:val="es-ES"/>
        </w:rPr>
        <w:t xml:space="preserve"> </w:t>
      </w:r>
      <w:r w:rsidR="00FE549E" w:rsidRPr="005A7041">
        <w:rPr>
          <w:i/>
          <w:lang w:val="es-ES"/>
        </w:rPr>
        <w:t>de modo lo suficientemente pormenorizado como para distinguir entre l</w:t>
      </w:r>
      <w:r w:rsidR="004B10F9" w:rsidRPr="005A7041">
        <w:rPr>
          <w:i/>
          <w:lang w:val="es-ES"/>
        </w:rPr>
        <w:t>o</w:t>
      </w:r>
      <w:r w:rsidR="00FE549E" w:rsidRPr="005A7041">
        <w:rPr>
          <w:i/>
          <w:lang w:val="es-ES"/>
        </w:rPr>
        <w:t xml:space="preserve">s </w:t>
      </w:r>
      <w:r w:rsidR="009408E0" w:rsidRPr="005A7041">
        <w:rPr>
          <w:i/>
          <w:lang w:val="es-ES"/>
        </w:rPr>
        <w:t>diferent</w:t>
      </w:r>
      <w:r w:rsidR="00FE549E" w:rsidRPr="005A7041">
        <w:rPr>
          <w:i/>
          <w:lang w:val="es-ES"/>
        </w:rPr>
        <w:t>es</w:t>
      </w:r>
      <w:r w:rsidR="009408E0" w:rsidRPr="005A7041">
        <w:rPr>
          <w:i/>
          <w:lang w:val="es-ES"/>
        </w:rPr>
        <w:t xml:space="preserve"> </w:t>
      </w:r>
      <w:r w:rsidR="0076457F" w:rsidRPr="005A7041">
        <w:rPr>
          <w:i/>
          <w:lang w:val="es-ES"/>
        </w:rPr>
        <w:t>tipos de trabajo</w:t>
      </w:r>
      <w:r w:rsidR="009408E0" w:rsidRPr="005A7041">
        <w:rPr>
          <w:i/>
          <w:lang w:val="es-ES"/>
        </w:rPr>
        <w:t xml:space="preserve"> o</w:t>
      </w:r>
      <w:r w:rsidRPr="005A7041">
        <w:rPr>
          <w:i/>
          <w:lang w:val="es-ES"/>
        </w:rPr>
        <w:t xml:space="preserve"> entre </w:t>
      </w:r>
      <w:r w:rsidR="00FC7A23" w:rsidRPr="005A7041">
        <w:rPr>
          <w:i/>
          <w:lang w:val="es-ES"/>
        </w:rPr>
        <w:t>trabajos</w:t>
      </w:r>
      <w:r w:rsidR="00FE549E" w:rsidRPr="005A7041">
        <w:rPr>
          <w:i/>
          <w:lang w:val="es-ES"/>
        </w:rPr>
        <w:t xml:space="preserve"> de la misma n</w:t>
      </w:r>
      <w:r w:rsidR="00EE3097" w:rsidRPr="005A7041">
        <w:rPr>
          <w:i/>
          <w:lang w:val="es-ES"/>
        </w:rPr>
        <w:t>aturaleza realizad</w:t>
      </w:r>
      <w:r w:rsidR="004F6E46" w:rsidRPr="005A7041">
        <w:rPr>
          <w:i/>
          <w:lang w:val="es-ES"/>
        </w:rPr>
        <w:t>o</w:t>
      </w:r>
      <w:r w:rsidR="00EE3097" w:rsidRPr="005A7041">
        <w:rPr>
          <w:i/>
          <w:lang w:val="es-ES"/>
        </w:rPr>
        <w:t>s en distintos lugare</w:t>
      </w:r>
      <w:r w:rsidR="00FE549E" w:rsidRPr="005A7041">
        <w:rPr>
          <w:i/>
          <w:lang w:val="es-ES"/>
        </w:rPr>
        <w:t>s o entre otras circunstancias</w:t>
      </w:r>
      <w:r w:rsidR="009408E0" w:rsidRPr="005A7041">
        <w:rPr>
          <w:i/>
          <w:lang w:val="es-ES"/>
        </w:rPr>
        <w:t xml:space="preserve"> </w:t>
      </w:r>
      <w:r w:rsidR="00FE549E" w:rsidRPr="005A7041">
        <w:rPr>
          <w:i/>
          <w:lang w:val="es-ES"/>
        </w:rPr>
        <w:t xml:space="preserve">que pueden dar origen a </w:t>
      </w:r>
      <w:r w:rsidR="00FC7A23" w:rsidRPr="005A7041">
        <w:rPr>
          <w:i/>
          <w:lang w:val="es-ES"/>
        </w:rPr>
        <w:t>distintas consideraciones</w:t>
      </w:r>
      <w:r w:rsidR="00EE3097" w:rsidRPr="005A7041">
        <w:rPr>
          <w:i/>
          <w:lang w:val="es-ES"/>
        </w:rPr>
        <w:t xml:space="preserve"> en </w:t>
      </w:r>
      <w:r w:rsidR="00956F7D" w:rsidRPr="005A7041">
        <w:rPr>
          <w:i/>
          <w:lang w:val="es-ES"/>
        </w:rPr>
        <w:t>los costos</w:t>
      </w:r>
      <w:r w:rsidR="009408E0" w:rsidRPr="005A7041">
        <w:rPr>
          <w:i/>
          <w:lang w:val="es-ES"/>
        </w:rPr>
        <w:t xml:space="preserve">. </w:t>
      </w:r>
      <w:r w:rsidR="00FE549E" w:rsidRPr="005A7041">
        <w:rPr>
          <w:i/>
          <w:lang w:val="es-ES"/>
        </w:rPr>
        <w:t>En consonancia con estos requisitos</w:t>
      </w:r>
      <w:r w:rsidR="009408E0" w:rsidRPr="005A7041">
        <w:rPr>
          <w:i/>
          <w:lang w:val="es-ES"/>
        </w:rPr>
        <w:t xml:space="preserve">, </w:t>
      </w:r>
      <w:r w:rsidR="00EE3097" w:rsidRPr="005A7041">
        <w:rPr>
          <w:i/>
          <w:lang w:val="es-ES"/>
        </w:rPr>
        <w:t xml:space="preserve">el diseño y el contenido </w:t>
      </w:r>
      <w:r w:rsidR="00956F7D" w:rsidRPr="005A7041">
        <w:rPr>
          <w:i/>
          <w:lang w:val="es-ES"/>
        </w:rPr>
        <w:t xml:space="preserve">de la </w:t>
      </w:r>
      <w:r w:rsidR="00156196" w:rsidRPr="005A7041">
        <w:rPr>
          <w:i/>
          <w:lang w:val="es-ES"/>
        </w:rPr>
        <w:t>Lista de Cantidades</w:t>
      </w:r>
      <w:r w:rsidR="009408E0" w:rsidRPr="005A7041">
        <w:rPr>
          <w:i/>
          <w:lang w:val="es-ES"/>
        </w:rPr>
        <w:t xml:space="preserve"> </w:t>
      </w:r>
      <w:r w:rsidR="00956F7D" w:rsidRPr="005A7041">
        <w:rPr>
          <w:i/>
          <w:lang w:val="es-ES"/>
        </w:rPr>
        <w:t xml:space="preserve">deben ser tan </w:t>
      </w:r>
      <w:r w:rsidR="00EE3097" w:rsidRPr="005A7041">
        <w:rPr>
          <w:i/>
          <w:lang w:val="es-ES"/>
        </w:rPr>
        <w:t>sencillos y concisos</w:t>
      </w:r>
      <w:r w:rsidR="00956F7D" w:rsidRPr="005A7041">
        <w:rPr>
          <w:i/>
          <w:lang w:val="es-ES"/>
        </w:rPr>
        <w:t xml:space="preserve"> como sea </w:t>
      </w:r>
      <w:r w:rsidR="009408E0" w:rsidRPr="005A7041">
        <w:rPr>
          <w:i/>
          <w:lang w:val="es-ES"/>
        </w:rPr>
        <w:t>posible.</w:t>
      </w:r>
    </w:p>
    <w:p w14:paraId="6639B0EC" w14:textId="20680FEF" w:rsidR="009408E0" w:rsidRPr="005A7041" w:rsidRDefault="00A271F9" w:rsidP="002C21B5">
      <w:pPr>
        <w:jc w:val="both"/>
        <w:rPr>
          <w:i/>
          <w:lang w:val="es-ES"/>
        </w:rPr>
      </w:pPr>
      <w:r w:rsidRPr="005A7041">
        <w:rPr>
          <w:b/>
          <w:i/>
          <w:lang w:val="es-ES"/>
        </w:rPr>
        <w:t xml:space="preserve">Listado de </w:t>
      </w:r>
      <w:r w:rsidR="00C400EE" w:rsidRPr="005A7041">
        <w:rPr>
          <w:b/>
          <w:i/>
          <w:lang w:val="es-ES"/>
        </w:rPr>
        <w:t>Trabajos por Administración</w:t>
      </w:r>
    </w:p>
    <w:p w14:paraId="4E454339" w14:textId="27D19738" w:rsidR="009408E0" w:rsidRPr="005A7041" w:rsidRDefault="003F3FD4" w:rsidP="002C21B5">
      <w:pPr>
        <w:jc w:val="both"/>
        <w:rPr>
          <w:i/>
          <w:lang w:val="es-ES"/>
        </w:rPr>
      </w:pPr>
      <w:r w:rsidRPr="005A7041">
        <w:rPr>
          <w:i/>
          <w:lang w:val="es-ES"/>
        </w:rPr>
        <w:t xml:space="preserve">Solo se debe incluir un </w:t>
      </w:r>
      <w:r w:rsidR="00A271F9" w:rsidRPr="005A7041">
        <w:rPr>
          <w:i/>
          <w:lang w:val="es-ES"/>
        </w:rPr>
        <w:t xml:space="preserve">Listado de </w:t>
      </w:r>
      <w:r w:rsidR="00C400EE" w:rsidRPr="005A7041">
        <w:rPr>
          <w:i/>
          <w:lang w:val="es-ES"/>
        </w:rPr>
        <w:t>Trabajos por Administración</w:t>
      </w:r>
      <w:r w:rsidR="009408E0" w:rsidRPr="005A7041">
        <w:rPr>
          <w:i/>
          <w:lang w:val="es-ES"/>
        </w:rPr>
        <w:t xml:space="preserve"> </w:t>
      </w:r>
      <w:r w:rsidRPr="005A7041">
        <w:rPr>
          <w:i/>
          <w:lang w:val="es-ES"/>
        </w:rPr>
        <w:t xml:space="preserve">si hay una elevada probabilidad de que surjan trabajos imprevistos, fuera de los rubros incluidos en la </w:t>
      </w:r>
      <w:r w:rsidR="00156196" w:rsidRPr="005A7041">
        <w:rPr>
          <w:i/>
          <w:lang w:val="es-ES"/>
        </w:rPr>
        <w:t>Lista de Cantidades</w:t>
      </w:r>
      <w:r w:rsidR="009408E0" w:rsidRPr="005A7041">
        <w:rPr>
          <w:i/>
          <w:lang w:val="es-ES"/>
        </w:rPr>
        <w:t>.</w:t>
      </w:r>
      <w:r w:rsidRPr="005A7041">
        <w:rPr>
          <w:i/>
          <w:lang w:val="es-ES"/>
        </w:rPr>
        <w:t xml:space="preserve"> </w:t>
      </w:r>
      <w:r w:rsidR="0088258F" w:rsidRPr="005A7041">
        <w:rPr>
          <w:i/>
          <w:lang w:val="es-ES"/>
        </w:rPr>
        <w:br/>
      </w:r>
      <w:r w:rsidRPr="005A7041">
        <w:rPr>
          <w:i/>
          <w:lang w:val="es-ES"/>
        </w:rPr>
        <w:t xml:space="preserve">Para facilitar al </w:t>
      </w:r>
      <w:r w:rsidR="00D73295" w:rsidRPr="005A7041">
        <w:rPr>
          <w:i/>
          <w:lang w:val="es-ES"/>
        </w:rPr>
        <w:t>Contratante</w:t>
      </w:r>
      <w:r w:rsidR="009408E0" w:rsidRPr="005A7041">
        <w:rPr>
          <w:i/>
          <w:lang w:val="es-ES"/>
        </w:rPr>
        <w:t xml:space="preserve"> </w:t>
      </w:r>
      <w:r w:rsidRPr="005A7041">
        <w:rPr>
          <w:i/>
          <w:lang w:val="es-ES"/>
        </w:rPr>
        <w:t xml:space="preserve">la tarea de verificar que las tarifas cotizadas por los </w:t>
      </w:r>
      <w:r w:rsidR="00864EFE" w:rsidRPr="005A7041">
        <w:rPr>
          <w:i/>
          <w:lang w:val="es-ES"/>
        </w:rPr>
        <w:t>Licitantes</w:t>
      </w:r>
      <w:r w:rsidRPr="005A7041">
        <w:rPr>
          <w:i/>
          <w:lang w:val="es-ES"/>
        </w:rPr>
        <w:t xml:space="preserve"> s</w:t>
      </w:r>
      <w:r w:rsidR="002F5176" w:rsidRPr="005A7041">
        <w:rPr>
          <w:i/>
          <w:lang w:val="es-ES"/>
        </w:rPr>
        <w:t>ea</w:t>
      </w:r>
      <w:r w:rsidRPr="005A7041">
        <w:rPr>
          <w:i/>
          <w:lang w:val="es-ES"/>
        </w:rPr>
        <w:t>n realistas</w:t>
      </w:r>
      <w:r w:rsidR="009408E0" w:rsidRPr="005A7041">
        <w:rPr>
          <w:i/>
          <w:lang w:val="es-ES"/>
        </w:rPr>
        <w:t xml:space="preserve">, </w:t>
      </w:r>
      <w:r w:rsidRPr="005A7041">
        <w:rPr>
          <w:i/>
          <w:lang w:val="es-ES"/>
        </w:rPr>
        <w:t xml:space="preserve">normalmente el </w:t>
      </w:r>
      <w:r w:rsidR="00A271F9" w:rsidRPr="005A7041">
        <w:rPr>
          <w:i/>
          <w:lang w:val="es-ES"/>
        </w:rPr>
        <w:t xml:space="preserve">Listado de </w:t>
      </w:r>
      <w:r w:rsidR="00C400EE" w:rsidRPr="005A7041">
        <w:rPr>
          <w:i/>
          <w:lang w:val="es-ES"/>
        </w:rPr>
        <w:t>Trabajos por Administración</w:t>
      </w:r>
      <w:r w:rsidR="009408E0" w:rsidRPr="005A7041">
        <w:rPr>
          <w:i/>
          <w:lang w:val="es-ES"/>
        </w:rPr>
        <w:t xml:space="preserve"> </w:t>
      </w:r>
      <w:r w:rsidRPr="005A7041">
        <w:rPr>
          <w:i/>
          <w:lang w:val="es-ES"/>
        </w:rPr>
        <w:t xml:space="preserve">debe contener la </w:t>
      </w:r>
      <w:r w:rsidR="0088258F" w:rsidRPr="005A7041">
        <w:rPr>
          <w:i/>
          <w:lang w:val="es-ES"/>
        </w:rPr>
        <w:br/>
      </w:r>
      <w:r w:rsidRPr="005A7041">
        <w:rPr>
          <w:i/>
          <w:lang w:val="es-ES"/>
        </w:rPr>
        <w:t>siguiente información</w:t>
      </w:r>
      <w:r w:rsidR="009408E0" w:rsidRPr="005A7041">
        <w:rPr>
          <w:i/>
          <w:lang w:val="es-ES"/>
        </w:rPr>
        <w:t>:</w:t>
      </w:r>
    </w:p>
    <w:p w14:paraId="5230B45A" w14:textId="7762D905" w:rsidR="009408E0" w:rsidRPr="005A7041" w:rsidRDefault="009408E0" w:rsidP="002C21B5">
      <w:pPr>
        <w:tabs>
          <w:tab w:val="left" w:pos="1066"/>
        </w:tabs>
        <w:ind w:left="1066" w:hanging="540"/>
        <w:jc w:val="both"/>
        <w:rPr>
          <w:i/>
          <w:lang w:val="es-ES"/>
        </w:rPr>
      </w:pPr>
      <w:r w:rsidRPr="005A7041">
        <w:rPr>
          <w:i/>
          <w:lang w:val="es-ES"/>
        </w:rPr>
        <w:t>a)</w:t>
      </w:r>
      <w:r w:rsidRPr="005A7041">
        <w:rPr>
          <w:i/>
          <w:lang w:val="es-ES"/>
        </w:rPr>
        <w:tab/>
      </w:r>
      <w:r w:rsidR="003F3FD4" w:rsidRPr="005A7041">
        <w:rPr>
          <w:i/>
          <w:lang w:val="es-ES"/>
        </w:rPr>
        <w:t>Una lista de las distintas clases de mano de obra</w:t>
      </w:r>
      <w:r w:rsidRPr="005A7041">
        <w:rPr>
          <w:i/>
          <w:lang w:val="es-ES"/>
        </w:rPr>
        <w:t xml:space="preserve">, </w:t>
      </w:r>
      <w:r w:rsidR="003F3FD4" w:rsidRPr="005A7041">
        <w:rPr>
          <w:i/>
          <w:lang w:val="es-ES"/>
        </w:rPr>
        <w:t xml:space="preserve">materiales </w:t>
      </w:r>
      <w:r w:rsidR="00455FCD" w:rsidRPr="005A7041">
        <w:rPr>
          <w:i/>
          <w:lang w:val="es-ES"/>
        </w:rPr>
        <w:t xml:space="preserve">y equipos </w:t>
      </w:r>
      <w:r w:rsidR="00D73333" w:rsidRPr="005A7041">
        <w:rPr>
          <w:i/>
          <w:lang w:val="es-ES"/>
        </w:rPr>
        <w:t>respecto de</w:t>
      </w:r>
      <w:r w:rsidR="002F5176" w:rsidRPr="005A7041">
        <w:rPr>
          <w:i/>
          <w:lang w:val="es-ES"/>
        </w:rPr>
        <w:t xml:space="preserve"> l</w:t>
      </w:r>
      <w:r w:rsidR="006A711F" w:rsidRPr="005A7041">
        <w:rPr>
          <w:i/>
          <w:lang w:val="es-ES"/>
        </w:rPr>
        <w:t>a</w:t>
      </w:r>
      <w:r w:rsidR="002F5176" w:rsidRPr="005A7041">
        <w:rPr>
          <w:i/>
          <w:lang w:val="es-ES"/>
        </w:rPr>
        <w:t>s cuales el Licitante debe indicar las tarifas o los precios básicos de los trabajos por día</w:t>
      </w:r>
      <w:r w:rsidRPr="005A7041">
        <w:rPr>
          <w:i/>
          <w:lang w:val="es-ES"/>
        </w:rPr>
        <w:t xml:space="preserve">, </w:t>
      </w:r>
      <w:r w:rsidR="002F5176" w:rsidRPr="005A7041">
        <w:rPr>
          <w:i/>
          <w:lang w:val="es-ES"/>
        </w:rPr>
        <w:t xml:space="preserve">junto con las condiciones de pago al </w:t>
      </w:r>
      <w:r w:rsidR="00784DC6" w:rsidRPr="005A7041">
        <w:rPr>
          <w:i/>
          <w:lang w:val="es-ES"/>
        </w:rPr>
        <w:t>Contratista</w:t>
      </w:r>
      <w:r w:rsidRPr="005A7041">
        <w:rPr>
          <w:i/>
          <w:lang w:val="es-ES"/>
        </w:rPr>
        <w:t xml:space="preserve"> </w:t>
      </w:r>
      <w:r w:rsidR="002F5176" w:rsidRPr="005A7041">
        <w:rPr>
          <w:i/>
          <w:lang w:val="es-ES"/>
        </w:rPr>
        <w:t xml:space="preserve">por </w:t>
      </w:r>
      <w:r w:rsidR="00D73333" w:rsidRPr="005A7041">
        <w:rPr>
          <w:i/>
          <w:lang w:val="es-ES"/>
        </w:rPr>
        <w:t>esos</w:t>
      </w:r>
      <w:r w:rsidR="002F5176" w:rsidRPr="005A7041">
        <w:rPr>
          <w:i/>
          <w:lang w:val="es-ES"/>
        </w:rPr>
        <w:t xml:space="preserve"> trabajos</w:t>
      </w:r>
      <w:r w:rsidRPr="005A7041">
        <w:rPr>
          <w:i/>
          <w:lang w:val="es-ES"/>
        </w:rPr>
        <w:t>.</w:t>
      </w:r>
    </w:p>
    <w:p w14:paraId="3183C7F3" w14:textId="77777777" w:rsidR="009408E0" w:rsidRPr="005A7041" w:rsidRDefault="009408E0" w:rsidP="002C21B5">
      <w:pPr>
        <w:tabs>
          <w:tab w:val="left" w:pos="1066"/>
        </w:tabs>
        <w:ind w:left="1066" w:hanging="540"/>
        <w:jc w:val="both"/>
        <w:rPr>
          <w:i/>
          <w:lang w:val="es-ES"/>
        </w:rPr>
      </w:pPr>
      <w:r w:rsidRPr="005A7041">
        <w:rPr>
          <w:i/>
          <w:lang w:val="es-ES"/>
        </w:rPr>
        <w:t>b)</w:t>
      </w:r>
      <w:r w:rsidRPr="005A7041">
        <w:rPr>
          <w:i/>
          <w:lang w:val="es-ES"/>
        </w:rPr>
        <w:tab/>
      </w:r>
      <w:r w:rsidR="006A711F" w:rsidRPr="005A7041">
        <w:rPr>
          <w:i/>
          <w:lang w:val="es-ES"/>
        </w:rPr>
        <w:t>Las cantidades n</w:t>
      </w:r>
      <w:r w:rsidRPr="005A7041">
        <w:rPr>
          <w:i/>
          <w:lang w:val="es-ES"/>
        </w:rPr>
        <w:t>ominal</w:t>
      </w:r>
      <w:r w:rsidR="006A711F" w:rsidRPr="005A7041">
        <w:rPr>
          <w:i/>
          <w:lang w:val="es-ES"/>
        </w:rPr>
        <w:t>es</w:t>
      </w:r>
      <w:r w:rsidR="00C67CAC" w:rsidRPr="005A7041">
        <w:rPr>
          <w:i/>
          <w:lang w:val="es-ES"/>
        </w:rPr>
        <w:t xml:space="preserve"> de cada rubro de trabajo por día, para las cuales cada </w:t>
      </w:r>
      <w:r w:rsidR="002D22FE" w:rsidRPr="005A7041">
        <w:rPr>
          <w:i/>
          <w:lang w:val="es-ES"/>
        </w:rPr>
        <w:t>Licitante</w:t>
      </w:r>
      <w:r w:rsidRPr="005A7041">
        <w:rPr>
          <w:i/>
          <w:lang w:val="es-ES"/>
        </w:rPr>
        <w:t xml:space="preserve"> </w:t>
      </w:r>
      <w:r w:rsidR="005B04C1" w:rsidRPr="005A7041">
        <w:rPr>
          <w:i/>
          <w:lang w:val="es-ES"/>
        </w:rPr>
        <w:t xml:space="preserve">debe indicar las tarifas en la Oferta. La tarifa que consigne el </w:t>
      </w:r>
      <w:r w:rsidR="002D22FE" w:rsidRPr="005A7041">
        <w:rPr>
          <w:i/>
          <w:lang w:val="es-ES"/>
        </w:rPr>
        <w:t>Licitante</w:t>
      </w:r>
      <w:r w:rsidR="005B04C1" w:rsidRPr="005A7041">
        <w:rPr>
          <w:i/>
          <w:lang w:val="es-ES"/>
        </w:rPr>
        <w:t xml:space="preserve"> para cada rubro básico de trabajo por día debe incluir la ganancia del</w:t>
      </w:r>
      <w:r w:rsidRPr="005A7041">
        <w:rPr>
          <w:i/>
          <w:lang w:val="es-ES"/>
        </w:rPr>
        <w:t xml:space="preserve"> </w:t>
      </w:r>
      <w:r w:rsidR="00784DC6" w:rsidRPr="005A7041">
        <w:rPr>
          <w:i/>
          <w:lang w:val="es-ES"/>
        </w:rPr>
        <w:t>Contratista</w:t>
      </w:r>
      <w:r w:rsidR="005B04C1" w:rsidRPr="005A7041">
        <w:rPr>
          <w:i/>
          <w:lang w:val="es-ES"/>
        </w:rPr>
        <w:t xml:space="preserve"> y los gastos generales, de supervisión y de otra índole</w:t>
      </w:r>
      <w:r w:rsidRPr="005A7041">
        <w:rPr>
          <w:i/>
          <w:lang w:val="es-ES"/>
        </w:rPr>
        <w:t>.</w:t>
      </w:r>
    </w:p>
    <w:p w14:paraId="279A744B" w14:textId="77777777" w:rsidR="009408E0" w:rsidRPr="005A7041" w:rsidRDefault="002F5176" w:rsidP="002C21B5">
      <w:pPr>
        <w:jc w:val="both"/>
        <w:rPr>
          <w:i/>
          <w:lang w:val="es-ES"/>
        </w:rPr>
      </w:pPr>
      <w:r w:rsidRPr="005A7041">
        <w:rPr>
          <w:b/>
          <w:i/>
          <w:lang w:val="es-ES"/>
        </w:rPr>
        <w:t>Sumas p</w:t>
      </w:r>
      <w:r w:rsidR="009408E0" w:rsidRPr="005A7041">
        <w:rPr>
          <w:b/>
          <w:i/>
          <w:lang w:val="es-ES"/>
        </w:rPr>
        <w:t>rovisional</w:t>
      </w:r>
      <w:r w:rsidRPr="005A7041">
        <w:rPr>
          <w:b/>
          <w:i/>
          <w:lang w:val="es-ES"/>
        </w:rPr>
        <w:t>es</w:t>
      </w:r>
    </w:p>
    <w:p w14:paraId="6B6C31DE" w14:textId="54BBAD0C" w:rsidR="009408E0" w:rsidRPr="005A7041" w:rsidRDefault="00F31230" w:rsidP="002C21B5">
      <w:pPr>
        <w:jc w:val="both"/>
        <w:rPr>
          <w:i/>
          <w:lang w:val="es-ES"/>
        </w:rPr>
      </w:pPr>
      <w:r w:rsidRPr="005A7041">
        <w:rPr>
          <w:i/>
          <w:lang w:val="es-ES"/>
        </w:rPr>
        <w:t xml:space="preserve">Se puede efectuar una reserva </w:t>
      </w:r>
      <w:r w:rsidR="009408E0" w:rsidRPr="005A7041">
        <w:rPr>
          <w:i/>
          <w:lang w:val="es-ES"/>
        </w:rPr>
        <w:t xml:space="preserve">general </w:t>
      </w:r>
      <w:r w:rsidR="00580727" w:rsidRPr="005A7041">
        <w:rPr>
          <w:i/>
          <w:lang w:val="es-ES"/>
        </w:rPr>
        <w:t>para imprevistos</w:t>
      </w:r>
      <w:r w:rsidR="009408E0" w:rsidRPr="005A7041">
        <w:rPr>
          <w:i/>
          <w:lang w:val="es-ES"/>
        </w:rPr>
        <w:t xml:space="preserve"> </w:t>
      </w:r>
      <w:r w:rsidRPr="005A7041">
        <w:rPr>
          <w:i/>
          <w:lang w:val="es-ES"/>
        </w:rPr>
        <w:t xml:space="preserve">físicos </w:t>
      </w:r>
      <w:r w:rsidR="009408E0" w:rsidRPr="005A7041">
        <w:rPr>
          <w:i/>
          <w:lang w:val="es-ES"/>
        </w:rPr>
        <w:t>(</w:t>
      </w:r>
      <w:r w:rsidRPr="005A7041">
        <w:rPr>
          <w:i/>
          <w:lang w:val="es-ES"/>
        </w:rPr>
        <w:t>excesos de cantidades</w:t>
      </w:r>
      <w:r w:rsidR="009408E0" w:rsidRPr="005A7041">
        <w:rPr>
          <w:i/>
          <w:lang w:val="es-ES"/>
        </w:rPr>
        <w:t xml:space="preserve">) </w:t>
      </w:r>
      <w:r w:rsidRPr="005A7041">
        <w:rPr>
          <w:i/>
          <w:lang w:val="es-ES"/>
        </w:rPr>
        <w:t xml:space="preserve">incluyendo una suma </w:t>
      </w:r>
      <w:r w:rsidR="009408E0" w:rsidRPr="005A7041">
        <w:rPr>
          <w:i/>
          <w:lang w:val="es-ES"/>
        </w:rPr>
        <w:t>provisional</w:t>
      </w:r>
      <w:r w:rsidRPr="005A7041">
        <w:rPr>
          <w:i/>
          <w:lang w:val="es-ES"/>
        </w:rPr>
        <w:t xml:space="preserve"> en la </w:t>
      </w:r>
      <w:r w:rsidR="004856AE" w:rsidRPr="005A7041">
        <w:rPr>
          <w:i/>
          <w:lang w:val="es-ES"/>
        </w:rPr>
        <w:t>Lista Resumida de Cantidades</w:t>
      </w:r>
      <w:r w:rsidR="009408E0" w:rsidRPr="005A7041">
        <w:rPr>
          <w:i/>
          <w:lang w:val="es-ES"/>
        </w:rPr>
        <w:t>.</w:t>
      </w:r>
      <w:r w:rsidRPr="005A7041">
        <w:rPr>
          <w:i/>
          <w:lang w:val="es-ES"/>
        </w:rPr>
        <w:t xml:space="preserve"> Análogamente, se debe </w:t>
      </w:r>
      <w:r w:rsidR="00DF6D7C" w:rsidRPr="005A7041">
        <w:rPr>
          <w:i/>
          <w:lang w:val="es-ES"/>
        </w:rPr>
        <w:t xml:space="preserve">realizar una reserva para contingencias tales como posibles aumentos de precios, la cual se consignará como suma </w:t>
      </w:r>
      <w:r w:rsidR="009408E0" w:rsidRPr="005A7041">
        <w:rPr>
          <w:i/>
          <w:lang w:val="es-ES"/>
        </w:rPr>
        <w:t xml:space="preserve">provisional </w:t>
      </w:r>
      <w:r w:rsidR="00DF6D7C" w:rsidRPr="005A7041">
        <w:rPr>
          <w:i/>
          <w:lang w:val="es-ES"/>
        </w:rPr>
        <w:t xml:space="preserve">en la </w:t>
      </w:r>
      <w:r w:rsidR="00156196" w:rsidRPr="005A7041">
        <w:rPr>
          <w:i/>
          <w:lang w:val="es-ES"/>
        </w:rPr>
        <w:t xml:space="preserve">Lista </w:t>
      </w:r>
      <w:r w:rsidR="00DF6D7C" w:rsidRPr="005A7041">
        <w:rPr>
          <w:i/>
          <w:lang w:val="es-ES"/>
        </w:rPr>
        <w:t xml:space="preserve">Resumida </w:t>
      </w:r>
      <w:r w:rsidR="00156196" w:rsidRPr="005A7041">
        <w:rPr>
          <w:i/>
          <w:lang w:val="es-ES"/>
        </w:rPr>
        <w:t>de Cantidades</w:t>
      </w:r>
      <w:r w:rsidR="00DF6D7C" w:rsidRPr="005A7041">
        <w:rPr>
          <w:i/>
          <w:lang w:val="es-ES"/>
        </w:rPr>
        <w:t xml:space="preserve"> con indicación de precios</w:t>
      </w:r>
      <w:r w:rsidR="009408E0" w:rsidRPr="005A7041">
        <w:rPr>
          <w:i/>
          <w:lang w:val="es-ES"/>
        </w:rPr>
        <w:t xml:space="preserve">. </w:t>
      </w:r>
      <w:r w:rsidR="00580727" w:rsidRPr="005A7041">
        <w:rPr>
          <w:i/>
          <w:lang w:val="es-ES"/>
        </w:rPr>
        <w:t>La inclusi</w:t>
      </w:r>
      <w:r w:rsidR="00234AA8" w:rsidRPr="005A7041">
        <w:rPr>
          <w:i/>
          <w:lang w:val="es-ES"/>
        </w:rPr>
        <w:t>ó</w:t>
      </w:r>
      <w:r w:rsidR="00580727" w:rsidRPr="005A7041">
        <w:rPr>
          <w:i/>
          <w:lang w:val="es-ES"/>
        </w:rPr>
        <w:t xml:space="preserve">n de </w:t>
      </w:r>
      <w:r w:rsidR="00234AA8" w:rsidRPr="005A7041">
        <w:rPr>
          <w:i/>
          <w:lang w:val="es-ES"/>
        </w:rPr>
        <w:t xml:space="preserve">esas sumas </w:t>
      </w:r>
      <w:r w:rsidR="009408E0" w:rsidRPr="005A7041">
        <w:rPr>
          <w:i/>
          <w:lang w:val="es-ES"/>
        </w:rPr>
        <w:t>provisional</w:t>
      </w:r>
      <w:r w:rsidR="00234AA8" w:rsidRPr="005A7041">
        <w:rPr>
          <w:i/>
          <w:lang w:val="es-ES"/>
        </w:rPr>
        <w:t xml:space="preserve">es suele </w:t>
      </w:r>
      <w:r w:rsidR="009408E0" w:rsidRPr="005A7041">
        <w:rPr>
          <w:i/>
          <w:lang w:val="es-ES"/>
        </w:rPr>
        <w:t>facilita</w:t>
      </w:r>
      <w:r w:rsidR="00234AA8" w:rsidRPr="005A7041">
        <w:rPr>
          <w:i/>
          <w:lang w:val="es-ES"/>
        </w:rPr>
        <w:t xml:space="preserve">r la aprobación presupuestaria, ya que evita </w:t>
      </w:r>
      <w:r w:rsidR="00351BFF" w:rsidRPr="005A7041">
        <w:rPr>
          <w:i/>
          <w:lang w:val="es-ES"/>
        </w:rPr>
        <w:t>que deban solicitarse aprobaciones periódicas complementarias a medida que surjan las necesidades</w:t>
      </w:r>
      <w:r w:rsidR="009408E0" w:rsidRPr="005A7041">
        <w:rPr>
          <w:i/>
          <w:lang w:val="es-ES"/>
        </w:rPr>
        <w:t xml:space="preserve">. </w:t>
      </w:r>
      <w:r w:rsidR="00DF6D7C" w:rsidRPr="005A7041">
        <w:rPr>
          <w:i/>
          <w:lang w:val="es-ES"/>
        </w:rPr>
        <w:t xml:space="preserve">Cuando se utilicen esas sumas </w:t>
      </w:r>
      <w:r w:rsidR="009408E0" w:rsidRPr="005A7041">
        <w:rPr>
          <w:i/>
          <w:lang w:val="es-ES"/>
        </w:rPr>
        <w:t>provisional</w:t>
      </w:r>
      <w:r w:rsidR="00DF6D7C" w:rsidRPr="005A7041">
        <w:rPr>
          <w:i/>
          <w:lang w:val="es-ES"/>
        </w:rPr>
        <w:t>es o reservas para imprevistos</w:t>
      </w:r>
      <w:r w:rsidR="009408E0" w:rsidRPr="005A7041">
        <w:rPr>
          <w:i/>
          <w:lang w:val="es-ES"/>
        </w:rPr>
        <w:t>,</w:t>
      </w:r>
      <w:r w:rsidR="00DF6D7C" w:rsidRPr="005A7041">
        <w:rPr>
          <w:i/>
          <w:lang w:val="es-ES"/>
        </w:rPr>
        <w:t xml:space="preserve"> en las</w:t>
      </w:r>
      <w:r w:rsidR="003A51A6" w:rsidRPr="005A7041">
        <w:rPr>
          <w:i/>
          <w:lang w:val="es-ES"/>
        </w:rPr>
        <w:t xml:space="preserve"> </w:t>
      </w:r>
      <w:r w:rsidR="00C901EE" w:rsidRPr="005A7041">
        <w:rPr>
          <w:i/>
          <w:lang w:val="es-ES"/>
        </w:rPr>
        <w:t>Condiciones Particulares</w:t>
      </w:r>
      <w:r w:rsidR="00DF6D7C" w:rsidRPr="005A7041">
        <w:rPr>
          <w:i/>
          <w:lang w:val="es-ES"/>
        </w:rPr>
        <w:t xml:space="preserve"> del </w:t>
      </w:r>
      <w:r w:rsidR="000E64C9" w:rsidRPr="005A7041">
        <w:rPr>
          <w:i/>
          <w:lang w:val="es-ES"/>
        </w:rPr>
        <w:t xml:space="preserve">Contrato </w:t>
      </w:r>
      <w:r w:rsidR="009408E0" w:rsidRPr="005A7041">
        <w:rPr>
          <w:i/>
          <w:lang w:val="es-ES"/>
        </w:rPr>
        <w:t>s</w:t>
      </w:r>
      <w:r w:rsidR="00DF6D7C" w:rsidRPr="005A7041">
        <w:rPr>
          <w:i/>
          <w:lang w:val="es-ES"/>
        </w:rPr>
        <w:t>e debe establecer de qué manera se u</w:t>
      </w:r>
      <w:r w:rsidR="002B71BD" w:rsidRPr="005A7041">
        <w:rPr>
          <w:i/>
          <w:lang w:val="es-ES"/>
        </w:rPr>
        <w:t>sarán y quién autorizará su uso</w:t>
      </w:r>
      <w:r w:rsidR="009408E0" w:rsidRPr="005A7041">
        <w:rPr>
          <w:i/>
          <w:lang w:val="es-ES"/>
        </w:rPr>
        <w:t xml:space="preserve"> (</w:t>
      </w:r>
      <w:r w:rsidR="002B71BD" w:rsidRPr="005A7041">
        <w:rPr>
          <w:i/>
          <w:lang w:val="es-ES"/>
        </w:rPr>
        <w:t xml:space="preserve">por lo general, será el </w:t>
      </w:r>
      <w:r w:rsidR="00205030" w:rsidRPr="005A7041">
        <w:rPr>
          <w:i/>
          <w:lang w:val="es-ES"/>
        </w:rPr>
        <w:t>G</w:t>
      </w:r>
      <w:r w:rsidR="00351BFF" w:rsidRPr="005A7041">
        <w:rPr>
          <w:i/>
          <w:lang w:val="es-ES"/>
        </w:rPr>
        <w:t xml:space="preserve">erente del </w:t>
      </w:r>
      <w:r w:rsidR="00205030" w:rsidRPr="005A7041">
        <w:rPr>
          <w:i/>
          <w:lang w:val="es-ES"/>
        </w:rPr>
        <w:t>P</w:t>
      </w:r>
      <w:r w:rsidR="00351BFF" w:rsidRPr="005A7041">
        <w:rPr>
          <w:i/>
          <w:lang w:val="es-ES"/>
        </w:rPr>
        <w:t>royecto</w:t>
      </w:r>
      <w:r w:rsidR="009408E0" w:rsidRPr="005A7041">
        <w:rPr>
          <w:i/>
          <w:lang w:val="es-ES"/>
        </w:rPr>
        <w:t>).</w:t>
      </w:r>
    </w:p>
    <w:p w14:paraId="30C1FC93" w14:textId="77777777" w:rsidR="009408E0" w:rsidRPr="005A7041" w:rsidRDefault="00F31230" w:rsidP="002C21B5">
      <w:pPr>
        <w:jc w:val="both"/>
        <w:rPr>
          <w:lang w:val="es-ES"/>
        </w:rPr>
      </w:pPr>
      <w:r w:rsidRPr="005A7041">
        <w:rPr>
          <w:i/>
          <w:lang w:val="es-ES"/>
        </w:rPr>
        <w:t xml:space="preserve">El costo </w:t>
      </w:r>
      <w:r w:rsidR="009408E0" w:rsidRPr="005A7041">
        <w:rPr>
          <w:i/>
          <w:lang w:val="es-ES"/>
        </w:rPr>
        <w:t>estima</w:t>
      </w:r>
      <w:r w:rsidRPr="005A7041">
        <w:rPr>
          <w:i/>
          <w:lang w:val="es-ES"/>
        </w:rPr>
        <w:t xml:space="preserve">do del trabajo especializado que vayan a realizar o de los bienes especiales que vayan a suministrar otros </w:t>
      </w:r>
      <w:r w:rsidR="00784DC6" w:rsidRPr="005A7041">
        <w:rPr>
          <w:i/>
          <w:lang w:val="es-ES"/>
        </w:rPr>
        <w:t>contratistas</w:t>
      </w:r>
      <w:r w:rsidR="009408E0" w:rsidRPr="005A7041">
        <w:rPr>
          <w:i/>
          <w:lang w:val="es-ES"/>
        </w:rPr>
        <w:t xml:space="preserve"> </w:t>
      </w:r>
      <w:r w:rsidRPr="005A7041">
        <w:rPr>
          <w:i/>
          <w:lang w:val="es-ES"/>
        </w:rPr>
        <w:t xml:space="preserve">debe indicarse en la parte pertinente de la </w:t>
      </w:r>
      <w:r w:rsidR="00156196" w:rsidRPr="005A7041">
        <w:rPr>
          <w:i/>
          <w:lang w:val="es-ES"/>
        </w:rPr>
        <w:t>Lista de Cantidades</w:t>
      </w:r>
      <w:r w:rsidR="009408E0" w:rsidRPr="005A7041">
        <w:rPr>
          <w:i/>
          <w:lang w:val="es-ES"/>
        </w:rPr>
        <w:t xml:space="preserve"> </w:t>
      </w:r>
      <w:r w:rsidRPr="005A7041">
        <w:rPr>
          <w:i/>
          <w:lang w:val="es-ES"/>
        </w:rPr>
        <w:t xml:space="preserve">como suma </w:t>
      </w:r>
      <w:r w:rsidR="009408E0" w:rsidRPr="005A7041">
        <w:rPr>
          <w:i/>
          <w:lang w:val="es-ES"/>
        </w:rPr>
        <w:t xml:space="preserve">provisional </w:t>
      </w:r>
      <w:r w:rsidRPr="005A7041">
        <w:rPr>
          <w:i/>
          <w:lang w:val="es-ES"/>
        </w:rPr>
        <w:t>particular, junto con una breve descripción</w:t>
      </w:r>
      <w:r w:rsidR="009408E0" w:rsidRPr="005A7041">
        <w:rPr>
          <w:i/>
          <w:lang w:val="es-ES"/>
        </w:rPr>
        <w:t xml:space="preserve">. </w:t>
      </w:r>
      <w:r w:rsidR="002B71BD" w:rsidRPr="005A7041">
        <w:rPr>
          <w:i/>
          <w:lang w:val="es-ES"/>
        </w:rPr>
        <w:t xml:space="preserve">Normalmente, el </w:t>
      </w:r>
      <w:r w:rsidR="00D73295" w:rsidRPr="005A7041">
        <w:rPr>
          <w:i/>
          <w:lang w:val="es-ES"/>
        </w:rPr>
        <w:t>Contratante</w:t>
      </w:r>
      <w:r w:rsidR="009408E0" w:rsidRPr="005A7041">
        <w:rPr>
          <w:i/>
          <w:lang w:val="es-ES"/>
        </w:rPr>
        <w:t xml:space="preserve"> </w:t>
      </w:r>
      <w:r w:rsidR="002B71BD" w:rsidRPr="005A7041">
        <w:rPr>
          <w:i/>
          <w:lang w:val="es-ES"/>
        </w:rPr>
        <w:t xml:space="preserve">lleva a cabo un proceso </w:t>
      </w:r>
      <w:r w:rsidR="00F878C8" w:rsidRPr="005A7041">
        <w:rPr>
          <w:i/>
          <w:lang w:val="es-ES"/>
        </w:rPr>
        <w:t>licitatorio</w:t>
      </w:r>
      <w:r w:rsidR="002B71BD" w:rsidRPr="005A7041">
        <w:rPr>
          <w:i/>
          <w:lang w:val="es-ES"/>
        </w:rPr>
        <w:t xml:space="preserve"> aparte para elegir a esos </w:t>
      </w:r>
      <w:r w:rsidR="00784DC6" w:rsidRPr="005A7041">
        <w:rPr>
          <w:i/>
          <w:lang w:val="es-ES"/>
        </w:rPr>
        <w:t>contratistas</w:t>
      </w:r>
      <w:r w:rsidR="002B71BD" w:rsidRPr="005A7041">
        <w:rPr>
          <w:i/>
          <w:lang w:val="es-ES"/>
        </w:rPr>
        <w:t xml:space="preserve"> especializados</w:t>
      </w:r>
      <w:r w:rsidR="009408E0" w:rsidRPr="005A7041">
        <w:rPr>
          <w:i/>
          <w:lang w:val="es-ES"/>
        </w:rPr>
        <w:t xml:space="preserve">. </w:t>
      </w:r>
      <w:r w:rsidR="002B71BD" w:rsidRPr="005A7041">
        <w:rPr>
          <w:i/>
          <w:lang w:val="es-ES"/>
        </w:rPr>
        <w:t xml:space="preserve">A fin de alentar la competencia entre los </w:t>
      </w:r>
      <w:r w:rsidR="00864EFE" w:rsidRPr="005A7041">
        <w:rPr>
          <w:i/>
          <w:lang w:val="es-ES"/>
        </w:rPr>
        <w:t>Licitantes</w:t>
      </w:r>
      <w:r w:rsidR="00010594" w:rsidRPr="005A7041">
        <w:rPr>
          <w:i/>
          <w:lang w:val="es-ES"/>
        </w:rPr>
        <w:t xml:space="preserve"> </w:t>
      </w:r>
      <w:r w:rsidR="002B71BD" w:rsidRPr="005A7041">
        <w:rPr>
          <w:i/>
          <w:lang w:val="es-ES"/>
        </w:rPr>
        <w:t xml:space="preserve">respecto de las instalaciones, </w:t>
      </w:r>
      <w:r w:rsidR="00F878C8" w:rsidRPr="005A7041">
        <w:rPr>
          <w:i/>
          <w:lang w:val="es-ES"/>
        </w:rPr>
        <w:t xml:space="preserve">los </w:t>
      </w:r>
      <w:r w:rsidR="002B71BD" w:rsidRPr="005A7041">
        <w:rPr>
          <w:i/>
          <w:lang w:val="es-ES"/>
        </w:rPr>
        <w:t xml:space="preserve">servicios, </w:t>
      </w:r>
      <w:r w:rsidR="00F878C8" w:rsidRPr="005A7041">
        <w:rPr>
          <w:i/>
          <w:lang w:val="es-ES"/>
        </w:rPr>
        <w:t xml:space="preserve">la </w:t>
      </w:r>
      <w:r w:rsidR="002B71BD" w:rsidRPr="005A7041">
        <w:rPr>
          <w:i/>
          <w:lang w:val="es-ES"/>
        </w:rPr>
        <w:t>asistencia</w:t>
      </w:r>
      <w:r w:rsidR="009408E0" w:rsidRPr="005A7041">
        <w:rPr>
          <w:i/>
          <w:lang w:val="es-ES"/>
        </w:rPr>
        <w:t>, etc.</w:t>
      </w:r>
      <w:r w:rsidR="002B71BD" w:rsidRPr="005A7041">
        <w:rPr>
          <w:i/>
          <w:lang w:val="es-ES"/>
        </w:rPr>
        <w:t xml:space="preserve"> que va a suministrar el </w:t>
      </w:r>
      <w:r w:rsidR="00C22943" w:rsidRPr="005A7041">
        <w:rPr>
          <w:i/>
          <w:lang w:val="es-ES"/>
        </w:rPr>
        <w:t>Licitante seleccionado</w:t>
      </w:r>
      <w:r w:rsidR="009408E0" w:rsidRPr="005A7041">
        <w:rPr>
          <w:i/>
          <w:lang w:val="es-ES"/>
        </w:rPr>
        <w:t xml:space="preserve"> </w:t>
      </w:r>
      <w:r w:rsidR="002B71BD" w:rsidRPr="005A7041">
        <w:rPr>
          <w:i/>
          <w:lang w:val="es-ES"/>
        </w:rPr>
        <w:t xml:space="preserve">como </w:t>
      </w:r>
      <w:r w:rsidR="00784DC6" w:rsidRPr="005A7041">
        <w:rPr>
          <w:i/>
          <w:lang w:val="es-ES"/>
        </w:rPr>
        <w:t>Contratista</w:t>
      </w:r>
      <w:r w:rsidR="009408E0" w:rsidRPr="005A7041">
        <w:rPr>
          <w:i/>
          <w:lang w:val="es-ES"/>
        </w:rPr>
        <w:t xml:space="preserve"> </w:t>
      </w:r>
      <w:r w:rsidR="002B71BD" w:rsidRPr="005A7041">
        <w:rPr>
          <w:i/>
          <w:lang w:val="es-ES"/>
        </w:rPr>
        <w:t>principal</w:t>
      </w:r>
      <w:r w:rsidR="00F878C8" w:rsidRPr="005A7041">
        <w:rPr>
          <w:i/>
          <w:lang w:val="es-ES"/>
        </w:rPr>
        <w:t xml:space="preserve">, para uso y </w:t>
      </w:r>
      <w:r w:rsidR="009408E0" w:rsidRPr="005A7041">
        <w:rPr>
          <w:i/>
          <w:lang w:val="es-ES"/>
        </w:rPr>
        <w:t>convenienc</w:t>
      </w:r>
      <w:r w:rsidR="00F878C8" w:rsidRPr="005A7041">
        <w:rPr>
          <w:i/>
          <w:lang w:val="es-ES"/>
        </w:rPr>
        <w:t xml:space="preserve">ia de los </w:t>
      </w:r>
      <w:r w:rsidR="00784DC6" w:rsidRPr="005A7041">
        <w:rPr>
          <w:i/>
          <w:lang w:val="es-ES"/>
        </w:rPr>
        <w:t>contratistas</w:t>
      </w:r>
      <w:r w:rsidR="00F878C8" w:rsidRPr="005A7041">
        <w:rPr>
          <w:i/>
          <w:lang w:val="es-ES"/>
        </w:rPr>
        <w:t xml:space="preserve"> especializados</w:t>
      </w:r>
      <w:r w:rsidR="009408E0" w:rsidRPr="005A7041">
        <w:rPr>
          <w:i/>
          <w:lang w:val="es-ES"/>
        </w:rPr>
        <w:t xml:space="preserve"> </w:t>
      </w:r>
      <w:r w:rsidR="00F878C8" w:rsidRPr="005A7041">
        <w:rPr>
          <w:i/>
          <w:lang w:val="es-ES"/>
        </w:rPr>
        <w:t xml:space="preserve">cada suma </w:t>
      </w:r>
      <w:r w:rsidR="009408E0" w:rsidRPr="005A7041">
        <w:rPr>
          <w:i/>
          <w:lang w:val="es-ES"/>
        </w:rPr>
        <w:t>provisional</w:t>
      </w:r>
      <w:r w:rsidR="00F878C8" w:rsidRPr="005A7041">
        <w:rPr>
          <w:i/>
          <w:lang w:val="es-ES"/>
        </w:rPr>
        <w:t xml:space="preserve"> conexa debería ir seguida de un </w:t>
      </w:r>
      <w:r w:rsidR="00B51AB3" w:rsidRPr="005A7041">
        <w:rPr>
          <w:i/>
          <w:lang w:val="es-ES"/>
        </w:rPr>
        <w:t xml:space="preserve">casillero, en </w:t>
      </w:r>
      <w:r w:rsidR="00F878C8" w:rsidRPr="005A7041">
        <w:rPr>
          <w:i/>
          <w:lang w:val="es-ES"/>
        </w:rPr>
        <w:t xml:space="preserve">la </w:t>
      </w:r>
      <w:r w:rsidR="00156196" w:rsidRPr="005A7041">
        <w:rPr>
          <w:i/>
          <w:lang w:val="es-ES"/>
        </w:rPr>
        <w:t>Lista de Cantidades</w:t>
      </w:r>
      <w:r w:rsidR="00B51AB3" w:rsidRPr="005A7041">
        <w:rPr>
          <w:i/>
          <w:lang w:val="es-ES"/>
        </w:rPr>
        <w:t>, donde se invite al</w:t>
      </w:r>
      <w:r w:rsidR="009408E0" w:rsidRPr="005A7041">
        <w:rPr>
          <w:i/>
          <w:lang w:val="es-ES"/>
        </w:rPr>
        <w:t xml:space="preserve"> </w:t>
      </w:r>
      <w:r w:rsidR="002D22FE" w:rsidRPr="005A7041">
        <w:rPr>
          <w:i/>
          <w:lang w:val="es-ES"/>
        </w:rPr>
        <w:t>Licitante</w:t>
      </w:r>
      <w:r w:rsidR="009408E0" w:rsidRPr="005A7041">
        <w:rPr>
          <w:i/>
          <w:lang w:val="es-ES"/>
        </w:rPr>
        <w:t xml:space="preserve"> </w:t>
      </w:r>
      <w:r w:rsidR="00B51AB3" w:rsidRPr="005A7041">
        <w:rPr>
          <w:i/>
          <w:lang w:val="es-ES"/>
        </w:rPr>
        <w:t xml:space="preserve">a cotizar una suma por </w:t>
      </w:r>
      <w:r w:rsidR="00F878C8" w:rsidRPr="005A7041">
        <w:rPr>
          <w:i/>
          <w:lang w:val="es-ES"/>
        </w:rPr>
        <w:t>tales instalaciones, servicios, asistencia</w:t>
      </w:r>
      <w:r w:rsidR="009408E0" w:rsidRPr="005A7041">
        <w:rPr>
          <w:i/>
          <w:lang w:val="es-ES"/>
        </w:rPr>
        <w:t>, etc.</w:t>
      </w:r>
    </w:p>
    <w:p w14:paraId="1D034EAC" w14:textId="65E7C465" w:rsidR="009408E0" w:rsidRPr="005A7041" w:rsidRDefault="00B65F16" w:rsidP="002C21B5">
      <w:pPr>
        <w:jc w:val="both"/>
        <w:rPr>
          <w:lang w:val="es-ES"/>
        </w:rPr>
      </w:pPr>
      <w:r w:rsidRPr="005A7041">
        <w:rPr>
          <w:i/>
          <w:lang w:val="es-ES"/>
        </w:rPr>
        <w:lastRenderedPageBreak/>
        <w:t xml:space="preserve">Estas Notas sobre la preparación de </w:t>
      </w:r>
      <w:r w:rsidR="00580727" w:rsidRPr="005A7041">
        <w:rPr>
          <w:i/>
          <w:lang w:val="es-ES"/>
        </w:rPr>
        <w:t>la</w:t>
      </w:r>
      <w:r w:rsidRPr="005A7041">
        <w:rPr>
          <w:i/>
          <w:lang w:val="es-ES"/>
        </w:rPr>
        <w:t xml:space="preserve"> </w:t>
      </w:r>
      <w:r w:rsidR="00156196" w:rsidRPr="005A7041">
        <w:rPr>
          <w:i/>
          <w:lang w:val="es-ES"/>
        </w:rPr>
        <w:t>Lista de Cantidades</w:t>
      </w:r>
      <w:r w:rsidR="009408E0" w:rsidRPr="005A7041">
        <w:rPr>
          <w:i/>
          <w:lang w:val="es-ES"/>
        </w:rPr>
        <w:t xml:space="preserve"> </w:t>
      </w:r>
      <w:r w:rsidR="00580727" w:rsidRPr="005A7041">
        <w:rPr>
          <w:i/>
          <w:lang w:val="es-ES"/>
        </w:rPr>
        <w:t xml:space="preserve">tienen </w:t>
      </w:r>
      <w:r w:rsidRPr="005A7041">
        <w:rPr>
          <w:i/>
          <w:lang w:val="es-ES"/>
        </w:rPr>
        <w:t xml:space="preserve">exclusivamente </w:t>
      </w:r>
      <w:r w:rsidR="00580727" w:rsidRPr="005A7041">
        <w:rPr>
          <w:i/>
          <w:lang w:val="es-ES"/>
        </w:rPr>
        <w:t xml:space="preserve">el propósito </w:t>
      </w:r>
      <w:r w:rsidRPr="005A7041">
        <w:rPr>
          <w:i/>
          <w:lang w:val="es-ES"/>
        </w:rPr>
        <w:t xml:space="preserve">de </w:t>
      </w:r>
      <w:r w:rsidR="00580727" w:rsidRPr="005A7041">
        <w:rPr>
          <w:i/>
          <w:lang w:val="es-ES"/>
        </w:rPr>
        <w:t xml:space="preserve">brindar </w:t>
      </w:r>
      <w:r w:rsidRPr="005A7041">
        <w:rPr>
          <w:i/>
          <w:lang w:val="es-ES"/>
        </w:rPr>
        <w:t>informa</w:t>
      </w:r>
      <w:r w:rsidR="00580727" w:rsidRPr="005A7041">
        <w:rPr>
          <w:i/>
          <w:lang w:val="es-ES"/>
        </w:rPr>
        <w:t xml:space="preserve">ción al </w:t>
      </w:r>
      <w:r w:rsidR="00D73295" w:rsidRPr="005A7041">
        <w:rPr>
          <w:i/>
          <w:lang w:val="es-ES"/>
        </w:rPr>
        <w:t>Contratante</w:t>
      </w:r>
      <w:r w:rsidR="009408E0" w:rsidRPr="005A7041">
        <w:rPr>
          <w:i/>
          <w:lang w:val="es-ES"/>
        </w:rPr>
        <w:t xml:space="preserve"> o</w:t>
      </w:r>
      <w:r w:rsidR="00580727" w:rsidRPr="005A7041">
        <w:rPr>
          <w:i/>
          <w:lang w:val="es-ES"/>
        </w:rPr>
        <w:t xml:space="preserve"> la </w:t>
      </w:r>
      <w:r w:rsidR="009408E0" w:rsidRPr="005A7041">
        <w:rPr>
          <w:i/>
          <w:lang w:val="es-ES"/>
        </w:rPr>
        <w:t>person</w:t>
      </w:r>
      <w:r w:rsidR="00580727" w:rsidRPr="005A7041">
        <w:rPr>
          <w:i/>
          <w:lang w:val="es-ES"/>
        </w:rPr>
        <w:t xml:space="preserve">a que redacte el </w:t>
      </w:r>
      <w:r w:rsidR="005A35F0" w:rsidRPr="005A7041">
        <w:rPr>
          <w:i/>
          <w:lang w:val="es-ES"/>
        </w:rPr>
        <w:t>documento de licitación</w:t>
      </w:r>
      <w:r w:rsidR="009408E0" w:rsidRPr="005A7041">
        <w:rPr>
          <w:i/>
          <w:lang w:val="es-ES"/>
        </w:rPr>
        <w:t>.</w:t>
      </w:r>
      <w:r w:rsidR="00580727" w:rsidRPr="005A7041">
        <w:rPr>
          <w:i/>
          <w:lang w:val="es-ES"/>
        </w:rPr>
        <w:t xml:space="preserve"> No deben incluirse en el </w:t>
      </w:r>
      <w:r w:rsidR="005A35F0" w:rsidRPr="005A7041">
        <w:rPr>
          <w:i/>
          <w:lang w:val="es-ES"/>
        </w:rPr>
        <w:t>documento de licitación</w:t>
      </w:r>
      <w:r w:rsidR="00580727" w:rsidRPr="005A7041">
        <w:rPr>
          <w:i/>
          <w:lang w:val="es-ES"/>
        </w:rPr>
        <w:t xml:space="preserve"> definitivo</w:t>
      </w:r>
      <w:r w:rsidR="009408E0" w:rsidRPr="005A7041">
        <w:rPr>
          <w:i/>
          <w:lang w:val="es-ES"/>
        </w:rPr>
        <w:t>.</w:t>
      </w:r>
    </w:p>
    <w:p w14:paraId="22EDE9F6" w14:textId="77777777" w:rsidR="009408E0" w:rsidRPr="005A7041" w:rsidRDefault="009408E0" w:rsidP="002C21B5">
      <w:pPr>
        <w:pStyle w:val="Encabezadodelista"/>
        <w:tabs>
          <w:tab w:val="clear" w:pos="9000"/>
          <w:tab w:val="clear" w:pos="9360"/>
        </w:tabs>
        <w:rPr>
          <w:lang w:val="es-ES"/>
        </w:rPr>
      </w:pPr>
    </w:p>
    <w:p w14:paraId="1C35552A" w14:textId="77777777" w:rsidR="00F70B29" w:rsidRPr="005A7041" w:rsidRDefault="00EE7B1C" w:rsidP="002C21B5">
      <w:pPr>
        <w:jc w:val="both"/>
        <w:rPr>
          <w:lang w:val="es-ES"/>
        </w:rPr>
      </w:pPr>
      <w:r w:rsidRPr="005A7041">
        <w:rPr>
          <w:lang w:val="es-ES"/>
        </w:rPr>
        <w:br w:type="page"/>
      </w:r>
    </w:p>
    <w:p w14:paraId="573AC625" w14:textId="3EEA874B" w:rsidR="00160C06" w:rsidRPr="005A7041" w:rsidRDefault="00EE3097" w:rsidP="002C21B5">
      <w:pPr>
        <w:pStyle w:val="SectionVHeading2"/>
        <w:spacing w:before="0" w:after="0"/>
        <w:rPr>
          <w:lang w:val="es-ES"/>
        </w:rPr>
      </w:pPr>
      <w:bookmarkStart w:id="662" w:name="_Toc333564284"/>
      <w:r w:rsidRPr="005A7041">
        <w:rPr>
          <w:noProof/>
          <w:lang w:val="es-ES"/>
        </w:rPr>
        <w:lastRenderedPageBreak/>
        <w:t xml:space="preserve">Modelo de </w:t>
      </w:r>
      <w:r w:rsidR="00156196" w:rsidRPr="005A7041">
        <w:rPr>
          <w:noProof/>
          <w:lang w:val="es-ES"/>
        </w:rPr>
        <w:t>Lista de Cantidades</w:t>
      </w:r>
      <w:bookmarkEnd w:id="662"/>
      <w:r w:rsidR="00910C8F" w:rsidRPr="005A7041">
        <w:rPr>
          <w:rStyle w:val="Refdenotaalpie"/>
          <w:lang w:val="es-ES"/>
        </w:rPr>
        <w:footnoteReference w:id="14"/>
      </w:r>
    </w:p>
    <w:p w14:paraId="377D31C4" w14:textId="28519E3B" w:rsidR="009408E0" w:rsidRPr="005A7041" w:rsidRDefault="00951844" w:rsidP="002C21B5">
      <w:pPr>
        <w:pStyle w:val="SectionVHeading2"/>
        <w:spacing w:before="0" w:after="0"/>
        <w:rPr>
          <w:lang w:val="es-ES"/>
        </w:rPr>
      </w:pPr>
      <w:r w:rsidRPr="005A7041">
        <w:rPr>
          <w:lang w:val="es-ES"/>
        </w:rPr>
        <w:t>(</w:t>
      </w:r>
      <w:r w:rsidR="00EE3097" w:rsidRPr="005A7041">
        <w:rPr>
          <w:lang w:val="es-ES"/>
        </w:rPr>
        <w:t xml:space="preserve">Moneda </w:t>
      </w:r>
      <w:r w:rsidR="00810927" w:rsidRPr="005A7041">
        <w:rPr>
          <w:lang w:val="es-ES"/>
        </w:rPr>
        <w:t xml:space="preserve">Nacional </w:t>
      </w:r>
      <w:r w:rsidR="00EE3097" w:rsidRPr="005A7041">
        <w:rPr>
          <w:lang w:val="es-ES"/>
        </w:rPr>
        <w:t xml:space="preserve">y </w:t>
      </w:r>
      <w:r w:rsidR="00810927" w:rsidRPr="005A7041">
        <w:rPr>
          <w:lang w:val="es-ES"/>
        </w:rPr>
        <w:t xml:space="preserve">Moneda </w:t>
      </w:r>
      <w:r w:rsidR="00C55C03" w:rsidRPr="005A7041">
        <w:rPr>
          <w:lang w:val="es-ES"/>
        </w:rPr>
        <w:t>Extranjera</w:t>
      </w:r>
      <w:r w:rsidRPr="005A7041">
        <w:rPr>
          <w:lang w:val="es-ES"/>
        </w:rPr>
        <w:t>)</w:t>
      </w:r>
    </w:p>
    <w:p w14:paraId="58EAFD93" w14:textId="77777777" w:rsidR="009408E0" w:rsidRPr="005A7041" w:rsidRDefault="009408E0" w:rsidP="002C21B5">
      <w:pPr>
        <w:rPr>
          <w:lang w:val="es-ES"/>
        </w:rPr>
      </w:pPr>
    </w:p>
    <w:tbl>
      <w:tblPr>
        <w:tblW w:w="9000" w:type="dxa"/>
        <w:tblInd w:w="120" w:type="dxa"/>
        <w:tblLayout w:type="fixed"/>
        <w:tblLook w:val="0000" w:firstRow="0" w:lastRow="0" w:firstColumn="0" w:lastColumn="0" w:noHBand="0" w:noVBand="0"/>
      </w:tblPr>
      <w:tblGrid>
        <w:gridCol w:w="1264"/>
        <w:gridCol w:w="3686"/>
        <w:gridCol w:w="1026"/>
        <w:gridCol w:w="1242"/>
        <w:gridCol w:w="850"/>
        <w:gridCol w:w="932"/>
      </w:tblGrid>
      <w:tr w:rsidR="009408E0" w:rsidRPr="001C59B2" w14:paraId="52A9BCFF" w14:textId="77777777" w:rsidTr="00E65D43">
        <w:tc>
          <w:tcPr>
            <w:tcW w:w="1264" w:type="dxa"/>
            <w:tcBorders>
              <w:top w:val="double" w:sz="6" w:space="0" w:color="auto"/>
              <w:left w:val="double" w:sz="6" w:space="0" w:color="auto"/>
            </w:tcBorders>
          </w:tcPr>
          <w:p w14:paraId="4A0ED448" w14:textId="484C6790" w:rsidR="009408E0" w:rsidRPr="005A7041" w:rsidRDefault="00A70F3A" w:rsidP="002C21B5">
            <w:pPr>
              <w:jc w:val="center"/>
              <w:rPr>
                <w:i/>
                <w:lang w:val="es-ES"/>
              </w:rPr>
            </w:pPr>
            <w:r w:rsidRPr="005A7041">
              <w:rPr>
                <w:i/>
                <w:lang w:val="es-ES"/>
              </w:rPr>
              <w:t>Rubro</w:t>
            </w:r>
            <w:r w:rsidR="003A51A6" w:rsidRPr="005A7041">
              <w:rPr>
                <w:i/>
                <w:lang w:val="es-ES"/>
              </w:rPr>
              <w:t xml:space="preserve"> </w:t>
            </w:r>
            <w:proofErr w:type="spellStart"/>
            <w:proofErr w:type="gramStart"/>
            <w:r w:rsidR="009408E0" w:rsidRPr="005A7041">
              <w:rPr>
                <w:i/>
                <w:lang w:val="es-ES"/>
              </w:rPr>
              <w:t>n.</w:t>
            </w:r>
            <w:r w:rsidR="00160C06" w:rsidRPr="005A7041">
              <w:rPr>
                <w:i/>
                <w:vertAlign w:val="superscript"/>
                <w:lang w:val="es-ES"/>
              </w:rPr>
              <w:t>o</w:t>
            </w:r>
            <w:proofErr w:type="spellEnd"/>
            <w:proofErr w:type="gramEnd"/>
          </w:p>
        </w:tc>
        <w:tc>
          <w:tcPr>
            <w:tcW w:w="3686" w:type="dxa"/>
            <w:tcBorders>
              <w:top w:val="double" w:sz="6" w:space="0" w:color="auto"/>
            </w:tcBorders>
          </w:tcPr>
          <w:p w14:paraId="35F2ACDE" w14:textId="77777777" w:rsidR="009408E0" w:rsidRPr="005A7041" w:rsidRDefault="009408E0" w:rsidP="002C21B5">
            <w:pPr>
              <w:jc w:val="center"/>
              <w:rPr>
                <w:i/>
                <w:lang w:val="es-ES"/>
              </w:rPr>
            </w:pPr>
            <w:r w:rsidRPr="005A7041">
              <w:rPr>
                <w:i/>
                <w:lang w:val="es-ES"/>
              </w:rPr>
              <w:t>Descrip</w:t>
            </w:r>
            <w:r w:rsidR="00A271F9" w:rsidRPr="005A7041">
              <w:rPr>
                <w:i/>
                <w:lang w:val="es-ES"/>
              </w:rPr>
              <w:t>ción</w:t>
            </w:r>
          </w:p>
        </w:tc>
        <w:tc>
          <w:tcPr>
            <w:tcW w:w="1026" w:type="dxa"/>
            <w:tcBorders>
              <w:top w:val="double" w:sz="6" w:space="0" w:color="auto"/>
              <w:left w:val="nil"/>
            </w:tcBorders>
          </w:tcPr>
          <w:p w14:paraId="39DE8AE7" w14:textId="77777777" w:rsidR="009408E0" w:rsidRPr="005A7041" w:rsidRDefault="009408E0" w:rsidP="002C21B5">
            <w:pPr>
              <w:jc w:val="center"/>
              <w:rPr>
                <w:i/>
                <w:lang w:val="es-ES"/>
              </w:rPr>
            </w:pPr>
            <w:r w:rsidRPr="005A7041">
              <w:rPr>
                <w:i/>
                <w:lang w:val="es-ES"/>
              </w:rPr>
              <w:t>Uni</w:t>
            </w:r>
            <w:r w:rsidR="00A70F3A" w:rsidRPr="005A7041">
              <w:rPr>
                <w:i/>
                <w:lang w:val="es-ES"/>
              </w:rPr>
              <w:t>dad</w:t>
            </w:r>
          </w:p>
        </w:tc>
        <w:tc>
          <w:tcPr>
            <w:tcW w:w="1242" w:type="dxa"/>
            <w:tcBorders>
              <w:top w:val="double" w:sz="6" w:space="0" w:color="auto"/>
            </w:tcBorders>
          </w:tcPr>
          <w:p w14:paraId="298399FC" w14:textId="77777777" w:rsidR="009408E0" w:rsidRPr="005A7041" w:rsidRDefault="00A70F3A" w:rsidP="002C21B5">
            <w:pPr>
              <w:jc w:val="center"/>
              <w:rPr>
                <w:i/>
                <w:lang w:val="es-ES"/>
              </w:rPr>
            </w:pPr>
            <w:r w:rsidRPr="005A7041">
              <w:rPr>
                <w:i/>
                <w:lang w:val="es-ES"/>
              </w:rPr>
              <w:t>Cantidad</w:t>
            </w:r>
          </w:p>
        </w:tc>
        <w:tc>
          <w:tcPr>
            <w:tcW w:w="850" w:type="dxa"/>
            <w:tcBorders>
              <w:top w:val="double" w:sz="6" w:space="0" w:color="auto"/>
              <w:left w:val="nil"/>
            </w:tcBorders>
          </w:tcPr>
          <w:p w14:paraId="38B718C3" w14:textId="77777777" w:rsidR="009408E0" w:rsidRPr="005A7041" w:rsidRDefault="00A70F3A" w:rsidP="002C21B5">
            <w:pPr>
              <w:jc w:val="center"/>
              <w:rPr>
                <w:i/>
                <w:lang w:val="es-ES"/>
              </w:rPr>
            </w:pPr>
            <w:r w:rsidRPr="005A7041">
              <w:rPr>
                <w:i/>
                <w:lang w:val="es-ES"/>
              </w:rPr>
              <w:t>Tarifa</w:t>
            </w:r>
          </w:p>
        </w:tc>
        <w:tc>
          <w:tcPr>
            <w:tcW w:w="932" w:type="dxa"/>
            <w:tcBorders>
              <w:top w:val="double" w:sz="6" w:space="0" w:color="auto"/>
              <w:right w:val="double" w:sz="6" w:space="0" w:color="auto"/>
            </w:tcBorders>
          </w:tcPr>
          <w:p w14:paraId="633DBDDD" w14:textId="77777777" w:rsidR="009408E0" w:rsidRPr="005A7041" w:rsidRDefault="00A70F3A" w:rsidP="002C21B5">
            <w:pPr>
              <w:jc w:val="center"/>
              <w:rPr>
                <w:i/>
                <w:lang w:val="es-ES"/>
              </w:rPr>
            </w:pPr>
            <w:r w:rsidRPr="005A7041">
              <w:rPr>
                <w:i/>
                <w:lang w:val="es-ES"/>
              </w:rPr>
              <w:t>Monto</w:t>
            </w:r>
          </w:p>
        </w:tc>
      </w:tr>
      <w:tr w:rsidR="009408E0" w:rsidRPr="001C59B2" w14:paraId="3D5A8C6D" w14:textId="77777777" w:rsidTr="00E65D43">
        <w:tc>
          <w:tcPr>
            <w:tcW w:w="1264" w:type="dxa"/>
            <w:tcBorders>
              <w:top w:val="single" w:sz="6" w:space="0" w:color="auto"/>
              <w:left w:val="double" w:sz="6" w:space="0" w:color="auto"/>
            </w:tcBorders>
          </w:tcPr>
          <w:p w14:paraId="54C46A30" w14:textId="77777777" w:rsidR="009408E0" w:rsidRPr="005A7041" w:rsidRDefault="009408E0" w:rsidP="002C21B5">
            <w:pPr>
              <w:ind w:left="990"/>
              <w:rPr>
                <w:lang w:val="es-ES"/>
              </w:rPr>
            </w:pPr>
          </w:p>
        </w:tc>
        <w:tc>
          <w:tcPr>
            <w:tcW w:w="3686" w:type="dxa"/>
            <w:tcBorders>
              <w:top w:val="single" w:sz="6" w:space="0" w:color="auto"/>
              <w:left w:val="dotted" w:sz="4" w:space="0" w:color="auto"/>
              <w:bottom w:val="dotted" w:sz="4" w:space="0" w:color="auto"/>
              <w:right w:val="dotted" w:sz="4" w:space="0" w:color="auto"/>
            </w:tcBorders>
          </w:tcPr>
          <w:p w14:paraId="0E2A8E54" w14:textId="77777777" w:rsidR="009408E0" w:rsidRPr="005A7041" w:rsidRDefault="009408E0" w:rsidP="002C21B5">
            <w:pPr>
              <w:ind w:left="990"/>
              <w:rPr>
                <w:lang w:val="es-ES"/>
              </w:rPr>
            </w:pPr>
          </w:p>
        </w:tc>
        <w:tc>
          <w:tcPr>
            <w:tcW w:w="1026" w:type="dxa"/>
            <w:tcBorders>
              <w:top w:val="single" w:sz="6" w:space="0" w:color="auto"/>
              <w:left w:val="nil"/>
            </w:tcBorders>
          </w:tcPr>
          <w:p w14:paraId="11A2ECA8" w14:textId="77777777" w:rsidR="009408E0" w:rsidRPr="005A7041" w:rsidRDefault="009408E0" w:rsidP="002C21B5">
            <w:pPr>
              <w:ind w:left="990"/>
              <w:rPr>
                <w:lang w:val="es-ES"/>
              </w:rPr>
            </w:pPr>
          </w:p>
        </w:tc>
        <w:tc>
          <w:tcPr>
            <w:tcW w:w="1242" w:type="dxa"/>
            <w:tcBorders>
              <w:top w:val="single" w:sz="6" w:space="0" w:color="auto"/>
              <w:left w:val="dotted" w:sz="4" w:space="0" w:color="auto"/>
              <w:bottom w:val="dotted" w:sz="4" w:space="0" w:color="auto"/>
              <w:right w:val="dotted" w:sz="4" w:space="0" w:color="auto"/>
            </w:tcBorders>
          </w:tcPr>
          <w:p w14:paraId="325DAF17" w14:textId="77777777" w:rsidR="009408E0" w:rsidRPr="005A7041" w:rsidRDefault="009408E0" w:rsidP="002C21B5">
            <w:pPr>
              <w:ind w:left="990"/>
              <w:rPr>
                <w:lang w:val="es-ES"/>
              </w:rPr>
            </w:pPr>
          </w:p>
        </w:tc>
        <w:tc>
          <w:tcPr>
            <w:tcW w:w="850" w:type="dxa"/>
            <w:tcBorders>
              <w:top w:val="single" w:sz="6" w:space="0" w:color="auto"/>
              <w:left w:val="nil"/>
              <w:bottom w:val="dotted" w:sz="4" w:space="0" w:color="auto"/>
              <w:right w:val="dotted" w:sz="4" w:space="0" w:color="auto"/>
            </w:tcBorders>
          </w:tcPr>
          <w:p w14:paraId="4F12D8D3" w14:textId="77777777" w:rsidR="009408E0" w:rsidRPr="005A7041" w:rsidRDefault="009408E0" w:rsidP="002C21B5">
            <w:pPr>
              <w:ind w:left="990"/>
              <w:jc w:val="center"/>
              <w:rPr>
                <w:lang w:val="es-ES"/>
              </w:rPr>
            </w:pPr>
          </w:p>
        </w:tc>
        <w:tc>
          <w:tcPr>
            <w:tcW w:w="932" w:type="dxa"/>
            <w:tcBorders>
              <w:top w:val="single" w:sz="6" w:space="0" w:color="auto"/>
              <w:left w:val="nil"/>
              <w:right w:val="double" w:sz="6" w:space="0" w:color="auto"/>
            </w:tcBorders>
          </w:tcPr>
          <w:p w14:paraId="2114FDD5" w14:textId="77777777" w:rsidR="009408E0" w:rsidRPr="005A7041" w:rsidRDefault="009408E0" w:rsidP="002C21B5">
            <w:pPr>
              <w:ind w:left="990"/>
              <w:jc w:val="center"/>
              <w:rPr>
                <w:lang w:val="es-ES"/>
              </w:rPr>
            </w:pPr>
          </w:p>
        </w:tc>
      </w:tr>
      <w:tr w:rsidR="009408E0" w:rsidRPr="001C59B2" w14:paraId="35861BAE" w14:textId="77777777" w:rsidTr="00E65D43">
        <w:tc>
          <w:tcPr>
            <w:tcW w:w="1264" w:type="dxa"/>
            <w:tcBorders>
              <w:top w:val="dotted" w:sz="4" w:space="0" w:color="auto"/>
              <w:left w:val="double" w:sz="6" w:space="0" w:color="auto"/>
              <w:bottom w:val="dotted" w:sz="4" w:space="0" w:color="auto"/>
            </w:tcBorders>
          </w:tcPr>
          <w:p w14:paraId="55CA0657" w14:textId="77777777" w:rsidR="009408E0" w:rsidRPr="005A7041" w:rsidRDefault="009408E0" w:rsidP="002C21B5">
            <w:pPr>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42622227" w14:textId="77777777" w:rsidR="009408E0" w:rsidRPr="005A7041" w:rsidRDefault="009408E0" w:rsidP="002C21B5">
            <w:pPr>
              <w:ind w:left="990"/>
              <w:rPr>
                <w:lang w:val="es-ES"/>
              </w:rPr>
            </w:pPr>
          </w:p>
        </w:tc>
        <w:tc>
          <w:tcPr>
            <w:tcW w:w="1026" w:type="dxa"/>
            <w:tcBorders>
              <w:top w:val="dotted" w:sz="4" w:space="0" w:color="auto"/>
              <w:left w:val="nil"/>
              <w:bottom w:val="dotted" w:sz="4" w:space="0" w:color="auto"/>
            </w:tcBorders>
          </w:tcPr>
          <w:p w14:paraId="49C5173F" w14:textId="77777777" w:rsidR="009408E0" w:rsidRPr="005A7041" w:rsidRDefault="009408E0" w:rsidP="002C21B5">
            <w:pPr>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2919A700" w14:textId="77777777" w:rsidR="009408E0" w:rsidRPr="005A7041" w:rsidRDefault="009408E0" w:rsidP="002C21B5">
            <w:pPr>
              <w:ind w:left="990"/>
              <w:rPr>
                <w:lang w:val="es-ES"/>
              </w:rPr>
            </w:pPr>
          </w:p>
        </w:tc>
        <w:tc>
          <w:tcPr>
            <w:tcW w:w="850" w:type="dxa"/>
            <w:tcBorders>
              <w:top w:val="dotted" w:sz="4" w:space="0" w:color="auto"/>
              <w:left w:val="nil"/>
              <w:bottom w:val="dotted" w:sz="4" w:space="0" w:color="auto"/>
              <w:right w:val="dotted" w:sz="4" w:space="0" w:color="auto"/>
            </w:tcBorders>
          </w:tcPr>
          <w:p w14:paraId="5828800B" w14:textId="77777777" w:rsidR="009408E0" w:rsidRPr="005A7041" w:rsidRDefault="009408E0" w:rsidP="002C21B5">
            <w:pPr>
              <w:ind w:left="990"/>
              <w:jc w:val="center"/>
              <w:rPr>
                <w:lang w:val="es-ES"/>
              </w:rPr>
            </w:pPr>
          </w:p>
        </w:tc>
        <w:tc>
          <w:tcPr>
            <w:tcW w:w="932" w:type="dxa"/>
            <w:tcBorders>
              <w:top w:val="dotted" w:sz="4" w:space="0" w:color="auto"/>
              <w:left w:val="nil"/>
              <w:bottom w:val="dotted" w:sz="4" w:space="0" w:color="auto"/>
              <w:right w:val="double" w:sz="6" w:space="0" w:color="auto"/>
            </w:tcBorders>
          </w:tcPr>
          <w:p w14:paraId="24C5060E" w14:textId="77777777" w:rsidR="009408E0" w:rsidRPr="005A7041" w:rsidRDefault="009408E0" w:rsidP="002C21B5">
            <w:pPr>
              <w:ind w:left="990"/>
              <w:jc w:val="center"/>
              <w:rPr>
                <w:lang w:val="es-ES"/>
              </w:rPr>
            </w:pPr>
          </w:p>
        </w:tc>
      </w:tr>
      <w:tr w:rsidR="009408E0" w:rsidRPr="001C59B2" w14:paraId="113DE2CE" w14:textId="77777777" w:rsidTr="00E65D43">
        <w:tc>
          <w:tcPr>
            <w:tcW w:w="1264" w:type="dxa"/>
            <w:tcBorders>
              <w:left w:val="double" w:sz="6" w:space="0" w:color="auto"/>
            </w:tcBorders>
          </w:tcPr>
          <w:p w14:paraId="74E0BED2" w14:textId="77777777" w:rsidR="009408E0" w:rsidRPr="005A7041" w:rsidRDefault="009408E0" w:rsidP="002C21B5">
            <w:pPr>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6D056B9B" w14:textId="77777777" w:rsidR="009408E0" w:rsidRPr="005A7041" w:rsidRDefault="009408E0" w:rsidP="002C21B5">
            <w:pPr>
              <w:ind w:left="990"/>
              <w:rPr>
                <w:lang w:val="es-ES"/>
              </w:rPr>
            </w:pPr>
          </w:p>
        </w:tc>
        <w:tc>
          <w:tcPr>
            <w:tcW w:w="1026" w:type="dxa"/>
            <w:tcBorders>
              <w:left w:val="nil"/>
            </w:tcBorders>
          </w:tcPr>
          <w:p w14:paraId="03FE1A1D" w14:textId="77777777" w:rsidR="009408E0" w:rsidRPr="005A7041" w:rsidRDefault="009408E0" w:rsidP="002C21B5">
            <w:pPr>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463C874D" w14:textId="77777777" w:rsidR="009408E0" w:rsidRPr="005A7041" w:rsidRDefault="009408E0" w:rsidP="002C21B5">
            <w:pPr>
              <w:ind w:left="990"/>
              <w:rPr>
                <w:lang w:val="es-ES"/>
              </w:rPr>
            </w:pPr>
          </w:p>
        </w:tc>
        <w:tc>
          <w:tcPr>
            <w:tcW w:w="850" w:type="dxa"/>
            <w:tcBorders>
              <w:top w:val="dotted" w:sz="4" w:space="0" w:color="auto"/>
              <w:left w:val="nil"/>
              <w:bottom w:val="dotted" w:sz="4" w:space="0" w:color="auto"/>
              <w:right w:val="dotted" w:sz="4" w:space="0" w:color="auto"/>
            </w:tcBorders>
          </w:tcPr>
          <w:p w14:paraId="1B1F7ABA" w14:textId="77777777" w:rsidR="009408E0" w:rsidRPr="005A7041" w:rsidRDefault="009408E0" w:rsidP="002C21B5">
            <w:pPr>
              <w:ind w:left="990"/>
              <w:jc w:val="center"/>
              <w:rPr>
                <w:lang w:val="es-ES"/>
              </w:rPr>
            </w:pPr>
          </w:p>
        </w:tc>
        <w:tc>
          <w:tcPr>
            <w:tcW w:w="932" w:type="dxa"/>
            <w:tcBorders>
              <w:left w:val="nil"/>
              <w:right w:val="double" w:sz="6" w:space="0" w:color="auto"/>
            </w:tcBorders>
          </w:tcPr>
          <w:p w14:paraId="21B3FEAC" w14:textId="77777777" w:rsidR="009408E0" w:rsidRPr="005A7041" w:rsidRDefault="009408E0" w:rsidP="002C21B5">
            <w:pPr>
              <w:ind w:left="990"/>
              <w:jc w:val="center"/>
              <w:rPr>
                <w:lang w:val="es-ES"/>
              </w:rPr>
            </w:pPr>
          </w:p>
        </w:tc>
      </w:tr>
      <w:tr w:rsidR="009408E0" w:rsidRPr="001C59B2" w14:paraId="0AB6EFD5" w14:textId="77777777" w:rsidTr="00E65D43">
        <w:tc>
          <w:tcPr>
            <w:tcW w:w="1264" w:type="dxa"/>
            <w:tcBorders>
              <w:top w:val="dotted" w:sz="4" w:space="0" w:color="auto"/>
              <w:left w:val="double" w:sz="6" w:space="0" w:color="auto"/>
              <w:bottom w:val="dotted" w:sz="4" w:space="0" w:color="auto"/>
            </w:tcBorders>
          </w:tcPr>
          <w:p w14:paraId="0E32B5E8" w14:textId="77777777" w:rsidR="009408E0" w:rsidRPr="005A7041" w:rsidRDefault="009408E0" w:rsidP="002C21B5">
            <w:pPr>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4A793A2E" w14:textId="77777777" w:rsidR="009408E0" w:rsidRPr="005A7041" w:rsidRDefault="009408E0" w:rsidP="002C21B5">
            <w:pPr>
              <w:ind w:left="990"/>
              <w:rPr>
                <w:lang w:val="es-ES"/>
              </w:rPr>
            </w:pPr>
          </w:p>
        </w:tc>
        <w:tc>
          <w:tcPr>
            <w:tcW w:w="1026" w:type="dxa"/>
            <w:tcBorders>
              <w:top w:val="dotted" w:sz="4" w:space="0" w:color="auto"/>
              <w:left w:val="nil"/>
              <w:bottom w:val="dotted" w:sz="4" w:space="0" w:color="auto"/>
            </w:tcBorders>
          </w:tcPr>
          <w:p w14:paraId="27B9D9B1" w14:textId="77777777" w:rsidR="009408E0" w:rsidRPr="005A7041" w:rsidRDefault="009408E0" w:rsidP="002C21B5">
            <w:pPr>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1FE1331E" w14:textId="77777777" w:rsidR="009408E0" w:rsidRPr="005A7041" w:rsidRDefault="009408E0" w:rsidP="002C21B5">
            <w:pPr>
              <w:ind w:left="990"/>
              <w:rPr>
                <w:lang w:val="es-ES"/>
              </w:rPr>
            </w:pPr>
          </w:p>
        </w:tc>
        <w:tc>
          <w:tcPr>
            <w:tcW w:w="850" w:type="dxa"/>
            <w:tcBorders>
              <w:top w:val="dotted" w:sz="4" w:space="0" w:color="auto"/>
              <w:left w:val="nil"/>
              <w:bottom w:val="dotted" w:sz="4" w:space="0" w:color="auto"/>
              <w:right w:val="dotted" w:sz="4" w:space="0" w:color="auto"/>
            </w:tcBorders>
          </w:tcPr>
          <w:p w14:paraId="1D72DB3F" w14:textId="77777777" w:rsidR="009408E0" w:rsidRPr="005A7041" w:rsidRDefault="009408E0" w:rsidP="002C21B5">
            <w:pPr>
              <w:ind w:left="990"/>
              <w:jc w:val="center"/>
              <w:rPr>
                <w:lang w:val="es-ES"/>
              </w:rPr>
            </w:pPr>
          </w:p>
        </w:tc>
        <w:tc>
          <w:tcPr>
            <w:tcW w:w="932" w:type="dxa"/>
            <w:tcBorders>
              <w:top w:val="dotted" w:sz="4" w:space="0" w:color="auto"/>
              <w:left w:val="nil"/>
              <w:bottom w:val="dotted" w:sz="4" w:space="0" w:color="auto"/>
              <w:right w:val="double" w:sz="6" w:space="0" w:color="auto"/>
            </w:tcBorders>
          </w:tcPr>
          <w:p w14:paraId="5A51AF17" w14:textId="77777777" w:rsidR="009408E0" w:rsidRPr="005A7041" w:rsidRDefault="009408E0" w:rsidP="002C21B5">
            <w:pPr>
              <w:ind w:left="990"/>
              <w:jc w:val="center"/>
              <w:rPr>
                <w:lang w:val="es-ES"/>
              </w:rPr>
            </w:pPr>
          </w:p>
        </w:tc>
      </w:tr>
      <w:tr w:rsidR="009408E0" w:rsidRPr="001C59B2" w14:paraId="5C68DF6F" w14:textId="77777777" w:rsidTr="00E65D43">
        <w:tc>
          <w:tcPr>
            <w:tcW w:w="1264" w:type="dxa"/>
            <w:tcBorders>
              <w:left w:val="double" w:sz="6" w:space="0" w:color="auto"/>
            </w:tcBorders>
          </w:tcPr>
          <w:p w14:paraId="271B7621" w14:textId="77777777" w:rsidR="009408E0" w:rsidRPr="005A7041" w:rsidRDefault="009408E0" w:rsidP="002C21B5">
            <w:pPr>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638F88DB" w14:textId="77777777" w:rsidR="009408E0" w:rsidRPr="005A7041" w:rsidRDefault="009408E0" w:rsidP="002C21B5">
            <w:pPr>
              <w:ind w:left="990"/>
              <w:rPr>
                <w:lang w:val="es-ES"/>
              </w:rPr>
            </w:pPr>
          </w:p>
        </w:tc>
        <w:tc>
          <w:tcPr>
            <w:tcW w:w="1026" w:type="dxa"/>
            <w:tcBorders>
              <w:left w:val="nil"/>
            </w:tcBorders>
          </w:tcPr>
          <w:p w14:paraId="14823498" w14:textId="77777777" w:rsidR="009408E0" w:rsidRPr="005A7041" w:rsidRDefault="009408E0" w:rsidP="002C21B5">
            <w:pPr>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6228686F" w14:textId="77777777" w:rsidR="009408E0" w:rsidRPr="005A7041" w:rsidRDefault="009408E0" w:rsidP="002C21B5">
            <w:pPr>
              <w:ind w:left="990"/>
              <w:rPr>
                <w:lang w:val="es-ES"/>
              </w:rPr>
            </w:pPr>
          </w:p>
        </w:tc>
        <w:tc>
          <w:tcPr>
            <w:tcW w:w="850" w:type="dxa"/>
            <w:tcBorders>
              <w:top w:val="dotted" w:sz="4" w:space="0" w:color="auto"/>
              <w:left w:val="nil"/>
              <w:bottom w:val="dotted" w:sz="4" w:space="0" w:color="auto"/>
              <w:right w:val="dotted" w:sz="4" w:space="0" w:color="auto"/>
            </w:tcBorders>
          </w:tcPr>
          <w:p w14:paraId="433B5386" w14:textId="77777777" w:rsidR="009408E0" w:rsidRPr="005A7041" w:rsidRDefault="009408E0" w:rsidP="002C21B5">
            <w:pPr>
              <w:ind w:left="990"/>
              <w:jc w:val="center"/>
              <w:rPr>
                <w:lang w:val="es-ES"/>
              </w:rPr>
            </w:pPr>
          </w:p>
        </w:tc>
        <w:tc>
          <w:tcPr>
            <w:tcW w:w="932" w:type="dxa"/>
            <w:tcBorders>
              <w:left w:val="nil"/>
              <w:right w:val="double" w:sz="6" w:space="0" w:color="auto"/>
            </w:tcBorders>
          </w:tcPr>
          <w:p w14:paraId="5600166B" w14:textId="77777777" w:rsidR="009408E0" w:rsidRPr="005A7041" w:rsidRDefault="009408E0" w:rsidP="002C21B5">
            <w:pPr>
              <w:ind w:left="990"/>
              <w:jc w:val="center"/>
              <w:rPr>
                <w:lang w:val="es-ES"/>
              </w:rPr>
            </w:pPr>
          </w:p>
        </w:tc>
      </w:tr>
      <w:tr w:rsidR="009408E0" w:rsidRPr="001C59B2" w14:paraId="50D84AA4" w14:textId="77777777" w:rsidTr="00E65D43">
        <w:tc>
          <w:tcPr>
            <w:tcW w:w="1264" w:type="dxa"/>
            <w:tcBorders>
              <w:top w:val="dotted" w:sz="4" w:space="0" w:color="auto"/>
              <w:left w:val="double" w:sz="6" w:space="0" w:color="auto"/>
              <w:bottom w:val="dotted" w:sz="4" w:space="0" w:color="auto"/>
            </w:tcBorders>
          </w:tcPr>
          <w:p w14:paraId="3E5099FD" w14:textId="77777777" w:rsidR="009408E0" w:rsidRPr="005A7041" w:rsidRDefault="009408E0" w:rsidP="002C21B5">
            <w:pPr>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353051A2" w14:textId="77777777" w:rsidR="009408E0" w:rsidRPr="005A7041" w:rsidRDefault="009408E0" w:rsidP="002C21B5">
            <w:pPr>
              <w:ind w:left="990"/>
              <w:rPr>
                <w:lang w:val="es-ES"/>
              </w:rPr>
            </w:pPr>
          </w:p>
        </w:tc>
        <w:tc>
          <w:tcPr>
            <w:tcW w:w="1026" w:type="dxa"/>
            <w:tcBorders>
              <w:top w:val="dotted" w:sz="4" w:space="0" w:color="auto"/>
              <w:left w:val="nil"/>
              <w:bottom w:val="dotted" w:sz="4" w:space="0" w:color="auto"/>
            </w:tcBorders>
          </w:tcPr>
          <w:p w14:paraId="19B87BB6" w14:textId="77777777" w:rsidR="009408E0" w:rsidRPr="005A7041" w:rsidRDefault="009408E0" w:rsidP="002C21B5">
            <w:pPr>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556EB003" w14:textId="77777777" w:rsidR="009408E0" w:rsidRPr="005A7041" w:rsidRDefault="009408E0" w:rsidP="002C21B5">
            <w:pPr>
              <w:ind w:left="990"/>
              <w:rPr>
                <w:lang w:val="es-ES"/>
              </w:rPr>
            </w:pPr>
          </w:p>
        </w:tc>
        <w:tc>
          <w:tcPr>
            <w:tcW w:w="850" w:type="dxa"/>
            <w:tcBorders>
              <w:top w:val="dotted" w:sz="4" w:space="0" w:color="auto"/>
              <w:left w:val="nil"/>
              <w:bottom w:val="dotted" w:sz="4" w:space="0" w:color="auto"/>
              <w:right w:val="dotted" w:sz="4" w:space="0" w:color="auto"/>
            </w:tcBorders>
          </w:tcPr>
          <w:p w14:paraId="12633417" w14:textId="77777777" w:rsidR="009408E0" w:rsidRPr="005A7041" w:rsidRDefault="009408E0" w:rsidP="002C21B5">
            <w:pPr>
              <w:ind w:left="990"/>
              <w:jc w:val="center"/>
              <w:rPr>
                <w:lang w:val="es-ES"/>
              </w:rPr>
            </w:pPr>
          </w:p>
        </w:tc>
        <w:tc>
          <w:tcPr>
            <w:tcW w:w="932" w:type="dxa"/>
            <w:tcBorders>
              <w:top w:val="dotted" w:sz="4" w:space="0" w:color="auto"/>
              <w:left w:val="nil"/>
              <w:bottom w:val="dotted" w:sz="4" w:space="0" w:color="auto"/>
              <w:right w:val="double" w:sz="6" w:space="0" w:color="auto"/>
            </w:tcBorders>
          </w:tcPr>
          <w:p w14:paraId="02D21766" w14:textId="77777777" w:rsidR="009408E0" w:rsidRPr="005A7041" w:rsidRDefault="009408E0" w:rsidP="002C21B5">
            <w:pPr>
              <w:ind w:left="990"/>
              <w:jc w:val="center"/>
              <w:rPr>
                <w:lang w:val="es-ES"/>
              </w:rPr>
            </w:pPr>
          </w:p>
        </w:tc>
      </w:tr>
      <w:tr w:rsidR="009408E0" w:rsidRPr="001C59B2" w14:paraId="2ECF4103" w14:textId="77777777" w:rsidTr="00E65D43">
        <w:tc>
          <w:tcPr>
            <w:tcW w:w="1264" w:type="dxa"/>
            <w:tcBorders>
              <w:left w:val="double" w:sz="6" w:space="0" w:color="auto"/>
            </w:tcBorders>
          </w:tcPr>
          <w:p w14:paraId="14B46454" w14:textId="77777777" w:rsidR="009408E0" w:rsidRPr="005A7041" w:rsidRDefault="009408E0" w:rsidP="002C21B5">
            <w:pPr>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6779A076" w14:textId="77777777" w:rsidR="009408E0" w:rsidRPr="005A7041" w:rsidRDefault="009408E0" w:rsidP="002C21B5">
            <w:pPr>
              <w:ind w:left="990"/>
              <w:rPr>
                <w:lang w:val="es-ES"/>
              </w:rPr>
            </w:pPr>
          </w:p>
        </w:tc>
        <w:tc>
          <w:tcPr>
            <w:tcW w:w="1026" w:type="dxa"/>
            <w:tcBorders>
              <w:left w:val="nil"/>
            </w:tcBorders>
          </w:tcPr>
          <w:p w14:paraId="400DC6AE" w14:textId="77777777" w:rsidR="009408E0" w:rsidRPr="005A7041" w:rsidRDefault="009408E0" w:rsidP="002C21B5">
            <w:pPr>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6B8BC5B1" w14:textId="77777777" w:rsidR="009408E0" w:rsidRPr="005A7041" w:rsidRDefault="009408E0" w:rsidP="002C21B5">
            <w:pPr>
              <w:ind w:left="990"/>
              <w:rPr>
                <w:lang w:val="es-ES"/>
              </w:rPr>
            </w:pPr>
          </w:p>
        </w:tc>
        <w:tc>
          <w:tcPr>
            <w:tcW w:w="850" w:type="dxa"/>
            <w:tcBorders>
              <w:top w:val="dotted" w:sz="4" w:space="0" w:color="auto"/>
              <w:left w:val="nil"/>
              <w:bottom w:val="dotted" w:sz="4" w:space="0" w:color="auto"/>
              <w:right w:val="dotted" w:sz="4" w:space="0" w:color="auto"/>
            </w:tcBorders>
          </w:tcPr>
          <w:p w14:paraId="6C2C1840" w14:textId="77777777" w:rsidR="009408E0" w:rsidRPr="005A7041" w:rsidRDefault="009408E0" w:rsidP="002C21B5">
            <w:pPr>
              <w:ind w:left="990"/>
              <w:jc w:val="center"/>
              <w:rPr>
                <w:lang w:val="es-ES"/>
              </w:rPr>
            </w:pPr>
          </w:p>
        </w:tc>
        <w:tc>
          <w:tcPr>
            <w:tcW w:w="932" w:type="dxa"/>
            <w:tcBorders>
              <w:left w:val="nil"/>
              <w:right w:val="double" w:sz="6" w:space="0" w:color="auto"/>
            </w:tcBorders>
          </w:tcPr>
          <w:p w14:paraId="72AB4050" w14:textId="77777777" w:rsidR="009408E0" w:rsidRPr="005A7041" w:rsidRDefault="009408E0" w:rsidP="002C21B5">
            <w:pPr>
              <w:ind w:left="990"/>
              <w:jc w:val="center"/>
              <w:rPr>
                <w:lang w:val="es-ES"/>
              </w:rPr>
            </w:pPr>
          </w:p>
        </w:tc>
      </w:tr>
      <w:tr w:rsidR="009408E0" w:rsidRPr="001C59B2" w14:paraId="4EFCB64B" w14:textId="77777777" w:rsidTr="00E65D43">
        <w:tc>
          <w:tcPr>
            <w:tcW w:w="1264" w:type="dxa"/>
            <w:tcBorders>
              <w:top w:val="dotted" w:sz="4" w:space="0" w:color="auto"/>
              <w:left w:val="double" w:sz="6" w:space="0" w:color="auto"/>
              <w:bottom w:val="dotted" w:sz="4" w:space="0" w:color="auto"/>
            </w:tcBorders>
          </w:tcPr>
          <w:p w14:paraId="5FFDE4FB" w14:textId="77777777" w:rsidR="009408E0" w:rsidRPr="005A7041" w:rsidRDefault="009408E0" w:rsidP="002C21B5">
            <w:pPr>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2A4669AC" w14:textId="77777777" w:rsidR="009408E0" w:rsidRPr="005A7041" w:rsidRDefault="009408E0" w:rsidP="002C21B5">
            <w:pPr>
              <w:ind w:left="990"/>
              <w:rPr>
                <w:lang w:val="es-ES"/>
              </w:rPr>
            </w:pPr>
          </w:p>
        </w:tc>
        <w:tc>
          <w:tcPr>
            <w:tcW w:w="1026" w:type="dxa"/>
            <w:tcBorders>
              <w:top w:val="dotted" w:sz="4" w:space="0" w:color="auto"/>
              <w:left w:val="nil"/>
              <w:bottom w:val="dotted" w:sz="4" w:space="0" w:color="auto"/>
            </w:tcBorders>
          </w:tcPr>
          <w:p w14:paraId="6A50A1F4" w14:textId="77777777" w:rsidR="009408E0" w:rsidRPr="005A7041" w:rsidRDefault="009408E0" w:rsidP="002C21B5">
            <w:pPr>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32620FDE" w14:textId="77777777" w:rsidR="009408E0" w:rsidRPr="005A7041" w:rsidRDefault="009408E0" w:rsidP="002C21B5">
            <w:pPr>
              <w:ind w:left="990"/>
              <w:rPr>
                <w:lang w:val="es-ES"/>
              </w:rPr>
            </w:pPr>
          </w:p>
        </w:tc>
        <w:tc>
          <w:tcPr>
            <w:tcW w:w="850" w:type="dxa"/>
            <w:tcBorders>
              <w:top w:val="dotted" w:sz="4" w:space="0" w:color="auto"/>
              <w:left w:val="nil"/>
              <w:bottom w:val="dotted" w:sz="4" w:space="0" w:color="auto"/>
              <w:right w:val="dotted" w:sz="4" w:space="0" w:color="auto"/>
            </w:tcBorders>
          </w:tcPr>
          <w:p w14:paraId="770785A5" w14:textId="77777777" w:rsidR="009408E0" w:rsidRPr="005A7041" w:rsidRDefault="009408E0" w:rsidP="002C21B5">
            <w:pPr>
              <w:ind w:left="990"/>
              <w:jc w:val="center"/>
              <w:rPr>
                <w:lang w:val="es-ES"/>
              </w:rPr>
            </w:pPr>
          </w:p>
        </w:tc>
        <w:tc>
          <w:tcPr>
            <w:tcW w:w="932" w:type="dxa"/>
            <w:tcBorders>
              <w:top w:val="dotted" w:sz="4" w:space="0" w:color="auto"/>
              <w:left w:val="nil"/>
              <w:bottom w:val="dotted" w:sz="4" w:space="0" w:color="auto"/>
              <w:right w:val="double" w:sz="6" w:space="0" w:color="auto"/>
            </w:tcBorders>
          </w:tcPr>
          <w:p w14:paraId="769F0E83" w14:textId="77777777" w:rsidR="009408E0" w:rsidRPr="005A7041" w:rsidRDefault="009408E0" w:rsidP="002C21B5">
            <w:pPr>
              <w:ind w:left="990"/>
              <w:jc w:val="center"/>
              <w:rPr>
                <w:lang w:val="es-ES"/>
              </w:rPr>
            </w:pPr>
          </w:p>
        </w:tc>
      </w:tr>
      <w:tr w:rsidR="00E65D43" w:rsidRPr="00EE3B4C" w14:paraId="57BE23C0" w14:textId="77777777" w:rsidTr="00E65D43">
        <w:tc>
          <w:tcPr>
            <w:tcW w:w="1264" w:type="dxa"/>
            <w:tcBorders>
              <w:left w:val="double" w:sz="6" w:space="0" w:color="auto"/>
            </w:tcBorders>
          </w:tcPr>
          <w:p w14:paraId="4FEA3B14" w14:textId="77777777" w:rsidR="00E65D43" w:rsidRPr="005A7041" w:rsidRDefault="00E65D43" w:rsidP="002C21B5">
            <w:pPr>
              <w:ind w:left="990"/>
              <w:rPr>
                <w:lang w:val="es-ES"/>
              </w:rPr>
            </w:pPr>
          </w:p>
        </w:tc>
        <w:tc>
          <w:tcPr>
            <w:tcW w:w="3686" w:type="dxa"/>
            <w:tcBorders>
              <w:top w:val="dotted" w:sz="4" w:space="0" w:color="auto"/>
              <w:left w:val="dotted" w:sz="4" w:space="0" w:color="auto"/>
              <w:bottom w:val="dotted" w:sz="4" w:space="0" w:color="auto"/>
              <w:right w:val="dotted" w:sz="4" w:space="0" w:color="auto"/>
            </w:tcBorders>
          </w:tcPr>
          <w:p w14:paraId="67E95451" w14:textId="462CE452" w:rsidR="00E65D43" w:rsidRPr="005A7041" w:rsidRDefault="00E65D43" w:rsidP="002C21B5">
            <w:pPr>
              <w:ind w:left="186"/>
              <w:outlineLvl w:val="5"/>
              <w:rPr>
                <w:lang w:val="es-ES"/>
              </w:rPr>
            </w:pPr>
            <w:r w:rsidRPr="005A7041">
              <w:rPr>
                <w:i/>
                <w:lang w:val="es-ES"/>
              </w:rPr>
              <w:t xml:space="preserve">[A ser ingresado por el Contratante: Suprimir si no corresponde:] </w:t>
            </w:r>
            <w:r w:rsidRPr="005A7041">
              <w:rPr>
                <w:lang w:val="es-ES"/>
              </w:rPr>
              <w:t xml:space="preserve">Sumas Provisionales para cubrir los resultados de medidas adicionales de </w:t>
            </w:r>
            <w:r w:rsidR="00810927" w:rsidRPr="005A7041">
              <w:rPr>
                <w:lang w:val="es-ES"/>
              </w:rPr>
              <w:t>AS</w:t>
            </w:r>
          </w:p>
        </w:tc>
        <w:tc>
          <w:tcPr>
            <w:tcW w:w="1026" w:type="dxa"/>
            <w:tcBorders>
              <w:top w:val="dotted" w:sz="4" w:space="0" w:color="auto"/>
              <w:left w:val="dotted" w:sz="4" w:space="0" w:color="auto"/>
              <w:right w:val="dotted" w:sz="4" w:space="0" w:color="auto"/>
            </w:tcBorders>
          </w:tcPr>
          <w:p w14:paraId="7D549066" w14:textId="77777777" w:rsidR="00E65D43" w:rsidRPr="005A7041" w:rsidRDefault="00E65D43" w:rsidP="002C21B5">
            <w:pPr>
              <w:ind w:left="990"/>
              <w:rPr>
                <w:lang w:val="es-ES"/>
              </w:rPr>
            </w:pPr>
          </w:p>
        </w:tc>
        <w:tc>
          <w:tcPr>
            <w:tcW w:w="1242" w:type="dxa"/>
            <w:tcBorders>
              <w:top w:val="dotted" w:sz="4" w:space="0" w:color="auto"/>
              <w:left w:val="dotted" w:sz="4" w:space="0" w:color="auto"/>
              <w:bottom w:val="dotted" w:sz="4" w:space="0" w:color="auto"/>
              <w:right w:val="dotted" w:sz="4" w:space="0" w:color="auto"/>
            </w:tcBorders>
          </w:tcPr>
          <w:p w14:paraId="30348541" w14:textId="77777777" w:rsidR="00E65D43" w:rsidRPr="005A7041" w:rsidRDefault="00E65D43" w:rsidP="002C21B5">
            <w:pPr>
              <w:ind w:left="990"/>
              <w:rPr>
                <w:lang w:val="es-ES"/>
              </w:rPr>
            </w:pPr>
          </w:p>
        </w:tc>
        <w:tc>
          <w:tcPr>
            <w:tcW w:w="850" w:type="dxa"/>
            <w:tcBorders>
              <w:top w:val="dotted" w:sz="4" w:space="0" w:color="auto"/>
              <w:left w:val="nil"/>
              <w:bottom w:val="dotted" w:sz="4" w:space="0" w:color="auto"/>
              <w:right w:val="dotted" w:sz="4" w:space="0" w:color="auto"/>
            </w:tcBorders>
          </w:tcPr>
          <w:p w14:paraId="69E8CD2D" w14:textId="77777777" w:rsidR="00E65D43" w:rsidRPr="005A7041" w:rsidRDefault="00E65D43" w:rsidP="002C21B5">
            <w:pPr>
              <w:ind w:left="990"/>
              <w:jc w:val="center"/>
              <w:rPr>
                <w:lang w:val="es-ES"/>
              </w:rPr>
            </w:pPr>
          </w:p>
        </w:tc>
        <w:tc>
          <w:tcPr>
            <w:tcW w:w="932" w:type="dxa"/>
            <w:tcBorders>
              <w:left w:val="nil"/>
              <w:right w:val="double" w:sz="6" w:space="0" w:color="auto"/>
            </w:tcBorders>
          </w:tcPr>
          <w:p w14:paraId="23142AE4" w14:textId="77777777" w:rsidR="00E65D43" w:rsidRPr="005A7041" w:rsidRDefault="00E65D43" w:rsidP="002C21B5">
            <w:pPr>
              <w:ind w:left="990"/>
              <w:jc w:val="center"/>
              <w:rPr>
                <w:lang w:val="es-ES"/>
              </w:rPr>
            </w:pPr>
          </w:p>
        </w:tc>
      </w:tr>
      <w:tr w:rsidR="00E65D43" w:rsidRPr="00EE3B4C" w14:paraId="04255322" w14:textId="77777777" w:rsidTr="00E65D43">
        <w:tc>
          <w:tcPr>
            <w:tcW w:w="1264" w:type="dxa"/>
            <w:tcBorders>
              <w:top w:val="dotted" w:sz="4" w:space="0" w:color="auto"/>
              <w:left w:val="double" w:sz="6" w:space="0" w:color="auto"/>
            </w:tcBorders>
          </w:tcPr>
          <w:p w14:paraId="0743CA26" w14:textId="77777777" w:rsidR="00E65D43" w:rsidRPr="005A7041" w:rsidRDefault="00E65D43" w:rsidP="002C21B5">
            <w:pPr>
              <w:ind w:left="990"/>
              <w:rPr>
                <w:lang w:val="es-ES"/>
              </w:rPr>
            </w:pPr>
          </w:p>
        </w:tc>
        <w:tc>
          <w:tcPr>
            <w:tcW w:w="3686" w:type="dxa"/>
            <w:tcBorders>
              <w:top w:val="dotted" w:sz="4" w:space="0" w:color="auto"/>
              <w:left w:val="dotted" w:sz="4" w:space="0" w:color="auto"/>
              <w:right w:val="dotted" w:sz="4" w:space="0" w:color="auto"/>
            </w:tcBorders>
          </w:tcPr>
          <w:p w14:paraId="4EAEBA18" w14:textId="77777777" w:rsidR="00E65D43" w:rsidRPr="005A7041" w:rsidRDefault="00E65D43" w:rsidP="002C21B5">
            <w:pPr>
              <w:ind w:left="990"/>
              <w:rPr>
                <w:lang w:val="es-ES"/>
              </w:rPr>
            </w:pPr>
          </w:p>
        </w:tc>
        <w:tc>
          <w:tcPr>
            <w:tcW w:w="1026" w:type="dxa"/>
            <w:tcBorders>
              <w:left w:val="dotted" w:sz="4" w:space="0" w:color="auto"/>
              <w:right w:val="dotted" w:sz="4" w:space="0" w:color="auto"/>
            </w:tcBorders>
          </w:tcPr>
          <w:p w14:paraId="2025FD97" w14:textId="77777777" w:rsidR="00E65D43" w:rsidRPr="005A7041" w:rsidRDefault="00E65D43" w:rsidP="002C21B5">
            <w:pPr>
              <w:ind w:left="990"/>
              <w:rPr>
                <w:lang w:val="es-ES"/>
              </w:rPr>
            </w:pPr>
          </w:p>
        </w:tc>
        <w:tc>
          <w:tcPr>
            <w:tcW w:w="1242" w:type="dxa"/>
            <w:tcBorders>
              <w:top w:val="dotted" w:sz="4" w:space="0" w:color="auto"/>
              <w:left w:val="dotted" w:sz="4" w:space="0" w:color="auto"/>
              <w:right w:val="dotted" w:sz="4" w:space="0" w:color="auto"/>
            </w:tcBorders>
          </w:tcPr>
          <w:p w14:paraId="6C7E5FA5" w14:textId="77777777" w:rsidR="00E65D43" w:rsidRPr="005A7041" w:rsidRDefault="00E65D43" w:rsidP="002C21B5">
            <w:pPr>
              <w:ind w:left="990"/>
              <w:rPr>
                <w:lang w:val="es-ES"/>
              </w:rPr>
            </w:pPr>
          </w:p>
        </w:tc>
        <w:tc>
          <w:tcPr>
            <w:tcW w:w="850" w:type="dxa"/>
            <w:tcBorders>
              <w:top w:val="dotted" w:sz="4" w:space="0" w:color="auto"/>
              <w:left w:val="nil"/>
            </w:tcBorders>
          </w:tcPr>
          <w:p w14:paraId="47283C52" w14:textId="77777777" w:rsidR="00E65D43" w:rsidRPr="005A7041" w:rsidRDefault="00E65D43" w:rsidP="002C21B5">
            <w:pPr>
              <w:ind w:left="990"/>
              <w:jc w:val="center"/>
              <w:rPr>
                <w:lang w:val="es-ES"/>
              </w:rPr>
            </w:pPr>
          </w:p>
        </w:tc>
        <w:tc>
          <w:tcPr>
            <w:tcW w:w="932" w:type="dxa"/>
            <w:tcBorders>
              <w:top w:val="dotted" w:sz="4" w:space="0" w:color="auto"/>
              <w:left w:val="dotted" w:sz="4" w:space="0" w:color="auto"/>
              <w:right w:val="double" w:sz="6" w:space="0" w:color="auto"/>
            </w:tcBorders>
          </w:tcPr>
          <w:p w14:paraId="6D9EE789" w14:textId="77777777" w:rsidR="00E65D43" w:rsidRPr="005A7041" w:rsidRDefault="00E65D43" w:rsidP="002C21B5">
            <w:pPr>
              <w:ind w:left="990"/>
              <w:jc w:val="center"/>
              <w:rPr>
                <w:lang w:val="es-ES"/>
              </w:rPr>
            </w:pPr>
          </w:p>
        </w:tc>
      </w:tr>
      <w:tr w:rsidR="00E65D43" w:rsidRPr="00EE3B4C" w14:paraId="7620DEF8" w14:textId="77777777" w:rsidTr="00E65D43">
        <w:tc>
          <w:tcPr>
            <w:tcW w:w="1264" w:type="dxa"/>
            <w:tcBorders>
              <w:top w:val="dotted" w:sz="4" w:space="0" w:color="auto"/>
              <w:left w:val="double" w:sz="6" w:space="0" w:color="auto"/>
            </w:tcBorders>
          </w:tcPr>
          <w:p w14:paraId="26F2E33E" w14:textId="77777777" w:rsidR="00E65D43" w:rsidRPr="005A7041" w:rsidRDefault="00E65D43" w:rsidP="002C21B5">
            <w:pPr>
              <w:ind w:left="990"/>
              <w:rPr>
                <w:lang w:val="es-ES"/>
              </w:rPr>
            </w:pPr>
          </w:p>
        </w:tc>
        <w:tc>
          <w:tcPr>
            <w:tcW w:w="3686" w:type="dxa"/>
            <w:tcBorders>
              <w:top w:val="dotted" w:sz="4" w:space="0" w:color="auto"/>
              <w:left w:val="dotted" w:sz="4" w:space="0" w:color="auto"/>
              <w:right w:val="dotted" w:sz="4" w:space="0" w:color="auto"/>
            </w:tcBorders>
          </w:tcPr>
          <w:p w14:paraId="4F049B96" w14:textId="77777777" w:rsidR="00E65D43" w:rsidRPr="005A7041" w:rsidRDefault="00E65D43" w:rsidP="002C21B5">
            <w:pPr>
              <w:ind w:left="990"/>
              <w:rPr>
                <w:lang w:val="es-ES"/>
              </w:rPr>
            </w:pPr>
          </w:p>
        </w:tc>
        <w:tc>
          <w:tcPr>
            <w:tcW w:w="1026" w:type="dxa"/>
            <w:tcBorders>
              <w:left w:val="dotted" w:sz="4" w:space="0" w:color="auto"/>
              <w:right w:val="dotted" w:sz="4" w:space="0" w:color="auto"/>
            </w:tcBorders>
          </w:tcPr>
          <w:p w14:paraId="7ED1B011" w14:textId="77777777" w:rsidR="00E65D43" w:rsidRPr="005A7041" w:rsidRDefault="00E65D43" w:rsidP="002C21B5">
            <w:pPr>
              <w:ind w:left="990"/>
              <w:rPr>
                <w:lang w:val="es-ES"/>
              </w:rPr>
            </w:pPr>
          </w:p>
        </w:tc>
        <w:tc>
          <w:tcPr>
            <w:tcW w:w="1242" w:type="dxa"/>
            <w:tcBorders>
              <w:top w:val="dotted" w:sz="4" w:space="0" w:color="auto"/>
              <w:left w:val="dotted" w:sz="4" w:space="0" w:color="auto"/>
              <w:right w:val="dotted" w:sz="4" w:space="0" w:color="auto"/>
            </w:tcBorders>
          </w:tcPr>
          <w:p w14:paraId="4D5C6F91" w14:textId="77777777" w:rsidR="00E65D43" w:rsidRPr="005A7041" w:rsidRDefault="00E65D43" w:rsidP="002C21B5">
            <w:pPr>
              <w:ind w:left="990"/>
              <w:rPr>
                <w:lang w:val="es-ES"/>
              </w:rPr>
            </w:pPr>
          </w:p>
        </w:tc>
        <w:tc>
          <w:tcPr>
            <w:tcW w:w="850" w:type="dxa"/>
            <w:tcBorders>
              <w:top w:val="dotted" w:sz="4" w:space="0" w:color="auto"/>
              <w:left w:val="nil"/>
            </w:tcBorders>
          </w:tcPr>
          <w:p w14:paraId="6E30DD06" w14:textId="77777777" w:rsidR="00E65D43" w:rsidRPr="005A7041" w:rsidRDefault="00E65D43" w:rsidP="002C21B5">
            <w:pPr>
              <w:ind w:left="990"/>
              <w:jc w:val="center"/>
              <w:rPr>
                <w:lang w:val="es-ES"/>
              </w:rPr>
            </w:pPr>
          </w:p>
        </w:tc>
        <w:tc>
          <w:tcPr>
            <w:tcW w:w="932" w:type="dxa"/>
            <w:tcBorders>
              <w:top w:val="dotted" w:sz="4" w:space="0" w:color="auto"/>
              <w:left w:val="dotted" w:sz="4" w:space="0" w:color="auto"/>
              <w:right w:val="double" w:sz="6" w:space="0" w:color="auto"/>
            </w:tcBorders>
          </w:tcPr>
          <w:p w14:paraId="639C16BB" w14:textId="77777777" w:rsidR="00E65D43" w:rsidRPr="005A7041" w:rsidRDefault="00E65D43" w:rsidP="002C21B5">
            <w:pPr>
              <w:ind w:left="990"/>
              <w:jc w:val="center"/>
              <w:rPr>
                <w:lang w:val="es-ES"/>
              </w:rPr>
            </w:pPr>
          </w:p>
        </w:tc>
      </w:tr>
      <w:tr w:rsidR="00E65D43" w:rsidRPr="00EE3B4C" w14:paraId="09D9CD4F" w14:textId="77777777" w:rsidTr="00E65D43">
        <w:tc>
          <w:tcPr>
            <w:tcW w:w="1264" w:type="dxa"/>
            <w:tcBorders>
              <w:top w:val="dotted" w:sz="4" w:space="0" w:color="auto"/>
              <w:left w:val="double" w:sz="6" w:space="0" w:color="auto"/>
              <w:bottom w:val="dotted" w:sz="4" w:space="0" w:color="auto"/>
            </w:tcBorders>
          </w:tcPr>
          <w:p w14:paraId="6616C488" w14:textId="77777777" w:rsidR="00E65D43" w:rsidRPr="005A7041" w:rsidRDefault="00E65D43" w:rsidP="002C21B5">
            <w:pPr>
              <w:ind w:left="990"/>
              <w:rPr>
                <w:lang w:val="es-ES"/>
              </w:rPr>
            </w:pPr>
          </w:p>
        </w:tc>
        <w:tc>
          <w:tcPr>
            <w:tcW w:w="3686" w:type="dxa"/>
            <w:tcBorders>
              <w:top w:val="dotted" w:sz="4" w:space="0" w:color="auto"/>
              <w:left w:val="dotted" w:sz="4" w:space="0" w:color="auto"/>
              <w:right w:val="dotted" w:sz="4" w:space="0" w:color="auto"/>
            </w:tcBorders>
          </w:tcPr>
          <w:p w14:paraId="127E79BD" w14:textId="77777777" w:rsidR="00E65D43" w:rsidRPr="005A7041" w:rsidRDefault="00E65D43" w:rsidP="002C21B5">
            <w:pPr>
              <w:ind w:left="990"/>
              <w:rPr>
                <w:lang w:val="es-ES"/>
              </w:rPr>
            </w:pPr>
          </w:p>
        </w:tc>
        <w:tc>
          <w:tcPr>
            <w:tcW w:w="1026" w:type="dxa"/>
            <w:tcBorders>
              <w:left w:val="dotted" w:sz="4" w:space="0" w:color="auto"/>
              <w:right w:val="dotted" w:sz="4" w:space="0" w:color="auto"/>
            </w:tcBorders>
          </w:tcPr>
          <w:p w14:paraId="19110375" w14:textId="77777777" w:rsidR="00E65D43" w:rsidRPr="005A7041" w:rsidRDefault="00E65D43" w:rsidP="002C21B5">
            <w:pPr>
              <w:ind w:left="990"/>
              <w:rPr>
                <w:lang w:val="es-ES"/>
              </w:rPr>
            </w:pPr>
          </w:p>
        </w:tc>
        <w:tc>
          <w:tcPr>
            <w:tcW w:w="1242" w:type="dxa"/>
            <w:tcBorders>
              <w:top w:val="dotted" w:sz="4" w:space="0" w:color="auto"/>
              <w:left w:val="dotted" w:sz="4" w:space="0" w:color="auto"/>
              <w:right w:val="dotted" w:sz="4" w:space="0" w:color="auto"/>
            </w:tcBorders>
          </w:tcPr>
          <w:p w14:paraId="3CBE5108" w14:textId="77777777" w:rsidR="00E65D43" w:rsidRPr="005A7041" w:rsidRDefault="00E65D43" w:rsidP="002C21B5">
            <w:pPr>
              <w:ind w:left="990"/>
              <w:rPr>
                <w:lang w:val="es-ES"/>
              </w:rPr>
            </w:pPr>
          </w:p>
        </w:tc>
        <w:tc>
          <w:tcPr>
            <w:tcW w:w="850" w:type="dxa"/>
            <w:tcBorders>
              <w:top w:val="dotted" w:sz="4" w:space="0" w:color="auto"/>
              <w:left w:val="nil"/>
            </w:tcBorders>
          </w:tcPr>
          <w:p w14:paraId="6C377C37" w14:textId="77777777" w:rsidR="00E65D43" w:rsidRPr="005A7041" w:rsidRDefault="00E65D43" w:rsidP="002C21B5">
            <w:pPr>
              <w:ind w:left="990"/>
              <w:jc w:val="center"/>
              <w:rPr>
                <w:lang w:val="es-ES"/>
              </w:rPr>
            </w:pPr>
          </w:p>
        </w:tc>
        <w:tc>
          <w:tcPr>
            <w:tcW w:w="932" w:type="dxa"/>
            <w:tcBorders>
              <w:top w:val="dotted" w:sz="4" w:space="0" w:color="auto"/>
              <w:left w:val="dotted" w:sz="4" w:space="0" w:color="auto"/>
              <w:bottom w:val="dotted" w:sz="4" w:space="0" w:color="auto"/>
              <w:right w:val="double" w:sz="6" w:space="0" w:color="auto"/>
            </w:tcBorders>
          </w:tcPr>
          <w:p w14:paraId="27A541CB" w14:textId="77777777" w:rsidR="00E65D43" w:rsidRPr="005A7041" w:rsidRDefault="00E65D43" w:rsidP="002C21B5">
            <w:pPr>
              <w:ind w:left="990"/>
              <w:jc w:val="center"/>
              <w:rPr>
                <w:lang w:val="es-ES"/>
              </w:rPr>
            </w:pPr>
          </w:p>
        </w:tc>
      </w:tr>
      <w:tr w:rsidR="00E65D43" w:rsidRPr="00EE3B4C" w14:paraId="7158378C" w14:textId="77777777" w:rsidTr="00E65D43">
        <w:tc>
          <w:tcPr>
            <w:tcW w:w="1264" w:type="dxa"/>
            <w:tcBorders>
              <w:left w:val="double" w:sz="6" w:space="0" w:color="auto"/>
              <w:bottom w:val="single" w:sz="6" w:space="0" w:color="auto"/>
            </w:tcBorders>
          </w:tcPr>
          <w:p w14:paraId="03A60AE6" w14:textId="77777777" w:rsidR="00E65D43" w:rsidRPr="005A7041" w:rsidRDefault="00E65D43" w:rsidP="002C21B5">
            <w:pPr>
              <w:ind w:left="990"/>
              <w:rPr>
                <w:lang w:val="es-ES"/>
              </w:rPr>
            </w:pPr>
          </w:p>
        </w:tc>
        <w:tc>
          <w:tcPr>
            <w:tcW w:w="3686" w:type="dxa"/>
            <w:tcBorders>
              <w:top w:val="dotted" w:sz="4" w:space="0" w:color="auto"/>
              <w:left w:val="dotted" w:sz="4" w:space="0" w:color="auto"/>
              <w:right w:val="dotted" w:sz="4" w:space="0" w:color="auto"/>
            </w:tcBorders>
          </w:tcPr>
          <w:p w14:paraId="13FCB9B4" w14:textId="77777777" w:rsidR="00E65D43" w:rsidRPr="005A7041" w:rsidRDefault="00E65D43" w:rsidP="002C21B5">
            <w:pPr>
              <w:ind w:left="990"/>
              <w:rPr>
                <w:lang w:val="es-ES"/>
              </w:rPr>
            </w:pPr>
          </w:p>
        </w:tc>
        <w:tc>
          <w:tcPr>
            <w:tcW w:w="1026" w:type="dxa"/>
            <w:tcBorders>
              <w:left w:val="dotted" w:sz="4" w:space="0" w:color="auto"/>
              <w:right w:val="dotted" w:sz="4" w:space="0" w:color="auto"/>
            </w:tcBorders>
          </w:tcPr>
          <w:p w14:paraId="616CDEF1" w14:textId="77777777" w:rsidR="00E65D43" w:rsidRPr="005A7041" w:rsidRDefault="00E65D43" w:rsidP="002C21B5">
            <w:pPr>
              <w:ind w:left="990"/>
              <w:rPr>
                <w:lang w:val="es-ES"/>
              </w:rPr>
            </w:pPr>
          </w:p>
        </w:tc>
        <w:tc>
          <w:tcPr>
            <w:tcW w:w="1242" w:type="dxa"/>
            <w:tcBorders>
              <w:top w:val="dotted" w:sz="4" w:space="0" w:color="auto"/>
              <w:left w:val="dotted" w:sz="4" w:space="0" w:color="auto"/>
              <w:right w:val="dotted" w:sz="4" w:space="0" w:color="auto"/>
            </w:tcBorders>
          </w:tcPr>
          <w:p w14:paraId="28B1B85E" w14:textId="77777777" w:rsidR="00E65D43" w:rsidRPr="005A7041" w:rsidRDefault="00E65D43" w:rsidP="002C21B5">
            <w:pPr>
              <w:ind w:left="990"/>
              <w:rPr>
                <w:lang w:val="es-ES"/>
              </w:rPr>
            </w:pPr>
          </w:p>
        </w:tc>
        <w:tc>
          <w:tcPr>
            <w:tcW w:w="850" w:type="dxa"/>
            <w:tcBorders>
              <w:top w:val="dotted" w:sz="4" w:space="0" w:color="auto"/>
              <w:left w:val="nil"/>
            </w:tcBorders>
          </w:tcPr>
          <w:p w14:paraId="44FAA871" w14:textId="77777777" w:rsidR="00E65D43" w:rsidRPr="005A7041" w:rsidRDefault="00E65D43" w:rsidP="002C21B5">
            <w:pPr>
              <w:ind w:left="990"/>
              <w:jc w:val="center"/>
              <w:rPr>
                <w:lang w:val="es-ES"/>
              </w:rPr>
            </w:pPr>
          </w:p>
        </w:tc>
        <w:tc>
          <w:tcPr>
            <w:tcW w:w="932" w:type="dxa"/>
            <w:tcBorders>
              <w:left w:val="dotted" w:sz="4" w:space="0" w:color="auto"/>
              <w:bottom w:val="single" w:sz="6" w:space="0" w:color="auto"/>
              <w:right w:val="double" w:sz="6" w:space="0" w:color="auto"/>
            </w:tcBorders>
          </w:tcPr>
          <w:p w14:paraId="5F1CDD07" w14:textId="77777777" w:rsidR="00E65D43" w:rsidRPr="005A7041" w:rsidRDefault="00E65D43" w:rsidP="002C21B5">
            <w:pPr>
              <w:ind w:left="990"/>
              <w:jc w:val="center"/>
              <w:rPr>
                <w:lang w:val="es-ES"/>
              </w:rPr>
            </w:pPr>
          </w:p>
        </w:tc>
      </w:tr>
      <w:tr w:rsidR="00E65D43" w:rsidRPr="001C59B2" w14:paraId="326588D1" w14:textId="77777777" w:rsidTr="00E65D43">
        <w:tc>
          <w:tcPr>
            <w:tcW w:w="8068" w:type="dxa"/>
            <w:gridSpan w:val="5"/>
            <w:tcBorders>
              <w:top w:val="single" w:sz="6" w:space="0" w:color="auto"/>
              <w:left w:val="double" w:sz="6" w:space="0" w:color="auto"/>
              <w:bottom w:val="double" w:sz="6" w:space="0" w:color="auto"/>
            </w:tcBorders>
          </w:tcPr>
          <w:p w14:paraId="6057E62D" w14:textId="77777777" w:rsidR="00E65D43" w:rsidRPr="005A7041" w:rsidRDefault="00E65D43" w:rsidP="002C21B5">
            <w:pPr>
              <w:jc w:val="right"/>
              <w:rPr>
                <w:lang w:val="es-ES"/>
              </w:rPr>
            </w:pPr>
            <w:r w:rsidRPr="005A7041">
              <w:rPr>
                <w:lang w:val="es-ES"/>
              </w:rPr>
              <w:t xml:space="preserve">Total </w:t>
            </w:r>
          </w:p>
          <w:p w14:paraId="272630FA" w14:textId="77777777" w:rsidR="00E65D43" w:rsidRPr="005A7041" w:rsidRDefault="00E65D43" w:rsidP="002C21B5">
            <w:pPr>
              <w:ind w:left="990"/>
              <w:jc w:val="right"/>
              <w:rPr>
                <w:lang w:val="es-ES"/>
              </w:rPr>
            </w:pPr>
          </w:p>
        </w:tc>
        <w:tc>
          <w:tcPr>
            <w:tcW w:w="932" w:type="dxa"/>
            <w:tcBorders>
              <w:bottom w:val="double" w:sz="6" w:space="0" w:color="auto"/>
              <w:right w:val="double" w:sz="6" w:space="0" w:color="auto"/>
            </w:tcBorders>
          </w:tcPr>
          <w:p w14:paraId="7F31BE7C" w14:textId="77777777" w:rsidR="00E65D43" w:rsidRPr="005A7041" w:rsidRDefault="00E65D43" w:rsidP="002C21B5">
            <w:pPr>
              <w:rPr>
                <w:lang w:val="es-ES"/>
              </w:rPr>
            </w:pPr>
            <w:r w:rsidRPr="005A7041">
              <w:rPr>
                <w:u w:val="single"/>
                <w:lang w:val="es-ES"/>
              </w:rPr>
              <w:tab/>
            </w:r>
          </w:p>
        </w:tc>
      </w:tr>
    </w:tbl>
    <w:p w14:paraId="7C3E97CF" w14:textId="77777777" w:rsidR="009408E0" w:rsidRPr="005A7041" w:rsidRDefault="009408E0" w:rsidP="002C21B5">
      <w:pPr>
        <w:rPr>
          <w:lang w:val="es-ES"/>
        </w:rPr>
      </w:pPr>
    </w:p>
    <w:p w14:paraId="2A8AACDA" w14:textId="77777777" w:rsidR="00810927" w:rsidRPr="005A7041" w:rsidRDefault="00810927" w:rsidP="002C21B5">
      <w:pPr>
        <w:rPr>
          <w:b/>
          <w:noProof/>
          <w:sz w:val="28"/>
          <w:lang w:val="es-ES"/>
        </w:rPr>
      </w:pPr>
      <w:bookmarkStart w:id="663" w:name="_Toc485743349"/>
      <w:bookmarkStart w:id="664" w:name="_Toc485743976"/>
      <w:r w:rsidRPr="005A7041">
        <w:rPr>
          <w:lang w:val="es-ES"/>
        </w:rPr>
        <w:br w:type="page"/>
      </w:r>
    </w:p>
    <w:p w14:paraId="6C249BDC" w14:textId="78FD5AA0" w:rsidR="007B586E" w:rsidRPr="005A7041" w:rsidRDefault="0060446E" w:rsidP="002C21B5">
      <w:pPr>
        <w:pStyle w:val="SecIVHeading2"/>
      </w:pPr>
      <w:bookmarkStart w:id="665" w:name="_Toc69829364"/>
      <w:bookmarkStart w:id="666" w:name="_Toc122681315"/>
      <w:r w:rsidRPr="005A7041">
        <w:lastRenderedPageBreak/>
        <w:t>Programa</w:t>
      </w:r>
      <w:r w:rsidR="004E71ED" w:rsidRPr="005A7041">
        <w:t xml:space="preserve"> de Actividades</w:t>
      </w:r>
      <w:bookmarkEnd w:id="660"/>
      <w:bookmarkEnd w:id="661"/>
      <w:bookmarkEnd w:id="663"/>
      <w:bookmarkEnd w:id="664"/>
      <w:bookmarkEnd w:id="665"/>
      <w:bookmarkEnd w:id="666"/>
    </w:p>
    <w:p w14:paraId="537C2960" w14:textId="77777777" w:rsidR="009408E0" w:rsidRPr="005A7041" w:rsidRDefault="009408E0" w:rsidP="002C21B5">
      <w:pPr>
        <w:rPr>
          <w:lang w:val="es-ES"/>
        </w:rPr>
      </w:pPr>
    </w:p>
    <w:tbl>
      <w:tblPr>
        <w:tblW w:w="8988" w:type="dxa"/>
        <w:tblInd w:w="120" w:type="dxa"/>
        <w:tblLayout w:type="fixed"/>
        <w:tblLook w:val="0000" w:firstRow="0" w:lastRow="0" w:firstColumn="0" w:lastColumn="0" w:noHBand="0" w:noVBand="0"/>
      </w:tblPr>
      <w:tblGrid>
        <w:gridCol w:w="1264"/>
        <w:gridCol w:w="3848"/>
        <w:gridCol w:w="1896"/>
        <w:gridCol w:w="1980"/>
      </w:tblGrid>
      <w:tr w:rsidR="009408E0" w:rsidRPr="001C59B2" w14:paraId="2A113A83" w14:textId="77777777" w:rsidTr="006B68B4">
        <w:tc>
          <w:tcPr>
            <w:tcW w:w="1264" w:type="dxa"/>
            <w:tcBorders>
              <w:top w:val="double" w:sz="6" w:space="0" w:color="auto"/>
              <w:left w:val="double" w:sz="6" w:space="0" w:color="auto"/>
            </w:tcBorders>
          </w:tcPr>
          <w:p w14:paraId="5D4C3BCA" w14:textId="18F8F2F2" w:rsidR="009408E0" w:rsidRPr="005A7041" w:rsidRDefault="00A70F3A" w:rsidP="002C21B5">
            <w:pPr>
              <w:jc w:val="center"/>
              <w:rPr>
                <w:i/>
                <w:lang w:val="es-ES"/>
              </w:rPr>
            </w:pPr>
            <w:r w:rsidRPr="005A7041">
              <w:rPr>
                <w:i/>
                <w:lang w:val="es-ES"/>
              </w:rPr>
              <w:t>Rubro</w:t>
            </w:r>
            <w:r w:rsidR="003A51A6" w:rsidRPr="005A7041">
              <w:rPr>
                <w:i/>
                <w:lang w:val="es-ES"/>
              </w:rPr>
              <w:t xml:space="preserve"> </w:t>
            </w:r>
            <w:r w:rsidRPr="005A7041">
              <w:rPr>
                <w:i/>
                <w:lang w:val="es-ES"/>
              </w:rPr>
              <w:t>n</w:t>
            </w:r>
            <w:r w:rsidRPr="005A7041">
              <w:rPr>
                <w:i/>
                <w:vertAlign w:val="superscript"/>
                <w:lang w:val="es-ES"/>
              </w:rPr>
              <w:t>o</w:t>
            </w:r>
            <w:r w:rsidRPr="005A7041">
              <w:rPr>
                <w:i/>
                <w:lang w:val="es-ES"/>
              </w:rPr>
              <w:t>.</w:t>
            </w:r>
          </w:p>
        </w:tc>
        <w:tc>
          <w:tcPr>
            <w:tcW w:w="3848" w:type="dxa"/>
            <w:tcBorders>
              <w:top w:val="double" w:sz="6" w:space="0" w:color="auto"/>
            </w:tcBorders>
          </w:tcPr>
          <w:p w14:paraId="509E8E25" w14:textId="77777777" w:rsidR="009408E0" w:rsidRPr="005A7041" w:rsidRDefault="009408E0" w:rsidP="002C21B5">
            <w:pPr>
              <w:jc w:val="center"/>
              <w:rPr>
                <w:i/>
                <w:lang w:val="es-ES"/>
              </w:rPr>
            </w:pPr>
            <w:r w:rsidRPr="005A7041">
              <w:rPr>
                <w:i/>
                <w:lang w:val="es-ES"/>
              </w:rPr>
              <w:t>Descrip</w:t>
            </w:r>
            <w:r w:rsidR="00A70F3A" w:rsidRPr="005A7041">
              <w:rPr>
                <w:i/>
                <w:lang w:val="es-ES"/>
              </w:rPr>
              <w:t>ción</w:t>
            </w:r>
          </w:p>
        </w:tc>
        <w:tc>
          <w:tcPr>
            <w:tcW w:w="1896" w:type="dxa"/>
            <w:tcBorders>
              <w:top w:val="double" w:sz="6" w:space="0" w:color="auto"/>
              <w:left w:val="nil"/>
            </w:tcBorders>
          </w:tcPr>
          <w:p w14:paraId="6DC01281" w14:textId="77777777" w:rsidR="009408E0" w:rsidRPr="005A7041" w:rsidRDefault="009408E0" w:rsidP="002C21B5">
            <w:pPr>
              <w:jc w:val="center"/>
              <w:rPr>
                <w:i/>
                <w:lang w:val="es-ES"/>
              </w:rPr>
            </w:pPr>
            <w:r w:rsidRPr="005A7041">
              <w:rPr>
                <w:i/>
                <w:lang w:val="es-ES"/>
              </w:rPr>
              <w:t>Uni</w:t>
            </w:r>
            <w:r w:rsidR="00A70F3A" w:rsidRPr="005A7041">
              <w:rPr>
                <w:i/>
                <w:lang w:val="es-ES"/>
              </w:rPr>
              <w:t>dad</w:t>
            </w:r>
          </w:p>
        </w:tc>
        <w:tc>
          <w:tcPr>
            <w:tcW w:w="1980" w:type="dxa"/>
            <w:tcBorders>
              <w:top w:val="double" w:sz="6" w:space="0" w:color="auto"/>
              <w:right w:val="double" w:sz="6" w:space="0" w:color="auto"/>
            </w:tcBorders>
          </w:tcPr>
          <w:p w14:paraId="7C92E2BC" w14:textId="77777777" w:rsidR="009408E0" w:rsidRPr="005A7041" w:rsidRDefault="00A70F3A" w:rsidP="002C21B5">
            <w:pPr>
              <w:jc w:val="center"/>
              <w:rPr>
                <w:i/>
                <w:lang w:val="es-ES"/>
              </w:rPr>
            </w:pPr>
            <w:r w:rsidRPr="005A7041">
              <w:rPr>
                <w:i/>
                <w:lang w:val="es-ES"/>
              </w:rPr>
              <w:t>Monto</w:t>
            </w:r>
          </w:p>
        </w:tc>
      </w:tr>
      <w:tr w:rsidR="009408E0" w:rsidRPr="001C59B2" w14:paraId="0D6413A1" w14:textId="77777777" w:rsidTr="006B68B4">
        <w:tc>
          <w:tcPr>
            <w:tcW w:w="1264" w:type="dxa"/>
            <w:tcBorders>
              <w:top w:val="single" w:sz="6" w:space="0" w:color="auto"/>
              <w:left w:val="double" w:sz="6" w:space="0" w:color="auto"/>
            </w:tcBorders>
          </w:tcPr>
          <w:p w14:paraId="71FE82F0" w14:textId="77777777" w:rsidR="009408E0" w:rsidRPr="005A7041" w:rsidRDefault="009408E0" w:rsidP="002C21B5">
            <w:pPr>
              <w:ind w:left="990"/>
              <w:rPr>
                <w:lang w:val="es-ES"/>
              </w:rPr>
            </w:pPr>
          </w:p>
        </w:tc>
        <w:tc>
          <w:tcPr>
            <w:tcW w:w="3848" w:type="dxa"/>
            <w:tcBorders>
              <w:top w:val="single" w:sz="6" w:space="0" w:color="auto"/>
              <w:left w:val="dotted" w:sz="4" w:space="0" w:color="auto"/>
              <w:bottom w:val="dotted" w:sz="4" w:space="0" w:color="auto"/>
              <w:right w:val="dotted" w:sz="4" w:space="0" w:color="auto"/>
            </w:tcBorders>
          </w:tcPr>
          <w:p w14:paraId="4BF218BD" w14:textId="77777777" w:rsidR="009408E0" w:rsidRPr="005A7041" w:rsidRDefault="009408E0" w:rsidP="002C21B5">
            <w:pPr>
              <w:ind w:left="990"/>
              <w:rPr>
                <w:lang w:val="es-ES"/>
              </w:rPr>
            </w:pPr>
          </w:p>
        </w:tc>
        <w:tc>
          <w:tcPr>
            <w:tcW w:w="1896" w:type="dxa"/>
            <w:tcBorders>
              <w:top w:val="single" w:sz="6" w:space="0" w:color="auto"/>
              <w:left w:val="nil"/>
            </w:tcBorders>
          </w:tcPr>
          <w:p w14:paraId="21ABE5B3" w14:textId="77777777" w:rsidR="009408E0" w:rsidRPr="005A7041" w:rsidRDefault="009408E0" w:rsidP="002C21B5">
            <w:pPr>
              <w:ind w:left="990"/>
              <w:rPr>
                <w:lang w:val="es-ES"/>
              </w:rPr>
            </w:pPr>
          </w:p>
        </w:tc>
        <w:tc>
          <w:tcPr>
            <w:tcW w:w="1980" w:type="dxa"/>
            <w:tcBorders>
              <w:top w:val="single" w:sz="6" w:space="0" w:color="auto"/>
              <w:left w:val="nil"/>
              <w:right w:val="double" w:sz="6" w:space="0" w:color="auto"/>
            </w:tcBorders>
          </w:tcPr>
          <w:p w14:paraId="5A97D21A" w14:textId="77777777" w:rsidR="009408E0" w:rsidRPr="005A7041" w:rsidRDefault="009408E0" w:rsidP="002C21B5">
            <w:pPr>
              <w:ind w:left="990"/>
              <w:jc w:val="center"/>
              <w:rPr>
                <w:lang w:val="es-ES"/>
              </w:rPr>
            </w:pPr>
          </w:p>
        </w:tc>
      </w:tr>
      <w:tr w:rsidR="009408E0" w:rsidRPr="001C59B2" w14:paraId="1988462E" w14:textId="77777777" w:rsidTr="006B68B4">
        <w:tc>
          <w:tcPr>
            <w:tcW w:w="1264" w:type="dxa"/>
            <w:tcBorders>
              <w:top w:val="dotted" w:sz="4" w:space="0" w:color="auto"/>
              <w:left w:val="double" w:sz="6" w:space="0" w:color="auto"/>
              <w:bottom w:val="dotted" w:sz="4" w:space="0" w:color="auto"/>
            </w:tcBorders>
          </w:tcPr>
          <w:p w14:paraId="5351B558" w14:textId="77777777" w:rsidR="009408E0" w:rsidRPr="005A7041" w:rsidRDefault="009408E0" w:rsidP="002C21B5">
            <w:pPr>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00A6D11B" w14:textId="77777777" w:rsidR="009408E0" w:rsidRPr="005A7041" w:rsidRDefault="009408E0" w:rsidP="002C21B5">
            <w:pPr>
              <w:ind w:left="990"/>
              <w:rPr>
                <w:lang w:val="es-ES"/>
              </w:rPr>
            </w:pPr>
          </w:p>
        </w:tc>
        <w:tc>
          <w:tcPr>
            <w:tcW w:w="1896" w:type="dxa"/>
            <w:tcBorders>
              <w:top w:val="dotted" w:sz="4" w:space="0" w:color="auto"/>
              <w:left w:val="nil"/>
              <w:bottom w:val="dotted" w:sz="4" w:space="0" w:color="auto"/>
            </w:tcBorders>
          </w:tcPr>
          <w:p w14:paraId="1AB0AE03" w14:textId="77777777" w:rsidR="009408E0" w:rsidRPr="005A7041" w:rsidRDefault="009408E0" w:rsidP="002C21B5">
            <w:pPr>
              <w:ind w:left="990"/>
              <w:rPr>
                <w:lang w:val="es-ES"/>
              </w:rPr>
            </w:pPr>
          </w:p>
        </w:tc>
        <w:tc>
          <w:tcPr>
            <w:tcW w:w="1980" w:type="dxa"/>
            <w:tcBorders>
              <w:top w:val="dotted" w:sz="4" w:space="0" w:color="auto"/>
              <w:left w:val="nil"/>
              <w:bottom w:val="dotted" w:sz="4" w:space="0" w:color="auto"/>
              <w:right w:val="double" w:sz="6" w:space="0" w:color="auto"/>
            </w:tcBorders>
          </w:tcPr>
          <w:p w14:paraId="07105B39" w14:textId="77777777" w:rsidR="009408E0" w:rsidRPr="005A7041" w:rsidRDefault="009408E0" w:rsidP="002C21B5">
            <w:pPr>
              <w:ind w:left="990"/>
              <w:jc w:val="center"/>
              <w:rPr>
                <w:lang w:val="es-ES"/>
              </w:rPr>
            </w:pPr>
          </w:p>
        </w:tc>
      </w:tr>
      <w:tr w:rsidR="009408E0" w:rsidRPr="001C59B2" w14:paraId="0CD3EDB4" w14:textId="77777777" w:rsidTr="006B68B4">
        <w:tc>
          <w:tcPr>
            <w:tcW w:w="1264" w:type="dxa"/>
            <w:tcBorders>
              <w:left w:val="double" w:sz="6" w:space="0" w:color="auto"/>
            </w:tcBorders>
          </w:tcPr>
          <w:p w14:paraId="1BF911D7" w14:textId="77777777" w:rsidR="009408E0" w:rsidRPr="005A7041" w:rsidRDefault="009408E0" w:rsidP="002C21B5">
            <w:pPr>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3D2E2D00" w14:textId="77777777" w:rsidR="009408E0" w:rsidRPr="005A7041" w:rsidRDefault="009408E0" w:rsidP="002C21B5">
            <w:pPr>
              <w:ind w:left="990"/>
              <w:rPr>
                <w:lang w:val="es-ES"/>
              </w:rPr>
            </w:pPr>
          </w:p>
        </w:tc>
        <w:tc>
          <w:tcPr>
            <w:tcW w:w="1896" w:type="dxa"/>
            <w:tcBorders>
              <w:left w:val="nil"/>
            </w:tcBorders>
          </w:tcPr>
          <w:p w14:paraId="2F812A90" w14:textId="77777777" w:rsidR="009408E0" w:rsidRPr="005A7041" w:rsidRDefault="009408E0" w:rsidP="002C21B5">
            <w:pPr>
              <w:ind w:left="990"/>
              <w:rPr>
                <w:lang w:val="es-ES"/>
              </w:rPr>
            </w:pPr>
          </w:p>
        </w:tc>
        <w:tc>
          <w:tcPr>
            <w:tcW w:w="1980" w:type="dxa"/>
            <w:tcBorders>
              <w:left w:val="nil"/>
              <w:right w:val="double" w:sz="6" w:space="0" w:color="auto"/>
            </w:tcBorders>
          </w:tcPr>
          <w:p w14:paraId="094A921C" w14:textId="77777777" w:rsidR="009408E0" w:rsidRPr="005A7041" w:rsidRDefault="009408E0" w:rsidP="002C21B5">
            <w:pPr>
              <w:ind w:left="990"/>
              <w:jc w:val="center"/>
              <w:rPr>
                <w:lang w:val="es-ES"/>
              </w:rPr>
            </w:pPr>
          </w:p>
        </w:tc>
      </w:tr>
      <w:tr w:rsidR="009408E0" w:rsidRPr="001C59B2" w14:paraId="45641DC3" w14:textId="77777777" w:rsidTr="006B68B4">
        <w:tc>
          <w:tcPr>
            <w:tcW w:w="1264" w:type="dxa"/>
            <w:tcBorders>
              <w:left w:val="double" w:sz="6" w:space="0" w:color="auto"/>
            </w:tcBorders>
          </w:tcPr>
          <w:p w14:paraId="685ECB70" w14:textId="77777777" w:rsidR="009408E0" w:rsidRPr="005A7041" w:rsidRDefault="009408E0" w:rsidP="002C21B5">
            <w:pPr>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17AF8006" w14:textId="77777777" w:rsidR="009408E0" w:rsidRPr="005A7041" w:rsidRDefault="009408E0" w:rsidP="002C21B5">
            <w:pPr>
              <w:ind w:left="990"/>
              <w:rPr>
                <w:lang w:val="es-ES"/>
              </w:rPr>
            </w:pPr>
          </w:p>
        </w:tc>
        <w:tc>
          <w:tcPr>
            <w:tcW w:w="1896" w:type="dxa"/>
            <w:tcBorders>
              <w:left w:val="nil"/>
            </w:tcBorders>
          </w:tcPr>
          <w:p w14:paraId="42CF3514" w14:textId="77777777" w:rsidR="009408E0" w:rsidRPr="005A7041" w:rsidRDefault="009408E0" w:rsidP="002C21B5">
            <w:pPr>
              <w:ind w:left="990"/>
              <w:rPr>
                <w:lang w:val="es-ES"/>
              </w:rPr>
            </w:pPr>
          </w:p>
        </w:tc>
        <w:tc>
          <w:tcPr>
            <w:tcW w:w="1980" w:type="dxa"/>
            <w:tcBorders>
              <w:left w:val="nil"/>
              <w:right w:val="double" w:sz="6" w:space="0" w:color="auto"/>
            </w:tcBorders>
          </w:tcPr>
          <w:p w14:paraId="2234245F" w14:textId="77777777" w:rsidR="009408E0" w:rsidRPr="005A7041" w:rsidRDefault="009408E0" w:rsidP="002C21B5">
            <w:pPr>
              <w:ind w:left="990"/>
              <w:jc w:val="center"/>
              <w:rPr>
                <w:lang w:val="es-ES"/>
              </w:rPr>
            </w:pPr>
          </w:p>
        </w:tc>
      </w:tr>
      <w:tr w:rsidR="009408E0" w:rsidRPr="00EE3B4C" w14:paraId="4A415A0B" w14:textId="77777777" w:rsidTr="006B68B4">
        <w:tc>
          <w:tcPr>
            <w:tcW w:w="1264" w:type="dxa"/>
            <w:tcBorders>
              <w:top w:val="dotted" w:sz="4" w:space="0" w:color="auto"/>
              <w:left w:val="double" w:sz="6" w:space="0" w:color="auto"/>
              <w:bottom w:val="dotted" w:sz="4" w:space="0" w:color="auto"/>
            </w:tcBorders>
          </w:tcPr>
          <w:p w14:paraId="2CD6A618" w14:textId="77777777" w:rsidR="009408E0" w:rsidRPr="005A7041" w:rsidRDefault="009408E0" w:rsidP="002C21B5">
            <w:pPr>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41AEC1E8" w14:textId="3B728E95" w:rsidR="009408E0" w:rsidRPr="005A7041" w:rsidRDefault="00810927" w:rsidP="002C21B5">
            <w:pPr>
              <w:ind w:left="186"/>
              <w:outlineLvl w:val="5"/>
              <w:rPr>
                <w:i/>
                <w:lang w:val="es-ES"/>
              </w:rPr>
            </w:pPr>
            <w:r w:rsidRPr="005A7041">
              <w:rPr>
                <w:i/>
                <w:lang w:val="es-ES"/>
              </w:rPr>
              <w:t>[A ser ingresado por el Contratante: Suprimir si no corresponde:] Sumas Provisionales para cubrir los resultados de medidas adicionales de AS</w:t>
            </w:r>
          </w:p>
        </w:tc>
        <w:tc>
          <w:tcPr>
            <w:tcW w:w="1896" w:type="dxa"/>
            <w:tcBorders>
              <w:top w:val="dotted" w:sz="4" w:space="0" w:color="auto"/>
              <w:left w:val="nil"/>
              <w:bottom w:val="dotted" w:sz="4" w:space="0" w:color="auto"/>
            </w:tcBorders>
          </w:tcPr>
          <w:p w14:paraId="6851BD4B" w14:textId="77777777" w:rsidR="009408E0" w:rsidRPr="005A7041" w:rsidRDefault="009408E0" w:rsidP="002C21B5">
            <w:pPr>
              <w:ind w:left="990"/>
              <w:rPr>
                <w:lang w:val="es-ES"/>
              </w:rPr>
            </w:pPr>
          </w:p>
        </w:tc>
        <w:tc>
          <w:tcPr>
            <w:tcW w:w="1980" w:type="dxa"/>
            <w:tcBorders>
              <w:top w:val="dotted" w:sz="4" w:space="0" w:color="auto"/>
              <w:left w:val="nil"/>
              <w:bottom w:val="dotted" w:sz="4" w:space="0" w:color="auto"/>
              <w:right w:val="double" w:sz="6" w:space="0" w:color="auto"/>
            </w:tcBorders>
          </w:tcPr>
          <w:p w14:paraId="22D7C22F" w14:textId="77777777" w:rsidR="009408E0" w:rsidRPr="005A7041" w:rsidRDefault="009408E0" w:rsidP="002C21B5">
            <w:pPr>
              <w:ind w:left="990"/>
              <w:jc w:val="center"/>
              <w:rPr>
                <w:lang w:val="es-ES"/>
              </w:rPr>
            </w:pPr>
          </w:p>
        </w:tc>
      </w:tr>
      <w:tr w:rsidR="009408E0" w:rsidRPr="00EE3B4C" w14:paraId="28A9AEB8" w14:textId="77777777" w:rsidTr="006B68B4">
        <w:tc>
          <w:tcPr>
            <w:tcW w:w="1264" w:type="dxa"/>
            <w:tcBorders>
              <w:left w:val="double" w:sz="6" w:space="0" w:color="auto"/>
            </w:tcBorders>
          </w:tcPr>
          <w:p w14:paraId="48283116" w14:textId="77777777" w:rsidR="009408E0" w:rsidRPr="005A7041" w:rsidRDefault="009408E0" w:rsidP="002C21B5">
            <w:pPr>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48EFF1B5" w14:textId="77777777" w:rsidR="009408E0" w:rsidRPr="005A7041" w:rsidRDefault="009408E0" w:rsidP="002C21B5">
            <w:pPr>
              <w:ind w:left="990"/>
              <w:rPr>
                <w:lang w:val="es-ES"/>
              </w:rPr>
            </w:pPr>
          </w:p>
        </w:tc>
        <w:tc>
          <w:tcPr>
            <w:tcW w:w="1896" w:type="dxa"/>
            <w:tcBorders>
              <w:left w:val="nil"/>
            </w:tcBorders>
          </w:tcPr>
          <w:p w14:paraId="381888FE" w14:textId="77777777" w:rsidR="009408E0" w:rsidRPr="005A7041" w:rsidRDefault="009408E0" w:rsidP="002C21B5">
            <w:pPr>
              <w:ind w:left="990"/>
              <w:rPr>
                <w:lang w:val="es-ES"/>
              </w:rPr>
            </w:pPr>
          </w:p>
        </w:tc>
        <w:tc>
          <w:tcPr>
            <w:tcW w:w="1980" w:type="dxa"/>
            <w:tcBorders>
              <w:left w:val="nil"/>
              <w:right w:val="double" w:sz="6" w:space="0" w:color="auto"/>
            </w:tcBorders>
          </w:tcPr>
          <w:p w14:paraId="204C42C1" w14:textId="77777777" w:rsidR="009408E0" w:rsidRPr="005A7041" w:rsidRDefault="009408E0" w:rsidP="002C21B5">
            <w:pPr>
              <w:ind w:left="990"/>
              <w:jc w:val="center"/>
              <w:rPr>
                <w:lang w:val="es-ES"/>
              </w:rPr>
            </w:pPr>
          </w:p>
        </w:tc>
      </w:tr>
      <w:tr w:rsidR="009408E0" w:rsidRPr="00EE3B4C" w14:paraId="0B777D3C" w14:textId="77777777" w:rsidTr="006B68B4">
        <w:tc>
          <w:tcPr>
            <w:tcW w:w="1264" w:type="dxa"/>
            <w:tcBorders>
              <w:top w:val="dotted" w:sz="4" w:space="0" w:color="auto"/>
              <w:left w:val="double" w:sz="6" w:space="0" w:color="auto"/>
              <w:bottom w:val="dotted" w:sz="4" w:space="0" w:color="auto"/>
            </w:tcBorders>
          </w:tcPr>
          <w:p w14:paraId="10A0A310" w14:textId="77777777" w:rsidR="009408E0" w:rsidRPr="005A7041" w:rsidRDefault="009408E0" w:rsidP="002C21B5">
            <w:pPr>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7D9C4499" w14:textId="77777777" w:rsidR="009408E0" w:rsidRPr="005A7041" w:rsidRDefault="009408E0" w:rsidP="002C21B5">
            <w:pPr>
              <w:ind w:left="990"/>
              <w:rPr>
                <w:lang w:val="es-ES"/>
              </w:rPr>
            </w:pPr>
          </w:p>
        </w:tc>
        <w:tc>
          <w:tcPr>
            <w:tcW w:w="1896" w:type="dxa"/>
            <w:tcBorders>
              <w:top w:val="dotted" w:sz="4" w:space="0" w:color="auto"/>
              <w:left w:val="nil"/>
              <w:bottom w:val="dotted" w:sz="4" w:space="0" w:color="auto"/>
            </w:tcBorders>
          </w:tcPr>
          <w:p w14:paraId="6F008CBA" w14:textId="77777777" w:rsidR="009408E0" w:rsidRPr="005A7041" w:rsidRDefault="009408E0" w:rsidP="002C21B5">
            <w:pPr>
              <w:ind w:left="990"/>
              <w:rPr>
                <w:lang w:val="es-ES"/>
              </w:rPr>
            </w:pPr>
          </w:p>
        </w:tc>
        <w:tc>
          <w:tcPr>
            <w:tcW w:w="1980" w:type="dxa"/>
            <w:tcBorders>
              <w:top w:val="dotted" w:sz="4" w:space="0" w:color="auto"/>
              <w:left w:val="nil"/>
              <w:bottom w:val="dotted" w:sz="4" w:space="0" w:color="auto"/>
              <w:right w:val="double" w:sz="6" w:space="0" w:color="auto"/>
            </w:tcBorders>
          </w:tcPr>
          <w:p w14:paraId="0323B230" w14:textId="77777777" w:rsidR="009408E0" w:rsidRPr="005A7041" w:rsidRDefault="009408E0" w:rsidP="002C21B5">
            <w:pPr>
              <w:ind w:left="990"/>
              <w:jc w:val="center"/>
              <w:rPr>
                <w:lang w:val="es-ES"/>
              </w:rPr>
            </w:pPr>
          </w:p>
        </w:tc>
      </w:tr>
      <w:tr w:rsidR="009408E0" w:rsidRPr="00EE3B4C" w14:paraId="3E52E639" w14:textId="77777777" w:rsidTr="006B68B4">
        <w:tc>
          <w:tcPr>
            <w:tcW w:w="1264" w:type="dxa"/>
            <w:tcBorders>
              <w:left w:val="double" w:sz="6" w:space="0" w:color="auto"/>
            </w:tcBorders>
          </w:tcPr>
          <w:p w14:paraId="020C1735" w14:textId="77777777" w:rsidR="009408E0" w:rsidRPr="005A7041" w:rsidRDefault="009408E0" w:rsidP="002C21B5">
            <w:pPr>
              <w:ind w:left="990"/>
              <w:rPr>
                <w:lang w:val="es-ES"/>
              </w:rPr>
            </w:pPr>
          </w:p>
        </w:tc>
        <w:tc>
          <w:tcPr>
            <w:tcW w:w="3848" w:type="dxa"/>
            <w:tcBorders>
              <w:top w:val="dotted" w:sz="4" w:space="0" w:color="auto"/>
              <w:left w:val="dotted" w:sz="4" w:space="0" w:color="auto"/>
              <w:bottom w:val="dotted" w:sz="4" w:space="0" w:color="auto"/>
              <w:right w:val="dotted" w:sz="4" w:space="0" w:color="auto"/>
            </w:tcBorders>
          </w:tcPr>
          <w:p w14:paraId="24E2FD66" w14:textId="77777777" w:rsidR="009408E0" w:rsidRPr="005A7041" w:rsidRDefault="009408E0" w:rsidP="002C21B5">
            <w:pPr>
              <w:ind w:left="990"/>
              <w:rPr>
                <w:lang w:val="es-ES"/>
              </w:rPr>
            </w:pPr>
          </w:p>
        </w:tc>
        <w:tc>
          <w:tcPr>
            <w:tcW w:w="1896" w:type="dxa"/>
            <w:tcBorders>
              <w:left w:val="nil"/>
            </w:tcBorders>
          </w:tcPr>
          <w:p w14:paraId="332002A2" w14:textId="77777777" w:rsidR="009408E0" w:rsidRPr="005A7041" w:rsidRDefault="009408E0" w:rsidP="002C21B5">
            <w:pPr>
              <w:ind w:left="990"/>
              <w:rPr>
                <w:lang w:val="es-ES"/>
              </w:rPr>
            </w:pPr>
          </w:p>
        </w:tc>
        <w:tc>
          <w:tcPr>
            <w:tcW w:w="1980" w:type="dxa"/>
            <w:tcBorders>
              <w:left w:val="nil"/>
              <w:right w:val="double" w:sz="6" w:space="0" w:color="auto"/>
            </w:tcBorders>
          </w:tcPr>
          <w:p w14:paraId="6E11DCDC" w14:textId="77777777" w:rsidR="009408E0" w:rsidRPr="005A7041" w:rsidRDefault="009408E0" w:rsidP="002C21B5">
            <w:pPr>
              <w:ind w:left="990"/>
              <w:jc w:val="center"/>
              <w:rPr>
                <w:lang w:val="es-ES"/>
              </w:rPr>
            </w:pPr>
          </w:p>
        </w:tc>
      </w:tr>
      <w:tr w:rsidR="009408E0" w:rsidRPr="00EE3B4C" w14:paraId="0F30CF62" w14:textId="77777777" w:rsidTr="006B68B4">
        <w:tc>
          <w:tcPr>
            <w:tcW w:w="1264" w:type="dxa"/>
            <w:tcBorders>
              <w:top w:val="dotted" w:sz="4" w:space="0" w:color="auto"/>
              <w:left w:val="double" w:sz="6" w:space="0" w:color="auto"/>
              <w:bottom w:val="double" w:sz="4" w:space="0" w:color="auto"/>
            </w:tcBorders>
          </w:tcPr>
          <w:p w14:paraId="0D56EDC1" w14:textId="77777777" w:rsidR="009408E0" w:rsidRPr="005A7041" w:rsidRDefault="009408E0" w:rsidP="002C21B5">
            <w:pPr>
              <w:ind w:left="990"/>
              <w:rPr>
                <w:lang w:val="es-ES"/>
              </w:rPr>
            </w:pPr>
          </w:p>
        </w:tc>
        <w:tc>
          <w:tcPr>
            <w:tcW w:w="3848" w:type="dxa"/>
            <w:tcBorders>
              <w:top w:val="dotted" w:sz="4" w:space="0" w:color="auto"/>
              <w:left w:val="dotted" w:sz="4" w:space="0" w:color="auto"/>
              <w:bottom w:val="double" w:sz="4" w:space="0" w:color="auto"/>
              <w:right w:val="dotted" w:sz="4" w:space="0" w:color="auto"/>
            </w:tcBorders>
          </w:tcPr>
          <w:p w14:paraId="5AEBBECF" w14:textId="77777777" w:rsidR="009408E0" w:rsidRPr="005A7041" w:rsidRDefault="009408E0" w:rsidP="002C21B5">
            <w:pPr>
              <w:ind w:left="990"/>
              <w:rPr>
                <w:lang w:val="es-ES"/>
              </w:rPr>
            </w:pPr>
          </w:p>
        </w:tc>
        <w:tc>
          <w:tcPr>
            <w:tcW w:w="1896" w:type="dxa"/>
            <w:tcBorders>
              <w:top w:val="dotted" w:sz="4" w:space="0" w:color="auto"/>
              <w:left w:val="nil"/>
              <w:bottom w:val="double" w:sz="4" w:space="0" w:color="auto"/>
            </w:tcBorders>
          </w:tcPr>
          <w:p w14:paraId="2103DFCC" w14:textId="77777777" w:rsidR="009408E0" w:rsidRPr="005A7041" w:rsidRDefault="009408E0" w:rsidP="002C21B5">
            <w:pPr>
              <w:ind w:left="990"/>
              <w:rPr>
                <w:lang w:val="es-ES"/>
              </w:rPr>
            </w:pPr>
          </w:p>
        </w:tc>
        <w:tc>
          <w:tcPr>
            <w:tcW w:w="1980" w:type="dxa"/>
            <w:tcBorders>
              <w:top w:val="dotted" w:sz="4" w:space="0" w:color="auto"/>
              <w:left w:val="nil"/>
              <w:bottom w:val="double" w:sz="4" w:space="0" w:color="auto"/>
              <w:right w:val="double" w:sz="6" w:space="0" w:color="auto"/>
            </w:tcBorders>
          </w:tcPr>
          <w:p w14:paraId="2CAD4B5C" w14:textId="77777777" w:rsidR="009408E0" w:rsidRPr="005A7041" w:rsidRDefault="009408E0" w:rsidP="002C21B5">
            <w:pPr>
              <w:ind w:left="990"/>
              <w:jc w:val="center"/>
              <w:rPr>
                <w:lang w:val="es-ES"/>
              </w:rPr>
            </w:pPr>
          </w:p>
        </w:tc>
      </w:tr>
    </w:tbl>
    <w:p w14:paraId="5E90969A" w14:textId="77777777" w:rsidR="009408E0" w:rsidRPr="005A7041" w:rsidRDefault="009408E0" w:rsidP="002C21B5">
      <w:pPr>
        <w:pStyle w:val="S4-Header2"/>
        <w:spacing w:before="0" w:after="0"/>
        <w:rPr>
          <w:lang w:val="es-ES"/>
        </w:rPr>
      </w:pPr>
    </w:p>
    <w:p w14:paraId="6BEE6E08" w14:textId="77777777" w:rsidR="007B586E" w:rsidRPr="005A7041" w:rsidRDefault="00EE7B1C" w:rsidP="002C21B5">
      <w:pPr>
        <w:pStyle w:val="SecIVHeading2"/>
      </w:pPr>
      <w:bookmarkStart w:id="667" w:name="_Toc108950335"/>
      <w:r w:rsidRPr="005A7041">
        <w:br w:type="page"/>
      </w:r>
      <w:bookmarkStart w:id="668" w:name="_Toc485743350"/>
      <w:bookmarkStart w:id="669" w:name="_Toc485743977"/>
      <w:bookmarkStart w:id="670" w:name="_Toc69829365"/>
      <w:bookmarkStart w:id="671" w:name="_Toc122681316"/>
      <w:r w:rsidR="004D4112" w:rsidRPr="005A7041">
        <w:lastRenderedPageBreak/>
        <w:t>Listado de las monedas de pago</w:t>
      </w:r>
      <w:bookmarkEnd w:id="668"/>
      <w:bookmarkEnd w:id="669"/>
      <w:bookmarkEnd w:id="670"/>
      <w:bookmarkEnd w:id="671"/>
    </w:p>
    <w:p w14:paraId="35000BD0" w14:textId="77777777" w:rsidR="007B586E" w:rsidRPr="005A7041" w:rsidRDefault="007B586E" w:rsidP="002C21B5">
      <w:pPr>
        <w:rPr>
          <w:b/>
          <w:lang w:val="es-ES"/>
        </w:rPr>
      </w:pPr>
    </w:p>
    <w:p w14:paraId="5DD1FB69" w14:textId="324E8B5F" w:rsidR="007B586E" w:rsidRPr="005A7041" w:rsidRDefault="00656508" w:rsidP="002C21B5">
      <w:pPr>
        <w:rPr>
          <w:b/>
          <w:iCs/>
          <w:lang w:val="es-ES"/>
        </w:rPr>
      </w:pPr>
      <w:r w:rsidRPr="005A7041">
        <w:rPr>
          <w:b/>
          <w:lang w:val="es-ES"/>
        </w:rPr>
        <w:t>Para...........................</w:t>
      </w:r>
      <w:r w:rsidR="00B65F16" w:rsidRPr="005A7041">
        <w:rPr>
          <w:b/>
          <w:lang w:val="es-ES"/>
        </w:rPr>
        <w:t xml:space="preserve"> </w:t>
      </w:r>
      <w:r w:rsidR="00D9649F" w:rsidRPr="005A7041">
        <w:rPr>
          <w:bCs/>
          <w:i/>
          <w:lang w:val="es-ES"/>
        </w:rPr>
        <w:t>indique</w:t>
      </w:r>
      <w:r w:rsidR="007B586E" w:rsidRPr="005A7041">
        <w:rPr>
          <w:bCs/>
          <w:i/>
          <w:lang w:val="es-ES"/>
        </w:rPr>
        <w:t xml:space="preserve"> </w:t>
      </w:r>
      <w:r w:rsidR="00B65F16" w:rsidRPr="005A7041">
        <w:rPr>
          <w:bCs/>
          <w:i/>
          <w:lang w:val="es-ES"/>
        </w:rPr>
        <w:t>el nombre de</w:t>
      </w:r>
      <w:r w:rsidR="008059CF" w:rsidRPr="005A7041">
        <w:rPr>
          <w:bCs/>
          <w:i/>
          <w:lang w:val="es-ES"/>
        </w:rPr>
        <w:t>l componente</w:t>
      </w:r>
      <w:r w:rsidR="00B65F16" w:rsidRPr="005A7041">
        <w:rPr>
          <w:bCs/>
          <w:i/>
          <w:lang w:val="es-ES"/>
        </w:rPr>
        <w:t xml:space="preserve"> de la</w:t>
      </w:r>
      <w:r w:rsidR="008059CF" w:rsidRPr="005A7041">
        <w:rPr>
          <w:bCs/>
          <w:i/>
          <w:lang w:val="es-ES"/>
        </w:rPr>
        <w:t>s</w:t>
      </w:r>
      <w:r w:rsidR="00B65F16" w:rsidRPr="005A7041">
        <w:rPr>
          <w:bCs/>
          <w:i/>
          <w:lang w:val="es-ES"/>
        </w:rPr>
        <w:t xml:space="preserve"> </w:t>
      </w:r>
      <w:r w:rsidR="00E837B6" w:rsidRPr="005A7041">
        <w:rPr>
          <w:bCs/>
          <w:i/>
          <w:lang w:val="es-ES"/>
        </w:rPr>
        <w:t>Obra</w:t>
      </w:r>
      <w:r w:rsidR="008059CF" w:rsidRPr="005A7041">
        <w:rPr>
          <w:bCs/>
          <w:i/>
          <w:lang w:val="es-ES"/>
        </w:rPr>
        <w:t>s</w:t>
      </w:r>
      <w:r w:rsidR="007B586E" w:rsidRPr="005A7041">
        <w:rPr>
          <w:b/>
          <w:iCs/>
          <w:lang w:val="es-ES"/>
        </w:rPr>
        <w:tab/>
      </w:r>
    </w:p>
    <w:p w14:paraId="5BA6C49C" w14:textId="77777777" w:rsidR="007B586E" w:rsidRPr="005A7041" w:rsidRDefault="007B586E" w:rsidP="002C21B5">
      <w:pPr>
        <w:rPr>
          <w:bCs/>
          <w:iCs/>
          <w:lang w:val="es-ES"/>
        </w:rPr>
      </w:pPr>
    </w:p>
    <w:p w14:paraId="27D169DE" w14:textId="77777777" w:rsidR="007B586E" w:rsidRPr="005A7041" w:rsidRDefault="008059CF" w:rsidP="002C21B5">
      <w:pPr>
        <w:jc w:val="both"/>
        <w:rPr>
          <w:bCs/>
          <w:iCs/>
          <w:lang w:val="es-ES"/>
        </w:rPr>
      </w:pPr>
      <w:r w:rsidRPr="005A7041">
        <w:rPr>
          <w:bCs/>
          <w:iCs/>
          <w:lang w:val="es-ES"/>
        </w:rPr>
        <w:t>Se deben incluir cuadros separados si los diferentes componentes de las Obras (o de la Lista de Cantidades) requieren montos sustancialmente diferentes de moneda extranjera y moneda nacional</w:t>
      </w:r>
      <w:r w:rsidR="007B586E" w:rsidRPr="005A7041">
        <w:rPr>
          <w:bCs/>
          <w:iCs/>
          <w:lang w:val="es-ES"/>
        </w:rPr>
        <w:t xml:space="preserve">. </w:t>
      </w:r>
      <w:r w:rsidRPr="005A7041">
        <w:rPr>
          <w:bCs/>
          <w:iCs/>
          <w:lang w:val="es-ES"/>
        </w:rPr>
        <w:t>El</w:t>
      </w:r>
      <w:r w:rsidR="007B586E" w:rsidRPr="005A7041">
        <w:rPr>
          <w:bCs/>
          <w:iCs/>
          <w:lang w:val="es-ES"/>
        </w:rPr>
        <w:t xml:space="preserve"> </w:t>
      </w:r>
      <w:r w:rsidR="00D73295" w:rsidRPr="005A7041">
        <w:rPr>
          <w:bCs/>
          <w:iCs/>
          <w:lang w:val="es-ES"/>
        </w:rPr>
        <w:t>Contratante</w:t>
      </w:r>
      <w:r w:rsidR="007B586E" w:rsidRPr="005A7041">
        <w:rPr>
          <w:bCs/>
          <w:iCs/>
          <w:lang w:val="es-ES"/>
        </w:rPr>
        <w:t xml:space="preserve"> </w:t>
      </w:r>
      <w:r w:rsidRPr="005A7041">
        <w:rPr>
          <w:bCs/>
          <w:iCs/>
          <w:lang w:val="es-ES"/>
        </w:rPr>
        <w:t xml:space="preserve">debe indicar los nombres de cada uno de los componentes de las </w:t>
      </w:r>
      <w:r w:rsidR="00E837B6" w:rsidRPr="005A7041">
        <w:rPr>
          <w:bCs/>
          <w:iCs/>
          <w:lang w:val="es-ES"/>
        </w:rPr>
        <w:t>Obras</w:t>
      </w:r>
      <w:r w:rsidR="007B586E" w:rsidRPr="005A7041">
        <w:rPr>
          <w:bCs/>
          <w:iCs/>
          <w:lang w:val="es-ES"/>
        </w:rPr>
        <w:t>.</w:t>
      </w:r>
    </w:p>
    <w:p w14:paraId="27D73148" w14:textId="77777777" w:rsidR="00F70B29" w:rsidRPr="005A7041" w:rsidRDefault="00F70B29" w:rsidP="002C21B5">
      <w:pPr>
        <w:rPr>
          <w:bCs/>
          <w:iCs/>
          <w:lang w:val="es-ES"/>
        </w:rPr>
      </w:pPr>
    </w:p>
    <w:p w14:paraId="058A6383" w14:textId="77777777" w:rsidR="00F70B29" w:rsidRPr="005A7041" w:rsidRDefault="00F70B29" w:rsidP="002C21B5">
      <w:pPr>
        <w:rPr>
          <w:bCs/>
          <w:iCs/>
          <w:lang w:val="es-E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1C59B2" w14:paraId="100B2559" w14:textId="77777777" w:rsidTr="006860A4">
        <w:trPr>
          <w:jc w:val="center"/>
        </w:trPr>
        <w:tc>
          <w:tcPr>
            <w:tcW w:w="2160" w:type="dxa"/>
            <w:tcBorders>
              <w:bottom w:val="single" w:sz="18" w:space="0" w:color="auto"/>
              <w:right w:val="single" w:sz="18" w:space="0" w:color="auto"/>
            </w:tcBorders>
            <w:vAlign w:val="center"/>
          </w:tcPr>
          <w:p w14:paraId="29184F97" w14:textId="77777777" w:rsidR="007B586E" w:rsidRPr="005A7041" w:rsidRDefault="007B586E" w:rsidP="002C21B5">
            <w:pPr>
              <w:ind w:left="990"/>
              <w:rPr>
                <w:b/>
                <w:bCs/>
                <w:iCs/>
                <w:sz w:val="22"/>
                <w:szCs w:val="22"/>
                <w:lang w:val="es-ES"/>
              </w:rPr>
            </w:pPr>
          </w:p>
        </w:tc>
        <w:tc>
          <w:tcPr>
            <w:tcW w:w="1440" w:type="dxa"/>
            <w:tcBorders>
              <w:top w:val="single" w:sz="18" w:space="0" w:color="auto"/>
              <w:left w:val="single" w:sz="18" w:space="0" w:color="auto"/>
              <w:bottom w:val="single" w:sz="18" w:space="0" w:color="auto"/>
              <w:right w:val="single" w:sz="18" w:space="0" w:color="auto"/>
            </w:tcBorders>
          </w:tcPr>
          <w:p w14:paraId="24B213C5" w14:textId="77777777" w:rsidR="007B586E" w:rsidRPr="005A7041" w:rsidRDefault="007B586E" w:rsidP="002C21B5">
            <w:pPr>
              <w:rPr>
                <w:b/>
                <w:bCs/>
                <w:iCs/>
                <w:lang w:val="es-ES"/>
              </w:rPr>
            </w:pPr>
            <w:r w:rsidRPr="005A7041">
              <w:rPr>
                <w:b/>
                <w:bCs/>
                <w:iCs/>
                <w:lang w:val="es-ES"/>
              </w:rPr>
              <w:t>A</w:t>
            </w:r>
          </w:p>
        </w:tc>
        <w:tc>
          <w:tcPr>
            <w:tcW w:w="1440" w:type="dxa"/>
            <w:tcBorders>
              <w:top w:val="single" w:sz="18" w:space="0" w:color="auto"/>
              <w:left w:val="single" w:sz="18" w:space="0" w:color="auto"/>
              <w:bottom w:val="single" w:sz="18" w:space="0" w:color="auto"/>
              <w:right w:val="single" w:sz="18" w:space="0" w:color="auto"/>
            </w:tcBorders>
          </w:tcPr>
          <w:p w14:paraId="5EAD4415" w14:textId="77777777" w:rsidR="007B586E" w:rsidRPr="005A7041" w:rsidRDefault="007B586E" w:rsidP="002C21B5">
            <w:pPr>
              <w:rPr>
                <w:b/>
                <w:bCs/>
                <w:iCs/>
                <w:lang w:val="es-ES"/>
              </w:rPr>
            </w:pPr>
            <w:r w:rsidRPr="005A7041">
              <w:rPr>
                <w:b/>
                <w:bCs/>
                <w:iCs/>
                <w:lang w:val="es-ES"/>
              </w:rPr>
              <w:t>B</w:t>
            </w:r>
          </w:p>
        </w:tc>
        <w:tc>
          <w:tcPr>
            <w:tcW w:w="2160" w:type="dxa"/>
            <w:tcBorders>
              <w:top w:val="single" w:sz="18" w:space="0" w:color="auto"/>
              <w:left w:val="single" w:sz="18" w:space="0" w:color="auto"/>
              <w:bottom w:val="single" w:sz="18" w:space="0" w:color="auto"/>
              <w:right w:val="single" w:sz="18" w:space="0" w:color="auto"/>
            </w:tcBorders>
          </w:tcPr>
          <w:p w14:paraId="3819B977" w14:textId="77777777" w:rsidR="007B586E" w:rsidRPr="005A7041" w:rsidRDefault="007B586E" w:rsidP="002C21B5">
            <w:pPr>
              <w:rPr>
                <w:b/>
                <w:bCs/>
                <w:iCs/>
                <w:lang w:val="es-ES"/>
              </w:rPr>
            </w:pPr>
            <w:r w:rsidRPr="005A7041">
              <w:rPr>
                <w:b/>
                <w:bCs/>
                <w:iCs/>
                <w:lang w:val="es-ES"/>
              </w:rPr>
              <w:t>C</w:t>
            </w:r>
          </w:p>
        </w:tc>
        <w:tc>
          <w:tcPr>
            <w:tcW w:w="2160" w:type="dxa"/>
            <w:tcBorders>
              <w:top w:val="single" w:sz="18" w:space="0" w:color="auto"/>
              <w:left w:val="single" w:sz="18" w:space="0" w:color="auto"/>
              <w:bottom w:val="single" w:sz="18" w:space="0" w:color="auto"/>
              <w:right w:val="single" w:sz="18" w:space="0" w:color="auto"/>
            </w:tcBorders>
          </w:tcPr>
          <w:p w14:paraId="4DECC9EB" w14:textId="77777777" w:rsidR="007B586E" w:rsidRPr="005A7041" w:rsidRDefault="007B586E" w:rsidP="002C21B5">
            <w:pPr>
              <w:rPr>
                <w:b/>
                <w:bCs/>
                <w:iCs/>
                <w:lang w:val="es-ES"/>
              </w:rPr>
            </w:pPr>
            <w:r w:rsidRPr="005A7041">
              <w:rPr>
                <w:b/>
                <w:bCs/>
                <w:iCs/>
                <w:lang w:val="es-ES"/>
              </w:rPr>
              <w:t>D</w:t>
            </w:r>
          </w:p>
        </w:tc>
      </w:tr>
      <w:tr w:rsidR="007B586E" w:rsidRPr="001C59B2" w14:paraId="06FF54D2"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16A48D2B" w14:textId="77777777" w:rsidR="007B586E" w:rsidRPr="005A7041" w:rsidRDefault="008059CF" w:rsidP="002C21B5">
            <w:pPr>
              <w:rPr>
                <w:b/>
                <w:bCs/>
                <w:iCs/>
                <w:sz w:val="22"/>
                <w:szCs w:val="22"/>
                <w:lang w:val="es-ES"/>
              </w:rPr>
            </w:pPr>
            <w:r w:rsidRPr="005A7041">
              <w:rPr>
                <w:b/>
                <w:bCs/>
                <w:iCs/>
                <w:sz w:val="22"/>
                <w:szCs w:val="22"/>
                <w:lang w:val="es-ES"/>
              </w:rPr>
              <w:t>Nombre de la moneda de pago</w:t>
            </w:r>
          </w:p>
        </w:tc>
        <w:tc>
          <w:tcPr>
            <w:tcW w:w="1440" w:type="dxa"/>
            <w:tcBorders>
              <w:top w:val="single" w:sz="18" w:space="0" w:color="auto"/>
              <w:left w:val="single" w:sz="18" w:space="0" w:color="auto"/>
              <w:bottom w:val="single" w:sz="18" w:space="0" w:color="auto"/>
              <w:right w:val="single" w:sz="18" w:space="0" w:color="auto"/>
            </w:tcBorders>
            <w:vAlign w:val="center"/>
          </w:tcPr>
          <w:p w14:paraId="41C86930" w14:textId="57A40CEB" w:rsidR="007B586E" w:rsidRPr="005A7041" w:rsidRDefault="008059CF" w:rsidP="002C21B5">
            <w:pPr>
              <w:rPr>
                <w:b/>
                <w:bCs/>
                <w:iCs/>
                <w:sz w:val="22"/>
                <w:szCs w:val="22"/>
                <w:lang w:val="es-ES"/>
              </w:rPr>
            </w:pPr>
            <w:r w:rsidRPr="005A7041">
              <w:rPr>
                <w:b/>
                <w:bCs/>
                <w:iCs/>
                <w:sz w:val="22"/>
                <w:szCs w:val="22"/>
                <w:lang w:val="es-ES"/>
              </w:rPr>
              <w:t xml:space="preserve">Monto de </w:t>
            </w:r>
            <w:r w:rsidR="0088258F" w:rsidRPr="005A7041">
              <w:rPr>
                <w:b/>
                <w:bCs/>
                <w:iCs/>
                <w:sz w:val="22"/>
                <w:szCs w:val="22"/>
                <w:lang w:val="es-ES"/>
              </w:rPr>
              <w:br/>
            </w:r>
            <w:r w:rsidRPr="005A7041">
              <w:rPr>
                <w:b/>
                <w:bCs/>
                <w:iCs/>
                <w:sz w:val="22"/>
                <w:szCs w:val="22"/>
                <w:lang w:val="es-ES"/>
              </w:rPr>
              <w:t>la moneda</w:t>
            </w:r>
          </w:p>
        </w:tc>
        <w:tc>
          <w:tcPr>
            <w:tcW w:w="1440" w:type="dxa"/>
            <w:tcBorders>
              <w:top w:val="single" w:sz="18" w:space="0" w:color="auto"/>
              <w:left w:val="single" w:sz="18" w:space="0" w:color="auto"/>
              <w:bottom w:val="single" w:sz="18" w:space="0" w:color="auto"/>
              <w:right w:val="single" w:sz="18" w:space="0" w:color="auto"/>
            </w:tcBorders>
            <w:vAlign w:val="center"/>
          </w:tcPr>
          <w:p w14:paraId="4078239D" w14:textId="77777777" w:rsidR="007B586E" w:rsidRPr="005A7041" w:rsidRDefault="00070D20" w:rsidP="002C21B5">
            <w:pPr>
              <w:rPr>
                <w:b/>
                <w:bCs/>
                <w:iCs/>
                <w:sz w:val="22"/>
                <w:szCs w:val="22"/>
                <w:lang w:val="es-ES"/>
              </w:rPr>
            </w:pPr>
            <w:r w:rsidRPr="005A7041">
              <w:rPr>
                <w:b/>
                <w:bCs/>
                <w:iCs/>
                <w:sz w:val="22"/>
                <w:szCs w:val="22"/>
                <w:lang w:val="es-ES"/>
              </w:rPr>
              <w:t>Tipo de cambio a moneda nacional</w:t>
            </w:r>
          </w:p>
        </w:tc>
        <w:tc>
          <w:tcPr>
            <w:tcW w:w="2160" w:type="dxa"/>
            <w:tcBorders>
              <w:top w:val="single" w:sz="18" w:space="0" w:color="auto"/>
              <w:left w:val="single" w:sz="18" w:space="0" w:color="auto"/>
              <w:bottom w:val="single" w:sz="18" w:space="0" w:color="auto"/>
              <w:right w:val="single" w:sz="18" w:space="0" w:color="auto"/>
            </w:tcBorders>
            <w:vAlign w:val="center"/>
          </w:tcPr>
          <w:p w14:paraId="5BFB1B52" w14:textId="77777777" w:rsidR="007B586E" w:rsidRPr="005A7041" w:rsidRDefault="007B586E" w:rsidP="002C21B5">
            <w:pPr>
              <w:rPr>
                <w:b/>
                <w:bCs/>
                <w:iCs/>
                <w:sz w:val="22"/>
                <w:szCs w:val="22"/>
                <w:lang w:val="es-ES"/>
              </w:rPr>
            </w:pPr>
            <w:r w:rsidRPr="005A7041">
              <w:rPr>
                <w:b/>
                <w:bCs/>
                <w:iCs/>
                <w:sz w:val="22"/>
                <w:szCs w:val="22"/>
                <w:lang w:val="es-ES"/>
              </w:rPr>
              <w:t>Equivalent</w:t>
            </w:r>
            <w:r w:rsidR="00B65F16" w:rsidRPr="005A7041">
              <w:rPr>
                <w:b/>
                <w:bCs/>
                <w:iCs/>
                <w:sz w:val="22"/>
                <w:szCs w:val="22"/>
                <w:lang w:val="es-ES"/>
              </w:rPr>
              <w:t>e en moneda nacional</w:t>
            </w:r>
          </w:p>
          <w:p w14:paraId="4B53F819" w14:textId="77777777" w:rsidR="007B586E" w:rsidRPr="005A7041" w:rsidRDefault="007B586E" w:rsidP="002C21B5">
            <w:pPr>
              <w:rPr>
                <w:b/>
                <w:bCs/>
                <w:iCs/>
                <w:sz w:val="22"/>
                <w:szCs w:val="22"/>
                <w:lang w:val="es-ES"/>
              </w:rPr>
            </w:pPr>
            <w:r w:rsidRPr="005A7041">
              <w:rPr>
                <w:b/>
                <w:bCs/>
                <w:iCs/>
                <w:sz w:val="22"/>
                <w:szCs w:val="22"/>
                <w:lang w:val="es-ES"/>
              </w:rPr>
              <w:t>C = A x B</w:t>
            </w:r>
          </w:p>
        </w:tc>
        <w:tc>
          <w:tcPr>
            <w:tcW w:w="2160" w:type="dxa"/>
            <w:tcBorders>
              <w:top w:val="single" w:sz="18" w:space="0" w:color="auto"/>
              <w:left w:val="single" w:sz="18" w:space="0" w:color="auto"/>
              <w:bottom w:val="single" w:sz="18" w:space="0" w:color="auto"/>
              <w:right w:val="single" w:sz="18" w:space="0" w:color="auto"/>
            </w:tcBorders>
            <w:vAlign w:val="center"/>
          </w:tcPr>
          <w:p w14:paraId="6F61B2B7" w14:textId="0424DF07" w:rsidR="007B586E" w:rsidRPr="005A7041" w:rsidRDefault="00070D20" w:rsidP="002C21B5">
            <w:pPr>
              <w:rPr>
                <w:b/>
                <w:bCs/>
                <w:iCs/>
                <w:sz w:val="22"/>
                <w:szCs w:val="22"/>
                <w:lang w:val="es-ES"/>
              </w:rPr>
            </w:pPr>
            <w:r w:rsidRPr="005A7041">
              <w:rPr>
                <w:b/>
                <w:bCs/>
                <w:iCs/>
                <w:sz w:val="22"/>
                <w:szCs w:val="22"/>
                <w:lang w:val="es-ES"/>
              </w:rPr>
              <w:t>Po</w:t>
            </w:r>
            <w:r w:rsidR="007B586E" w:rsidRPr="005A7041">
              <w:rPr>
                <w:b/>
                <w:bCs/>
                <w:iCs/>
                <w:sz w:val="22"/>
                <w:szCs w:val="22"/>
                <w:lang w:val="es-ES"/>
              </w:rPr>
              <w:t>rcenta</w:t>
            </w:r>
            <w:r w:rsidRPr="005A7041">
              <w:rPr>
                <w:b/>
                <w:bCs/>
                <w:iCs/>
                <w:sz w:val="22"/>
                <w:szCs w:val="22"/>
                <w:lang w:val="es-ES"/>
              </w:rPr>
              <w:t>j</w:t>
            </w:r>
            <w:r w:rsidR="007B586E" w:rsidRPr="005A7041">
              <w:rPr>
                <w:b/>
                <w:bCs/>
                <w:iCs/>
                <w:sz w:val="22"/>
                <w:szCs w:val="22"/>
                <w:lang w:val="es-ES"/>
              </w:rPr>
              <w:t xml:space="preserve">e </w:t>
            </w:r>
            <w:r w:rsidRPr="005A7041">
              <w:rPr>
                <w:b/>
                <w:bCs/>
                <w:iCs/>
                <w:sz w:val="22"/>
                <w:szCs w:val="22"/>
                <w:lang w:val="es-ES"/>
              </w:rPr>
              <w:t xml:space="preserve">del precio total de la </w:t>
            </w:r>
            <w:r w:rsidR="00F245E8" w:rsidRPr="005A7041">
              <w:rPr>
                <w:b/>
                <w:bCs/>
                <w:iCs/>
                <w:sz w:val="22"/>
                <w:szCs w:val="22"/>
                <w:lang w:val="es-ES"/>
              </w:rPr>
              <w:t>Oferta</w:t>
            </w:r>
            <w:r w:rsidRPr="005A7041">
              <w:rPr>
                <w:b/>
                <w:bCs/>
                <w:iCs/>
                <w:sz w:val="22"/>
                <w:szCs w:val="22"/>
                <w:lang w:val="es-ES"/>
              </w:rPr>
              <w:t xml:space="preserve"> </w:t>
            </w:r>
            <w:r w:rsidR="007B586E" w:rsidRPr="005A7041">
              <w:rPr>
                <w:b/>
                <w:bCs/>
                <w:iCs/>
                <w:sz w:val="22"/>
                <w:szCs w:val="22"/>
                <w:lang w:val="es-ES"/>
              </w:rPr>
              <w:t>(P</w:t>
            </w:r>
            <w:r w:rsidRPr="005A7041">
              <w:rPr>
                <w:b/>
                <w:bCs/>
                <w:iCs/>
                <w:sz w:val="22"/>
                <w:szCs w:val="22"/>
                <w:lang w:val="es-ES"/>
              </w:rPr>
              <w:t>TO</w:t>
            </w:r>
            <w:r w:rsidR="007B586E" w:rsidRPr="005A7041">
              <w:rPr>
                <w:b/>
                <w:bCs/>
                <w:iCs/>
                <w:sz w:val="22"/>
                <w:szCs w:val="22"/>
                <w:lang w:val="es-ES"/>
              </w:rPr>
              <w:t>)</w:t>
            </w:r>
          </w:p>
          <w:p w14:paraId="12121C4E" w14:textId="77777777" w:rsidR="007B586E" w:rsidRPr="005A7041" w:rsidRDefault="007B586E" w:rsidP="002C21B5">
            <w:pPr>
              <w:rPr>
                <w:b/>
                <w:bCs/>
                <w:iCs/>
                <w:sz w:val="22"/>
                <w:szCs w:val="22"/>
                <w:lang w:val="es-ES"/>
              </w:rPr>
            </w:pPr>
            <w:r w:rsidRPr="005A7041">
              <w:rPr>
                <w:b/>
                <w:bCs/>
                <w:iCs/>
                <w:sz w:val="22"/>
                <w:szCs w:val="22"/>
                <w:u w:val="single"/>
                <w:lang w:val="es-ES"/>
              </w:rPr>
              <w:t xml:space="preserve"> 100xC</w:t>
            </w:r>
          </w:p>
          <w:p w14:paraId="5BD49FB2" w14:textId="77777777" w:rsidR="007B586E" w:rsidRPr="005A7041" w:rsidRDefault="007B586E" w:rsidP="002C21B5">
            <w:pPr>
              <w:rPr>
                <w:b/>
                <w:bCs/>
                <w:iCs/>
                <w:sz w:val="22"/>
                <w:szCs w:val="22"/>
                <w:lang w:val="es-ES"/>
              </w:rPr>
            </w:pPr>
            <w:r w:rsidRPr="005A7041">
              <w:rPr>
                <w:b/>
                <w:bCs/>
                <w:iCs/>
                <w:sz w:val="22"/>
                <w:szCs w:val="22"/>
                <w:lang w:val="es-ES"/>
              </w:rPr>
              <w:t>P</w:t>
            </w:r>
            <w:r w:rsidR="00070D20" w:rsidRPr="005A7041">
              <w:rPr>
                <w:b/>
                <w:bCs/>
                <w:iCs/>
                <w:sz w:val="22"/>
                <w:szCs w:val="22"/>
                <w:lang w:val="es-ES"/>
              </w:rPr>
              <w:t>TO</w:t>
            </w:r>
          </w:p>
        </w:tc>
      </w:tr>
      <w:tr w:rsidR="007B586E" w:rsidRPr="001C59B2" w14:paraId="3B206C52"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C65B803" w14:textId="77777777" w:rsidR="007B586E" w:rsidRPr="005A7041" w:rsidRDefault="00B65F16" w:rsidP="002C21B5">
            <w:pPr>
              <w:rPr>
                <w:b/>
                <w:bCs/>
                <w:iCs/>
                <w:sz w:val="22"/>
                <w:szCs w:val="22"/>
                <w:lang w:val="es-ES"/>
              </w:rPr>
            </w:pPr>
            <w:r w:rsidRPr="005A7041">
              <w:rPr>
                <w:b/>
                <w:bCs/>
                <w:iCs/>
                <w:sz w:val="22"/>
                <w:szCs w:val="22"/>
                <w:lang w:val="es-ES"/>
              </w:rPr>
              <w:t>Moneda nacional</w:t>
            </w:r>
          </w:p>
          <w:p w14:paraId="3550F5A6" w14:textId="77777777" w:rsidR="007B586E" w:rsidRPr="005A7041" w:rsidRDefault="007B586E" w:rsidP="002C21B5">
            <w:pPr>
              <w:rPr>
                <w:iCs/>
                <w:sz w:val="22"/>
                <w:szCs w:val="22"/>
                <w:u w:val="single"/>
                <w:lang w:val="es-ES"/>
              </w:rPr>
            </w:pPr>
            <w:r w:rsidRPr="005A7041">
              <w:rPr>
                <w:iCs/>
                <w:sz w:val="22"/>
                <w:szCs w:val="22"/>
                <w:u w:val="single"/>
                <w:lang w:val="es-ES"/>
              </w:rPr>
              <w:tab/>
            </w:r>
          </w:p>
          <w:p w14:paraId="7DECC1BC" w14:textId="77777777" w:rsidR="007B586E" w:rsidRPr="005A7041" w:rsidRDefault="007B586E" w:rsidP="002C21B5">
            <w:pPr>
              <w:ind w:left="990"/>
              <w:rPr>
                <w:b/>
                <w:bCs/>
                <w:iCs/>
                <w:sz w:val="22"/>
                <w:szCs w:val="22"/>
                <w:lang w:val="es-ES"/>
              </w:rPr>
            </w:pPr>
          </w:p>
        </w:tc>
        <w:tc>
          <w:tcPr>
            <w:tcW w:w="1440" w:type="dxa"/>
            <w:tcBorders>
              <w:top w:val="single" w:sz="18" w:space="0" w:color="auto"/>
              <w:left w:val="single" w:sz="18" w:space="0" w:color="auto"/>
              <w:bottom w:val="single" w:sz="6" w:space="0" w:color="auto"/>
            </w:tcBorders>
          </w:tcPr>
          <w:p w14:paraId="7ED140BB" w14:textId="77777777" w:rsidR="007B586E" w:rsidRPr="005A7041" w:rsidRDefault="007B586E" w:rsidP="002C21B5">
            <w:pPr>
              <w:ind w:left="990"/>
              <w:rPr>
                <w:b/>
                <w:bCs/>
                <w:iCs/>
                <w:sz w:val="22"/>
                <w:szCs w:val="22"/>
                <w:lang w:val="es-ES"/>
              </w:rPr>
            </w:pPr>
          </w:p>
        </w:tc>
        <w:tc>
          <w:tcPr>
            <w:tcW w:w="1440" w:type="dxa"/>
            <w:tcBorders>
              <w:top w:val="single" w:sz="18" w:space="0" w:color="auto"/>
              <w:left w:val="single" w:sz="6" w:space="0" w:color="auto"/>
              <w:bottom w:val="single" w:sz="6" w:space="0" w:color="auto"/>
            </w:tcBorders>
            <w:vAlign w:val="center"/>
          </w:tcPr>
          <w:p w14:paraId="3CAD3474" w14:textId="77777777" w:rsidR="007B586E" w:rsidRPr="005A7041" w:rsidRDefault="007B586E" w:rsidP="002C21B5">
            <w:pPr>
              <w:rPr>
                <w:b/>
                <w:bCs/>
                <w:iCs/>
                <w:sz w:val="22"/>
                <w:szCs w:val="22"/>
                <w:lang w:val="es-ES"/>
              </w:rPr>
            </w:pPr>
            <w:r w:rsidRPr="005A7041">
              <w:rPr>
                <w:b/>
                <w:bCs/>
                <w:iCs/>
                <w:sz w:val="22"/>
                <w:szCs w:val="22"/>
                <w:lang w:val="es-ES"/>
              </w:rPr>
              <w:t>1</w:t>
            </w:r>
            <w:r w:rsidR="00070D20" w:rsidRPr="005A7041">
              <w:rPr>
                <w:b/>
                <w:bCs/>
                <w:iCs/>
                <w:sz w:val="22"/>
                <w:szCs w:val="22"/>
                <w:lang w:val="es-ES"/>
              </w:rPr>
              <w:t>,</w:t>
            </w:r>
            <w:r w:rsidRPr="005A7041">
              <w:rPr>
                <w:b/>
                <w:bCs/>
                <w:iCs/>
                <w:sz w:val="22"/>
                <w:szCs w:val="22"/>
                <w:lang w:val="es-ES"/>
              </w:rPr>
              <w:t>00</w:t>
            </w:r>
          </w:p>
        </w:tc>
        <w:tc>
          <w:tcPr>
            <w:tcW w:w="2160" w:type="dxa"/>
            <w:tcBorders>
              <w:top w:val="single" w:sz="18" w:space="0" w:color="auto"/>
              <w:left w:val="single" w:sz="6" w:space="0" w:color="auto"/>
              <w:bottom w:val="single" w:sz="6" w:space="0" w:color="auto"/>
            </w:tcBorders>
          </w:tcPr>
          <w:p w14:paraId="5BC21CFB" w14:textId="77777777" w:rsidR="007B586E" w:rsidRPr="005A7041" w:rsidRDefault="007B586E" w:rsidP="002C21B5">
            <w:pPr>
              <w:ind w:left="990"/>
              <w:rPr>
                <w:b/>
                <w:bCs/>
                <w:iCs/>
                <w:sz w:val="22"/>
                <w:szCs w:val="22"/>
                <w:lang w:val="es-ES"/>
              </w:rPr>
            </w:pPr>
          </w:p>
        </w:tc>
        <w:tc>
          <w:tcPr>
            <w:tcW w:w="2160" w:type="dxa"/>
            <w:tcBorders>
              <w:top w:val="single" w:sz="18" w:space="0" w:color="auto"/>
              <w:left w:val="single" w:sz="6" w:space="0" w:color="auto"/>
              <w:bottom w:val="single" w:sz="6" w:space="0" w:color="auto"/>
              <w:right w:val="double" w:sz="6" w:space="0" w:color="auto"/>
            </w:tcBorders>
          </w:tcPr>
          <w:p w14:paraId="40DEB707" w14:textId="77777777" w:rsidR="007B586E" w:rsidRPr="005A7041" w:rsidRDefault="007B586E" w:rsidP="002C21B5">
            <w:pPr>
              <w:ind w:left="990"/>
              <w:rPr>
                <w:b/>
                <w:bCs/>
                <w:iCs/>
                <w:sz w:val="22"/>
                <w:szCs w:val="22"/>
                <w:lang w:val="es-ES"/>
              </w:rPr>
            </w:pPr>
          </w:p>
        </w:tc>
      </w:tr>
      <w:tr w:rsidR="007B586E" w:rsidRPr="001C59B2" w14:paraId="0D9FC18B"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5E86B64" w14:textId="77777777" w:rsidR="007B586E" w:rsidRPr="005A7041" w:rsidRDefault="008059CF" w:rsidP="002C21B5">
            <w:pPr>
              <w:rPr>
                <w:b/>
                <w:bCs/>
                <w:iCs/>
                <w:sz w:val="22"/>
                <w:szCs w:val="22"/>
                <w:lang w:val="es-ES"/>
              </w:rPr>
            </w:pPr>
            <w:r w:rsidRPr="005A7041">
              <w:rPr>
                <w:b/>
                <w:bCs/>
                <w:iCs/>
                <w:sz w:val="22"/>
                <w:szCs w:val="22"/>
                <w:lang w:val="es-ES"/>
              </w:rPr>
              <w:t xml:space="preserve">Moneda extranjera </w:t>
            </w:r>
            <w:r w:rsidR="007B586E" w:rsidRPr="005A7041">
              <w:rPr>
                <w:b/>
                <w:bCs/>
                <w:iCs/>
                <w:sz w:val="22"/>
                <w:szCs w:val="22"/>
                <w:lang w:val="es-ES"/>
              </w:rPr>
              <w:t>1</w:t>
            </w:r>
          </w:p>
          <w:p w14:paraId="206CC0DC" w14:textId="77777777" w:rsidR="007B586E" w:rsidRPr="005A7041" w:rsidRDefault="007B586E" w:rsidP="002C21B5">
            <w:pPr>
              <w:rPr>
                <w:b/>
                <w:bCs/>
                <w:iCs/>
                <w:sz w:val="22"/>
                <w:szCs w:val="22"/>
                <w:u w:val="single"/>
                <w:lang w:val="es-ES"/>
              </w:rPr>
            </w:pPr>
            <w:r w:rsidRPr="005A7041">
              <w:rPr>
                <w:iCs/>
                <w:sz w:val="22"/>
                <w:szCs w:val="22"/>
                <w:u w:val="single"/>
                <w:lang w:val="es-ES"/>
              </w:rPr>
              <w:tab/>
            </w:r>
          </w:p>
          <w:p w14:paraId="072F701F" w14:textId="77777777" w:rsidR="007B586E" w:rsidRPr="005A7041" w:rsidRDefault="007B586E" w:rsidP="002C21B5">
            <w:pPr>
              <w:ind w:left="990"/>
              <w:rPr>
                <w:b/>
                <w:bCs/>
                <w:iCs/>
                <w:sz w:val="22"/>
                <w:szCs w:val="22"/>
                <w:lang w:val="es-ES"/>
              </w:rPr>
            </w:pPr>
          </w:p>
        </w:tc>
        <w:tc>
          <w:tcPr>
            <w:tcW w:w="1440" w:type="dxa"/>
            <w:tcBorders>
              <w:top w:val="single" w:sz="6" w:space="0" w:color="auto"/>
              <w:left w:val="single" w:sz="18" w:space="0" w:color="auto"/>
              <w:bottom w:val="single" w:sz="6" w:space="0" w:color="auto"/>
            </w:tcBorders>
          </w:tcPr>
          <w:p w14:paraId="41ED1194" w14:textId="77777777" w:rsidR="007B586E" w:rsidRPr="005A7041" w:rsidRDefault="007B586E" w:rsidP="002C21B5">
            <w:pPr>
              <w:ind w:left="990"/>
              <w:rPr>
                <w:b/>
                <w:bCs/>
                <w:iCs/>
                <w:sz w:val="22"/>
                <w:szCs w:val="22"/>
                <w:lang w:val="es-ES"/>
              </w:rPr>
            </w:pPr>
          </w:p>
        </w:tc>
        <w:tc>
          <w:tcPr>
            <w:tcW w:w="1440" w:type="dxa"/>
            <w:tcBorders>
              <w:top w:val="single" w:sz="6" w:space="0" w:color="auto"/>
              <w:left w:val="single" w:sz="6" w:space="0" w:color="auto"/>
              <w:bottom w:val="single" w:sz="6" w:space="0" w:color="auto"/>
            </w:tcBorders>
          </w:tcPr>
          <w:p w14:paraId="3EC83D12" w14:textId="77777777" w:rsidR="007B586E" w:rsidRPr="005A7041" w:rsidRDefault="007B586E" w:rsidP="002C21B5">
            <w:pPr>
              <w:ind w:left="990"/>
              <w:rPr>
                <w:b/>
                <w:bCs/>
                <w:iCs/>
                <w:sz w:val="22"/>
                <w:szCs w:val="22"/>
                <w:lang w:val="es-ES"/>
              </w:rPr>
            </w:pPr>
          </w:p>
        </w:tc>
        <w:tc>
          <w:tcPr>
            <w:tcW w:w="2160" w:type="dxa"/>
            <w:tcBorders>
              <w:top w:val="single" w:sz="6" w:space="0" w:color="auto"/>
              <w:left w:val="single" w:sz="6" w:space="0" w:color="auto"/>
              <w:bottom w:val="single" w:sz="6" w:space="0" w:color="auto"/>
            </w:tcBorders>
          </w:tcPr>
          <w:p w14:paraId="22DBC15E" w14:textId="77777777" w:rsidR="007B586E" w:rsidRPr="005A7041" w:rsidRDefault="007B586E" w:rsidP="002C21B5">
            <w:pPr>
              <w:ind w:left="990"/>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63960737" w14:textId="77777777" w:rsidR="007B586E" w:rsidRPr="005A7041" w:rsidRDefault="007B586E" w:rsidP="002C21B5">
            <w:pPr>
              <w:ind w:left="990"/>
              <w:rPr>
                <w:b/>
                <w:bCs/>
                <w:iCs/>
                <w:sz w:val="22"/>
                <w:szCs w:val="22"/>
                <w:lang w:val="es-ES"/>
              </w:rPr>
            </w:pPr>
          </w:p>
        </w:tc>
      </w:tr>
      <w:tr w:rsidR="007B586E" w:rsidRPr="001C59B2" w14:paraId="3E9B639B"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44D0AEF0" w14:textId="77777777" w:rsidR="007B586E" w:rsidRPr="005A7041" w:rsidRDefault="008059CF" w:rsidP="002C21B5">
            <w:pPr>
              <w:rPr>
                <w:b/>
                <w:bCs/>
                <w:iCs/>
                <w:sz w:val="22"/>
                <w:szCs w:val="22"/>
                <w:lang w:val="es-ES"/>
              </w:rPr>
            </w:pPr>
            <w:r w:rsidRPr="005A7041">
              <w:rPr>
                <w:b/>
                <w:bCs/>
                <w:iCs/>
                <w:sz w:val="22"/>
                <w:szCs w:val="22"/>
                <w:lang w:val="es-ES"/>
              </w:rPr>
              <w:t xml:space="preserve">Moneda extranjera </w:t>
            </w:r>
            <w:r w:rsidR="007B586E" w:rsidRPr="005A7041">
              <w:rPr>
                <w:b/>
                <w:bCs/>
                <w:iCs/>
                <w:sz w:val="22"/>
                <w:szCs w:val="22"/>
                <w:lang w:val="es-ES"/>
              </w:rPr>
              <w:t>2</w:t>
            </w:r>
          </w:p>
          <w:p w14:paraId="14D404EE" w14:textId="77777777" w:rsidR="007B586E" w:rsidRPr="005A7041" w:rsidRDefault="007B586E" w:rsidP="002C21B5">
            <w:pPr>
              <w:rPr>
                <w:b/>
                <w:bCs/>
                <w:iCs/>
                <w:sz w:val="22"/>
                <w:szCs w:val="22"/>
                <w:u w:val="single"/>
                <w:lang w:val="es-ES"/>
              </w:rPr>
            </w:pPr>
            <w:r w:rsidRPr="005A7041">
              <w:rPr>
                <w:iCs/>
                <w:sz w:val="22"/>
                <w:szCs w:val="22"/>
                <w:u w:val="single"/>
                <w:lang w:val="es-ES"/>
              </w:rPr>
              <w:tab/>
            </w:r>
          </w:p>
          <w:p w14:paraId="24CDECD7" w14:textId="77777777" w:rsidR="007B586E" w:rsidRPr="005A7041" w:rsidRDefault="007B586E" w:rsidP="002C21B5">
            <w:pPr>
              <w:ind w:left="990"/>
              <w:rPr>
                <w:b/>
                <w:bCs/>
                <w:iCs/>
                <w:sz w:val="22"/>
                <w:szCs w:val="22"/>
                <w:lang w:val="es-ES"/>
              </w:rPr>
            </w:pPr>
          </w:p>
        </w:tc>
        <w:tc>
          <w:tcPr>
            <w:tcW w:w="1440" w:type="dxa"/>
            <w:tcBorders>
              <w:top w:val="single" w:sz="6" w:space="0" w:color="auto"/>
              <w:left w:val="single" w:sz="18" w:space="0" w:color="auto"/>
              <w:bottom w:val="single" w:sz="6" w:space="0" w:color="auto"/>
            </w:tcBorders>
          </w:tcPr>
          <w:p w14:paraId="0B03A76F" w14:textId="77777777" w:rsidR="007B586E" w:rsidRPr="005A7041" w:rsidRDefault="007B586E" w:rsidP="002C21B5">
            <w:pPr>
              <w:ind w:left="990"/>
              <w:rPr>
                <w:b/>
                <w:bCs/>
                <w:iCs/>
                <w:sz w:val="22"/>
                <w:szCs w:val="22"/>
                <w:lang w:val="es-ES"/>
              </w:rPr>
            </w:pPr>
          </w:p>
        </w:tc>
        <w:tc>
          <w:tcPr>
            <w:tcW w:w="1440" w:type="dxa"/>
            <w:tcBorders>
              <w:top w:val="single" w:sz="6" w:space="0" w:color="auto"/>
              <w:left w:val="single" w:sz="6" w:space="0" w:color="auto"/>
              <w:bottom w:val="single" w:sz="6" w:space="0" w:color="auto"/>
            </w:tcBorders>
          </w:tcPr>
          <w:p w14:paraId="263B1110" w14:textId="77777777" w:rsidR="007B586E" w:rsidRPr="005A7041" w:rsidRDefault="007B586E" w:rsidP="002C21B5">
            <w:pPr>
              <w:ind w:left="990"/>
              <w:rPr>
                <w:b/>
                <w:bCs/>
                <w:iCs/>
                <w:sz w:val="22"/>
                <w:szCs w:val="22"/>
                <w:lang w:val="es-ES"/>
              </w:rPr>
            </w:pPr>
          </w:p>
        </w:tc>
        <w:tc>
          <w:tcPr>
            <w:tcW w:w="2160" w:type="dxa"/>
            <w:tcBorders>
              <w:top w:val="single" w:sz="6" w:space="0" w:color="auto"/>
              <w:left w:val="single" w:sz="6" w:space="0" w:color="auto"/>
              <w:bottom w:val="single" w:sz="6" w:space="0" w:color="auto"/>
            </w:tcBorders>
          </w:tcPr>
          <w:p w14:paraId="430A4E15" w14:textId="77777777" w:rsidR="007B586E" w:rsidRPr="005A7041" w:rsidRDefault="007B586E" w:rsidP="002C21B5">
            <w:pPr>
              <w:ind w:left="990"/>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7D62491A" w14:textId="77777777" w:rsidR="007B586E" w:rsidRPr="005A7041" w:rsidRDefault="007B586E" w:rsidP="002C21B5">
            <w:pPr>
              <w:ind w:left="990"/>
              <w:rPr>
                <w:b/>
                <w:bCs/>
                <w:iCs/>
                <w:sz w:val="22"/>
                <w:szCs w:val="22"/>
                <w:lang w:val="es-ES"/>
              </w:rPr>
            </w:pPr>
          </w:p>
        </w:tc>
      </w:tr>
      <w:tr w:rsidR="007B586E" w:rsidRPr="001C59B2" w14:paraId="766E32BF"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A490035" w14:textId="77777777" w:rsidR="007B586E" w:rsidRPr="005A7041" w:rsidRDefault="008059CF" w:rsidP="002C21B5">
            <w:pPr>
              <w:rPr>
                <w:b/>
                <w:bCs/>
                <w:iCs/>
                <w:sz w:val="22"/>
                <w:szCs w:val="22"/>
                <w:lang w:val="es-ES"/>
              </w:rPr>
            </w:pPr>
            <w:r w:rsidRPr="005A7041">
              <w:rPr>
                <w:b/>
                <w:bCs/>
                <w:iCs/>
                <w:sz w:val="22"/>
                <w:szCs w:val="22"/>
                <w:lang w:val="es-ES"/>
              </w:rPr>
              <w:t xml:space="preserve">Moneda extranjera </w:t>
            </w:r>
            <w:r w:rsidR="007B586E" w:rsidRPr="005A7041">
              <w:rPr>
                <w:b/>
                <w:bCs/>
                <w:iCs/>
                <w:sz w:val="22"/>
                <w:szCs w:val="22"/>
                <w:lang w:val="es-ES"/>
              </w:rPr>
              <w:t>3</w:t>
            </w:r>
          </w:p>
          <w:p w14:paraId="0D99D55D" w14:textId="77777777" w:rsidR="007B586E" w:rsidRPr="005A7041" w:rsidRDefault="007B586E" w:rsidP="002C21B5">
            <w:pPr>
              <w:rPr>
                <w:iCs/>
                <w:sz w:val="22"/>
                <w:szCs w:val="22"/>
                <w:u w:val="single"/>
                <w:lang w:val="es-ES"/>
              </w:rPr>
            </w:pPr>
            <w:r w:rsidRPr="005A7041">
              <w:rPr>
                <w:iCs/>
                <w:sz w:val="22"/>
                <w:szCs w:val="22"/>
                <w:u w:val="single"/>
                <w:lang w:val="es-ES"/>
              </w:rPr>
              <w:tab/>
            </w:r>
          </w:p>
          <w:p w14:paraId="619AF7AC" w14:textId="77777777" w:rsidR="007B586E" w:rsidRPr="005A7041" w:rsidRDefault="007B586E" w:rsidP="002C21B5">
            <w:pPr>
              <w:ind w:left="990"/>
              <w:rPr>
                <w:b/>
                <w:bCs/>
                <w:iCs/>
                <w:sz w:val="22"/>
                <w:szCs w:val="22"/>
                <w:lang w:val="es-ES"/>
              </w:rPr>
            </w:pPr>
          </w:p>
        </w:tc>
        <w:tc>
          <w:tcPr>
            <w:tcW w:w="1440" w:type="dxa"/>
            <w:tcBorders>
              <w:top w:val="single" w:sz="6" w:space="0" w:color="auto"/>
              <w:left w:val="single" w:sz="18" w:space="0" w:color="auto"/>
              <w:bottom w:val="single" w:sz="6" w:space="0" w:color="auto"/>
            </w:tcBorders>
          </w:tcPr>
          <w:p w14:paraId="111C65BE" w14:textId="77777777" w:rsidR="007B586E" w:rsidRPr="005A7041" w:rsidRDefault="007B586E" w:rsidP="002C21B5">
            <w:pPr>
              <w:ind w:left="990"/>
              <w:rPr>
                <w:b/>
                <w:bCs/>
                <w:iCs/>
                <w:sz w:val="22"/>
                <w:szCs w:val="22"/>
                <w:lang w:val="es-ES"/>
              </w:rPr>
            </w:pPr>
          </w:p>
        </w:tc>
        <w:tc>
          <w:tcPr>
            <w:tcW w:w="1440" w:type="dxa"/>
            <w:tcBorders>
              <w:top w:val="single" w:sz="6" w:space="0" w:color="auto"/>
              <w:left w:val="single" w:sz="6" w:space="0" w:color="auto"/>
              <w:bottom w:val="single" w:sz="6" w:space="0" w:color="auto"/>
            </w:tcBorders>
          </w:tcPr>
          <w:p w14:paraId="0977DEDA" w14:textId="77777777" w:rsidR="007B586E" w:rsidRPr="005A7041" w:rsidRDefault="007B586E" w:rsidP="002C21B5">
            <w:pPr>
              <w:ind w:left="990"/>
              <w:rPr>
                <w:b/>
                <w:bCs/>
                <w:iCs/>
                <w:sz w:val="22"/>
                <w:szCs w:val="22"/>
                <w:lang w:val="es-ES"/>
              </w:rPr>
            </w:pPr>
          </w:p>
        </w:tc>
        <w:tc>
          <w:tcPr>
            <w:tcW w:w="2160" w:type="dxa"/>
            <w:tcBorders>
              <w:top w:val="single" w:sz="6" w:space="0" w:color="auto"/>
              <w:left w:val="single" w:sz="6" w:space="0" w:color="auto"/>
            </w:tcBorders>
          </w:tcPr>
          <w:p w14:paraId="56AD06D8" w14:textId="77777777" w:rsidR="007B586E" w:rsidRPr="005A7041" w:rsidRDefault="007B586E" w:rsidP="002C21B5">
            <w:pPr>
              <w:ind w:left="990"/>
              <w:rPr>
                <w:b/>
                <w:bCs/>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46EC6868" w14:textId="77777777" w:rsidR="007B586E" w:rsidRPr="005A7041" w:rsidRDefault="007B586E" w:rsidP="002C21B5">
            <w:pPr>
              <w:ind w:left="990"/>
              <w:rPr>
                <w:b/>
                <w:bCs/>
                <w:iCs/>
                <w:sz w:val="22"/>
                <w:szCs w:val="22"/>
                <w:lang w:val="es-ES"/>
              </w:rPr>
            </w:pPr>
          </w:p>
        </w:tc>
      </w:tr>
      <w:tr w:rsidR="007B586E" w:rsidRPr="001C59B2" w14:paraId="1AB100BA"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7C9DC8D6" w14:textId="527FA362" w:rsidR="007B586E" w:rsidRPr="005A7041" w:rsidRDefault="008059CF" w:rsidP="002C21B5">
            <w:pPr>
              <w:rPr>
                <w:b/>
                <w:bCs/>
                <w:iCs/>
                <w:sz w:val="22"/>
                <w:szCs w:val="22"/>
                <w:lang w:val="es-ES"/>
              </w:rPr>
            </w:pPr>
            <w:r w:rsidRPr="005A7041">
              <w:rPr>
                <w:b/>
                <w:bCs/>
                <w:iCs/>
                <w:sz w:val="22"/>
                <w:szCs w:val="22"/>
                <w:lang w:val="es-ES"/>
              </w:rPr>
              <w:t>Precio t</w:t>
            </w:r>
            <w:r w:rsidR="00E833ED" w:rsidRPr="005A7041">
              <w:rPr>
                <w:b/>
                <w:bCs/>
                <w:iCs/>
                <w:sz w:val="22"/>
                <w:szCs w:val="22"/>
                <w:lang w:val="es-ES"/>
              </w:rPr>
              <w:t xml:space="preserve">otal </w:t>
            </w:r>
            <w:r w:rsidRPr="005A7041">
              <w:rPr>
                <w:b/>
                <w:bCs/>
                <w:iCs/>
                <w:sz w:val="22"/>
                <w:szCs w:val="22"/>
                <w:lang w:val="es-ES"/>
              </w:rPr>
              <w:t xml:space="preserve">de </w:t>
            </w:r>
            <w:r w:rsidR="0088258F" w:rsidRPr="005A7041">
              <w:rPr>
                <w:b/>
                <w:bCs/>
                <w:iCs/>
                <w:sz w:val="22"/>
                <w:szCs w:val="22"/>
                <w:lang w:val="es-ES"/>
              </w:rPr>
              <w:br/>
            </w:r>
            <w:r w:rsidRPr="005A7041">
              <w:rPr>
                <w:b/>
                <w:bCs/>
                <w:iCs/>
                <w:sz w:val="22"/>
                <w:szCs w:val="22"/>
                <w:lang w:val="es-ES"/>
              </w:rPr>
              <w:t xml:space="preserve">la </w:t>
            </w:r>
            <w:r w:rsidR="00F245E8" w:rsidRPr="005A7041">
              <w:rPr>
                <w:b/>
                <w:bCs/>
                <w:iCs/>
                <w:sz w:val="22"/>
                <w:szCs w:val="22"/>
                <w:lang w:val="es-ES"/>
              </w:rPr>
              <w:t>Oferta</w:t>
            </w:r>
          </w:p>
        </w:tc>
        <w:tc>
          <w:tcPr>
            <w:tcW w:w="1440" w:type="dxa"/>
            <w:tcBorders>
              <w:top w:val="single" w:sz="6" w:space="0" w:color="auto"/>
              <w:left w:val="single" w:sz="18" w:space="0" w:color="auto"/>
              <w:bottom w:val="single" w:sz="6" w:space="0" w:color="auto"/>
            </w:tcBorders>
            <w:shd w:val="thinDiagStripe" w:color="auto" w:fill="auto"/>
          </w:tcPr>
          <w:p w14:paraId="4C2EB8E5" w14:textId="77777777" w:rsidR="007B586E" w:rsidRPr="005A7041" w:rsidRDefault="007B586E" w:rsidP="002C21B5">
            <w:pPr>
              <w:ind w:left="990"/>
              <w:rPr>
                <w:b/>
                <w:bCs/>
                <w:iCs/>
                <w:sz w:val="22"/>
                <w:szCs w:val="22"/>
                <w:lang w:val="es-ES"/>
              </w:rPr>
            </w:pPr>
          </w:p>
        </w:tc>
        <w:tc>
          <w:tcPr>
            <w:tcW w:w="1440" w:type="dxa"/>
            <w:tcBorders>
              <w:top w:val="single" w:sz="6" w:space="0" w:color="auto"/>
              <w:bottom w:val="single" w:sz="6" w:space="0" w:color="auto"/>
            </w:tcBorders>
            <w:shd w:val="thinDiagStripe" w:color="auto" w:fill="auto"/>
          </w:tcPr>
          <w:p w14:paraId="37780C79" w14:textId="77777777" w:rsidR="007B586E" w:rsidRPr="005A7041" w:rsidRDefault="007B586E" w:rsidP="002C21B5">
            <w:pPr>
              <w:ind w:left="990"/>
              <w:rPr>
                <w:b/>
                <w:bCs/>
                <w:iCs/>
                <w:sz w:val="22"/>
                <w:szCs w:val="22"/>
                <w:lang w:val="es-ES"/>
              </w:rPr>
            </w:pPr>
          </w:p>
        </w:tc>
        <w:tc>
          <w:tcPr>
            <w:tcW w:w="2160" w:type="dxa"/>
            <w:tcBorders>
              <w:top w:val="single" w:sz="12" w:space="0" w:color="auto"/>
              <w:left w:val="single" w:sz="12" w:space="0" w:color="auto"/>
              <w:bottom w:val="single" w:sz="12" w:space="0" w:color="auto"/>
              <w:right w:val="single" w:sz="12" w:space="0" w:color="auto"/>
            </w:tcBorders>
          </w:tcPr>
          <w:p w14:paraId="13834B49" w14:textId="77777777" w:rsidR="007B586E" w:rsidRPr="005A7041" w:rsidRDefault="007B586E" w:rsidP="002C21B5">
            <w:pPr>
              <w:rPr>
                <w:b/>
                <w:bCs/>
                <w:iCs/>
                <w:sz w:val="22"/>
                <w:szCs w:val="22"/>
                <w:u w:val="single"/>
                <w:lang w:val="es-ES"/>
              </w:rPr>
            </w:pPr>
            <w:r w:rsidRPr="005A7041">
              <w:rPr>
                <w:b/>
                <w:bCs/>
                <w:iCs/>
                <w:sz w:val="22"/>
                <w:szCs w:val="22"/>
                <w:lang w:val="es-ES"/>
              </w:rPr>
              <w:tab/>
            </w:r>
          </w:p>
          <w:p w14:paraId="2EEBF461" w14:textId="77777777" w:rsidR="007B586E" w:rsidRPr="005A7041" w:rsidRDefault="007B586E" w:rsidP="002C21B5">
            <w:pPr>
              <w:ind w:left="990"/>
              <w:rPr>
                <w:sz w:val="22"/>
                <w:szCs w:val="22"/>
                <w:lang w:val="es-ES"/>
              </w:rPr>
            </w:pPr>
          </w:p>
        </w:tc>
        <w:tc>
          <w:tcPr>
            <w:tcW w:w="2160" w:type="dxa"/>
            <w:tcBorders>
              <w:top w:val="single" w:sz="6" w:space="0" w:color="auto"/>
              <w:left w:val="nil"/>
              <w:bottom w:val="single" w:sz="6" w:space="0" w:color="auto"/>
              <w:right w:val="double" w:sz="6" w:space="0" w:color="auto"/>
            </w:tcBorders>
            <w:vAlign w:val="center"/>
          </w:tcPr>
          <w:p w14:paraId="2D0B044E" w14:textId="77777777" w:rsidR="007B586E" w:rsidRPr="005A7041" w:rsidRDefault="007B586E" w:rsidP="002C21B5">
            <w:pPr>
              <w:rPr>
                <w:b/>
                <w:bCs/>
                <w:iCs/>
                <w:sz w:val="22"/>
                <w:szCs w:val="22"/>
                <w:lang w:val="es-ES"/>
              </w:rPr>
            </w:pPr>
            <w:r w:rsidRPr="005A7041">
              <w:rPr>
                <w:b/>
                <w:bCs/>
                <w:iCs/>
                <w:sz w:val="22"/>
                <w:szCs w:val="22"/>
                <w:lang w:val="es-ES"/>
              </w:rPr>
              <w:t>100</w:t>
            </w:r>
            <w:r w:rsidR="00070D20" w:rsidRPr="005A7041">
              <w:rPr>
                <w:b/>
                <w:bCs/>
                <w:iCs/>
                <w:sz w:val="22"/>
                <w:szCs w:val="22"/>
                <w:lang w:val="es-ES"/>
              </w:rPr>
              <w:t>,</w:t>
            </w:r>
            <w:r w:rsidRPr="005A7041">
              <w:rPr>
                <w:b/>
                <w:bCs/>
                <w:iCs/>
                <w:sz w:val="22"/>
                <w:szCs w:val="22"/>
                <w:lang w:val="es-ES"/>
              </w:rPr>
              <w:t>00</w:t>
            </w:r>
          </w:p>
        </w:tc>
      </w:tr>
      <w:tr w:rsidR="007B586E" w:rsidRPr="001C59B2" w14:paraId="57C2EFE4"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137591A0" w14:textId="77777777" w:rsidR="007B586E" w:rsidRPr="005A7041" w:rsidRDefault="008059CF" w:rsidP="002C21B5">
            <w:pPr>
              <w:rPr>
                <w:b/>
                <w:bCs/>
                <w:iCs/>
                <w:sz w:val="22"/>
                <w:szCs w:val="22"/>
                <w:lang w:val="es-ES"/>
              </w:rPr>
            </w:pPr>
            <w:r w:rsidRPr="005A7041">
              <w:rPr>
                <w:b/>
                <w:bCs/>
                <w:iCs/>
                <w:sz w:val="22"/>
                <w:szCs w:val="22"/>
                <w:lang w:val="es-ES"/>
              </w:rPr>
              <w:t>Sumas p</w:t>
            </w:r>
            <w:r w:rsidR="007B586E" w:rsidRPr="005A7041">
              <w:rPr>
                <w:b/>
                <w:bCs/>
                <w:iCs/>
                <w:sz w:val="22"/>
                <w:szCs w:val="22"/>
                <w:lang w:val="es-ES"/>
              </w:rPr>
              <w:t>rovisional</w:t>
            </w:r>
            <w:r w:rsidRPr="005A7041">
              <w:rPr>
                <w:b/>
                <w:bCs/>
                <w:iCs/>
                <w:sz w:val="22"/>
                <w:szCs w:val="22"/>
                <w:lang w:val="es-ES"/>
              </w:rPr>
              <w:t>es</w:t>
            </w:r>
            <w:r w:rsidR="007B586E" w:rsidRPr="005A7041">
              <w:rPr>
                <w:b/>
                <w:bCs/>
                <w:iCs/>
                <w:sz w:val="22"/>
                <w:szCs w:val="22"/>
                <w:lang w:val="es-ES"/>
              </w:rPr>
              <w:t xml:space="preserve"> </w:t>
            </w:r>
            <w:r w:rsidRPr="005A7041">
              <w:rPr>
                <w:b/>
                <w:bCs/>
                <w:iCs/>
                <w:sz w:val="22"/>
                <w:szCs w:val="22"/>
                <w:lang w:val="es-ES"/>
              </w:rPr>
              <w:t>e</w:t>
            </w:r>
            <w:r w:rsidR="007B586E" w:rsidRPr="005A7041">
              <w:rPr>
                <w:b/>
                <w:bCs/>
                <w:iCs/>
                <w:sz w:val="22"/>
                <w:szCs w:val="22"/>
                <w:lang w:val="es-ES"/>
              </w:rPr>
              <w:t>xpres</w:t>
            </w:r>
            <w:r w:rsidRPr="005A7041">
              <w:rPr>
                <w:b/>
                <w:bCs/>
                <w:iCs/>
                <w:sz w:val="22"/>
                <w:szCs w:val="22"/>
                <w:lang w:val="es-ES"/>
              </w:rPr>
              <w:t>adas en moneda nacional</w:t>
            </w:r>
          </w:p>
        </w:tc>
        <w:tc>
          <w:tcPr>
            <w:tcW w:w="1440" w:type="dxa"/>
            <w:tcBorders>
              <w:top w:val="single" w:sz="6" w:space="0" w:color="auto"/>
              <w:left w:val="single" w:sz="18" w:space="0" w:color="auto"/>
              <w:bottom w:val="single" w:sz="6" w:space="0" w:color="auto"/>
              <w:right w:val="single" w:sz="6" w:space="0" w:color="auto"/>
            </w:tcBorders>
            <w:vAlign w:val="center"/>
          </w:tcPr>
          <w:p w14:paraId="2060677E" w14:textId="77777777" w:rsidR="007B586E" w:rsidRPr="005A7041" w:rsidRDefault="007B586E" w:rsidP="002C21B5">
            <w:pPr>
              <w:ind w:left="990"/>
              <w:rPr>
                <w:b/>
                <w:bCs/>
                <w:i/>
                <w:iCs/>
                <w:sz w:val="22"/>
                <w:szCs w:val="22"/>
                <w:lang w:val="es-ES"/>
              </w:rPr>
            </w:pPr>
          </w:p>
        </w:tc>
        <w:tc>
          <w:tcPr>
            <w:tcW w:w="1440" w:type="dxa"/>
            <w:tcBorders>
              <w:top w:val="single" w:sz="6" w:space="0" w:color="auto"/>
              <w:left w:val="single" w:sz="6" w:space="0" w:color="auto"/>
              <w:bottom w:val="single" w:sz="6" w:space="0" w:color="auto"/>
              <w:right w:val="single" w:sz="6" w:space="0" w:color="auto"/>
            </w:tcBorders>
            <w:vAlign w:val="center"/>
          </w:tcPr>
          <w:p w14:paraId="2D6F0160" w14:textId="77777777" w:rsidR="007B586E" w:rsidRPr="005A7041" w:rsidRDefault="00070D20" w:rsidP="002C21B5">
            <w:pPr>
              <w:rPr>
                <w:b/>
                <w:bCs/>
                <w:iCs/>
                <w:sz w:val="22"/>
                <w:szCs w:val="22"/>
                <w:lang w:val="es-ES"/>
              </w:rPr>
            </w:pPr>
            <w:r w:rsidRPr="005A7041">
              <w:rPr>
                <w:b/>
                <w:bCs/>
                <w:iCs/>
                <w:sz w:val="22"/>
                <w:szCs w:val="22"/>
                <w:lang w:val="es-ES"/>
              </w:rPr>
              <w:t>1,</w:t>
            </w:r>
            <w:r w:rsidR="007B586E" w:rsidRPr="005A7041">
              <w:rPr>
                <w:b/>
                <w:bCs/>
                <w:iCs/>
                <w:sz w:val="22"/>
                <w:szCs w:val="22"/>
                <w:lang w:val="es-ES"/>
              </w:rPr>
              <w:t>00</w:t>
            </w:r>
          </w:p>
        </w:tc>
        <w:tc>
          <w:tcPr>
            <w:tcW w:w="2160" w:type="dxa"/>
            <w:tcBorders>
              <w:left w:val="single" w:sz="6" w:space="0" w:color="auto"/>
              <w:right w:val="single" w:sz="6" w:space="0" w:color="auto"/>
            </w:tcBorders>
            <w:vAlign w:val="center"/>
          </w:tcPr>
          <w:p w14:paraId="169486FC" w14:textId="77777777" w:rsidR="007B586E" w:rsidRPr="005A7041" w:rsidRDefault="007B586E" w:rsidP="002C21B5">
            <w:pPr>
              <w:ind w:left="990"/>
              <w:rPr>
                <w:b/>
                <w:bCs/>
                <w:i/>
                <w:iCs/>
                <w:sz w:val="22"/>
                <w:szCs w:val="22"/>
                <w:lang w:val="es-ES"/>
              </w:rPr>
            </w:pPr>
          </w:p>
        </w:tc>
        <w:tc>
          <w:tcPr>
            <w:tcW w:w="2160" w:type="dxa"/>
            <w:tcBorders>
              <w:top w:val="single" w:sz="6" w:space="0" w:color="auto"/>
              <w:left w:val="single" w:sz="6" w:space="0" w:color="auto"/>
              <w:bottom w:val="single" w:sz="6" w:space="0" w:color="auto"/>
              <w:right w:val="double" w:sz="6" w:space="0" w:color="auto"/>
            </w:tcBorders>
          </w:tcPr>
          <w:p w14:paraId="5B0B337C" w14:textId="77777777" w:rsidR="007B586E" w:rsidRPr="005A7041" w:rsidRDefault="007B586E" w:rsidP="002C21B5">
            <w:pPr>
              <w:ind w:left="990"/>
              <w:rPr>
                <w:b/>
                <w:bCs/>
                <w:iCs/>
                <w:sz w:val="22"/>
                <w:szCs w:val="22"/>
                <w:lang w:val="es-ES"/>
              </w:rPr>
            </w:pPr>
          </w:p>
        </w:tc>
      </w:tr>
      <w:tr w:rsidR="007B586E" w:rsidRPr="00EE3B4C" w14:paraId="150A338D" w14:textId="77777777" w:rsidTr="006860A4">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C79E17B" w14:textId="28B70CC0" w:rsidR="007B586E" w:rsidRPr="005A7041" w:rsidRDefault="00070D20" w:rsidP="002C21B5">
            <w:pPr>
              <w:rPr>
                <w:b/>
                <w:bCs/>
                <w:iCs/>
                <w:sz w:val="22"/>
                <w:szCs w:val="22"/>
                <w:lang w:val="es-ES"/>
              </w:rPr>
            </w:pPr>
            <w:r w:rsidRPr="005A7041">
              <w:rPr>
                <w:b/>
                <w:bCs/>
                <w:iCs/>
                <w:sz w:val="22"/>
                <w:szCs w:val="22"/>
                <w:lang w:val="es-ES"/>
              </w:rPr>
              <w:t xml:space="preserve">PRECIO </w:t>
            </w:r>
            <w:r w:rsidR="00E833ED" w:rsidRPr="005A7041">
              <w:rPr>
                <w:b/>
                <w:bCs/>
                <w:iCs/>
                <w:sz w:val="22"/>
                <w:szCs w:val="22"/>
                <w:lang w:val="es-ES"/>
              </w:rPr>
              <w:t>TOTAL</w:t>
            </w:r>
            <w:r w:rsidRPr="005A7041">
              <w:rPr>
                <w:b/>
                <w:bCs/>
                <w:iCs/>
                <w:sz w:val="22"/>
                <w:szCs w:val="22"/>
                <w:lang w:val="es-ES"/>
              </w:rPr>
              <w:t xml:space="preserve"> DE LA OFERTA</w:t>
            </w:r>
            <w:r w:rsidR="00E833ED" w:rsidRPr="005A7041">
              <w:rPr>
                <w:b/>
                <w:bCs/>
                <w:iCs/>
                <w:sz w:val="22"/>
                <w:szCs w:val="22"/>
                <w:lang w:val="es-ES"/>
              </w:rPr>
              <w:t xml:space="preserve"> (</w:t>
            </w:r>
            <w:r w:rsidRPr="005A7041">
              <w:rPr>
                <w:b/>
                <w:bCs/>
                <w:iCs/>
                <w:sz w:val="22"/>
                <w:szCs w:val="22"/>
                <w:lang w:val="es-ES"/>
              </w:rPr>
              <w:t>i</w:t>
            </w:r>
            <w:r w:rsidR="00E833ED" w:rsidRPr="005A7041">
              <w:rPr>
                <w:b/>
                <w:bCs/>
                <w:iCs/>
                <w:sz w:val="22"/>
                <w:szCs w:val="22"/>
                <w:lang w:val="es-ES"/>
              </w:rPr>
              <w:t>nclu</w:t>
            </w:r>
            <w:r w:rsidRPr="005A7041">
              <w:rPr>
                <w:b/>
                <w:bCs/>
                <w:iCs/>
                <w:sz w:val="22"/>
                <w:szCs w:val="22"/>
                <w:lang w:val="es-ES"/>
              </w:rPr>
              <w:t>ida</w:t>
            </w:r>
            <w:r w:rsidR="00EB7080" w:rsidRPr="005A7041">
              <w:rPr>
                <w:b/>
                <w:bCs/>
                <w:iCs/>
                <w:sz w:val="22"/>
                <w:szCs w:val="22"/>
                <w:lang w:val="es-ES"/>
              </w:rPr>
              <w:t>s</w:t>
            </w:r>
            <w:r w:rsidRPr="005A7041">
              <w:rPr>
                <w:b/>
                <w:bCs/>
                <w:iCs/>
                <w:sz w:val="22"/>
                <w:szCs w:val="22"/>
                <w:lang w:val="es-ES"/>
              </w:rPr>
              <w:t xml:space="preserve"> las sumas </w:t>
            </w:r>
            <w:r w:rsidR="00E833ED" w:rsidRPr="005A7041">
              <w:rPr>
                <w:b/>
                <w:bCs/>
                <w:iCs/>
                <w:sz w:val="22"/>
                <w:szCs w:val="22"/>
                <w:lang w:val="es-ES"/>
              </w:rPr>
              <w:t>provisional</w:t>
            </w:r>
            <w:r w:rsidRPr="005A7041">
              <w:rPr>
                <w:b/>
                <w:bCs/>
                <w:iCs/>
                <w:sz w:val="22"/>
                <w:szCs w:val="22"/>
                <w:lang w:val="es-ES"/>
              </w:rPr>
              <w:t>es</w:t>
            </w:r>
            <w:r w:rsidR="00E833ED" w:rsidRPr="005A7041">
              <w:rPr>
                <w:b/>
                <w:bCs/>
                <w:iCs/>
                <w:sz w:val="22"/>
                <w:szCs w:val="22"/>
                <w:lang w:val="es-ES"/>
              </w:rPr>
              <w:t>)</w:t>
            </w:r>
          </w:p>
        </w:tc>
        <w:tc>
          <w:tcPr>
            <w:tcW w:w="1440" w:type="dxa"/>
            <w:tcBorders>
              <w:top w:val="single" w:sz="6" w:space="0" w:color="auto"/>
              <w:left w:val="single" w:sz="18" w:space="0" w:color="auto"/>
              <w:bottom w:val="single" w:sz="6" w:space="0" w:color="auto"/>
            </w:tcBorders>
            <w:shd w:val="thinDiagStripe" w:color="auto" w:fill="auto"/>
          </w:tcPr>
          <w:p w14:paraId="1ACC1BDB" w14:textId="77777777" w:rsidR="007B586E" w:rsidRPr="005A7041" w:rsidRDefault="007B586E" w:rsidP="002C21B5">
            <w:pPr>
              <w:ind w:left="990"/>
              <w:rPr>
                <w:b/>
                <w:bCs/>
                <w:iCs/>
                <w:sz w:val="22"/>
                <w:szCs w:val="22"/>
                <w:lang w:val="es-ES"/>
              </w:rPr>
            </w:pPr>
          </w:p>
        </w:tc>
        <w:tc>
          <w:tcPr>
            <w:tcW w:w="1440" w:type="dxa"/>
            <w:tcBorders>
              <w:top w:val="single" w:sz="6" w:space="0" w:color="auto"/>
              <w:bottom w:val="single" w:sz="6" w:space="0" w:color="auto"/>
            </w:tcBorders>
            <w:shd w:val="thinDiagStripe" w:color="auto" w:fill="auto"/>
          </w:tcPr>
          <w:p w14:paraId="235550E4" w14:textId="77777777" w:rsidR="007B586E" w:rsidRPr="005A7041" w:rsidRDefault="007B586E" w:rsidP="002C21B5">
            <w:pPr>
              <w:ind w:left="990"/>
              <w:rPr>
                <w:b/>
                <w:bCs/>
                <w:iCs/>
                <w:sz w:val="22"/>
                <w:szCs w:val="22"/>
                <w:lang w:val="es-ES"/>
              </w:rPr>
            </w:pPr>
          </w:p>
        </w:tc>
        <w:tc>
          <w:tcPr>
            <w:tcW w:w="2160" w:type="dxa"/>
            <w:tcBorders>
              <w:top w:val="single" w:sz="12" w:space="0" w:color="auto"/>
              <w:left w:val="single" w:sz="12" w:space="0" w:color="auto"/>
              <w:bottom w:val="double" w:sz="6" w:space="0" w:color="auto"/>
              <w:right w:val="single" w:sz="12" w:space="0" w:color="auto"/>
            </w:tcBorders>
          </w:tcPr>
          <w:p w14:paraId="1B0CF460" w14:textId="77777777" w:rsidR="007B586E" w:rsidRPr="005A7041" w:rsidRDefault="007B586E" w:rsidP="002C21B5">
            <w:pPr>
              <w:ind w:left="990"/>
              <w:rPr>
                <w:b/>
                <w:bCs/>
                <w:iCs/>
                <w:sz w:val="22"/>
                <w:szCs w:val="22"/>
                <w:lang w:val="es-ES"/>
              </w:rPr>
            </w:pPr>
          </w:p>
          <w:p w14:paraId="5B07CD88" w14:textId="77777777" w:rsidR="007B586E" w:rsidRPr="005A7041" w:rsidRDefault="007B586E" w:rsidP="002C21B5">
            <w:pPr>
              <w:ind w:left="990"/>
              <w:rPr>
                <w:b/>
                <w:bCs/>
                <w:iCs/>
                <w:sz w:val="22"/>
                <w:szCs w:val="22"/>
                <w:lang w:val="es-ES"/>
              </w:rPr>
            </w:pPr>
          </w:p>
        </w:tc>
        <w:tc>
          <w:tcPr>
            <w:tcW w:w="2160" w:type="dxa"/>
            <w:tcBorders>
              <w:top w:val="single" w:sz="6" w:space="0" w:color="auto"/>
              <w:left w:val="nil"/>
              <w:bottom w:val="double" w:sz="6" w:space="0" w:color="auto"/>
              <w:right w:val="double" w:sz="6" w:space="0" w:color="auto"/>
            </w:tcBorders>
          </w:tcPr>
          <w:p w14:paraId="5564BF42" w14:textId="77777777" w:rsidR="007B586E" w:rsidRPr="005A7041" w:rsidRDefault="007B586E" w:rsidP="002C21B5">
            <w:pPr>
              <w:ind w:left="990"/>
              <w:rPr>
                <w:b/>
                <w:bCs/>
                <w:iCs/>
                <w:sz w:val="22"/>
                <w:szCs w:val="22"/>
                <w:lang w:val="es-ES"/>
              </w:rPr>
            </w:pPr>
          </w:p>
        </w:tc>
      </w:tr>
    </w:tbl>
    <w:p w14:paraId="43686344" w14:textId="77777777" w:rsidR="007B586E" w:rsidRPr="005A7041" w:rsidRDefault="007B586E" w:rsidP="002C21B5">
      <w:pPr>
        <w:rPr>
          <w:lang w:val="es-ES"/>
        </w:rPr>
      </w:pPr>
    </w:p>
    <w:p w14:paraId="39CC7A60" w14:textId="2D100823" w:rsidR="00745FE9" w:rsidRPr="005A7041" w:rsidRDefault="007B586E" w:rsidP="00745FE9">
      <w:pPr>
        <w:pStyle w:val="SecIVHeading2"/>
      </w:pPr>
      <w:r w:rsidRPr="005A7041">
        <w:br w:type="page"/>
      </w:r>
      <w:bookmarkEnd w:id="667"/>
    </w:p>
    <w:p w14:paraId="6D29484D" w14:textId="77777777" w:rsidR="009D61BC" w:rsidRPr="005A7041" w:rsidRDefault="009D61BC" w:rsidP="002C21B5">
      <w:pPr>
        <w:suppressAutoHyphens/>
        <w:rPr>
          <w:lang w:val="es-ES"/>
        </w:rPr>
        <w:sectPr w:rsidR="009D61BC" w:rsidRPr="005A7041" w:rsidSect="006A12BE">
          <w:footnotePr>
            <w:numRestart w:val="eachSect"/>
          </w:footnotePr>
          <w:pgSz w:w="12240" w:h="15840"/>
          <w:pgMar w:top="1440" w:right="1080" w:bottom="1440" w:left="1080" w:header="720" w:footer="720" w:gutter="0"/>
          <w:paperSrc w:first="15" w:other="15"/>
          <w:cols w:space="720"/>
          <w:noEndnote/>
          <w:titlePg/>
          <w:docGrid w:linePitch="326"/>
        </w:sectPr>
      </w:pPr>
    </w:p>
    <w:p w14:paraId="5BB97349" w14:textId="77777777" w:rsidR="00E748E0" w:rsidRPr="005A7041" w:rsidRDefault="00E748E0" w:rsidP="002C21B5">
      <w:pPr>
        <w:pStyle w:val="Subseccion"/>
        <w:spacing w:before="0" w:after="0"/>
        <w:rPr>
          <w:rFonts w:cs="Arial"/>
          <w:lang w:val="es-ES"/>
        </w:rPr>
      </w:pPr>
      <w:bookmarkStart w:id="672" w:name="_Toc450041030"/>
      <w:bookmarkStart w:id="673" w:name="_Toc482181957"/>
      <w:bookmarkEnd w:id="488"/>
    </w:p>
    <w:p w14:paraId="75E658B1" w14:textId="603D1406" w:rsidR="007B586E" w:rsidRPr="005A7041" w:rsidRDefault="00BF6483" w:rsidP="002C21B5">
      <w:pPr>
        <w:pStyle w:val="Subseccion"/>
        <w:spacing w:before="0" w:after="0"/>
        <w:rPr>
          <w:rFonts w:cs="Arial"/>
          <w:lang w:val="es-ES"/>
        </w:rPr>
      </w:pPr>
      <w:bookmarkStart w:id="674" w:name="_Toc485742079"/>
      <w:bookmarkStart w:id="675" w:name="_Toc34557111"/>
      <w:bookmarkStart w:id="676" w:name="_Toc122676755"/>
      <w:r w:rsidRPr="005A7041">
        <w:rPr>
          <w:rFonts w:cs="Arial"/>
          <w:lang w:val="es-ES"/>
        </w:rPr>
        <w:t>Sección V</w:t>
      </w:r>
      <w:r w:rsidR="00852D4C" w:rsidRPr="005A7041">
        <w:rPr>
          <w:rFonts w:cs="Arial"/>
          <w:lang w:val="es-ES"/>
        </w:rPr>
        <w:t>.</w:t>
      </w:r>
      <w:r w:rsidR="007B586E" w:rsidRPr="005A7041">
        <w:rPr>
          <w:rFonts w:cs="Arial"/>
          <w:lang w:val="es-ES"/>
        </w:rPr>
        <w:t xml:space="preserve"> </w:t>
      </w:r>
      <w:r w:rsidR="00EE79FA" w:rsidRPr="005A7041">
        <w:rPr>
          <w:lang w:val="es-ES"/>
        </w:rPr>
        <w:t xml:space="preserve">Países </w:t>
      </w:r>
      <w:bookmarkEnd w:id="672"/>
      <w:bookmarkEnd w:id="673"/>
      <w:r w:rsidR="008343F7" w:rsidRPr="005A7041">
        <w:rPr>
          <w:lang w:val="es-ES"/>
        </w:rPr>
        <w:t>Elegibles</w:t>
      </w:r>
      <w:bookmarkEnd w:id="674"/>
      <w:bookmarkEnd w:id="675"/>
      <w:bookmarkEnd w:id="676"/>
    </w:p>
    <w:p w14:paraId="20E58207" w14:textId="0BE03720" w:rsidR="007B586E" w:rsidRPr="005A7041" w:rsidRDefault="007B586E" w:rsidP="002C21B5">
      <w:pPr>
        <w:pStyle w:val="Ttulo5"/>
        <w:spacing w:before="0" w:after="0"/>
        <w:jc w:val="center"/>
        <w:rPr>
          <w:rFonts w:ascii="Arial" w:hAnsi="Arial"/>
          <w:b w:val="0"/>
          <w:bCs w:val="0"/>
          <w:sz w:val="20"/>
          <w:lang w:val="es-ES"/>
        </w:rPr>
      </w:pPr>
    </w:p>
    <w:p w14:paraId="33AF7E4C" w14:textId="041E798B" w:rsidR="00E748E0" w:rsidRPr="005A7041" w:rsidRDefault="00E748E0" w:rsidP="002C21B5">
      <w:pPr>
        <w:rPr>
          <w:lang w:val="es-ES"/>
        </w:rPr>
      </w:pPr>
    </w:p>
    <w:p w14:paraId="20297076" w14:textId="77777777" w:rsidR="00E748E0" w:rsidRPr="005A7041" w:rsidRDefault="00E748E0" w:rsidP="002C21B5">
      <w:pPr>
        <w:rPr>
          <w:lang w:val="es-ES"/>
        </w:rPr>
      </w:pPr>
    </w:p>
    <w:p w14:paraId="1FBA069C" w14:textId="77777777" w:rsidR="007B586E" w:rsidRPr="005A7041" w:rsidRDefault="007B586E" w:rsidP="002C21B5">
      <w:pPr>
        <w:pStyle w:val="Ttulo5"/>
        <w:spacing w:before="0" w:after="0"/>
        <w:jc w:val="center"/>
        <w:rPr>
          <w:rFonts w:ascii="Arial" w:hAnsi="Arial"/>
          <w:b w:val="0"/>
          <w:bCs w:val="0"/>
          <w:sz w:val="20"/>
          <w:lang w:val="es-ES"/>
        </w:rPr>
      </w:pPr>
    </w:p>
    <w:p w14:paraId="2EE879BE" w14:textId="77777777" w:rsidR="000C6699" w:rsidRPr="005A7041" w:rsidRDefault="000C6699" w:rsidP="002C21B5">
      <w:pPr>
        <w:jc w:val="center"/>
        <w:rPr>
          <w:b/>
          <w:sz w:val="28"/>
          <w:szCs w:val="28"/>
          <w:lang w:val="es-ES"/>
        </w:rPr>
      </w:pPr>
      <w:bookmarkStart w:id="677" w:name="_Toc78357427"/>
      <w:r w:rsidRPr="005A7041">
        <w:rPr>
          <w:b/>
          <w:sz w:val="28"/>
          <w:szCs w:val="28"/>
          <w:lang w:val="es-ES"/>
        </w:rPr>
        <w:t xml:space="preserve">Elegibilidad </w:t>
      </w:r>
      <w:r w:rsidRPr="005A7041">
        <w:rPr>
          <w:b/>
          <w:bCs/>
          <w:sz w:val="28"/>
          <w:szCs w:val="28"/>
          <w:lang w:val="es-ES"/>
        </w:rPr>
        <w:t xml:space="preserve">para el suministro de bienes, la contratación de obras </w:t>
      </w:r>
      <w:r w:rsidRPr="005A7041">
        <w:rPr>
          <w:b/>
          <w:bCs/>
          <w:sz w:val="28"/>
          <w:szCs w:val="28"/>
          <w:lang w:val="es-ES"/>
        </w:rPr>
        <w:br/>
        <w:t>y la prestación de servicios en adquisiciones financiadas por el Banco</w:t>
      </w:r>
    </w:p>
    <w:p w14:paraId="3856A7C3" w14:textId="77777777" w:rsidR="00002A9A" w:rsidRPr="005A7041" w:rsidRDefault="00002A9A" w:rsidP="002C21B5">
      <w:pPr>
        <w:jc w:val="center"/>
        <w:rPr>
          <w:lang w:val="es-ES"/>
        </w:rPr>
      </w:pPr>
    </w:p>
    <w:p w14:paraId="6F6EC5C5" w14:textId="77777777" w:rsidR="00002A9A" w:rsidRPr="005A7041" w:rsidRDefault="00002A9A" w:rsidP="002C21B5">
      <w:pPr>
        <w:jc w:val="center"/>
        <w:rPr>
          <w:lang w:val="es-ES"/>
        </w:rPr>
      </w:pPr>
    </w:p>
    <w:p w14:paraId="07A5FFEB" w14:textId="4E106E8D" w:rsidR="00002A9A" w:rsidRPr="005A7041" w:rsidRDefault="00002A9A" w:rsidP="002C21B5">
      <w:pPr>
        <w:rPr>
          <w:lang w:val="es-ES"/>
        </w:rPr>
      </w:pPr>
    </w:p>
    <w:p w14:paraId="06579CD6" w14:textId="0E92ECB3" w:rsidR="000B3397" w:rsidRPr="005A7041" w:rsidRDefault="00852D4C" w:rsidP="002C21B5">
      <w:pPr>
        <w:pStyle w:val="Sangra2detindependiente"/>
        <w:tabs>
          <w:tab w:val="clear" w:pos="720"/>
        </w:tabs>
        <w:ind w:left="0" w:firstLine="0"/>
        <w:jc w:val="both"/>
        <w:rPr>
          <w:rFonts w:ascii="Times New Roman" w:hAnsi="Times New Roman"/>
          <w:sz w:val="24"/>
          <w:szCs w:val="24"/>
          <w:lang w:val="es-ES"/>
        </w:rPr>
      </w:pPr>
      <w:r w:rsidRPr="005A7041">
        <w:rPr>
          <w:rFonts w:ascii="Times New Roman" w:hAnsi="Times New Roman"/>
          <w:sz w:val="24"/>
          <w:szCs w:val="24"/>
          <w:lang w:val="es-ES"/>
        </w:rPr>
        <w:t>Con</w:t>
      </w:r>
      <w:r w:rsidR="000B3397" w:rsidRPr="005A7041">
        <w:rPr>
          <w:rFonts w:ascii="Times New Roman" w:hAnsi="Times New Roman"/>
          <w:sz w:val="24"/>
          <w:szCs w:val="24"/>
          <w:lang w:val="es-ES"/>
        </w:rPr>
        <w:t xml:space="preserve"> referenc</w:t>
      </w:r>
      <w:r w:rsidRPr="005A7041">
        <w:rPr>
          <w:rFonts w:ascii="Times New Roman" w:hAnsi="Times New Roman"/>
          <w:sz w:val="24"/>
          <w:szCs w:val="24"/>
          <w:lang w:val="es-ES"/>
        </w:rPr>
        <w:t xml:space="preserve">ia a las </w:t>
      </w:r>
      <w:r w:rsidR="00C863BD" w:rsidRPr="005A7041">
        <w:rPr>
          <w:rFonts w:ascii="Times New Roman" w:hAnsi="Times New Roman"/>
          <w:sz w:val="24"/>
          <w:szCs w:val="24"/>
          <w:lang w:val="es-ES"/>
        </w:rPr>
        <w:t>IAL</w:t>
      </w:r>
      <w:r w:rsidR="000B3397" w:rsidRPr="005A7041">
        <w:rPr>
          <w:rFonts w:ascii="Times New Roman" w:hAnsi="Times New Roman"/>
          <w:sz w:val="24"/>
          <w:szCs w:val="24"/>
          <w:lang w:val="es-ES"/>
        </w:rPr>
        <w:t xml:space="preserve"> 4.</w:t>
      </w:r>
      <w:r w:rsidR="0061143B" w:rsidRPr="005A7041">
        <w:rPr>
          <w:rFonts w:ascii="Times New Roman" w:hAnsi="Times New Roman"/>
          <w:sz w:val="24"/>
          <w:szCs w:val="24"/>
          <w:lang w:val="es-ES"/>
        </w:rPr>
        <w:t>8</w:t>
      </w:r>
      <w:r w:rsidRPr="005A7041">
        <w:rPr>
          <w:rFonts w:ascii="Times New Roman" w:hAnsi="Times New Roman"/>
          <w:sz w:val="24"/>
          <w:szCs w:val="24"/>
          <w:lang w:val="es-ES"/>
        </w:rPr>
        <w:t xml:space="preserve"> y </w:t>
      </w:r>
      <w:r w:rsidR="000B3397" w:rsidRPr="005A7041">
        <w:rPr>
          <w:rFonts w:ascii="Times New Roman" w:hAnsi="Times New Roman"/>
          <w:sz w:val="24"/>
          <w:szCs w:val="24"/>
          <w:lang w:val="es-ES"/>
        </w:rPr>
        <w:t xml:space="preserve">5.1, </w:t>
      </w:r>
      <w:r w:rsidR="00EF628E" w:rsidRPr="005A7041">
        <w:rPr>
          <w:rFonts w:ascii="Times New Roman" w:hAnsi="Times New Roman"/>
          <w:sz w:val="24"/>
          <w:szCs w:val="24"/>
          <w:lang w:val="es-ES"/>
        </w:rPr>
        <w:t xml:space="preserve">para </w:t>
      </w:r>
      <w:r w:rsidR="00AB7871" w:rsidRPr="005A7041">
        <w:rPr>
          <w:rFonts w:ascii="Times New Roman" w:hAnsi="Times New Roman"/>
          <w:sz w:val="24"/>
          <w:szCs w:val="24"/>
          <w:lang w:val="es-ES"/>
        </w:rPr>
        <w:t>información</w:t>
      </w:r>
      <w:r w:rsidR="000B3397" w:rsidRPr="005A7041">
        <w:rPr>
          <w:rFonts w:ascii="Times New Roman" w:hAnsi="Times New Roman"/>
          <w:sz w:val="24"/>
          <w:szCs w:val="24"/>
          <w:lang w:val="es-ES"/>
        </w:rPr>
        <w:t xml:space="preserve"> </w:t>
      </w:r>
      <w:r w:rsidR="00EF628E" w:rsidRPr="005A7041">
        <w:rPr>
          <w:rFonts w:ascii="Times New Roman" w:hAnsi="Times New Roman"/>
          <w:sz w:val="24"/>
          <w:szCs w:val="24"/>
          <w:lang w:val="es-ES"/>
        </w:rPr>
        <w:t xml:space="preserve">de los </w:t>
      </w:r>
      <w:r w:rsidR="00864EFE" w:rsidRPr="005A7041">
        <w:rPr>
          <w:rFonts w:ascii="Times New Roman" w:hAnsi="Times New Roman"/>
          <w:sz w:val="24"/>
          <w:szCs w:val="24"/>
          <w:lang w:val="es-ES"/>
        </w:rPr>
        <w:t>Licitantes</w:t>
      </w:r>
      <w:r w:rsidR="000B3397" w:rsidRPr="005A7041">
        <w:rPr>
          <w:rFonts w:ascii="Times New Roman" w:hAnsi="Times New Roman"/>
          <w:sz w:val="24"/>
          <w:szCs w:val="24"/>
          <w:lang w:val="es-ES"/>
        </w:rPr>
        <w:t xml:space="preserve">, </w:t>
      </w:r>
      <w:r w:rsidR="00EF628E" w:rsidRPr="005A7041">
        <w:rPr>
          <w:rFonts w:ascii="Times New Roman" w:hAnsi="Times New Roman"/>
          <w:sz w:val="24"/>
          <w:szCs w:val="24"/>
          <w:lang w:val="es-ES"/>
        </w:rPr>
        <w:t>en la actualidad las empresas, los bienes y los servicios de los siguientes países están excluidos de este proceso de Licitación</w:t>
      </w:r>
      <w:r w:rsidR="000B3397" w:rsidRPr="005A7041">
        <w:rPr>
          <w:rFonts w:ascii="Times New Roman" w:hAnsi="Times New Roman"/>
          <w:sz w:val="24"/>
          <w:szCs w:val="24"/>
          <w:lang w:val="es-ES"/>
        </w:rPr>
        <w:t>:</w:t>
      </w:r>
    </w:p>
    <w:p w14:paraId="6A2875A3" w14:textId="77777777" w:rsidR="000B3397" w:rsidRPr="005A7041" w:rsidRDefault="000B3397" w:rsidP="002C21B5">
      <w:pPr>
        <w:pStyle w:val="Sangradetextonormal"/>
        <w:ind w:left="1440" w:hanging="720"/>
        <w:rPr>
          <w:rFonts w:ascii="Times New Roman" w:hAnsi="Times New Roman" w:cs="Times New Roman"/>
          <w:sz w:val="24"/>
          <w:lang w:val="es-ES"/>
        </w:rPr>
      </w:pPr>
    </w:p>
    <w:p w14:paraId="2D35DB63" w14:textId="4E2B1485" w:rsidR="000B3397" w:rsidRPr="005A7041" w:rsidRDefault="00EF628E" w:rsidP="002C21B5">
      <w:pPr>
        <w:ind w:left="567"/>
        <w:rPr>
          <w:i/>
          <w:iCs/>
          <w:spacing w:val="-4"/>
          <w:lang w:val="es-ES"/>
        </w:rPr>
      </w:pPr>
      <w:r w:rsidRPr="005A7041">
        <w:rPr>
          <w:spacing w:val="-2"/>
          <w:lang w:val="es-ES"/>
        </w:rPr>
        <w:t xml:space="preserve">Con arreglo a las </w:t>
      </w:r>
      <w:r w:rsidR="00C863BD" w:rsidRPr="005A7041">
        <w:rPr>
          <w:spacing w:val="-2"/>
          <w:lang w:val="es-ES"/>
        </w:rPr>
        <w:t>IAL</w:t>
      </w:r>
      <w:r w:rsidR="000B3397" w:rsidRPr="005A7041">
        <w:rPr>
          <w:spacing w:val="-2"/>
          <w:lang w:val="es-ES"/>
        </w:rPr>
        <w:t xml:space="preserve"> 4.</w:t>
      </w:r>
      <w:r w:rsidR="0061143B" w:rsidRPr="005A7041">
        <w:rPr>
          <w:spacing w:val="-2"/>
          <w:lang w:val="es-ES"/>
        </w:rPr>
        <w:t>8</w:t>
      </w:r>
      <w:r w:rsidRPr="005A7041">
        <w:rPr>
          <w:spacing w:val="-2"/>
          <w:lang w:val="es-ES"/>
        </w:rPr>
        <w:t xml:space="preserve"> </w:t>
      </w:r>
      <w:r w:rsidR="000C6699" w:rsidRPr="005A7041">
        <w:rPr>
          <w:spacing w:val="-2"/>
          <w:lang w:val="es-ES"/>
        </w:rPr>
        <w:t>(</w:t>
      </w:r>
      <w:r w:rsidR="000B3397" w:rsidRPr="005A7041">
        <w:rPr>
          <w:spacing w:val="-2"/>
          <w:lang w:val="es-ES"/>
        </w:rPr>
        <w:t xml:space="preserve">a) </w:t>
      </w:r>
      <w:r w:rsidRPr="005A7041">
        <w:rPr>
          <w:spacing w:val="-2"/>
          <w:lang w:val="es-ES"/>
        </w:rPr>
        <w:t>y</w:t>
      </w:r>
      <w:r w:rsidR="000B3397" w:rsidRPr="005A7041">
        <w:rPr>
          <w:spacing w:val="-2"/>
          <w:lang w:val="es-ES"/>
        </w:rPr>
        <w:t xml:space="preserve"> 5.1</w:t>
      </w:r>
      <w:r w:rsidR="000B3397" w:rsidRPr="005A7041">
        <w:rPr>
          <w:i/>
          <w:iCs/>
          <w:spacing w:val="-4"/>
          <w:lang w:val="es-ES"/>
        </w:rPr>
        <w:t xml:space="preserve"> [</w:t>
      </w:r>
      <w:r w:rsidR="00D9649F" w:rsidRPr="005A7041">
        <w:rPr>
          <w:i/>
          <w:iCs/>
          <w:spacing w:val="-4"/>
          <w:lang w:val="es-ES"/>
        </w:rPr>
        <w:t>in</w:t>
      </w:r>
      <w:r w:rsidR="002D12CC" w:rsidRPr="005A7041">
        <w:rPr>
          <w:i/>
          <w:iCs/>
          <w:spacing w:val="-4"/>
          <w:lang w:val="es-ES"/>
        </w:rPr>
        <w:t>cluya la lista de países pertinentes, después de que el Banco haya aprobado la aplicación de la restricción, o consigne</w:t>
      </w:r>
      <w:r w:rsidR="000B3397" w:rsidRPr="005A7041">
        <w:rPr>
          <w:i/>
          <w:iCs/>
          <w:spacing w:val="-4"/>
          <w:lang w:val="es-ES"/>
        </w:rPr>
        <w:t xml:space="preserve"> </w:t>
      </w:r>
      <w:r w:rsidR="003C2A3E" w:rsidRPr="005A7041">
        <w:rPr>
          <w:i/>
          <w:iCs/>
          <w:spacing w:val="-4"/>
          <w:lang w:val="es-ES"/>
        </w:rPr>
        <w:t>“</w:t>
      </w:r>
      <w:r w:rsidR="002D12CC" w:rsidRPr="005A7041">
        <w:rPr>
          <w:i/>
          <w:iCs/>
          <w:spacing w:val="-4"/>
          <w:lang w:val="es-ES"/>
        </w:rPr>
        <w:t>ninguno</w:t>
      </w:r>
      <w:r w:rsidR="003C2A3E" w:rsidRPr="005A7041">
        <w:rPr>
          <w:i/>
          <w:iCs/>
          <w:spacing w:val="-4"/>
          <w:lang w:val="es-ES"/>
        </w:rPr>
        <w:t>”</w:t>
      </w:r>
      <w:r w:rsidR="000B3397" w:rsidRPr="005A7041">
        <w:rPr>
          <w:i/>
          <w:iCs/>
          <w:spacing w:val="-4"/>
          <w:lang w:val="es-ES"/>
        </w:rPr>
        <w:t>]</w:t>
      </w:r>
    </w:p>
    <w:p w14:paraId="062E3165" w14:textId="17B858BA" w:rsidR="000B3397" w:rsidRPr="005A7041" w:rsidRDefault="00EF628E" w:rsidP="002C21B5">
      <w:pPr>
        <w:ind w:left="567"/>
        <w:rPr>
          <w:i/>
          <w:iCs/>
          <w:spacing w:val="-4"/>
          <w:lang w:val="es-ES"/>
        </w:rPr>
      </w:pPr>
      <w:r w:rsidRPr="005A7041">
        <w:rPr>
          <w:spacing w:val="-2"/>
          <w:lang w:val="es-ES"/>
        </w:rPr>
        <w:t xml:space="preserve">Con arreglo a las </w:t>
      </w:r>
      <w:r w:rsidR="00C863BD" w:rsidRPr="005A7041">
        <w:rPr>
          <w:spacing w:val="-2"/>
          <w:lang w:val="es-ES"/>
        </w:rPr>
        <w:t>IAL</w:t>
      </w:r>
      <w:r w:rsidRPr="005A7041">
        <w:rPr>
          <w:spacing w:val="-2"/>
          <w:lang w:val="es-ES"/>
        </w:rPr>
        <w:t xml:space="preserve"> 4.8 </w:t>
      </w:r>
      <w:r w:rsidR="000C6699" w:rsidRPr="005A7041">
        <w:rPr>
          <w:spacing w:val="-2"/>
          <w:lang w:val="es-ES"/>
        </w:rPr>
        <w:t>(</w:t>
      </w:r>
      <w:r w:rsidRPr="005A7041">
        <w:rPr>
          <w:spacing w:val="-2"/>
          <w:lang w:val="es-ES"/>
        </w:rPr>
        <w:t>b) y 5.1</w:t>
      </w:r>
      <w:r w:rsidR="000B3397" w:rsidRPr="005A7041">
        <w:rPr>
          <w:i/>
          <w:iCs/>
          <w:spacing w:val="-4"/>
          <w:lang w:val="es-ES"/>
        </w:rPr>
        <w:t xml:space="preserve"> [</w:t>
      </w:r>
      <w:r w:rsidR="002D12CC" w:rsidRPr="005A7041">
        <w:rPr>
          <w:i/>
          <w:iCs/>
          <w:spacing w:val="-4"/>
          <w:lang w:val="es-ES"/>
        </w:rPr>
        <w:t xml:space="preserve">incluya la lista de países pertinentes, después de que el Banco haya aprobado la aplicación de la restricción, o consigne </w:t>
      </w:r>
      <w:r w:rsidR="003C2A3E" w:rsidRPr="005A7041">
        <w:rPr>
          <w:i/>
          <w:iCs/>
          <w:spacing w:val="-4"/>
          <w:lang w:val="es-ES"/>
        </w:rPr>
        <w:t>“</w:t>
      </w:r>
      <w:r w:rsidR="002D12CC" w:rsidRPr="005A7041">
        <w:rPr>
          <w:i/>
          <w:iCs/>
          <w:spacing w:val="-4"/>
          <w:lang w:val="es-ES"/>
        </w:rPr>
        <w:t>ninguno</w:t>
      </w:r>
      <w:r w:rsidR="003C2A3E" w:rsidRPr="005A7041">
        <w:rPr>
          <w:i/>
          <w:iCs/>
          <w:spacing w:val="-4"/>
          <w:lang w:val="es-ES"/>
        </w:rPr>
        <w:t>”</w:t>
      </w:r>
      <w:r w:rsidR="000B3397" w:rsidRPr="005A7041">
        <w:rPr>
          <w:i/>
          <w:iCs/>
          <w:spacing w:val="-4"/>
          <w:lang w:val="es-ES"/>
        </w:rPr>
        <w:t>]</w:t>
      </w:r>
    </w:p>
    <w:p w14:paraId="3529ADA8" w14:textId="77777777" w:rsidR="00002A9A" w:rsidRPr="005A7041" w:rsidRDefault="00002A9A" w:rsidP="002C21B5">
      <w:pPr>
        <w:pStyle w:val="Sangra2detindependiente"/>
        <w:tabs>
          <w:tab w:val="clear" w:pos="8741"/>
        </w:tabs>
        <w:ind w:left="0" w:firstLine="0"/>
        <w:jc w:val="both"/>
        <w:rPr>
          <w:rFonts w:ascii="Times New Roman" w:hAnsi="Times New Roman"/>
          <w:b/>
          <w:i/>
          <w:sz w:val="24"/>
          <w:szCs w:val="24"/>
          <w:lang w:val="es-ES"/>
        </w:rPr>
      </w:pPr>
    </w:p>
    <w:p w14:paraId="1AF7E831" w14:textId="77777777" w:rsidR="007B586E" w:rsidRPr="005A7041" w:rsidRDefault="007B586E" w:rsidP="002C21B5">
      <w:pPr>
        <w:rPr>
          <w:lang w:val="es-ES"/>
        </w:rPr>
      </w:pPr>
    </w:p>
    <w:bookmarkEnd w:id="677"/>
    <w:p w14:paraId="33935154" w14:textId="77777777" w:rsidR="007B586E" w:rsidRPr="005A7041" w:rsidRDefault="007B586E" w:rsidP="002C21B5">
      <w:pPr>
        <w:rPr>
          <w:lang w:val="es-ES"/>
        </w:rPr>
      </w:pPr>
    </w:p>
    <w:p w14:paraId="35A3DFD4" w14:textId="77777777" w:rsidR="00F435A0" w:rsidRPr="005A7041" w:rsidRDefault="00F435A0" w:rsidP="002C21B5">
      <w:pPr>
        <w:rPr>
          <w:lang w:val="es-ES"/>
        </w:rPr>
        <w:sectPr w:rsidR="00F435A0" w:rsidRPr="005A7041" w:rsidSect="006A12BE">
          <w:headerReference w:type="even" r:id="rId44"/>
          <w:headerReference w:type="default" r:id="rId45"/>
          <w:footerReference w:type="even" r:id="rId46"/>
          <w:footerReference w:type="default" r:id="rId47"/>
          <w:headerReference w:type="first" r:id="rId48"/>
          <w:type w:val="oddPage"/>
          <w:pgSz w:w="12240" w:h="15840"/>
          <w:pgMar w:top="1440" w:right="1080" w:bottom="1440" w:left="1080" w:header="720" w:footer="720" w:gutter="0"/>
          <w:paperSrc w:first="15" w:other="15"/>
          <w:cols w:space="720"/>
          <w:titlePg/>
          <w:docGrid w:linePitch="326"/>
        </w:sectPr>
      </w:pPr>
    </w:p>
    <w:p w14:paraId="7D4953A3" w14:textId="3999C509" w:rsidR="00F15893" w:rsidRPr="005A7041" w:rsidRDefault="00BF6483" w:rsidP="002C21B5">
      <w:pPr>
        <w:pStyle w:val="Subseccion"/>
        <w:tabs>
          <w:tab w:val="center" w:pos="4500"/>
          <w:tab w:val="left" w:pos="7695"/>
        </w:tabs>
        <w:spacing w:before="0" w:after="0"/>
        <w:rPr>
          <w:lang w:val="es-ES"/>
        </w:rPr>
      </w:pPr>
      <w:bookmarkStart w:id="678" w:name="_Toc450041031"/>
      <w:bookmarkStart w:id="679" w:name="_Toc482181958"/>
      <w:bookmarkStart w:id="680" w:name="_Toc485742080"/>
      <w:bookmarkStart w:id="681" w:name="_Toc34557112"/>
      <w:bookmarkStart w:id="682" w:name="_Toc122676756"/>
      <w:r w:rsidRPr="005A7041">
        <w:rPr>
          <w:lang w:val="es-ES"/>
        </w:rPr>
        <w:lastRenderedPageBreak/>
        <w:t>Sección V</w:t>
      </w:r>
      <w:r w:rsidR="00401450" w:rsidRPr="005A7041">
        <w:rPr>
          <w:lang w:val="es-ES"/>
        </w:rPr>
        <w:t>I</w:t>
      </w:r>
      <w:r w:rsidR="00B742EF" w:rsidRPr="005A7041">
        <w:rPr>
          <w:lang w:val="es-ES"/>
        </w:rPr>
        <w:t>.</w:t>
      </w:r>
      <w:r w:rsidR="00401450" w:rsidRPr="005A7041">
        <w:rPr>
          <w:lang w:val="es-ES"/>
        </w:rPr>
        <w:t xml:space="preserve"> </w:t>
      </w:r>
      <w:r w:rsidR="0023000D" w:rsidRPr="005A7041">
        <w:rPr>
          <w:lang w:val="es-ES"/>
        </w:rPr>
        <w:t xml:space="preserve">Fraude y </w:t>
      </w:r>
      <w:bookmarkEnd w:id="678"/>
      <w:bookmarkEnd w:id="679"/>
      <w:r w:rsidR="008343F7" w:rsidRPr="005A7041">
        <w:rPr>
          <w:lang w:val="es-ES"/>
        </w:rPr>
        <w:t>Corrupción</w:t>
      </w:r>
      <w:bookmarkEnd w:id="680"/>
      <w:bookmarkEnd w:id="681"/>
      <w:bookmarkEnd w:id="682"/>
    </w:p>
    <w:p w14:paraId="6ACE9976" w14:textId="34BB30BB" w:rsidR="00401450" w:rsidRPr="005A7041" w:rsidRDefault="00F15893" w:rsidP="002C21B5">
      <w:pPr>
        <w:jc w:val="center"/>
        <w:rPr>
          <w:b/>
          <w:bCs/>
          <w:sz w:val="28"/>
          <w:szCs w:val="28"/>
          <w:lang w:val="es-ES"/>
        </w:rPr>
      </w:pPr>
      <w:bookmarkStart w:id="683" w:name="_Toc482181959"/>
      <w:r w:rsidRPr="005A7041">
        <w:rPr>
          <w:b/>
          <w:bCs/>
          <w:sz w:val="28"/>
          <w:szCs w:val="28"/>
          <w:lang w:val="es-ES"/>
        </w:rPr>
        <w:t xml:space="preserve">(La </w:t>
      </w:r>
      <w:r w:rsidR="006675F7" w:rsidRPr="005A7041">
        <w:rPr>
          <w:b/>
          <w:bCs/>
          <w:sz w:val="28"/>
          <w:szCs w:val="28"/>
          <w:lang w:val="es-ES"/>
        </w:rPr>
        <w:t>Sección</w:t>
      </w:r>
      <w:r w:rsidRPr="005A7041">
        <w:rPr>
          <w:b/>
          <w:bCs/>
          <w:sz w:val="28"/>
          <w:szCs w:val="28"/>
          <w:lang w:val="es-ES"/>
        </w:rPr>
        <w:t xml:space="preserve"> VI no deberá modificarse)</w:t>
      </w:r>
      <w:bookmarkEnd w:id="683"/>
    </w:p>
    <w:p w14:paraId="159EC137" w14:textId="77777777" w:rsidR="00F15893" w:rsidRPr="005A7041" w:rsidRDefault="00F15893" w:rsidP="002C21B5">
      <w:pPr>
        <w:pStyle w:val="Subseccion"/>
        <w:tabs>
          <w:tab w:val="center" w:pos="4500"/>
          <w:tab w:val="left" w:pos="7695"/>
        </w:tabs>
        <w:spacing w:before="0" w:after="0"/>
        <w:rPr>
          <w:sz w:val="28"/>
          <w:szCs w:val="28"/>
          <w:lang w:val="es-ES"/>
        </w:rPr>
      </w:pPr>
    </w:p>
    <w:p w14:paraId="036311C2" w14:textId="77777777" w:rsidR="00F15893" w:rsidRPr="005A7041" w:rsidRDefault="00F15893" w:rsidP="002C21B5">
      <w:pPr>
        <w:numPr>
          <w:ilvl w:val="0"/>
          <w:numId w:val="42"/>
        </w:numPr>
        <w:ind w:left="360"/>
        <w:jc w:val="both"/>
        <w:rPr>
          <w:rFonts w:eastAsiaTheme="minorHAnsi"/>
          <w:b/>
          <w:lang w:val="es-ES"/>
        </w:rPr>
      </w:pPr>
      <w:r w:rsidRPr="005A7041">
        <w:rPr>
          <w:rFonts w:eastAsiaTheme="minorHAnsi"/>
          <w:b/>
          <w:bCs/>
          <w:lang w:val="es-ES"/>
        </w:rPr>
        <w:t>Propósito</w:t>
      </w:r>
    </w:p>
    <w:p w14:paraId="2A9A8DAA" w14:textId="547776BA" w:rsidR="00F15893" w:rsidRPr="005A7041" w:rsidRDefault="00F15893" w:rsidP="002C21B5">
      <w:pPr>
        <w:numPr>
          <w:ilvl w:val="1"/>
          <w:numId w:val="42"/>
        </w:numPr>
        <w:ind w:left="360"/>
        <w:jc w:val="both"/>
        <w:rPr>
          <w:rFonts w:eastAsiaTheme="minorHAnsi"/>
          <w:lang w:val="es-ES"/>
        </w:rPr>
      </w:pPr>
      <w:r w:rsidRPr="005A7041">
        <w:rPr>
          <w:rFonts w:eastAsiaTheme="minorHAnsi"/>
          <w:lang w:val="es-ES"/>
        </w:rPr>
        <w:t xml:space="preserve">Las </w:t>
      </w:r>
      <w:r w:rsidR="00905010" w:rsidRPr="005A7041">
        <w:rPr>
          <w:rFonts w:eastAsiaTheme="minorHAnsi"/>
          <w:lang w:val="es-ES"/>
        </w:rPr>
        <w:t>Directrices</w:t>
      </w:r>
      <w:r w:rsidRPr="005A7041">
        <w:rPr>
          <w:rFonts w:eastAsiaTheme="minorHAnsi"/>
          <w:lang w:val="es-ES"/>
        </w:rPr>
        <w:t xml:space="preserve"> contra la Corrupción del Banco y </w:t>
      </w:r>
      <w:r w:rsidR="00905010" w:rsidRPr="005A7041">
        <w:rPr>
          <w:rFonts w:eastAsiaTheme="minorHAnsi"/>
          <w:lang w:val="es-ES"/>
        </w:rPr>
        <w:t>esta Sección</w:t>
      </w:r>
      <w:r w:rsidRPr="005A7041">
        <w:rPr>
          <w:rFonts w:eastAsiaTheme="minorHAnsi"/>
          <w:lang w:val="es-ES"/>
        </w:rPr>
        <w:t xml:space="preserve"> se aplicarán a las adquisiciones en el marco de las operaciones de financiamiento para proyectos de inversión del Banco.</w:t>
      </w:r>
    </w:p>
    <w:p w14:paraId="5F99F35E" w14:textId="77777777" w:rsidR="00F15893" w:rsidRPr="005A7041" w:rsidRDefault="00F15893" w:rsidP="002C21B5">
      <w:pPr>
        <w:numPr>
          <w:ilvl w:val="0"/>
          <w:numId w:val="42"/>
        </w:numPr>
        <w:ind w:left="360"/>
        <w:jc w:val="both"/>
        <w:rPr>
          <w:rFonts w:eastAsiaTheme="minorHAnsi"/>
          <w:b/>
          <w:lang w:val="es-ES"/>
        </w:rPr>
      </w:pPr>
      <w:r w:rsidRPr="005A7041">
        <w:rPr>
          <w:rFonts w:eastAsiaTheme="minorHAnsi"/>
          <w:b/>
          <w:bCs/>
          <w:lang w:val="es-ES"/>
        </w:rPr>
        <w:t>Requisitos</w:t>
      </w:r>
    </w:p>
    <w:p w14:paraId="6D1837E6" w14:textId="5A9699BB" w:rsidR="00C53462" w:rsidRPr="005A7041" w:rsidRDefault="00664418" w:rsidP="002C21B5">
      <w:pPr>
        <w:numPr>
          <w:ilvl w:val="1"/>
          <w:numId w:val="42"/>
        </w:numPr>
        <w:ind w:left="357" w:hanging="357"/>
        <w:jc w:val="both"/>
        <w:rPr>
          <w:rFonts w:eastAsiaTheme="minorHAnsi"/>
          <w:lang w:val="es-ES"/>
        </w:rPr>
      </w:pPr>
      <w:r w:rsidRPr="005A7041">
        <w:rPr>
          <w:rFonts w:eastAsiaTheme="minorHAnsi"/>
          <w:lang w:val="es-ES"/>
        </w:rPr>
        <w:t xml:space="preserve">El Banco exige que </w:t>
      </w:r>
      <w:r w:rsidR="00A022A6" w:rsidRPr="005A7041">
        <w:rPr>
          <w:rFonts w:eastAsiaTheme="minorHAnsi"/>
          <w:lang w:val="es-ES"/>
        </w:rPr>
        <w:t xml:space="preserve">los </w:t>
      </w:r>
      <w:r w:rsidRPr="005A7041">
        <w:rPr>
          <w:rFonts w:eastAsiaTheme="minorHAnsi"/>
          <w:lang w:val="es-ES"/>
        </w:rPr>
        <w:t>prestatarios (</w:t>
      </w:r>
      <w:r w:rsidR="00A022A6" w:rsidRPr="005A7041">
        <w:rPr>
          <w:rFonts w:eastAsiaTheme="minorHAnsi"/>
          <w:lang w:val="es-ES"/>
        </w:rPr>
        <w:t xml:space="preserve">incluidos los </w:t>
      </w:r>
      <w:r w:rsidRPr="005A7041">
        <w:rPr>
          <w:rFonts w:eastAsiaTheme="minorHAnsi"/>
          <w:lang w:val="es-ES"/>
        </w:rPr>
        <w:t>beneficiarios del financiamiento del Banco), licitantes</w:t>
      </w:r>
      <w:r w:rsidR="00272B5A" w:rsidRPr="005A7041">
        <w:rPr>
          <w:rFonts w:eastAsiaTheme="minorHAnsi"/>
          <w:lang w:val="es-ES"/>
        </w:rPr>
        <w:t>/proponentes/postulantes</w:t>
      </w:r>
      <w:r w:rsidRPr="005A7041">
        <w:rPr>
          <w:rFonts w:eastAsiaTheme="minorHAnsi"/>
          <w:lang w:val="es-ES"/>
        </w:rPr>
        <w:t xml:space="preserve">, consultores, contratistas y proveedores, subcontratistas, </w:t>
      </w:r>
      <w:proofErr w:type="spellStart"/>
      <w:r w:rsidRPr="005A7041">
        <w:rPr>
          <w:rFonts w:eastAsiaTheme="minorHAnsi"/>
          <w:lang w:val="es-ES"/>
        </w:rPr>
        <w:t>subconsultores</w:t>
      </w:r>
      <w:proofErr w:type="spellEnd"/>
      <w:r w:rsidRPr="005A7041">
        <w:rPr>
          <w:rFonts w:eastAsiaTheme="minorHAnsi"/>
          <w:lang w:val="es-ES"/>
        </w:rPr>
        <w:t>, prestadores de servicios o proveedores y agentes (hayan sido declarados o no), así como los miembros de su personal, observen los más altos niveles éticos durante el proceso de adquisición</w:t>
      </w:r>
      <w:r w:rsidR="00C53462" w:rsidRPr="005A7041">
        <w:rPr>
          <w:rFonts w:eastAsiaTheme="minorHAnsi"/>
          <w:lang w:val="es-ES"/>
        </w:rPr>
        <w:t xml:space="preserve">, selección y ejecución </w:t>
      </w:r>
      <w:r w:rsidRPr="005A7041">
        <w:rPr>
          <w:rFonts w:eastAsiaTheme="minorHAnsi"/>
          <w:lang w:val="es-ES"/>
        </w:rPr>
        <w:t xml:space="preserve">correspondiente a contratos financiados por el Banco y se abstengan de cometer actos de </w:t>
      </w:r>
      <w:r w:rsidR="006A7F5B" w:rsidRPr="005A7041">
        <w:rPr>
          <w:rFonts w:eastAsiaTheme="minorHAnsi"/>
          <w:lang w:val="es-ES"/>
        </w:rPr>
        <w:t>Fraude y</w:t>
      </w:r>
      <w:r w:rsidRPr="005A7041">
        <w:rPr>
          <w:rFonts w:eastAsiaTheme="minorHAnsi"/>
          <w:lang w:val="es-ES"/>
        </w:rPr>
        <w:t xml:space="preserve"> </w:t>
      </w:r>
      <w:r w:rsidR="006A7F5B" w:rsidRPr="005A7041">
        <w:rPr>
          <w:rFonts w:eastAsiaTheme="minorHAnsi"/>
          <w:lang w:val="es-ES"/>
        </w:rPr>
        <w:t>Corrupción</w:t>
      </w:r>
      <w:r w:rsidRPr="005A7041">
        <w:rPr>
          <w:rFonts w:eastAsiaTheme="minorHAnsi"/>
          <w:lang w:val="es-ES"/>
        </w:rPr>
        <w:t>.</w:t>
      </w:r>
    </w:p>
    <w:p w14:paraId="0A26FD39" w14:textId="100096E5" w:rsidR="009F1355" w:rsidRPr="005A7041" w:rsidRDefault="00C53462" w:rsidP="002C21B5">
      <w:pPr>
        <w:numPr>
          <w:ilvl w:val="1"/>
          <w:numId w:val="42"/>
        </w:numPr>
        <w:ind w:left="357" w:hanging="357"/>
        <w:jc w:val="both"/>
        <w:rPr>
          <w:rFonts w:eastAsiaTheme="minorHAnsi"/>
          <w:lang w:val="es-ES"/>
        </w:rPr>
      </w:pPr>
      <w:r w:rsidRPr="005A7041">
        <w:rPr>
          <w:rFonts w:eastAsiaTheme="minorHAnsi"/>
          <w:lang w:val="es-ES"/>
        </w:rPr>
        <w:t>Con ese fin</w:t>
      </w:r>
      <w:r w:rsidR="00664418" w:rsidRPr="005A7041">
        <w:rPr>
          <w:rFonts w:eastAsiaTheme="minorHAnsi"/>
          <w:lang w:val="es-ES"/>
        </w:rPr>
        <w:t>, el Banco</w:t>
      </w:r>
      <w:r w:rsidR="009F1355" w:rsidRPr="005A7041">
        <w:rPr>
          <w:rFonts w:eastAsiaTheme="minorHAnsi"/>
          <w:lang w:val="es-ES"/>
        </w:rPr>
        <w:t>:</w:t>
      </w:r>
    </w:p>
    <w:p w14:paraId="14CD25E9" w14:textId="77777777" w:rsidR="009F1355" w:rsidRPr="005A7041" w:rsidRDefault="00664418" w:rsidP="002C21B5">
      <w:pPr>
        <w:numPr>
          <w:ilvl w:val="0"/>
          <w:numId w:val="36"/>
        </w:numPr>
        <w:ind w:left="540"/>
        <w:jc w:val="both"/>
        <w:rPr>
          <w:rFonts w:eastAsia="Calibri"/>
          <w:color w:val="000000"/>
          <w:lang w:val="es-ES"/>
        </w:rPr>
      </w:pPr>
      <w:r w:rsidRPr="005A7041">
        <w:rPr>
          <w:color w:val="000000"/>
          <w:lang w:val="es-ES"/>
        </w:rPr>
        <w:t>Define de la siguiente manera, a los efectos de esta disposición, las expresiones que se indican a continuación</w:t>
      </w:r>
      <w:r w:rsidR="009F1355" w:rsidRPr="005A7041">
        <w:rPr>
          <w:rFonts w:eastAsia="Calibri"/>
          <w:color w:val="000000"/>
          <w:lang w:val="es-ES"/>
        </w:rPr>
        <w:t>:</w:t>
      </w:r>
    </w:p>
    <w:p w14:paraId="1D3429F2" w14:textId="3BD20B46" w:rsidR="00664418" w:rsidRPr="005A7041" w:rsidRDefault="00664418" w:rsidP="002C21B5">
      <w:pPr>
        <w:numPr>
          <w:ilvl w:val="0"/>
          <w:numId w:val="37"/>
        </w:numPr>
        <w:tabs>
          <w:tab w:val="left" w:pos="720"/>
        </w:tabs>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corrupta</w:t>
      </w:r>
      <w:r w:rsidR="003C2A3E" w:rsidRPr="005A7041">
        <w:rPr>
          <w:rFonts w:eastAsiaTheme="minorHAnsi"/>
          <w:lang w:val="es-ES"/>
        </w:rPr>
        <w:t>”</w:t>
      </w:r>
      <w:r w:rsidRPr="005A7041">
        <w:rPr>
          <w:rFonts w:eastAsiaTheme="minorHAnsi"/>
          <w:lang w:val="es-ES"/>
        </w:rPr>
        <w:t xml:space="preserve"> se entiende el ofrecimiento, entrega, aceptación o solicitud directa o indirecta de cualquier cosa de valor con el fin de influir indebidamente en el accionar de otra parte;</w:t>
      </w:r>
    </w:p>
    <w:p w14:paraId="7539FBA2" w14:textId="611F1A2C" w:rsidR="00664418" w:rsidRPr="005A7041" w:rsidRDefault="00664418" w:rsidP="002C21B5">
      <w:pPr>
        <w:numPr>
          <w:ilvl w:val="0"/>
          <w:numId w:val="37"/>
        </w:numPr>
        <w:tabs>
          <w:tab w:val="left" w:pos="720"/>
        </w:tabs>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fraudulenta</w:t>
      </w:r>
      <w:r w:rsidR="003C2A3E" w:rsidRPr="005A7041">
        <w:rPr>
          <w:rFonts w:eastAsiaTheme="minorHAnsi"/>
          <w:lang w:val="es-ES"/>
        </w:rPr>
        <w:t>”</w:t>
      </w:r>
      <w:r w:rsidRPr="005A7041">
        <w:rPr>
          <w:rFonts w:eastAsiaTheme="minorHAnsi"/>
          <w:lang w:val="es-ES"/>
        </w:rPr>
        <w:t xml:space="preserve">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C776412" w14:textId="08847537" w:rsidR="00664418" w:rsidRPr="005A7041" w:rsidRDefault="00664418" w:rsidP="002C21B5">
      <w:pPr>
        <w:numPr>
          <w:ilvl w:val="0"/>
          <w:numId w:val="37"/>
        </w:numPr>
        <w:tabs>
          <w:tab w:val="left" w:pos="720"/>
        </w:tabs>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colusoria</w:t>
      </w:r>
      <w:r w:rsidR="003C2A3E" w:rsidRPr="005A7041">
        <w:rPr>
          <w:rFonts w:eastAsiaTheme="minorHAnsi"/>
          <w:lang w:val="es-ES"/>
        </w:rPr>
        <w:t>”</w:t>
      </w:r>
      <w:r w:rsidRPr="005A7041">
        <w:rPr>
          <w:rFonts w:eastAsiaTheme="minorHAnsi"/>
          <w:lang w:val="es-ES"/>
        </w:rPr>
        <w:t xml:space="preserve"> se entiende todo arreglo entre dos o más partes realizado con la intención de alcanzar un propósito indebido, como el de influir de forma indebida en el accionar de otra parte;</w:t>
      </w:r>
    </w:p>
    <w:p w14:paraId="1B46E7E0" w14:textId="15928FAF" w:rsidR="00664418" w:rsidRPr="005A7041" w:rsidRDefault="00664418" w:rsidP="002C21B5">
      <w:pPr>
        <w:numPr>
          <w:ilvl w:val="0"/>
          <w:numId w:val="37"/>
        </w:numPr>
        <w:tabs>
          <w:tab w:val="left" w:pos="720"/>
        </w:tabs>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coercitiva</w:t>
      </w:r>
      <w:r w:rsidR="003C2A3E" w:rsidRPr="005A7041">
        <w:rPr>
          <w:rFonts w:eastAsiaTheme="minorHAnsi"/>
          <w:lang w:val="es-ES"/>
        </w:rPr>
        <w:t>”</w:t>
      </w:r>
      <w:r w:rsidRPr="005A7041">
        <w:rPr>
          <w:rFonts w:eastAsiaTheme="minorHAnsi"/>
          <w:lang w:val="es-ES"/>
        </w:rPr>
        <w:t xml:space="preserve"> se entiende el perjuicio o daño o la amenaza de causar perjuicio o daño directa o indirectamente a cualquiera de las partes o a sus bienes para influir de forma indebida en su accionar;</w:t>
      </w:r>
    </w:p>
    <w:p w14:paraId="0A3A2DFB" w14:textId="00A0FF16" w:rsidR="00664418" w:rsidRPr="005A7041" w:rsidRDefault="00664418" w:rsidP="002C21B5">
      <w:pPr>
        <w:numPr>
          <w:ilvl w:val="0"/>
          <w:numId w:val="37"/>
        </w:numPr>
        <w:tabs>
          <w:tab w:val="left" w:pos="720"/>
        </w:tabs>
        <w:ind w:left="990"/>
        <w:jc w:val="both"/>
        <w:rPr>
          <w:rFonts w:eastAsiaTheme="minorHAnsi"/>
          <w:lang w:val="es-ES"/>
        </w:rPr>
      </w:pPr>
      <w:r w:rsidRPr="005A7041">
        <w:rPr>
          <w:rFonts w:eastAsiaTheme="minorHAnsi"/>
          <w:lang w:val="es-ES"/>
        </w:rPr>
        <w:t xml:space="preserve">por </w:t>
      </w:r>
      <w:r w:rsidR="003C2A3E" w:rsidRPr="005A7041">
        <w:rPr>
          <w:rFonts w:eastAsiaTheme="minorHAnsi"/>
          <w:lang w:val="es-ES"/>
        </w:rPr>
        <w:t>“</w:t>
      </w:r>
      <w:r w:rsidRPr="005A7041">
        <w:rPr>
          <w:rFonts w:eastAsiaTheme="minorHAnsi"/>
          <w:lang w:val="es-ES"/>
        </w:rPr>
        <w:t>práctica obstructiva</w:t>
      </w:r>
      <w:r w:rsidR="003C2A3E" w:rsidRPr="005A7041">
        <w:rPr>
          <w:rFonts w:eastAsiaTheme="minorHAnsi"/>
          <w:lang w:val="es-ES"/>
        </w:rPr>
        <w:t>”</w:t>
      </w:r>
      <w:r w:rsidRPr="005A7041">
        <w:rPr>
          <w:rFonts w:eastAsiaTheme="minorHAnsi"/>
          <w:lang w:val="es-ES"/>
        </w:rPr>
        <w:t xml:space="preserve"> se entiende:</w:t>
      </w:r>
    </w:p>
    <w:p w14:paraId="7502B319" w14:textId="77777777" w:rsidR="00664418" w:rsidRPr="005A7041" w:rsidRDefault="00664418" w:rsidP="002C21B5">
      <w:pPr>
        <w:numPr>
          <w:ilvl w:val="2"/>
          <w:numId w:val="37"/>
        </w:numPr>
        <w:tabs>
          <w:tab w:val="left" w:pos="720"/>
        </w:tabs>
        <w:ind w:left="1440" w:hanging="270"/>
        <w:jc w:val="both"/>
        <w:rPr>
          <w:rFonts w:eastAsiaTheme="minorHAnsi"/>
          <w:lang w:val="es-ES"/>
        </w:rPr>
      </w:pPr>
      <w:r w:rsidRPr="005A7041">
        <w:rPr>
          <w:rFonts w:eastAsiaTheme="minorHAnsi"/>
          <w:lang w:val="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039DB9C6" w14:textId="0897AE60" w:rsidR="009F1355" w:rsidRPr="005A7041" w:rsidRDefault="00664418" w:rsidP="002C21B5">
      <w:pPr>
        <w:numPr>
          <w:ilvl w:val="2"/>
          <w:numId w:val="37"/>
        </w:numPr>
        <w:tabs>
          <w:tab w:val="left" w:pos="720"/>
        </w:tabs>
        <w:ind w:left="1440" w:hanging="270"/>
        <w:jc w:val="both"/>
        <w:rPr>
          <w:rFonts w:eastAsiaTheme="minorHAnsi"/>
          <w:lang w:val="es-ES"/>
        </w:rPr>
      </w:pPr>
      <w:r w:rsidRPr="005A7041">
        <w:rPr>
          <w:rFonts w:eastAsiaTheme="minorHAnsi"/>
          <w:lang w:val="es-ES"/>
        </w:rPr>
        <w:t xml:space="preserve">los actos destinados a impedir materialmente que el Banco ejerza sus derechos de inspección y auditoría establecidos en el párrafo </w:t>
      </w:r>
      <w:r w:rsidR="00D62D88" w:rsidRPr="005A7041">
        <w:rPr>
          <w:rFonts w:eastAsiaTheme="minorHAnsi"/>
          <w:lang w:val="es-ES"/>
        </w:rPr>
        <w:t xml:space="preserve">2.2 </w:t>
      </w:r>
      <w:r w:rsidRPr="005A7041">
        <w:rPr>
          <w:rFonts w:eastAsiaTheme="minorHAnsi"/>
          <w:lang w:val="es-ES"/>
        </w:rPr>
        <w:t>e), que figura a continuación.</w:t>
      </w:r>
    </w:p>
    <w:p w14:paraId="54ECA5CA" w14:textId="4E0E6FCB" w:rsidR="009F1355" w:rsidRPr="005A7041" w:rsidRDefault="00664418" w:rsidP="002C21B5">
      <w:pPr>
        <w:numPr>
          <w:ilvl w:val="0"/>
          <w:numId w:val="36"/>
        </w:numPr>
        <w:ind w:left="540"/>
        <w:jc w:val="both"/>
        <w:rPr>
          <w:rFonts w:eastAsia="Calibri"/>
          <w:color w:val="000000"/>
          <w:spacing w:val="-2"/>
          <w:lang w:val="es-ES"/>
        </w:rPr>
      </w:pPr>
      <w:r w:rsidRPr="005A7041">
        <w:rPr>
          <w:spacing w:val="-2"/>
          <w:lang w:val="es-ES"/>
        </w:rPr>
        <w:t xml:space="preserve">Rechazará toda propuesta de adjudicación si determina que la empresa o persona recomendada para dicha </w:t>
      </w:r>
      <w:r w:rsidR="00D62D88" w:rsidRPr="005A7041">
        <w:rPr>
          <w:spacing w:val="-2"/>
          <w:lang w:val="es-ES"/>
        </w:rPr>
        <w:t>adjudicación</w:t>
      </w:r>
      <w:r w:rsidR="00715A34" w:rsidRPr="005A7041">
        <w:rPr>
          <w:spacing w:val="-2"/>
          <w:lang w:val="es-ES"/>
        </w:rPr>
        <w:t xml:space="preserve"> o</w:t>
      </w:r>
      <w:r w:rsidR="00D62D88" w:rsidRPr="005A7041">
        <w:rPr>
          <w:spacing w:val="-2"/>
          <w:lang w:val="es-ES"/>
        </w:rPr>
        <w:t xml:space="preserve"> </w:t>
      </w:r>
      <w:r w:rsidR="00715A34" w:rsidRPr="005A7041">
        <w:rPr>
          <w:spacing w:val="-2"/>
          <w:lang w:val="es-ES"/>
        </w:rPr>
        <w:t xml:space="preserve">alguno </w:t>
      </w:r>
      <w:r w:rsidR="00D62D88" w:rsidRPr="005A7041">
        <w:rPr>
          <w:spacing w:val="-2"/>
          <w:lang w:val="es-ES"/>
        </w:rPr>
        <w:t xml:space="preserve">de los miembros de su personal, de sus agentes, </w:t>
      </w:r>
      <w:proofErr w:type="spellStart"/>
      <w:r w:rsidR="00D62D88" w:rsidRPr="005A7041">
        <w:rPr>
          <w:spacing w:val="-2"/>
          <w:lang w:val="es-ES"/>
        </w:rPr>
        <w:t>subconsultores</w:t>
      </w:r>
      <w:proofErr w:type="spellEnd"/>
      <w:r w:rsidR="00D62D88" w:rsidRPr="005A7041">
        <w:rPr>
          <w:spacing w:val="-2"/>
          <w:lang w:val="es-ES"/>
        </w:rPr>
        <w:t>, subcontratistas, prestadore</w:t>
      </w:r>
      <w:r w:rsidR="00715A34" w:rsidRPr="005A7041">
        <w:rPr>
          <w:spacing w:val="-2"/>
          <w:lang w:val="es-ES"/>
        </w:rPr>
        <w:t>s de servicios</w:t>
      </w:r>
      <w:r w:rsidR="00D62D88" w:rsidRPr="005A7041">
        <w:rPr>
          <w:spacing w:val="-2"/>
          <w:lang w:val="es-ES"/>
        </w:rPr>
        <w:t>, proveedores o empleados</w:t>
      </w:r>
      <w:r w:rsidRPr="005A7041">
        <w:rPr>
          <w:spacing w:val="-2"/>
          <w:lang w:val="es-ES"/>
        </w:rPr>
        <w:t>, ha participado, directa o indirectamente, en prácticas corruptas, fraudulentas, colusorias, coercitivas u obstructivas para competir por el contrato en cuestión.</w:t>
      </w:r>
    </w:p>
    <w:p w14:paraId="15A10D74" w14:textId="7FC1F884" w:rsidR="009F1355" w:rsidRPr="005A7041" w:rsidRDefault="00664418" w:rsidP="002C21B5">
      <w:pPr>
        <w:numPr>
          <w:ilvl w:val="0"/>
          <w:numId w:val="36"/>
        </w:numPr>
        <w:ind w:left="540"/>
        <w:jc w:val="both"/>
        <w:rPr>
          <w:rFonts w:eastAsia="Calibri"/>
          <w:color w:val="000000"/>
          <w:lang w:val="es-ES"/>
        </w:rPr>
      </w:pPr>
      <w:r w:rsidRPr="005A7041">
        <w:rPr>
          <w:color w:val="000000"/>
          <w:lang w:val="es-ES"/>
        </w:rPr>
        <w:t xml:space="preserve">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w:t>
      </w:r>
      <w:r w:rsidR="004C031A" w:rsidRPr="005A7041">
        <w:rPr>
          <w:color w:val="000000"/>
          <w:lang w:val="es-ES"/>
        </w:rPr>
        <w:t>préstamo</w:t>
      </w:r>
      <w:r w:rsidRPr="005A7041">
        <w:rPr>
          <w:color w:val="000000"/>
          <w:lang w:val="es-ES"/>
        </w:rPr>
        <w:t xml:space="preserve"> participaron en prácticas </w:t>
      </w:r>
      <w:r w:rsidRPr="005A7041">
        <w:rPr>
          <w:color w:val="000000"/>
          <w:lang w:val="es-ES"/>
        </w:rPr>
        <w:lastRenderedPageBreak/>
        <w:t xml:space="preserve">corruptas, fraudulentas, colusorias, coercitivas u obstructivas durante el proceso de adquisición, </w:t>
      </w:r>
      <w:r w:rsidR="004C031A" w:rsidRPr="005A7041">
        <w:rPr>
          <w:color w:val="000000"/>
          <w:lang w:val="es-ES"/>
        </w:rPr>
        <w:t xml:space="preserve">selección o ejecución del contrato en cuestión, </w:t>
      </w:r>
      <w:r w:rsidRPr="005A7041">
        <w:rPr>
          <w:color w:val="000000"/>
          <w:lang w:val="es-ES"/>
        </w:rPr>
        <w:t>y que el Prestatario no tomó medidas oportunas y adecuadas, satisfactorias para el Banco, para abordar dichas prácticas cuando estas ocurrieron, como informar oportunamente a este último al tomar conocimiento de los hechos.</w:t>
      </w:r>
    </w:p>
    <w:p w14:paraId="13E76016" w14:textId="7BEB8DCB" w:rsidR="004C031A" w:rsidRPr="005A7041" w:rsidRDefault="006F52FD" w:rsidP="002C21B5">
      <w:pPr>
        <w:numPr>
          <w:ilvl w:val="0"/>
          <w:numId w:val="36"/>
        </w:numPr>
        <w:ind w:left="540"/>
        <w:jc w:val="both"/>
        <w:rPr>
          <w:color w:val="000000"/>
          <w:lang w:val="es-ES"/>
        </w:rPr>
      </w:pPr>
      <w:r w:rsidRPr="005A7041">
        <w:rPr>
          <w:color w:val="000000"/>
          <w:lang w:val="es-ES"/>
        </w:rPr>
        <w:t xml:space="preserve">En cumplimiento de las </w:t>
      </w:r>
      <w:r w:rsidR="00905010" w:rsidRPr="005A7041">
        <w:rPr>
          <w:color w:val="000000"/>
          <w:lang w:val="es-ES"/>
        </w:rPr>
        <w:t>Directrices</w:t>
      </w:r>
      <w:r w:rsidR="004C031A" w:rsidRPr="005A7041">
        <w:rPr>
          <w:color w:val="000000"/>
          <w:lang w:val="es-ES"/>
        </w:rPr>
        <w:t xml:space="preserve"> contra la </w:t>
      </w:r>
      <w:r w:rsidRPr="005A7041">
        <w:rPr>
          <w:color w:val="000000"/>
          <w:lang w:val="es-ES"/>
        </w:rPr>
        <w:t>C</w:t>
      </w:r>
      <w:r w:rsidR="004C031A" w:rsidRPr="005A7041">
        <w:rPr>
          <w:color w:val="000000"/>
          <w:lang w:val="es-ES"/>
        </w:rPr>
        <w:t>orrupción del Banco, y de conformidad con sus políticas y procedimientos sobre sanciones</w:t>
      </w:r>
      <w:r w:rsidR="00D62C23" w:rsidRPr="005A7041">
        <w:rPr>
          <w:color w:val="000000"/>
          <w:lang w:val="es-ES"/>
        </w:rPr>
        <w:t xml:space="preserve"> vigentes</w:t>
      </w:r>
      <w:r w:rsidR="004C031A" w:rsidRPr="005A7041">
        <w:rPr>
          <w:color w:val="000000"/>
          <w:lang w:val="es-ES"/>
        </w:rPr>
        <w:t>,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004C031A" w:rsidRPr="005A7041">
        <w:rPr>
          <w:color w:val="000000"/>
          <w:vertAlign w:val="superscript"/>
          <w:lang w:val="es-ES"/>
        </w:rPr>
        <w:footnoteReference w:id="15"/>
      </w:r>
      <w:r w:rsidR="004C031A" w:rsidRPr="005A7041">
        <w:rPr>
          <w:color w:val="000000"/>
          <w:lang w:val="es-ES"/>
        </w:rPr>
        <w:t xml:space="preserve">; </w:t>
      </w:r>
      <w:proofErr w:type="spellStart"/>
      <w:r w:rsidR="004C031A" w:rsidRPr="005A7041">
        <w:rPr>
          <w:color w:val="000000"/>
          <w:lang w:val="es-ES"/>
        </w:rPr>
        <w:t>ii</w:t>
      </w:r>
      <w:proofErr w:type="spellEnd"/>
      <w:r w:rsidR="004C031A" w:rsidRPr="005A7041">
        <w:rPr>
          <w:color w:val="000000"/>
          <w:lang w:val="es-ES"/>
        </w:rPr>
        <w:t>) ser nominada</w:t>
      </w:r>
      <w:r w:rsidR="004C031A" w:rsidRPr="005A7041">
        <w:rPr>
          <w:color w:val="000000"/>
          <w:vertAlign w:val="superscript"/>
          <w:lang w:val="es-ES"/>
        </w:rPr>
        <w:footnoteReference w:id="16"/>
      </w:r>
      <w:r w:rsidR="004C031A" w:rsidRPr="005A7041">
        <w:rPr>
          <w:color w:val="000000"/>
          <w:lang w:val="es-ES"/>
        </w:rPr>
        <w:t xml:space="preserve"> como subcontratista, consultor, fabricante o proveedor, o prestador de servicios de una firma elegible a la cual se le haya adjudicado un contrato financiado por el Banco; y </w:t>
      </w:r>
      <w:proofErr w:type="spellStart"/>
      <w:r w:rsidR="004C031A" w:rsidRPr="005A7041">
        <w:rPr>
          <w:color w:val="000000"/>
          <w:lang w:val="es-ES"/>
        </w:rPr>
        <w:t>iii</w:t>
      </w:r>
      <w:proofErr w:type="spellEnd"/>
      <w:r w:rsidR="004C031A" w:rsidRPr="005A7041">
        <w:rPr>
          <w:color w:val="000000"/>
          <w:lang w:val="es-ES"/>
        </w:rPr>
        <w:t>) recibir los fondos de un préstamo del Banco o participar en la preparación o la ejecución de cualquier p</w:t>
      </w:r>
      <w:r w:rsidR="00CA01DE" w:rsidRPr="005A7041">
        <w:rPr>
          <w:color w:val="000000"/>
          <w:lang w:val="es-ES"/>
        </w:rPr>
        <w:t>royecto financiado por el Banco.</w:t>
      </w:r>
    </w:p>
    <w:p w14:paraId="08E12B65" w14:textId="675DCEA2" w:rsidR="00E31B4A" w:rsidRPr="005A7041" w:rsidRDefault="00E31B4A" w:rsidP="002C21B5">
      <w:pPr>
        <w:numPr>
          <w:ilvl w:val="0"/>
          <w:numId w:val="36"/>
        </w:numPr>
        <w:ind w:left="540"/>
        <w:jc w:val="both"/>
        <w:rPr>
          <w:color w:val="000000"/>
          <w:lang w:val="es-ES"/>
        </w:rPr>
      </w:pPr>
      <w:r w:rsidRPr="005A7041">
        <w:rPr>
          <w:color w:val="000000"/>
          <w:lang w:val="es-ES"/>
        </w:rPr>
        <w:t>Requiere que en los documentos de licitación/solicitud de propuestas y en los contratos financiados por préstamos del Banco se incluya una cláusula que exija que i) los licitantes</w:t>
      </w:r>
      <w:r w:rsidR="00272B5A" w:rsidRPr="005A7041">
        <w:rPr>
          <w:color w:val="000000"/>
          <w:lang w:val="es-ES"/>
        </w:rPr>
        <w:t>/proponentes/postulantes</w:t>
      </w:r>
      <w:r w:rsidRPr="005A7041">
        <w:rPr>
          <w:color w:val="000000"/>
          <w:lang w:val="es-ES"/>
        </w:rPr>
        <w:t xml:space="preserve">, consultores, contratistas y proveedores, y sus respectivos subcontratistas, </w:t>
      </w:r>
      <w:proofErr w:type="spellStart"/>
      <w:r w:rsidRPr="005A7041">
        <w:rPr>
          <w:color w:val="000000"/>
          <w:lang w:val="es-ES"/>
        </w:rPr>
        <w:t>subconsultores</w:t>
      </w:r>
      <w:proofErr w:type="spellEnd"/>
      <w:r w:rsidRPr="005A7041">
        <w:rPr>
          <w:color w:val="000000"/>
          <w:lang w:val="es-ES"/>
        </w:rPr>
        <w:t>, prestadores de servicios, pro</w:t>
      </w:r>
      <w:r w:rsidR="00A457F2" w:rsidRPr="005A7041">
        <w:rPr>
          <w:color w:val="000000"/>
          <w:lang w:val="es-ES"/>
        </w:rPr>
        <w:t xml:space="preserve">veedores, agentes y miembros del </w:t>
      </w:r>
      <w:r w:rsidRPr="005A7041">
        <w:rPr>
          <w:color w:val="000000"/>
          <w:lang w:val="es-ES"/>
        </w:rPr>
        <w:t>personal, permitan que el Banco inspeccione</w:t>
      </w:r>
      <w:r w:rsidRPr="005A7041">
        <w:rPr>
          <w:color w:val="000000"/>
          <w:vertAlign w:val="superscript"/>
          <w:lang w:val="es-ES"/>
        </w:rPr>
        <w:footnoteReference w:id="17"/>
      </w:r>
      <w:r w:rsidRPr="005A7041">
        <w:rPr>
          <w:color w:val="000000"/>
          <w:lang w:val="es-ES"/>
        </w:rPr>
        <w:t xml:space="preserve"> todas sus cuentas, registros y otros documentos relacionados con </w:t>
      </w:r>
      <w:r w:rsidR="00272B5A" w:rsidRPr="005A7041">
        <w:rPr>
          <w:color w:val="000000"/>
          <w:lang w:val="es-ES"/>
        </w:rPr>
        <w:t>el proceso de adquisición, selección</w:t>
      </w:r>
      <w:r w:rsidRPr="005A7041">
        <w:rPr>
          <w:color w:val="000000"/>
          <w:lang w:val="es-ES"/>
        </w:rPr>
        <w:t xml:space="preserve"> y</w:t>
      </w:r>
      <w:r w:rsidR="00272B5A" w:rsidRPr="005A7041">
        <w:rPr>
          <w:color w:val="000000"/>
          <w:lang w:val="es-ES"/>
        </w:rPr>
        <w:t>/o</w:t>
      </w:r>
      <w:r w:rsidRPr="005A7041">
        <w:rPr>
          <w:color w:val="000000"/>
          <w:lang w:val="es-ES"/>
        </w:rPr>
        <w:t xml:space="preserve"> la ejecución de contratos, y los someta a la auditoría de profesionales designados por este.</w:t>
      </w:r>
    </w:p>
    <w:p w14:paraId="019E10AD" w14:textId="62EAA85B" w:rsidR="009F1355" w:rsidRPr="005A7041" w:rsidRDefault="009F1355" w:rsidP="002C21B5">
      <w:pPr>
        <w:ind w:left="180"/>
        <w:jc w:val="both"/>
        <w:rPr>
          <w:rFonts w:eastAsia="Calibri"/>
          <w:color w:val="000000"/>
          <w:lang w:val="es-ES"/>
        </w:rPr>
      </w:pPr>
    </w:p>
    <w:p w14:paraId="27F27D36" w14:textId="77777777" w:rsidR="009F1355" w:rsidRPr="005A7041" w:rsidRDefault="009F1355" w:rsidP="002C21B5">
      <w:pPr>
        <w:adjustRightInd w:val="0"/>
        <w:jc w:val="both"/>
        <w:rPr>
          <w:lang w:val="es-ES"/>
        </w:rPr>
      </w:pPr>
    </w:p>
    <w:p w14:paraId="1CBA5B95" w14:textId="77777777" w:rsidR="007B586E" w:rsidRPr="005A7041" w:rsidRDefault="007B586E" w:rsidP="002C21B5">
      <w:pPr>
        <w:rPr>
          <w:lang w:val="es-ES"/>
        </w:rPr>
        <w:sectPr w:rsidR="007B586E" w:rsidRPr="005A7041" w:rsidSect="006A12BE">
          <w:headerReference w:type="even" r:id="rId49"/>
          <w:headerReference w:type="default" r:id="rId50"/>
          <w:headerReference w:type="first" r:id="rId51"/>
          <w:footnotePr>
            <w:numRestart w:val="eachSect"/>
          </w:footnotePr>
          <w:type w:val="oddPage"/>
          <w:pgSz w:w="12240" w:h="15840"/>
          <w:pgMar w:top="1440" w:right="1080" w:bottom="1440" w:left="1080" w:header="720" w:footer="720" w:gutter="0"/>
          <w:paperSrc w:first="15" w:other="15"/>
          <w:cols w:space="720"/>
          <w:titlePg/>
          <w:docGrid w:linePitch="326"/>
        </w:sectPr>
      </w:pPr>
    </w:p>
    <w:p w14:paraId="5E1800EB" w14:textId="40F2B54D" w:rsidR="00967D79" w:rsidRPr="005A7041" w:rsidRDefault="00967D79" w:rsidP="002C21B5">
      <w:pPr>
        <w:pStyle w:val="Part"/>
        <w:spacing w:before="0"/>
        <w:rPr>
          <w:lang w:val="es-ES"/>
        </w:rPr>
      </w:pPr>
    </w:p>
    <w:p w14:paraId="3712643F" w14:textId="77777777" w:rsidR="007B586E" w:rsidRPr="005A7041" w:rsidRDefault="00B44DA4" w:rsidP="002C21B5">
      <w:pPr>
        <w:pStyle w:val="Seccion"/>
      </w:pPr>
      <w:bookmarkStart w:id="684" w:name="_Toc450041032"/>
      <w:bookmarkStart w:id="685" w:name="_Toc482181960"/>
      <w:bookmarkStart w:id="686" w:name="_Toc37693620"/>
      <w:bookmarkStart w:id="687" w:name="_Toc37693669"/>
      <w:bookmarkStart w:id="688" w:name="_Toc122676757"/>
      <w:r w:rsidRPr="005A7041">
        <w:t xml:space="preserve">SEGUNDA </w:t>
      </w:r>
      <w:r w:rsidR="007B586E" w:rsidRPr="005A7041">
        <w:t>PART</w:t>
      </w:r>
      <w:r w:rsidRPr="005A7041">
        <w:t>E.</w:t>
      </w:r>
      <w:r w:rsidR="007B586E" w:rsidRPr="005A7041">
        <w:t xml:space="preserve"> </w:t>
      </w:r>
      <w:r w:rsidRPr="005A7041">
        <w:t xml:space="preserve">Requisitos de las </w:t>
      </w:r>
      <w:r w:rsidR="00E837B6" w:rsidRPr="005A7041">
        <w:t>Obras</w:t>
      </w:r>
      <w:bookmarkEnd w:id="684"/>
      <w:bookmarkEnd w:id="685"/>
      <w:bookmarkEnd w:id="686"/>
      <w:bookmarkEnd w:id="687"/>
      <w:bookmarkEnd w:id="688"/>
    </w:p>
    <w:p w14:paraId="579C9924" w14:textId="77777777" w:rsidR="007B586E" w:rsidRPr="005A7041" w:rsidRDefault="007B586E" w:rsidP="002C21B5">
      <w:pPr>
        <w:rPr>
          <w:b/>
          <w:lang w:val="es-ES"/>
        </w:rPr>
      </w:pPr>
    </w:p>
    <w:p w14:paraId="2DABF0EA" w14:textId="77777777" w:rsidR="007B586E" w:rsidRPr="005A7041" w:rsidRDefault="007B586E" w:rsidP="002C21B5">
      <w:pPr>
        <w:rPr>
          <w:lang w:val="es-ES"/>
        </w:rPr>
      </w:pPr>
    </w:p>
    <w:p w14:paraId="38461DFF" w14:textId="77777777" w:rsidR="007B586E" w:rsidRPr="005A7041" w:rsidRDefault="007B586E" w:rsidP="002C21B5">
      <w:pPr>
        <w:rPr>
          <w:lang w:val="es-ES"/>
        </w:rPr>
        <w:sectPr w:rsidR="007B586E" w:rsidRPr="005A7041" w:rsidSect="006A12BE">
          <w:headerReference w:type="default" r:id="rId52"/>
          <w:headerReference w:type="first" r:id="rId53"/>
          <w:type w:val="oddPage"/>
          <w:pgSz w:w="12240" w:h="15840"/>
          <w:pgMar w:top="1440" w:right="1080" w:bottom="1440" w:left="1080" w:header="720" w:footer="720" w:gutter="0"/>
          <w:paperSrc w:first="15" w:other="15"/>
          <w:cols w:space="720"/>
          <w:titlePg/>
          <w:docGrid w:linePitch="326"/>
        </w:sectPr>
      </w:pPr>
    </w:p>
    <w:p w14:paraId="232635AA" w14:textId="17D6C56D" w:rsidR="007B586E" w:rsidRPr="005A7041" w:rsidRDefault="00BF6483" w:rsidP="002C21B5">
      <w:pPr>
        <w:pStyle w:val="Subseccion"/>
        <w:spacing w:before="0" w:after="0"/>
        <w:rPr>
          <w:lang w:val="es-ES"/>
        </w:rPr>
      </w:pPr>
      <w:bookmarkStart w:id="689" w:name="_Toc450041033"/>
      <w:bookmarkStart w:id="690" w:name="_Toc482181961"/>
      <w:bookmarkStart w:id="691" w:name="_Toc485742081"/>
      <w:bookmarkStart w:id="692" w:name="_Toc34557113"/>
      <w:bookmarkStart w:id="693" w:name="_Toc122676758"/>
      <w:r w:rsidRPr="005A7041">
        <w:rPr>
          <w:lang w:val="es-ES"/>
        </w:rPr>
        <w:lastRenderedPageBreak/>
        <w:t>Sección V</w:t>
      </w:r>
      <w:r w:rsidR="007B586E" w:rsidRPr="005A7041">
        <w:rPr>
          <w:lang w:val="es-ES"/>
        </w:rPr>
        <w:t>I</w:t>
      </w:r>
      <w:r w:rsidR="001A418F" w:rsidRPr="005A7041">
        <w:rPr>
          <w:lang w:val="es-ES"/>
        </w:rPr>
        <w:t>I</w:t>
      </w:r>
      <w:r w:rsidR="00B44DA4" w:rsidRPr="005A7041">
        <w:rPr>
          <w:lang w:val="es-ES"/>
        </w:rPr>
        <w:t xml:space="preserve">. Requisitos de las </w:t>
      </w:r>
      <w:r w:rsidR="00E837B6" w:rsidRPr="005A7041">
        <w:rPr>
          <w:lang w:val="es-ES"/>
        </w:rPr>
        <w:t>Obras</w:t>
      </w:r>
      <w:bookmarkEnd w:id="689"/>
      <w:bookmarkEnd w:id="690"/>
      <w:bookmarkEnd w:id="691"/>
      <w:bookmarkEnd w:id="692"/>
      <w:bookmarkEnd w:id="693"/>
    </w:p>
    <w:p w14:paraId="7C63BE39" w14:textId="77777777" w:rsidR="007B586E" w:rsidRPr="005A7041" w:rsidRDefault="007B586E" w:rsidP="002C21B5">
      <w:pPr>
        <w:pStyle w:val="Sangradetextonormal"/>
        <w:ind w:left="180" w:right="288"/>
        <w:rPr>
          <w:u w:val="single"/>
          <w:lang w:val="es-ES"/>
        </w:rPr>
      </w:pPr>
    </w:p>
    <w:p w14:paraId="19858FDD" w14:textId="77777777" w:rsidR="007B586E" w:rsidRPr="005A7041" w:rsidRDefault="00B44DA4" w:rsidP="002C21B5">
      <w:pPr>
        <w:jc w:val="center"/>
        <w:rPr>
          <w:rFonts w:cs="Times New Roman"/>
          <w:b/>
          <w:sz w:val="28"/>
          <w:szCs w:val="28"/>
          <w:lang w:val="es-ES"/>
        </w:rPr>
      </w:pPr>
      <w:r w:rsidRPr="005A7041">
        <w:rPr>
          <w:rFonts w:cs="Times New Roman"/>
          <w:b/>
          <w:sz w:val="28"/>
          <w:szCs w:val="28"/>
          <w:lang w:val="es-ES"/>
        </w:rPr>
        <w:t>Índice</w:t>
      </w:r>
    </w:p>
    <w:p w14:paraId="76A5C402" w14:textId="7BA1C9AD" w:rsidR="000532C4" w:rsidRPr="005A7041" w:rsidRDefault="00271872" w:rsidP="002C21B5">
      <w:pPr>
        <w:pStyle w:val="TDC1"/>
        <w:tabs>
          <w:tab w:val="right" w:leader="dot" w:pos="10070"/>
        </w:tabs>
        <w:spacing w:before="0" w:after="0"/>
        <w:rPr>
          <w:rFonts w:eastAsiaTheme="minorEastAsia" w:cstheme="minorBidi"/>
          <w:b w:val="0"/>
          <w:bCs w:val="0"/>
          <w:smallCaps/>
          <w:noProof/>
          <w:sz w:val="24"/>
          <w:szCs w:val="24"/>
          <w:lang w:val="es-ES"/>
        </w:rPr>
      </w:pPr>
      <w:r w:rsidRPr="005A7041">
        <w:rPr>
          <w:rFonts w:cs="Times New Roman"/>
          <w:smallCaps/>
          <w:lang w:val="es-ES"/>
        </w:rPr>
        <w:fldChar w:fldCharType="begin"/>
      </w:r>
      <w:r w:rsidRPr="005A7041">
        <w:rPr>
          <w:rFonts w:cs="Times New Roman"/>
          <w:lang w:val="es-ES"/>
        </w:rPr>
        <w:instrText xml:space="preserve"> TOC \h \z \t "Sección 7 titulos,1" </w:instrText>
      </w:r>
      <w:r w:rsidRPr="005A7041">
        <w:rPr>
          <w:rFonts w:cs="Times New Roman"/>
          <w:smallCaps/>
          <w:lang w:val="es-ES"/>
        </w:rPr>
        <w:fldChar w:fldCharType="separate"/>
      </w:r>
      <w:hyperlink w:anchor="_Toc122438944" w:history="1">
        <w:r w:rsidR="000532C4" w:rsidRPr="005A7041">
          <w:rPr>
            <w:rStyle w:val="Hipervnculo"/>
            <w:noProof/>
            <w:lang w:val="es-ES"/>
          </w:rPr>
          <w:t>Especificaciones</w:t>
        </w:r>
        <w:r w:rsidR="000532C4" w:rsidRPr="005A7041">
          <w:rPr>
            <w:noProof/>
            <w:webHidden/>
            <w:lang w:val="es-ES"/>
          </w:rPr>
          <w:tab/>
        </w:r>
        <w:r w:rsidR="000532C4" w:rsidRPr="005A7041">
          <w:rPr>
            <w:noProof/>
            <w:webHidden/>
            <w:lang w:val="es-ES"/>
          </w:rPr>
          <w:fldChar w:fldCharType="begin"/>
        </w:r>
        <w:r w:rsidR="000532C4" w:rsidRPr="005A7041">
          <w:rPr>
            <w:noProof/>
            <w:webHidden/>
            <w:lang w:val="es-ES"/>
          </w:rPr>
          <w:instrText xml:space="preserve"> PAGEREF _Toc122438944 \h </w:instrText>
        </w:r>
        <w:r w:rsidR="000532C4" w:rsidRPr="005A7041">
          <w:rPr>
            <w:noProof/>
            <w:webHidden/>
            <w:lang w:val="es-ES"/>
          </w:rPr>
        </w:r>
        <w:r w:rsidR="000532C4" w:rsidRPr="005A7041">
          <w:rPr>
            <w:noProof/>
            <w:webHidden/>
            <w:lang w:val="es-ES"/>
          </w:rPr>
          <w:fldChar w:fldCharType="separate"/>
        </w:r>
        <w:r w:rsidR="008648AB">
          <w:rPr>
            <w:noProof/>
            <w:webHidden/>
            <w:lang w:val="es-ES"/>
          </w:rPr>
          <w:t>128</w:t>
        </w:r>
        <w:r w:rsidR="000532C4" w:rsidRPr="005A7041">
          <w:rPr>
            <w:noProof/>
            <w:webHidden/>
            <w:lang w:val="es-ES"/>
          </w:rPr>
          <w:fldChar w:fldCharType="end"/>
        </w:r>
      </w:hyperlink>
    </w:p>
    <w:p w14:paraId="505D7D2F" w14:textId="393581A5" w:rsidR="000532C4" w:rsidRPr="005A7041" w:rsidRDefault="000532C4" w:rsidP="002C21B5">
      <w:pPr>
        <w:pStyle w:val="TDC1"/>
        <w:tabs>
          <w:tab w:val="right" w:leader="dot" w:pos="10070"/>
        </w:tabs>
        <w:spacing w:before="0" w:after="0"/>
        <w:rPr>
          <w:rFonts w:eastAsiaTheme="minorEastAsia" w:cstheme="minorBidi"/>
          <w:b w:val="0"/>
          <w:bCs w:val="0"/>
          <w:smallCaps/>
          <w:noProof/>
          <w:sz w:val="24"/>
          <w:szCs w:val="24"/>
          <w:lang w:val="es-ES"/>
        </w:rPr>
      </w:pPr>
      <w:hyperlink w:anchor="_Toc122438945" w:history="1">
        <w:r w:rsidRPr="005A7041">
          <w:rPr>
            <w:rStyle w:val="Hipervnculo"/>
            <w:noProof/>
            <w:lang w:val="es-ES"/>
          </w:rPr>
          <w:t>Requisitos Ambientales y Sociales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_Toc122438945 \h </w:instrText>
        </w:r>
        <w:r w:rsidRPr="005A7041">
          <w:rPr>
            <w:noProof/>
            <w:webHidden/>
            <w:lang w:val="es-ES"/>
          </w:rPr>
          <w:fldChar w:fldCharType="separate"/>
        </w:r>
        <w:r w:rsidR="008648AB">
          <w:rPr>
            <w:b w:val="0"/>
            <w:bCs w:val="0"/>
            <w:noProof/>
            <w:webHidden/>
            <w:lang w:val="es-ES"/>
          </w:rPr>
          <w:t>¡Error! Marcador no definido.</w:t>
        </w:r>
        <w:r w:rsidRPr="005A7041">
          <w:rPr>
            <w:noProof/>
            <w:webHidden/>
            <w:lang w:val="es-ES"/>
          </w:rPr>
          <w:fldChar w:fldCharType="end"/>
        </w:r>
      </w:hyperlink>
    </w:p>
    <w:p w14:paraId="2D9842AD" w14:textId="7A6A4B4C" w:rsidR="000532C4" w:rsidRPr="005A7041" w:rsidRDefault="000532C4" w:rsidP="002C21B5">
      <w:pPr>
        <w:pStyle w:val="TDC1"/>
        <w:tabs>
          <w:tab w:val="right" w:leader="dot" w:pos="10070"/>
        </w:tabs>
        <w:spacing w:before="0" w:after="0"/>
        <w:rPr>
          <w:rFonts w:eastAsiaTheme="minorEastAsia" w:cstheme="minorBidi"/>
          <w:b w:val="0"/>
          <w:bCs w:val="0"/>
          <w:smallCaps/>
          <w:noProof/>
          <w:sz w:val="24"/>
          <w:szCs w:val="24"/>
          <w:lang w:val="es-ES"/>
        </w:rPr>
      </w:pPr>
      <w:hyperlink w:anchor="_Toc122438946" w:history="1">
        <w:r w:rsidRPr="005A7041">
          <w:rPr>
            <w:rStyle w:val="Hipervnculo"/>
            <w:noProof/>
            <w:lang w:val="es-ES"/>
          </w:rPr>
          <w:t>Requisitos Ambientales y Sociales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_Toc122438946 \h </w:instrText>
        </w:r>
        <w:r w:rsidRPr="005A7041">
          <w:rPr>
            <w:noProof/>
            <w:webHidden/>
            <w:lang w:val="es-ES"/>
          </w:rPr>
          <w:fldChar w:fldCharType="separate"/>
        </w:r>
        <w:r w:rsidR="008648AB">
          <w:rPr>
            <w:b w:val="0"/>
            <w:bCs w:val="0"/>
            <w:noProof/>
            <w:webHidden/>
            <w:lang w:val="es-ES"/>
          </w:rPr>
          <w:t>¡Error! Marcador no definido.</w:t>
        </w:r>
        <w:r w:rsidRPr="005A7041">
          <w:rPr>
            <w:noProof/>
            <w:webHidden/>
            <w:lang w:val="es-ES"/>
          </w:rPr>
          <w:fldChar w:fldCharType="end"/>
        </w:r>
      </w:hyperlink>
    </w:p>
    <w:p w14:paraId="4542AF14" w14:textId="19DC21EF" w:rsidR="000532C4" w:rsidRPr="005A7041" w:rsidRDefault="000532C4" w:rsidP="002C21B5">
      <w:pPr>
        <w:pStyle w:val="TDC1"/>
        <w:tabs>
          <w:tab w:val="right" w:leader="dot" w:pos="10070"/>
        </w:tabs>
        <w:spacing w:before="0" w:after="0"/>
        <w:rPr>
          <w:rFonts w:eastAsiaTheme="minorEastAsia" w:cstheme="minorBidi"/>
          <w:b w:val="0"/>
          <w:bCs w:val="0"/>
          <w:smallCaps/>
          <w:noProof/>
          <w:sz w:val="24"/>
          <w:szCs w:val="24"/>
          <w:lang w:val="es-ES"/>
        </w:rPr>
      </w:pPr>
      <w:hyperlink w:anchor="_Toc122438947" w:history="1">
        <w:r w:rsidRPr="005A7041">
          <w:rPr>
            <w:rStyle w:val="Hipervnculo"/>
            <w:noProof/>
            <w:lang w:val="es-ES"/>
          </w:rPr>
          <w:t>Personal Clave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_Toc122438947 \h </w:instrText>
        </w:r>
        <w:r w:rsidRPr="005A7041">
          <w:rPr>
            <w:noProof/>
            <w:webHidden/>
            <w:lang w:val="es-ES"/>
          </w:rPr>
        </w:r>
        <w:r w:rsidRPr="005A7041">
          <w:rPr>
            <w:noProof/>
            <w:webHidden/>
            <w:lang w:val="es-ES"/>
          </w:rPr>
          <w:fldChar w:fldCharType="separate"/>
        </w:r>
        <w:r w:rsidR="008648AB">
          <w:rPr>
            <w:noProof/>
            <w:webHidden/>
            <w:lang w:val="es-ES"/>
          </w:rPr>
          <w:t>130</w:t>
        </w:r>
        <w:r w:rsidRPr="005A7041">
          <w:rPr>
            <w:noProof/>
            <w:webHidden/>
            <w:lang w:val="es-ES"/>
          </w:rPr>
          <w:fldChar w:fldCharType="end"/>
        </w:r>
      </w:hyperlink>
    </w:p>
    <w:p w14:paraId="2A437001" w14:textId="247FAABC" w:rsidR="000532C4" w:rsidRPr="005A7041" w:rsidRDefault="000532C4" w:rsidP="002C21B5">
      <w:pPr>
        <w:pStyle w:val="TDC1"/>
        <w:tabs>
          <w:tab w:val="right" w:leader="dot" w:pos="10070"/>
        </w:tabs>
        <w:spacing w:before="0" w:after="0"/>
        <w:rPr>
          <w:rFonts w:eastAsiaTheme="minorEastAsia" w:cstheme="minorBidi"/>
          <w:b w:val="0"/>
          <w:bCs w:val="0"/>
          <w:smallCaps/>
          <w:noProof/>
          <w:sz w:val="24"/>
          <w:szCs w:val="24"/>
          <w:lang w:val="es-ES"/>
        </w:rPr>
      </w:pPr>
      <w:hyperlink w:anchor="_Toc122438948" w:history="1">
        <w:r w:rsidRPr="005A7041">
          <w:rPr>
            <w:rStyle w:val="Hipervnculo"/>
            <w:noProof/>
            <w:lang w:val="es-ES"/>
          </w:rPr>
          <w:t>Planos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_Toc122438948 \h </w:instrText>
        </w:r>
        <w:r w:rsidRPr="005A7041">
          <w:rPr>
            <w:noProof/>
            <w:webHidden/>
            <w:lang w:val="es-ES"/>
          </w:rPr>
        </w:r>
        <w:r w:rsidRPr="005A7041">
          <w:rPr>
            <w:noProof/>
            <w:webHidden/>
            <w:lang w:val="es-ES"/>
          </w:rPr>
          <w:fldChar w:fldCharType="separate"/>
        </w:r>
        <w:r w:rsidR="008648AB">
          <w:rPr>
            <w:noProof/>
            <w:webHidden/>
            <w:lang w:val="es-ES"/>
          </w:rPr>
          <w:t>131</w:t>
        </w:r>
        <w:r w:rsidRPr="005A7041">
          <w:rPr>
            <w:noProof/>
            <w:webHidden/>
            <w:lang w:val="es-ES"/>
          </w:rPr>
          <w:fldChar w:fldCharType="end"/>
        </w:r>
      </w:hyperlink>
    </w:p>
    <w:p w14:paraId="782C92C1" w14:textId="4DC42216" w:rsidR="000532C4" w:rsidRPr="005A7041" w:rsidRDefault="000532C4" w:rsidP="002C21B5">
      <w:pPr>
        <w:pStyle w:val="TDC1"/>
        <w:tabs>
          <w:tab w:val="right" w:leader="dot" w:pos="10070"/>
        </w:tabs>
        <w:spacing w:before="0" w:after="0"/>
        <w:rPr>
          <w:rFonts w:eastAsiaTheme="minorEastAsia" w:cstheme="minorBidi"/>
          <w:b w:val="0"/>
          <w:bCs w:val="0"/>
          <w:smallCaps/>
          <w:noProof/>
          <w:sz w:val="24"/>
          <w:szCs w:val="24"/>
          <w:lang w:val="es-ES"/>
        </w:rPr>
      </w:pPr>
      <w:hyperlink w:anchor="_Toc122438949" w:history="1">
        <w:r w:rsidRPr="005A7041">
          <w:rPr>
            <w:rStyle w:val="Hipervnculo"/>
            <w:noProof/>
            <w:lang w:val="es-ES"/>
          </w:rPr>
          <w:t>Información Suplementaria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_Toc122438949 \h </w:instrText>
        </w:r>
        <w:r w:rsidRPr="005A7041">
          <w:rPr>
            <w:noProof/>
            <w:webHidden/>
            <w:lang w:val="es-ES"/>
          </w:rPr>
        </w:r>
        <w:r w:rsidRPr="005A7041">
          <w:rPr>
            <w:noProof/>
            <w:webHidden/>
            <w:lang w:val="es-ES"/>
          </w:rPr>
          <w:fldChar w:fldCharType="separate"/>
        </w:r>
        <w:r w:rsidR="008648AB">
          <w:rPr>
            <w:noProof/>
            <w:webHidden/>
            <w:lang w:val="es-ES"/>
          </w:rPr>
          <w:t>132</w:t>
        </w:r>
        <w:r w:rsidRPr="005A7041">
          <w:rPr>
            <w:noProof/>
            <w:webHidden/>
            <w:lang w:val="es-ES"/>
          </w:rPr>
          <w:fldChar w:fldCharType="end"/>
        </w:r>
      </w:hyperlink>
    </w:p>
    <w:p w14:paraId="70451B42" w14:textId="77777777" w:rsidR="002B6459" w:rsidRDefault="00271872" w:rsidP="002C21B5">
      <w:pPr>
        <w:pStyle w:val="S6-Header1"/>
        <w:spacing w:before="0" w:after="0"/>
        <w:rPr>
          <w:rFonts w:cs="Times New Roman"/>
          <w:lang w:val="es-ES"/>
        </w:rPr>
      </w:pPr>
      <w:r w:rsidRPr="005A7041">
        <w:rPr>
          <w:rFonts w:cs="Times New Roman"/>
          <w:lang w:val="es-ES"/>
        </w:rPr>
        <w:fldChar w:fldCharType="end"/>
      </w:r>
    </w:p>
    <w:p w14:paraId="00C062A9" w14:textId="0FA0ECF3" w:rsidR="00F80C89" w:rsidRDefault="000D72FB" w:rsidP="002C21B5">
      <w:pPr>
        <w:pStyle w:val="S6-Header1"/>
        <w:spacing w:before="0" w:after="0"/>
        <w:rPr>
          <w:rFonts w:cs="Times New Roman"/>
          <w:lang w:val="es-ES"/>
        </w:rPr>
      </w:pPr>
      <w:bookmarkStart w:id="694" w:name="_Hlk196214062"/>
      <w:r>
        <w:rPr>
          <w:rFonts w:cs="Times New Roman"/>
          <w:lang w:val="es-ES"/>
        </w:rPr>
        <w:t>SE ADJUNTA REQUERIMIENTO</w:t>
      </w:r>
      <w:r w:rsidR="00F80C89">
        <w:rPr>
          <w:rFonts w:cs="Times New Roman"/>
          <w:lang w:val="es-ES"/>
        </w:rPr>
        <w:t xml:space="preserve"> </w:t>
      </w:r>
      <w:r>
        <w:rPr>
          <w:rFonts w:cs="Times New Roman"/>
          <w:lang w:val="es-ES"/>
        </w:rPr>
        <w:t>Y ENLACE DEL EXPEDIENTE TÉCNICO</w:t>
      </w:r>
      <w:bookmarkEnd w:id="694"/>
      <w:r w:rsidR="00F80C89">
        <w:rPr>
          <w:rFonts w:cs="Times New Roman"/>
          <w:lang w:val="es-ES"/>
        </w:rPr>
        <w:t>:</w:t>
      </w:r>
    </w:p>
    <w:p w14:paraId="5B2C7277" w14:textId="77777777" w:rsidR="00F80C89" w:rsidRDefault="00F80C89" w:rsidP="002C21B5">
      <w:pPr>
        <w:pStyle w:val="S6-Header1"/>
        <w:spacing w:before="0" w:after="0"/>
        <w:rPr>
          <w:rFonts w:cs="Times New Roman"/>
          <w:lang w:val="es-ES"/>
        </w:rPr>
      </w:pPr>
    </w:p>
    <w:p w14:paraId="517B37AE" w14:textId="3435759B" w:rsidR="00A62675" w:rsidRPr="005A7041" w:rsidRDefault="00D906A5" w:rsidP="002C21B5">
      <w:pPr>
        <w:pStyle w:val="S6-Header1"/>
        <w:spacing w:before="0" w:after="0"/>
        <w:rPr>
          <w:lang w:val="es-ES"/>
        </w:rPr>
      </w:pPr>
      <w:r w:rsidRPr="008648E8">
        <w:rPr>
          <w:color w:val="0000FF"/>
          <w:lang w:val="es-ES"/>
        </w:rPr>
        <w:t>https://repositorio.pcris.gob.pe/PUBLICACION/ANEXOS_PS_VIRGEN_DEL_CARMEN.rar</w:t>
      </w:r>
      <w:r w:rsidRPr="005A7041">
        <w:rPr>
          <w:lang w:val="es-ES"/>
        </w:rPr>
        <w:t xml:space="preserve"> </w:t>
      </w:r>
      <w:r w:rsidR="007B586E" w:rsidRPr="005A7041">
        <w:rPr>
          <w:lang w:val="es-ES"/>
        </w:rPr>
        <w:br w:type="page"/>
      </w:r>
      <w:bookmarkStart w:id="695" w:name="_Toc23233012"/>
      <w:bookmarkStart w:id="696" w:name="_Toc23238061"/>
      <w:bookmarkStart w:id="697" w:name="_Toc41971552"/>
      <w:bookmarkStart w:id="698" w:name="_Toc73867681"/>
      <w:bookmarkStart w:id="699" w:name="_Toc78273063"/>
      <w:bookmarkStart w:id="700" w:name="_Toc437253098"/>
      <w:bookmarkStart w:id="701" w:name="_Toc168299702"/>
      <w:bookmarkStart w:id="702" w:name="_Toc479599814"/>
    </w:p>
    <w:p w14:paraId="4CD56764" w14:textId="42EEE7B9" w:rsidR="00936779" w:rsidRPr="005A7041" w:rsidRDefault="00EC18F1" w:rsidP="002C21B5">
      <w:pPr>
        <w:pStyle w:val="Seccin7titulos"/>
        <w:rPr>
          <w:lang w:val="es-ES"/>
        </w:rPr>
      </w:pPr>
      <w:bookmarkStart w:id="703" w:name="_Toc122438944"/>
      <w:r w:rsidRPr="005A7041">
        <w:rPr>
          <w:lang w:val="es-ES"/>
        </w:rPr>
        <w:lastRenderedPageBreak/>
        <w:t>Es</w:t>
      </w:r>
      <w:r w:rsidR="00936779" w:rsidRPr="005A7041">
        <w:rPr>
          <w:lang w:val="es-ES"/>
        </w:rPr>
        <w:t>pecifica</w:t>
      </w:r>
      <w:r w:rsidRPr="005A7041">
        <w:rPr>
          <w:lang w:val="es-ES"/>
        </w:rPr>
        <w:t>ciones</w:t>
      </w:r>
      <w:bookmarkEnd w:id="695"/>
      <w:bookmarkEnd w:id="696"/>
      <w:bookmarkEnd w:id="697"/>
      <w:bookmarkEnd w:id="698"/>
      <w:bookmarkEnd w:id="699"/>
      <w:bookmarkEnd w:id="700"/>
      <w:bookmarkEnd w:id="701"/>
      <w:bookmarkEnd w:id="702"/>
      <w:bookmarkEnd w:id="703"/>
    </w:p>
    <w:p w14:paraId="31EC3FBF" w14:textId="3C43EF6D" w:rsidR="00936779" w:rsidRPr="005A7041" w:rsidRDefault="005E204B" w:rsidP="002C21B5">
      <w:pPr>
        <w:jc w:val="both"/>
        <w:rPr>
          <w:i/>
          <w:iCs/>
          <w:lang w:val="es-ES"/>
        </w:rPr>
      </w:pPr>
      <w:r w:rsidRPr="00EF4602">
        <w:rPr>
          <w:i/>
          <w:iCs/>
          <w:lang w:val="es-ES"/>
        </w:rPr>
        <w:t xml:space="preserve">A fin de que los Licitantes puedan cumplir de manera realista y competitiva las condiciones establecidas por el Contratante sin tener que incluir en sus </w:t>
      </w:r>
      <w:r w:rsidR="00F245E8" w:rsidRPr="00EF4602">
        <w:rPr>
          <w:i/>
          <w:iCs/>
          <w:lang w:val="es-ES"/>
        </w:rPr>
        <w:t>Oferta</w:t>
      </w:r>
      <w:r w:rsidRPr="00EF4602">
        <w:rPr>
          <w:i/>
          <w:iCs/>
          <w:lang w:val="es-ES"/>
        </w:rPr>
        <w:t>s objeciones ni condicionantes, es necesario contar con especificaciones clara</w:t>
      </w:r>
      <w:r w:rsidR="006F0B97" w:rsidRPr="00EF4602">
        <w:rPr>
          <w:i/>
          <w:iCs/>
          <w:lang w:val="es-ES"/>
        </w:rPr>
        <w:t xml:space="preserve">s y precisas. En el caso de un proceso de adquisición </w:t>
      </w:r>
      <w:r w:rsidRPr="00EF4602">
        <w:rPr>
          <w:i/>
          <w:iCs/>
          <w:lang w:val="es-ES"/>
        </w:rPr>
        <w:t xml:space="preserve">pública internacional, las especificaciones deben redactarse de tal forma que permita la competencia más amplia posible, al tiempo que refleja claramente los niveles requeridos de materiales, instalaciones, otros suministros y mano de obra. Solo así podrán lograrse los objetivos de economía, eficiencia y equidad en las licitaciones, podrá asegurarse que las </w:t>
      </w:r>
      <w:r w:rsidR="00F245E8" w:rsidRPr="00EF4602">
        <w:rPr>
          <w:i/>
          <w:iCs/>
          <w:lang w:val="es-ES"/>
        </w:rPr>
        <w:t>Oferta</w:t>
      </w:r>
      <w:r w:rsidRPr="00EF4602">
        <w:rPr>
          <w:i/>
          <w:iCs/>
          <w:lang w:val="es-ES"/>
        </w:rPr>
        <w:t xml:space="preserve">s se ajustan a las condiciones establecidas y podrá facilitarse la tarea posterior de su evaluación. En las especificaciones debe exigirse que todos los bienes y los materiales que se vayan a incorporar en las </w:t>
      </w:r>
      <w:r w:rsidR="00BF73CE" w:rsidRPr="00EF4602">
        <w:rPr>
          <w:i/>
          <w:iCs/>
          <w:lang w:val="es-ES"/>
        </w:rPr>
        <w:t>Obras</w:t>
      </w:r>
      <w:r w:rsidRPr="00EF4602">
        <w:rPr>
          <w:i/>
          <w:iCs/>
          <w:lang w:val="es-ES"/>
        </w:rPr>
        <w:t xml:space="preserve"> sean nuevos, sin uso previo, del modelo más actual o reciente, e incluyan las últimas mejoras de diseño y materiales, salvo disposición en contrario en el </w:t>
      </w:r>
      <w:r w:rsidR="00000143" w:rsidRPr="00EF4602">
        <w:rPr>
          <w:i/>
          <w:iCs/>
          <w:lang w:val="es-ES"/>
        </w:rPr>
        <w:t>Contrato</w:t>
      </w:r>
      <w:r w:rsidRPr="00EF4602">
        <w:rPr>
          <w:i/>
          <w:iCs/>
          <w:lang w:val="es-ES"/>
        </w:rPr>
        <w:t>.</w:t>
      </w:r>
    </w:p>
    <w:p w14:paraId="4F5642C0" w14:textId="0FC35D24" w:rsidR="00936779" w:rsidRPr="005A7041" w:rsidRDefault="00CC069F" w:rsidP="002C21B5">
      <w:pPr>
        <w:jc w:val="both"/>
        <w:rPr>
          <w:i/>
          <w:iCs/>
          <w:lang w:val="es-ES"/>
        </w:rPr>
      </w:pPr>
      <w:r w:rsidRPr="005A7041">
        <w:rPr>
          <w:i/>
          <w:iCs/>
          <w:lang w:val="es-ES"/>
        </w:rPr>
        <w:t xml:space="preserve">En este sentido, son útiles los ejemplos de </w:t>
      </w:r>
      <w:r w:rsidR="00271872" w:rsidRPr="005A7041">
        <w:rPr>
          <w:i/>
          <w:iCs/>
          <w:lang w:val="es-ES"/>
        </w:rPr>
        <w:t xml:space="preserve">Especificaciones </w:t>
      </w:r>
      <w:r w:rsidRPr="005A7041">
        <w:rPr>
          <w:i/>
          <w:iCs/>
          <w:lang w:val="es-ES"/>
        </w:rPr>
        <w:t xml:space="preserve">de proyectos similares ejecutados anteriormente en el mismo país. El Banco Mundial recomienda el uso de unidades del sistema métrico. En la mayoría de los casos, el Contratante o el </w:t>
      </w:r>
      <w:r w:rsidR="00445C3F" w:rsidRPr="005A7041">
        <w:rPr>
          <w:i/>
          <w:iCs/>
          <w:lang w:val="es-ES"/>
        </w:rPr>
        <w:t>Gerente de</w:t>
      </w:r>
      <w:r w:rsidRPr="005A7041">
        <w:rPr>
          <w:i/>
          <w:iCs/>
          <w:lang w:val="es-ES"/>
        </w:rPr>
        <w:t xml:space="preserve">l </w:t>
      </w:r>
      <w:r w:rsidR="00742F29" w:rsidRPr="005A7041">
        <w:rPr>
          <w:i/>
          <w:iCs/>
          <w:lang w:val="es-ES"/>
        </w:rPr>
        <w:t>Proyecto</w:t>
      </w:r>
      <w:r w:rsidRPr="005A7041">
        <w:rPr>
          <w:i/>
          <w:iCs/>
          <w:lang w:val="es-ES"/>
        </w:rPr>
        <w:t xml:space="preserve"> redactan las especificaciones en forma especial para ajustarlas a los distintos </w:t>
      </w:r>
      <w:r w:rsidR="00000143" w:rsidRPr="005A7041">
        <w:rPr>
          <w:i/>
          <w:iCs/>
          <w:lang w:val="es-ES"/>
        </w:rPr>
        <w:t>Contrato</w:t>
      </w:r>
      <w:r w:rsidRPr="005A7041">
        <w:rPr>
          <w:i/>
          <w:iCs/>
          <w:lang w:val="es-ES"/>
        </w:rPr>
        <w:t xml:space="preserve">s de </w:t>
      </w:r>
      <w:r w:rsidR="00BF73CE" w:rsidRPr="005A7041">
        <w:rPr>
          <w:i/>
          <w:iCs/>
          <w:lang w:val="es-ES"/>
        </w:rPr>
        <w:t>Obras</w:t>
      </w:r>
      <w:r w:rsidRPr="005A7041">
        <w:rPr>
          <w:i/>
          <w:iCs/>
          <w:lang w:val="es-ES"/>
        </w:rPr>
        <w:t>. No existen especificaciones estándar de aplicación universal en todos los sectores de todos los países, pero sí principios y prácticas establecidos que se reflejan en estos</w:t>
      </w:r>
      <w:r w:rsidR="00A62675" w:rsidRPr="005A7041">
        <w:rPr>
          <w:i/>
          <w:iCs/>
          <w:lang w:val="es-ES"/>
        </w:rPr>
        <w:t> </w:t>
      </w:r>
      <w:r w:rsidRPr="005A7041">
        <w:rPr>
          <w:i/>
          <w:iCs/>
          <w:lang w:val="es-ES"/>
        </w:rPr>
        <w:t>documentos</w:t>
      </w:r>
    </w:p>
    <w:p w14:paraId="355DD3CB" w14:textId="660AD177" w:rsidR="008D7E95" w:rsidRPr="005A7041" w:rsidRDefault="00CC069F" w:rsidP="002C21B5">
      <w:pPr>
        <w:suppressAutoHyphens/>
        <w:jc w:val="both"/>
        <w:rPr>
          <w:i/>
          <w:iCs/>
          <w:lang w:val="es-ES"/>
        </w:rPr>
      </w:pPr>
      <w:r w:rsidRPr="005A7041">
        <w:rPr>
          <w:i/>
          <w:iCs/>
          <w:lang w:val="es-ES"/>
        </w:rPr>
        <w:t xml:space="preserve">La estandarización de las </w:t>
      </w:r>
      <w:r w:rsidR="00271872" w:rsidRPr="005A7041">
        <w:rPr>
          <w:i/>
          <w:iCs/>
          <w:lang w:val="es-ES"/>
        </w:rPr>
        <w:t xml:space="preserve">Especificaciones Generales </w:t>
      </w:r>
      <w:r w:rsidRPr="005A7041">
        <w:rPr>
          <w:i/>
          <w:iCs/>
          <w:lang w:val="es-ES"/>
        </w:rPr>
        <w:t xml:space="preserve">encierra numerosas ventajas para las obras de índole repetitiva en sectores públicos, tales como autopistas, puertos, ferrocarriles, viviendas urbanas, riego y abastecimiento de agua en un país o </w:t>
      </w:r>
      <w:r w:rsidR="001B37B5" w:rsidRPr="005A7041">
        <w:rPr>
          <w:i/>
          <w:iCs/>
          <w:lang w:val="es-ES"/>
        </w:rPr>
        <w:t xml:space="preserve">una </w:t>
      </w:r>
      <w:r w:rsidRPr="005A7041">
        <w:rPr>
          <w:i/>
          <w:iCs/>
          <w:lang w:val="es-ES"/>
        </w:rPr>
        <w:t>región donde prevalezcan condiciones similares.</w:t>
      </w:r>
      <w:r w:rsidR="00EC18F1" w:rsidRPr="005A7041">
        <w:rPr>
          <w:i/>
          <w:iCs/>
          <w:lang w:val="es-ES"/>
        </w:rPr>
        <w:t xml:space="preserve"> </w:t>
      </w:r>
      <w:r w:rsidRPr="005A7041">
        <w:rPr>
          <w:i/>
          <w:iCs/>
          <w:lang w:val="es-ES"/>
        </w:rPr>
        <w:t xml:space="preserve">Las </w:t>
      </w:r>
      <w:r w:rsidR="00271872" w:rsidRPr="005A7041">
        <w:rPr>
          <w:i/>
          <w:iCs/>
          <w:lang w:val="es-ES"/>
        </w:rPr>
        <w:t xml:space="preserve">Especificaciones Generales </w:t>
      </w:r>
      <w:r w:rsidRPr="005A7041">
        <w:rPr>
          <w:i/>
          <w:iCs/>
          <w:lang w:val="es-ES"/>
        </w:rPr>
        <w:t xml:space="preserve">deben cubrir todos los tipos de trabajos, materiales y equipos que suelen emplearse en la construcción, aunque no necesariamente </w:t>
      </w:r>
      <w:r w:rsidR="001B37B5" w:rsidRPr="005A7041">
        <w:rPr>
          <w:i/>
          <w:iCs/>
          <w:lang w:val="es-ES"/>
        </w:rPr>
        <w:t xml:space="preserve">vayan a usarse </w:t>
      </w:r>
      <w:r w:rsidRPr="005A7041">
        <w:rPr>
          <w:i/>
          <w:iCs/>
          <w:lang w:val="es-ES"/>
        </w:rPr>
        <w:t xml:space="preserve">en un </w:t>
      </w:r>
      <w:r w:rsidR="001B37B5" w:rsidRPr="005A7041">
        <w:rPr>
          <w:i/>
          <w:iCs/>
          <w:lang w:val="es-ES"/>
        </w:rPr>
        <w:t xml:space="preserve">determinado </w:t>
      </w:r>
      <w:r w:rsidR="00000143" w:rsidRPr="005A7041">
        <w:rPr>
          <w:i/>
          <w:iCs/>
          <w:lang w:val="es-ES"/>
        </w:rPr>
        <w:t>Contrato</w:t>
      </w:r>
      <w:r w:rsidRPr="005A7041">
        <w:rPr>
          <w:i/>
          <w:iCs/>
          <w:lang w:val="es-ES"/>
        </w:rPr>
        <w:t xml:space="preserve"> de </w:t>
      </w:r>
      <w:r w:rsidR="00BF73CE" w:rsidRPr="005A7041">
        <w:rPr>
          <w:i/>
          <w:iCs/>
          <w:lang w:val="es-ES"/>
        </w:rPr>
        <w:t>Obras</w:t>
      </w:r>
      <w:r w:rsidRPr="005A7041">
        <w:rPr>
          <w:i/>
          <w:iCs/>
          <w:lang w:val="es-ES"/>
        </w:rPr>
        <w:t xml:space="preserve">. En ese caso </w:t>
      </w:r>
      <w:r w:rsidR="001B37B5" w:rsidRPr="005A7041">
        <w:rPr>
          <w:i/>
          <w:iCs/>
          <w:lang w:val="es-ES"/>
        </w:rPr>
        <w:t xml:space="preserve">se efectuarán </w:t>
      </w:r>
      <w:r w:rsidRPr="005A7041">
        <w:rPr>
          <w:i/>
          <w:iCs/>
          <w:lang w:val="es-ES"/>
        </w:rPr>
        <w:t>omisiones o a</w:t>
      </w:r>
      <w:r w:rsidR="001B37B5" w:rsidRPr="005A7041">
        <w:rPr>
          <w:i/>
          <w:iCs/>
          <w:lang w:val="es-ES"/>
        </w:rPr>
        <w:t>gregados</w:t>
      </w:r>
      <w:r w:rsidRPr="005A7041">
        <w:rPr>
          <w:i/>
          <w:iCs/>
          <w:lang w:val="es-ES"/>
        </w:rPr>
        <w:t xml:space="preserve"> para adaptar las </w:t>
      </w:r>
      <w:r w:rsidR="00271872" w:rsidRPr="005A7041">
        <w:rPr>
          <w:i/>
          <w:iCs/>
          <w:lang w:val="es-ES"/>
        </w:rPr>
        <w:t xml:space="preserve">Especificaciones Generales </w:t>
      </w:r>
      <w:r w:rsidRPr="005A7041">
        <w:rPr>
          <w:i/>
          <w:iCs/>
          <w:lang w:val="es-ES"/>
        </w:rPr>
        <w:t xml:space="preserve">a las </w:t>
      </w:r>
      <w:r w:rsidR="00BF73CE" w:rsidRPr="005A7041">
        <w:rPr>
          <w:i/>
          <w:iCs/>
          <w:lang w:val="es-ES"/>
        </w:rPr>
        <w:t>Obras</w:t>
      </w:r>
      <w:r w:rsidRPr="005A7041">
        <w:rPr>
          <w:i/>
          <w:iCs/>
          <w:lang w:val="es-ES"/>
        </w:rPr>
        <w:t xml:space="preserve"> en cuestión.</w:t>
      </w:r>
      <w:r w:rsidR="007A78B0" w:rsidRPr="005A7041">
        <w:rPr>
          <w:i/>
          <w:iCs/>
          <w:lang w:val="es-ES"/>
        </w:rPr>
        <w:t xml:space="preserve"> </w:t>
      </w:r>
      <w:r w:rsidR="008D7E95" w:rsidRPr="005A7041">
        <w:rPr>
          <w:i/>
          <w:iCs/>
          <w:noProof/>
          <w:lang w:val="es-ES"/>
        </w:rPr>
        <w:t xml:space="preserve">Se especificarán claramente todos los requisitos técnicos </w:t>
      </w:r>
      <w:r w:rsidR="004C472D" w:rsidRPr="005A7041">
        <w:rPr>
          <w:i/>
          <w:iCs/>
          <w:noProof/>
          <w:lang w:val="es-ES"/>
        </w:rPr>
        <w:t xml:space="preserve">adicionales </w:t>
      </w:r>
      <w:r w:rsidR="009307FC" w:rsidRPr="005A7041">
        <w:rPr>
          <w:i/>
          <w:iCs/>
          <w:noProof/>
          <w:lang w:val="es-ES"/>
        </w:rPr>
        <w:t>para las adquisiciones sostenibles</w:t>
      </w:r>
      <w:r w:rsidR="004C472D" w:rsidRPr="005A7041">
        <w:rPr>
          <w:i/>
          <w:iCs/>
          <w:noProof/>
          <w:lang w:val="es-ES"/>
        </w:rPr>
        <w:t xml:space="preserve"> (más allá de los requisitos estab</w:t>
      </w:r>
      <w:r w:rsidR="00860537" w:rsidRPr="005A7041">
        <w:rPr>
          <w:i/>
          <w:iCs/>
          <w:noProof/>
          <w:lang w:val="es-ES"/>
        </w:rPr>
        <w:t>lecido</w:t>
      </w:r>
      <w:r w:rsidR="00733C5F" w:rsidRPr="005A7041">
        <w:rPr>
          <w:i/>
          <w:iCs/>
          <w:noProof/>
          <w:lang w:val="es-ES"/>
        </w:rPr>
        <w:t>s en la S</w:t>
      </w:r>
      <w:r w:rsidR="004C472D" w:rsidRPr="005A7041">
        <w:rPr>
          <w:i/>
          <w:iCs/>
          <w:noProof/>
          <w:lang w:val="es-ES"/>
        </w:rPr>
        <w:t xml:space="preserve">ección de materia </w:t>
      </w:r>
      <w:r w:rsidR="0066035B" w:rsidRPr="005A7041">
        <w:rPr>
          <w:i/>
          <w:iCs/>
          <w:noProof/>
          <w:lang w:val="es-ES"/>
        </w:rPr>
        <w:t>A</w:t>
      </w:r>
      <w:r w:rsidR="004C472D" w:rsidRPr="005A7041">
        <w:rPr>
          <w:i/>
          <w:iCs/>
          <w:noProof/>
          <w:lang w:val="es-ES"/>
        </w:rPr>
        <w:t>mbiental</w:t>
      </w:r>
      <w:r w:rsidR="00B05E3E" w:rsidRPr="005A7041">
        <w:rPr>
          <w:i/>
          <w:iCs/>
          <w:noProof/>
          <w:lang w:val="es-ES"/>
        </w:rPr>
        <w:t xml:space="preserve"> y </w:t>
      </w:r>
      <w:r w:rsidR="0066035B" w:rsidRPr="005A7041">
        <w:rPr>
          <w:i/>
          <w:iCs/>
          <w:noProof/>
          <w:lang w:val="es-ES"/>
        </w:rPr>
        <w:t>S</w:t>
      </w:r>
      <w:r w:rsidR="00B05E3E" w:rsidRPr="005A7041">
        <w:rPr>
          <w:i/>
          <w:iCs/>
          <w:noProof/>
          <w:lang w:val="es-ES"/>
        </w:rPr>
        <w:t>ocial (AS)</w:t>
      </w:r>
      <w:r w:rsidR="00777703" w:rsidRPr="005A7041">
        <w:rPr>
          <w:i/>
          <w:iCs/>
          <w:noProof/>
          <w:lang w:val="es-ES"/>
        </w:rPr>
        <w:t xml:space="preserve"> que se encuentra más adelante</w:t>
      </w:r>
      <w:r w:rsidR="00415839" w:rsidRPr="005A7041">
        <w:rPr>
          <w:i/>
          <w:iCs/>
          <w:noProof/>
          <w:lang w:val="es-ES"/>
        </w:rPr>
        <w:t>)</w:t>
      </w:r>
      <w:r w:rsidR="009307FC" w:rsidRPr="005A7041">
        <w:rPr>
          <w:i/>
          <w:iCs/>
          <w:noProof/>
          <w:lang w:val="es-ES"/>
        </w:rPr>
        <w:t>. Para más información, sírvase consultar las</w:t>
      </w:r>
      <w:r w:rsidR="00A555AA" w:rsidRPr="005A7041">
        <w:rPr>
          <w:i/>
          <w:iCs/>
          <w:noProof/>
          <w:lang w:val="es-ES"/>
        </w:rPr>
        <w:t xml:space="preserve"> </w:t>
      </w:r>
      <w:r w:rsidR="005A35F0" w:rsidRPr="005A7041">
        <w:rPr>
          <w:i/>
          <w:lang w:val="es-ES"/>
        </w:rPr>
        <w:t>Regulaciones de Adquisiciones para Prestatarios de Financiamiento para Proyectos de Inversión</w:t>
      </w:r>
      <w:r w:rsidR="00A555AA" w:rsidRPr="005A7041">
        <w:rPr>
          <w:i/>
          <w:iCs/>
          <w:noProof/>
          <w:lang w:val="es-ES"/>
        </w:rPr>
        <w:t xml:space="preserve"> y las notas orientativas</w:t>
      </w:r>
      <w:r w:rsidR="00E01131" w:rsidRPr="005A7041">
        <w:rPr>
          <w:i/>
          <w:iCs/>
          <w:noProof/>
          <w:lang w:val="es-ES"/>
        </w:rPr>
        <w:t xml:space="preserve"> y los instrumentos relativos a las adquisiciones sostenibles. Los requisitos se redactarán con una especificidad tal que no haga necesaria una evaluación basada en un sistema de puntaje o calificación de criterios</w:t>
      </w:r>
      <w:r w:rsidR="007C1E25" w:rsidRPr="005A7041">
        <w:rPr>
          <w:i/>
          <w:iCs/>
          <w:noProof/>
          <w:lang w:val="es-ES"/>
        </w:rPr>
        <w:t xml:space="preserve">,y permita que los requisitos se evalúen </w:t>
      </w:r>
      <w:r w:rsidR="008D7E95" w:rsidRPr="005A7041">
        <w:rPr>
          <w:i/>
          <w:lang w:val="es-ES"/>
        </w:rPr>
        <w:t>de manera concluyente (se cumplen/no se cumplen)</w:t>
      </w:r>
      <w:r w:rsidR="007C1E25" w:rsidRPr="005A7041">
        <w:rPr>
          <w:i/>
          <w:lang w:val="es-ES"/>
        </w:rPr>
        <w:t xml:space="preserve">. </w:t>
      </w:r>
      <w:r w:rsidR="007A78B0" w:rsidRPr="005A7041">
        <w:rPr>
          <w:i/>
          <w:lang w:val="es-ES"/>
        </w:rPr>
        <w:t xml:space="preserve">Los requisitos de adquisiciones sostenibles se especificarán para permitir la evaluación de dichos requisitos. Los requisitos deben ser consistentes con los objetivos del contrato; (los ejemplos de áreas, </w:t>
      </w:r>
      <w:r w:rsidR="007A78B0" w:rsidRPr="005A7041">
        <w:rPr>
          <w:b/>
          <w:bCs/>
          <w:i/>
          <w:lang w:val="es-ES"/>
        </w:rPr>
        <w:t>que se detallarán según corresponda</w:t>
      </w:r>
      <w:r w:rsidR="007A78B0" w:rsidRPr="005A7041">
        <w:rPr>
          <w:i/>
          <w:lang w:val="es-ES"/>
        </w:rPr>
        <w:t xml:space="preserve">, pueden incluir, entre otros, eficiencia energética, reducción de emisiones, otros métodos para minimizar el impacto del carbono en la ejecución de las obras y/o las obras una vez finalizadas, etc.). </w:t>
      </w:r>
      <w:r w:rsidR="008150FA" w:rsidRPr="005A7041">
        <w:rPr>
          <w:i/>
          <w:lang w:val="es-ES"/>
        </w:rPr>
        <w:t xml:space="preserve">Con el objeto </w:t>
      </w:r>
      <w:r w:rsidR="007C1E25" w:rsidRPr="005A7041">
        <w:rPr>
          <w:i/>
          <w:lang w:val="es-ES"/>
        </w:rPr>
        <w:t xml:space="preserve">de alentar la innovación de los Licitantes al abordar los </w:t>
      </w:r>
      <w:r w:rsidR="007C1E25" w:rsidRPr="005A7041">
        <w:rPr>
          <w:i/>
          <w:iCs/>
          <w:noProof/>
          <w:lang w:val="es-ES"/>
        </w:rPr>
        <w:t xml:space="preserve">requisitos para las adquisiciones sostenibles, mientras que los criterios de evaluación de las </w:t>
      </w:r>
      <w:r w:rsidR="00F245E8" w:rsidRPr="005A7041">
        <w:rPr>
          <w:i/>
          <w:iCs/>
          <w:noProof/>
          <w:lang w:val="es-ES"/>
        </w:rPr>
        <w:t>Oferta</w:t>
      </w:r>
      <w:r w:rsidR="007C1E25" w:rsidRPr="005A7041">
        <w:rPr>
          <w:i/>
          <w:iCs/>
          <w:noProof/>
          <w:lang w:val="es-ES"/>
        </w:rPr>
        <w:t xml:space="preserve">s especifiquen el mecanismo de ajustes monetarios para fines de comparación de las </w:t>
      </w:r>
      <w:r w:rsidR="00F245E8" w:rsidRPr="005A7041">
        <w:rPr>
          <w:i/>
          <w:iCs/>
          <w:noProof/>
          <w:lang w:val="es-ES"/>
        </w:rPr>
        <w:t>Oferta</w:t>
      </w:r>
      <w:r w:rsidR="007C1E25" w:rsidRPr="005A7041">
        <w:rPr>
          <w:i/>
          <w:iCs/>
          <w:noProof/>
          <w:lang w:val="es-ES"/>
        </w:rPr>
        <w:t xml:space="preserve">s, se puede invitar a los Licitantes a ofrecer </w:t>
      </w:r>
      <w:r w:rsidR="00BF73CE" w:rsidRPr="005A7041">
        <w:rPr>
          <w:i/>
          <w:iCs/>
          <w:noProof/>
          <w:lang w:val="es-ES"/>
        </w:rPr>
        <w:t>Obras</w:t>
      </w:r>
      <w:r w:rsidR="007C1E25" w:rsidRPr="005A7041">
        <w:rPr>
          <w:i/>
          <w:iCs/>
          <w:noProof/>
          <w:lang w:val="es-ES"/>
        </w:rPr>
        <w:t xml:space="preserve"> que superen los requisitos mínimos </w:t>
      </w:r>
      <w:r w:rsidR="00B5149C" w:rsidRPr="005A7041">
        <w:rPr>
          <w:i/>
          <w:iCs/>
          <w:noProof/>
          <w:lang w:val="es-ES"/>
        </w:rPr>
        <w:t xml:space="preserve">indicados para </w:t>
      </w:r>
      <w:r w:rsidR="008150FA" w:rsidRPr="005A7041">
        <w:rPr>
          <w:i/>
          <w:iCs/>
          <w:noProof/>
          <w:lang w:val="es-ES"/>
        </w:rPr>
        <w:t>esas</w:t>
      </w:r>
      <w:r w:rsidR="00B5149C" w:rsidRPr="005A7041">
        <w:rPr>
          <w:i/>
          <w:iCs/>
          <w:noProof/>
          <w:lang w:val="es-ES"/>
        </w:rPr>
        <w:t xml:space="preserve"> adquisiciones.</w:t>
      </w:r>
      <w:r w:rsidR="007C1E25" w:rsidRPr="005A7041">
        <w:rPr>
          <w:i/>
          <w:lang w:val="es-ES"/>
        </w:rPr>
        <w:t xml:space="preserve"> </w:t>
      </w:r>
    </w:p>
    <w:p w14:paraId="6B92E697" w14:textId="48129E64" w:rsidR="00936779" w:rsidRPr="005A7041" w:rsidRDefault="00E33DCD" w:rsidP="002C21B5">
      <w:pPr>
        <w:jc w:val="both"/>
        <w:rPr>
          <w:i/>
          <w:iCs/>
          <w:lang w:val="es-ES"/>
        </w:rPr>
      </w:pPr>
      <w:r w:rsidRPr="005A7041">
        <w:rPr>
          <w:i/>
          <w:iCs/>
          <w:lang w:val="es-ES"/>
        </w:rPr>
        <w:t xml:space="preserve">Cuando se redacten </w:t>
      </w:r>
      <w:r w:rsidR="00170274" w:rsidRPr="005A7041">
        <w:rPr>
          <w:i/>
          <w:iCs/>
          <w:lang w:val="es-ES"/>
        </w:rPr>
        <w:t xml:space="preserve">las </w:t>
      </w:r>
      <w:r w:rsidR="00271872" w:rsidRPr="005A7041">
        <w:rPr>
          <w:i/>
          <w:iCs/>
          <w:lang w:val="es-ES"/>
        </w:rPr>
        <w:t>Especificaciones</w:t>
      </w:r>
      <w:r w:rsidRPr="005A7041">
        <w:rPr>
          <w:i/>
          <w:iCs/>
          <w:lang w:val="es-ES"/>
        </w:rPr>
        <w:t>,</w:t>
      </w:r>
      <w:r w:rsidR="00170274" w:rsidRPr="005A7041">
        <w:rPr>
          <w:i/>
          <w:iCs/>
          <w:lang w:val="es-ES"/>
        </w:rPr>
        <w:t xml:space="preserve"> se debe procurar que estas no sean restrictivas. Cuando se especifi</w:t>
      </w:r>
      <w:r w:rsidRPr="005A7041">
        <w:rPr>
          <w:i/>
          <w:iCs/>
          <w:lang w:val="es-ES"/>
        </w:rPr>
        <w:t>quen</w:t>
      </w:r>
      <w:r w:rsidR="00170274" w:rsidRPr="005A7041">
        <w:rPr>
          <w:i/>
          <w:iCs/>
          <w:lang w:val="es-ES"/>
        </w:rPr>
        <w:t xml:space="preserve"> los criterios a los cuales deben ajustarse los bienes, los materiales y los trabajos, </w:t>
      </w:r>
      <w:r w:rsidRPr="005A7041">
        <w:rPr>
          <w:i/>
          <w:iCs/>
          <w:lang w:val="es-ES"/>
        </w:rPr>
        <w:t xml:space="preserve">se tratará de </w:t>
      </w:r>
      <w:r w:rsidR="00170274" w:rsidRPr="005A7041">
        <w:rPr>
          <w:i/>
          <w:iCs/>
          <w:lang w:val="es-ES"/>
        </w:rPr>
        <w:t>utilizar</w:t>
      </w:r>
      <w:r w:rsidRPr="005A7041">
        <w:rPr>
          <w:i/>
          <w:iCs/>
          <w:lang w:val="es-ES"/>
        </w:rPr>
        <w:t>,</w:t>
      </w:r>
      <w:r w:rsidR="00170274" w:rsidRPr="005A7041">
        <w:rPr>
          <w:i/>
          <w:iCs/>
          <w:lang w:val="es-ES"/>
        </w:rPr>
        <w:t xml:space="preserve"> en la mayor medida posible</w:t>
      </w:r>
      <w:r w:rsidRPr="005A7041">
        <w:rPr>
          <w:i/>
          <w:iCs/>
          <w:lang w:val="es-ES"/>
        </w:rPr>
        <w:t>,</w:t>
      </w:r>
      <w:r w:rsidR="00170274" w:rsidRPr="005A7041">
        <w:rPr>
          <w:i/>
          <w:iCs/>
          <w:lang w:val="es-ES"/>
        </w:rPr>
        <w:t xml:space="preserve"> normas internacionalmente reconocidas. Si se exigen otros requisitos especiales, ya sean normas nacionales del país del prestatario u otras normas, en las </w:t>
      </w:r>
      <w:r w:rsidR="00271872" w:rsidRPr="005A7041">
        <w:rPr>
          <w:i/>
          <w:iCs/>
          <w:lang w:val="es-ES"/>
        </w:rPr>
        <w:t xml:space="preserve">Especificaciones </w:t>
      </w:r>
      <w:r w:rsidR="00AE51A1" w:rsidRPr="005A7041">
        <w:rPr>
          <w:i/>
          <w:iCs/>
          <w:lang w:val="es-ES"/>
        </w:rPr>
        <w:t xml:space="preserve">deberá precisarse </w:t>
      </w:r>
      <w:r w:rsidR="00170274" w:rsidRPr="005A7041">
        <w:rPr>
          <w:i/>
          <w:iCs/>
          <w:lang w:val="es-ES"/>
        </w:rPr>
        <w:t>que también se</w:t>
      </w:r>
      <w:r w:rsidR="00AE51A1" w:rsidRPr="005A7041">
        <w:rPr>
          <w:i/>
          <w:iCs/>
          <w:lang w:val="es-ES"/>
        </w:rPr>
        <w:t xml:space="preserve"> aceptarán</w:t>
      </w:r>
      <w:r w:rsidR="00170274" w:rsidRPr="005A7041">
        <w:rPr>
          <w:i/>
          <w:iCs/>
          <w:lang w:val="es-ES"/>
        </w:rPr>
        <w:t xml:space="preserve"> materiales, </w:t>
      </w:r>
      <w:r w:rsidR="00AE51A1" w:rsidRPr="005A7041">
        <w:rPr>
          <w:i/>
          <w:iCs/>
          <w:lang w:val="es-ES"/>
        </w:rPr>
        <w:t xml:space="preserve">bienes </w:t>
      </w:r>
      <w:r w:rsidR="00170274" w:rsidRPr="005A7041">
        <w:rPr>
          <w:i/>
          <w:iCs/>
          <w:lang w:val="es-ES"/>
        </w:rPr>
        <w:t xml:space="preserve">y trabajos que satisfagan otras normas reconocidas y que garanticen un nivel de calidad sustancialmente equivalente al de las </w:t>
      </w:r>
      <w:r w:rsidR="00170274" w:rsidRPr="005A7041">
        <w:rPr>
          <w:i/>
          <w:iCs/>
          <w:lang w:val="es-ES"/>
        </w:rPr>
        <w:lastRenderedPageBreak/>
        <w:t xml:space="preserve">normas mencionadas. </w:t>
      </w:r>
      <w:r w:rsidR="00AE51A1" w:rsidRPr="005A7041">
        <w:rPr>
          <w:i/>
          <w:iCs/>
          <w:lang w:val="es-ES"/>
        </w:rPr>
        <w:t xml:space="preserve">A tal efecto, la </w:t>
      </w:r>
      <w:r w:rsidR="00170274" w:rsidRPr="005A7041">
        <w:rPr>
          <w:i/>
          <w:iCs/>
          <w:lang w:val="es-ES"/>
        </w:rPr>
        <w:t xml:space="preserve">cláusula </w:t>
      </w:r>
      <w:r w:rsidR="00AE51A1" w:rsidRPr="005A7041">
        <w:rPr>
          <w:i/>
          <w:iCs/>
          <w:lang w:val="es-ES"/>
        </w:rPr>
        <w:t xml:space="preserve">modelo </w:t>
      </w:r>
      <w:r w:rsidR="00170274" w:rsidRPr="005A7041">
        <w:rPr>
          <w:i/>
          <w:iCs/>
          <w:lang w:val="es-ES"/>
        </w:rPr>
        <w:t xml:space="preserve">que figura a continuación puede incluirse en las </w:t>
      </w:r>
      <w:r w:rsidR="00C901EE" w:rsidRPr="005A7041">
        <w:rPr>
          <w:i/>
          <w:iCs/>
          <w:lang w:val="es-ES"/>
        </w:rPr>
        <w:t>Condiciones Particulares</w:t>
      </w:r>
      <w:r w:rsidR="00AE51A1" w:rsidRPr="005A7041">
        <w:rPr>
          <w:i/>
          <w:iCs/>
          <w:lang w:val="es-ES"/>
        </w:rPr>
        <w:t xml:space="preserve"> o en las E</w:t>
      </w:r>
      <w:r w:rsidR="00170274" w:rsidRPr="005A7041">
        <w:rPr>
          <w:i/>
          <w:iCs/>
          <w:lang w:val="es-ES"/>
        </w:rPr>
        <w:t>specificaciones</w:t>
      </w:r>
      <w:r w:rsidR="00AE51A1" w:rsidRPr="005A7041">
        <w:rPr>
          <w:i/>
          <w:iCs/>
          <w:lang w:val="es-ES"/>
        </w:rPr>
        <w:t>.</w:t>
      </w:r>
    </w:p>
    <w:p w14:paraId="7DA51282" w14:textId="6903E354" w:rsidR="00936779" w:rsidRPr="005A7041" w:rsidRDefault="003C2A3E" w:rsidP="002C21B5">
      <w:pPr>
        <w:jc w:val="both"/>
        <w:rPr>
          <w:i/>
          <w:iCs/>
          <w:lang w:val="es-ES"/>
        </w:rPr>
      </w:pPr>
      <w:r w:rsidRPr="005A7041">
        <w:rPr>
          <w:b/>
          <w:i/>
          <w:iCs/>
          <w:lang w:val="es-ES"/>
        </w:rPr>
        <w:t>“</w:t>
      </w:r>
      <w:r w:rsidR="00936779" w:rsidRPr="005A7041">
        <w:rPr>
          <w:b/>
          <w:i/>
          <w:iCs/>
          <w:lang w:val="es-ES"/>
        </w:rPr>
        <w:t>Equivalenc</w:t>
      </w:r>
      <w:r w:rsidR="00E242B8" w:rsidRPr="005A7041">
        <w:rPr>
          <w:b/>
          <w:i/>
          <w:iCs/>
          <w:lang w:val="es-ES"/>
        </w:rPr>
        <w:t xml:space="preserve">ia de normas </w:t>
      </w:r>
      <w:r w:rsidR="00936779" w:rsidRPr="005A7041">
        <w:rPr>
          <w:b/>
          <w:i/>
          <w:iCs/>
          <w:lang w:val="es-ES"/>
        </w:rPr>
        <w:t xml:space="preserve">y </w:t>
      </w:r>
      <w:r w:rsidR="00E242B8" w:rsidRPr="005A7041">
        <w:rPr>
          <w:b/>
          <w:i/>
          <w:iCs/>
          <w:lang w:val="es-ES"/>
        </w:rPr>
        <w:t>códigos</w:t>
      </w:r>
    </w:p>
    <w:p w14:paraId="40C3F58B" w14:textId="3F79BFD9" w:rsidR="00936779" w:rsidRPr="005A7041" w:rsidRDefault="006264CB" w:rsidP="002C21B5">
      <w:pPr>
        <w:jc w:val="both"/>
        <w:rPr>
          <w:i/>
          <w:iCs/>
          <w:lang w:val="es-ES"/>
        </w:rPr>
      </w:pPr>
      <w:r w:rsidRPr="005A7041">
        <w:rPr>
          <w:i/>
          <w:lang w:val="es-ES"/>
        </w:rPr>
        <w:t xml:space="preserve">Cuando en el </w:t>
      </w:r>
      <w:r w:rsidR="004D2EA5" w:rsidRPr="005A7041">
        <w:rPr>
          <w:i/>
          <w:lang w:val="es-ES"/>
        </w:rPr>
        <w:t>C</w:t>
      </w:r>
      <w:r w:rsidRPr="005A7041">
        <w:rPr>
          <w:i/>
          <w:lang w:val="es-ES"/>
        </w:rPr>
        <w:t xml:space="preserve">ontrato se haga referencia a normas y códigos específicos a los que deban ajustarse los bienes y materiales por suministrar y los trabajos por ejecutar o verificar, se aplicarán las disposiciones de la última edición o revisión de las normas y </w:t>
      </w:r>
      <w:r w:rsidR="004D2EA5" w:rsidRPr="005A7041">
        <w:rPr>
          <w:i/>
          <w:lang w:val="es-ES"/>
        </w:rPr>
        <w:t xml:space="preserve">los </w:t>
      </w:r>
      <w:r w:rsidRPr="005A7041">
        <w:rPr>
          <w:i/>
          <w:lang w:val="es-ES"/>
        </w:rPr>
        <w:t>códigos pertinentes en vigencia, salvo estipulac</w:t>
      </w:r>
      <w:r w:rsidR="004D2EA5" w:rsidRPr="005A7041">
        <w:rPr>
          <w:i/>
          <w:lang w:val="es-ES"/>
        </w:rPr>
        <w:t>ión expresa en contrario en el C</w:t>
      </w:r>
      <w:r w:rsidRPr="005A7041">
        <w:rPr>
          <w:i/>
          <w:lang w:val="es-ES"/>
        </w:rPr>
        <w:t>ontrato</w:t>
      </w:r>
      <w:r w:rsidR="00936779" w:rsidRPr="005A7041">
        <w:rPr>
          <w:i/>
          <w:iCs/>
          <w:lang w:val="es-ES"/>
        </w:rPr>
        <w:t>.</w:t>
      </w:r>
      <w:r w:rsidR="004D2EA5" w:rsidRPr="005A7041">
        <w:rPr>
          <w:lang w:val="es-ES"/>
        </w:rPr>
        <w:t xml:space="preserve"> </w:t>
      </w:r>
      <w:r w:rsidR="004D2EA5" w:rsidRPr="005A7041">
        <w:rPr>
          <w:i/>
          <w:lang w:val="es-ES"/>
        </w:rPr>
        <w:t>Cuando se trate de normas y códigos nacionales o que est</w:t>
      </w:r>
      <w:r w:rsidR="005A756B" w:rsidRPr="005A7041">
        <w:rPr>
          <w:i/>
          <w:lang w:val="es-ES"/>
        </w:rPr>
        <w:t>én</w:t>
      </w:r>
      <w:r w:rsidR="004D2EA5" w:rsidRPr="005A7041">
        <w:rPr>
          <w:i/>
          <w:lang w:val="es-ES"/>
        </w:rPr>
        <w:t xml:space="preserve"> relacionados con un país o </w:t>
      </w:r>
      <w:r w:rsidR="005A756B" w:rsidRPr="005A7041">
        <w:rPr>
          <w:i/>
          <w:lang w:val="es-ES"/>
        </w:rPr>
        <w:t xml:space="preserve">una </w:t>
      </w:r>
      <w:r w:rsidR="004D2EA5" w:rsidRPr="005A7041">
        <w:rPr>
          <w:i/>
          <w:lang w:val="es-ES"/>
        </w:rPr>
        <w:t>región determinados</w:t>
      </w:r>
      <w:r w:rsidR="005A756B" w:rsidRPr="005A7041">
        <w:rPr>
          <w:i/>
          <w:lang w:val="es-ES"/>
        </w:rPr>
        <w:t>,</w:t>
      </w:r>
      <w:r w:rsidR="004D2EA5" w:rsidRPr="005A7041">
        <w:rPr>
          <w:i/>
          <w:lang w:val="es-ES"/>
        </w:rPr>
        <w:t xml:space="preserve"> se aceptarán otras normas reconocidas que garanticen </w:t>
      </w:r>
      <w:r w:rsidR="00AC3E49" w:rsidRPr="005A7041">
        <w:rPr>
          <w:i/>
          <w:lang w:val="es-ES"/>
        </w:rPr>
        <w:t xml:space="preserve">una </w:t>
      </w:r>
      <w:r w:rsidR="004D2EA5" w:rsidRPr="005A7041">
        <w:rPr>
          <w:i/>
          <w:lang w:val="es-ES"/>
        </w:rPr>
        <w:t xml:space="preserve">calidad </w:t>
      </w:r>
      <w:r w:rsidR="003E4776" w:rsidRPr="005A7041">
        <w:rPr>
          <w:i/>
          <w:lang w:val="es-ES"/>
        </w:rPr>
        <w:t>sustancialmente equivalente a la de</w:t>
      </w:r>
      <w:r w:rsidR="004D2EA5" w:rsidRPr="005A7041">
        <w:rPr>
          <w:i/>
          <w:lang w:val="es-ES"/>
        </w:rPr>
        <w:t xml:space="preserve"> las normas y </w:t>
      </w:r>
      <w:r w:rsidR="005A756B" w:rsidRPr="005A7041">
        <w:rPr>
          <w:i/>
          <w:lang w:val="es-ES"/>
        </w:rPr>
        <w:t xml:space="preserve">los </w:t>
      </w:r>
      <w:r w:rsidR="004D2EA5" w:rsidRPr="005A7041">
        <w:rPr>
          <w:i/>
          <w:lang w:val="es-ES"/>
        </w:rPr>
        <w:t xml:space="preserve">códigos especificados, </w:t>
      </w:r>
      <w:r w:rsidR="005A756B" w:rsidRPr="005A7041">
        <w:rPr>
          <w:i/>
          <w:lang w:val="es-ES"/>
        </w:rPr>
        <w:t xml:space="preserve">u otra superior, a reserva del </w:t>
      </w:r>
      <w:r w:rsidR="004D2EA5" w:rsidRPr="005A7041">
        <w:rPr>
          <w:i/>
          <w:lang w:val="es-ES"/>
        </w:rPr>
        <w:t xml:space="preserve">examen y </w:t>
      </w:r>
      <w:r w:rsidR="005A756B" w:rsidRPr="005A7041">
        <w:rPr>
          <w:i/>
          <w:lang w:val="es-ES"/>
        </w:rPr>
        <w:t xml:space="preserve">el </w:t>
      </w:r>
      <w:r w:rsidR="004D2EA5" w:rsidRPr="005A7041">
        <w:rPr>
          <w:i/>
          <w:lang w:val="es-ES"/>
        </w:rPr>
        <w:t xml:space="preserve">consentimiento previos por escrito del </w:t>
      </w:r>
      <w:r w:rsidR="00445C3F" w:rsidRPr="005A7041">
        <w:rPr>
          <w:i/>
          <w:lang w:val="es-ES"/>
        </w:rPr>
        <w:t>Gerente de</w:t>
      </w:r>
      <w:r w:rsidR="005A756B" w:rsidRPr="005A7041">
        <w:rPr>
          <w:i/>
          <w:lang w:val="es-ES"/>
        </w:rPr>
        <w:t xml:space="preserve">l </w:t>
      </w:r>
      <w:r w:rsidR="00742F29" w:rsidRPr="005A7041">
        <w:rPr>
          <w:i/>
          <w:lang w:val="es-ES"/>
        </w:rPr>
        <w:t>Proyecto</w:t>
      </w:r>
      <w:r w:rsidR="004D2EA5" w:rsidRPr="005A7041">
        <w:rPr>
          <w:i/>
          <w:lang w:val="es-ES"/>
        </w:rPr>
        <w:t xml:space="preserve">. El contratista deberá describir detalladamente por escrito las diferencias que existan entre las normas especificadas y las que propone como alternativa, y presentarlas al </w:t>
      </w:r>
      <w:r w:rsidR="00445C3F" w:rsidRPr="005A7041">
        <w:rPr>
          <w:i/>
          <w:lang w:val="es-ES"/>
        </w:rPr>
        <w:t>Gerente de</w:t>
      </w:r>
      <w:r w:rsidR="00AC3E49" w:rsidRPr="005A7041">
        <w:rPr>
          <w:i/>
          <w:lang w:val="es-ES"/>
        </w:rPr>
        <w:t xml:space="preserve">l </w:t>
      </w:r>
      <w:r w:rsidR="00742F29" w:rsidRPr="005A7041">
        <w:rPr>
          <w:i/>
          <w:lang w:val="es-ES"/>
        </w:rPr>
        <w:t>Proyecto</w:t>
      </w:r>
      <w:r w:rsidR="00AC3E49" w:rsidRPr="005A7041">
        <w:rPr>
          <w:i/>
          <w:lang w:val="es-ES"/>
        </w:rPr>
        <w:t xml:space="preserve"> </w:t>
      </w:r>
      <w:r w:rsidR="004D2EA5" w:rsidRPr="005A7041">
        <w:rPr>
          <w:i/>
          <w:lang w:val="es-ES"/>
        </w:rPr>
        <w:t>por lo menos 28 días antes de la fecha en que des</w:t>
      </w:r>
      <w:r w:rsidR="00AC3E49" w:rsidRPr="005A7041">
        <w:rPr>
          <w:i/>
          <w:lang w:val="es-ES"/>
        </w:rPr>
        <w:t>ee contar con la aprobación de e</w:t>
      </w:r>
      <w:r w:rsidR="004D2EA5" w:rsidRPr="005A7041">
        <w:rPr>
          <w:i/>
          <w:lang w:val="es-ES"/>
        </w:rPr>
        <w:t xml:space="preserve">ste. Si el </w:t>
      </w:r>
      <w:r w:rsidR="00445C3F" w:rsidRPr="005A7041">
        <w:rPr>
          <w:i/>
          <w:lang w:val="es-ES"/>
        </w:rPr>
        <w:t>Gerente de</w:t>
      </w:r>
      <w:r w:rsidR="00AC3E49" w:rsidRPr="005A7041">
        <w:rPr>
          <w:i/>
          <w:lang w:val="es-ES"/>
        </w:rPr>
        <w:t xml:space="preserve">l </w:t>
      </w:r>
      <w:r w:rsidR="00742F29" w:rsidRPr="005A7041">
        <w:rPr>
          <w:i/>
          <w:lang w:val="es-ES"/>
        </w:rPr>
        <w:t>Proyecto</w:t>
      </w:r>
      <w:r w:rsidR="00AC3E49" w:rsidRPr="005A7041">
        <w:rPr>
          <w:i/>
          <w:lang w:val="es-ES"/>
        </w:rPr>
        <w:t xml:space="preserve"> </w:t>
      </w:r>
      <w:r w:rsidR="004D2EA5" w:rsidRPr="005A7041">
        <w:rPr>
          <w:i/>
          <w:lang w:val="es-ES"/>
        </w:rPr>
        <w:t>determinara que las desviaciones propuestas no garantizan una calidad sustancialmente equivalente</w:t>
      </w:r>
      <w:r w:rsidR="00AC3E49" w:rsidRPr="005A7041">
        <w:rPr>
          <w:i/>
          <w:lang w:val="es-ES"/>
        </w:rPr>
        <w:t xml:space="preserve"> o superior</w:t>
      </w:r>
      <w:r w:rsidR="004D2EA5" w:rsidRPr="005A7041">
        <w:rPr>
          <w:i/>
          <w:lang w:val="es-ES"/>
        </w:rPr>
        <w:t>, el contratista deberá cumplir las normas que se especifican en los documentos</w:t>
      </w:r>
      <w:r w:rsidR="003C2A3E" w:rsidRPr="005A7041">
        <w:rPr>
          <w:i/>
          <w:lang w:val="es-ES"/>
        </w:rPr>
        <w:t>”</w:t>
      </w:r>
      <w:r w:rsidR="003E4776" w:rsidRPr="005A7041">
        <w:rPr>
          <w:i/>
          <w:lang w:val="es-ES"/>
        </w:rPr>
        <w:t>.</w:t>
      </w:r>
    </w:p>
    <w:p w14:paraId="38AFBA20" w14:textId="7671E24D" w:rsidR="00936779" w:rsidRPr="005A7041" w:rsidRDefault="00936779" w:rsidP="002C21B5">
      <w:pPr>
        <w:jc w:val="both"/>
        <w:rPr>
          <w:i/>
          <w:iCs/>
          <w:lang w:val="es-ES"/>
        </w:rPr>
      </w:pPr>
      <w:r w:rsidRPr="005A7041">
        <w:rPr>
          <w:i/>
          <w:iCs/>
          <w:lang w:val="es-ES"/>
        </w:rPr>
        <w:t>[</w:t>
      </w:r>
      <w:r w:rsidR="00E242B8" w:rsidRPr="005A7041">
        <w:rPr>
          <w:i/>
          <w:iCs/>
          <w:lang w:val="es-ES"/>
        </w:rPr>
        <w:t xml:space="preserve">Estas notas sobre la preparación de las Especificaciones tienen exclusivamente el propósito de brindar información al Contratante o la persona que redacte el </w:t>
      </w:r>
      <w:r w:rsidR="005A35F0" w:rsidRPr="005A7041">
        <w:rPr>
          <w:i/>
          <w:iCs/>
          <w:lang w:val="es-ES"/>
        </w:rPr>
        <w:t>documento de licitación</w:t>
      </w:r>
      <w:r w:rsidR="00E242B8" w:rsidRPr="005A7041">
        <w:rPr>
          <w:i/>
          <w:iCs/>
          <w:lang w:val="es-ES"/>
        </w:rPr>
        <w:t xml:space="preserve">. No deben incluirse en </w:t>
      </w:r>
      <w:r w:rsidR="00E56EB1" w:rsidRPr="005A7041">
        <w:rPr>
          <w:i/>
          <w:iCs/>
          <w:lang w:val="es-ES"/>
        </w:rPr>
        <w:t>los d</w:t>
      </w:r>
      <w:r w:rsidR="00E242B8" w:rsidRPr="005A7041">
        <w:rPr>
          <w:i/>
          <w:iCs/>
          <w:lang w:val="es-ES"/>
        </w:rPr>
        <w:t>ocumento</w:t>
      </w:r>
      <w:r w:rsidR="00E56EB1" w:rsidRPr="005A7041">
        <w:rPr>
          <w:i/>
          <w:iCs/>
          <w:lang w:val="es-ES"/>
        </w:rPr>
        <w:t>s</w:t>
      </w:r>
      <w:r w:rsidR="00E242B8" w:rsidRPr="005A7041">
        <w:rPr>
          <w:i/>
          <w:iCs/>
          <w:lang w:val="es-ES"/>
        </w:rPr>
        <w:t xml:space="preserve"> definitivo</w:t>
      </w:r>
      <w:r w:rsidR="00E56EB1" w:rsidRPr="005A7041">
        <w:rPr>
          <w:i/>
          <w:iCs/>
          <w:lang w:val="es-ES"/>
        </w:rPr>
        <w:t>s</w:t>
      </w:r>
      <w:r w:rsidRPr="005A7041">
        <w:rPr>
          <w:i/>
          <w:iCs/>
          <w:lang w:val="es-ES"/>
        </w:rPr>
        <w:t>]</w:t>
      </w:r>
    </w:p>
    <w:p w14:paraId="4884354A" w14:textId="77777777" w:rsidR="007B586E" w:rsidRPr="005A7041" w:rsidRDefault="007B586E" w:rsidP="002C21B5">
      <w:pPr>
        <w:pStyle w:val="S6-Header1"/>
        <w:spacing w:before="0" w:after="0"/>
        <w:jc w:val="both"/>
        <w:rPr>
          <w:lang w:val="es-ES"/>
        </w:rPr>
      </w:pPr>
    </w:p>
    <w:p w14:paraId="73AED2F5" w14:textId="2269C261" w:rsidR="007A78B0" w:rsidRPr="00BB4969" w:rsidRDefault="007B586E" w:rsidP="00BB4969">
      <w:pPr>
        <w:jc w:val="both"/>
        <w:rPr>
          <w:rFonts w:cs="Arial"/>
          <w:b/>
          <w:sz w:val="32"/>
          <w:lang w:val="es-ES"/>
        </w:rPr>
      </w:pPr>
      <w:r w:rsidRPr="005A7041">
        <w:rPr>
          <w:lang w:val="es-ES"/>
        </w:rPr>
        <w:br w:type="page"/>
      </w:r>
      <w:bookmarkStart w:id="704" w:name="_Toc16714634"/>
      <w:bookmarkStart w:id="705" w:name="_Toc466464319"/>
      <w:bookmarkStart w:id="706" w:name="_Toc23233013"/>
      <w:bookmarkStart w:id="707" w:name="_Toc23238062"/>
      <w:bookmarkStart w:id="708" w:name="_Toc41971553"/>
      <w:bookmarkStart w:id="709" w:name="_Toc73867682"/>
      <w:bookmarkStart w:id="710" w:name="_Toc78273064"/>
    </w:p>
    <w:p w14:paraId="526BC736" w14:textId="6C1EC66A" w:rsidR="004C3053" w:rsidRPr="005A7041" w:rsidRDefault="004C3053" w:rsidP="002C21B5">
      <w:pPr>
        <w:pStyle w:val="Seccin7titulos"/>
        <w:rPr>
          <w:lang w:val="es-ES"/>
        </w:rPr>
      </w:pPr>
      <w:bookmarkStart w:id="711" w:name="_Toc122438947"/>
      <w:r w:rsidRPr="005A7041">
        <w:rPr>
          <w:lang w:val="es-ES"/>
        </w:rPr>
        <w:lastRenderedPageBreak/>
        <w:t>Personal Clave</w:t>
      </w:r>
      <w:bookmarkEnd w:id="704"/>
      <w:bookmarkEnd w:id="711"/>
    </w:p>
    <w:p w14:paraId="0BC63D82" w14:textId="77777777" w:rsidR="004C3053" w:rsidRPr="005A7041" w:rsidRDefault="004C3053" w:rsidP="002C21B5">
      <w:pPr>
        <w:ind w:left="709"/>
        <w:jc w:val="both"/>
        <w:rPr>
          <w:bCs/>
          <w:i/>
          <w:color w:val="212121"/>
          <w:shd w:val="clear" w:color="auto" w:fill="FFFFFF"/>
          <w:lang w:val="es-ES"/>
        </w:rPr>
      </w:pPr>
    </w:p>
    <w:p w14:paraId="6EE334B9" w14:textId="734CC9E9" w:rsidR="004C3053" w:rsidRPr="005A7041" w:rsidRDefault="004C3053" w:rsidP="002C21B5">
      <w:pPr>
        <w:ind w:left="709"/>
        <w:jc w:val="both"/>
        <w:rPr>
          <w:lang w:val="es-ES"/>
        </w:rPr>
      </w:pPr>
      <w:r w:rsidRPr="005A7041">
        <w:rPr>
          <w:bCs/>
          <w:i/>
          <w:color w:val="212121"/>
          <w:shd w:val="clear" w:color="auto" w:fill="FFFFFF"/>
          <w:lang w:val="es-ES"/>
        </w:rPr>
        <w:t>[</w:t>
      </w:r>
      <w:r w:rsidRPr="005A7041">
        <w:rPr>
          <w:bCs/>
          <w:i/>
          <w:color w:val="212121"/>
          <w:u w:val="single"/>
          <w:shd w:val="clear" w:color="auto" w:fill="FFFFFF"/>
          <w:lang w:val="es-ES"/>
        </w:rPr>
        <w:t>Nota</w:t>
      </w:r>
      <w:r w:rsidRPr="005A7041">
        <w:rPr>
          <w:bCs/>
          <w:i/>
          <w:color w:val="212121"/>
          <w:shd w:val="clear" w:color="auto" w:fill="FFFFFF"/>
          <w:lang w:val="es-ES"/>
        </w:rPr>
        <w:t xml:space="preserve">: Insertar en la tabla siguiente, los especialistas clave mínimos requeridos para ejecutar el contrato, teniendo en cuenta la naturaleza, el alcance, la complejidad y los riesgos del contrato.] </w:t>
      </w:r>
    </w:p>
    <w:p w14:paraId="6C56042B" w14:textId="46F789E4" w:rsidR="0068481C" w:rsidRPr="005A7041" w:rsidRDefault="004C3053" w:rsidP="002C21B5">
      <w:pPr>
        <w:tabs>
          <w:tab w:val="left" w:pos="2952"/>
          <w:tab w:val="left" w:pos="5832"/>
        </w:tabs>
        <w:ind w:left="709"/>
        <w:jc w:val="center"/>
        <w:rPr>
          <w:lang w:val="es-ES"/>
        </w:rPr>
      </w:pPr>
      <w:r w:rsidRPr="005A7041">
        <w:rPr>
          <w:b/>
          <w:lang w:val="es-ES"/>
        </w:rPr>
        <w:t>Personal Clave</w:t>
      </w:r>
    </w:p>
    <w:tbl>
      <w:tblPr>
        <w:tblW w:w="8825" w:type="dxa"/>
        <w:tblInd w:w="7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9"/>
        <w:gridCol w:w="4035"/>
        <w:gridCol w:w="1984"/>
        <w:gridCol w:w="2127"/>
      </w:tblGrid>
      <w:tr w:rsidR="004C3053" w:rsidRPr="00EE3B4C" w14:paraId="1C3C57FB" w14:textId="77777777" w:rsidTr="00F07F3A">
        <w:tc>
          <w:tcPr>
            <w:tcW w:w="679" w:type="dxa"/>
            <w:vAlign w:val="center"/>
          </w:tcPr>
          <w:p w14:paraId="1A658217" w14:textId="77777777" w:rsidR="004C3053" w:rsidRPr="005A7041" w:rsidRDefault="004C3053" w:rsidP="002C21B5">
            <w:pPr>
              <w:jc w:val="center"/>
              <w:rPr>
                <w:b/>
                <w:bCs/>
                <w:iCs/>
                <w:lang w:val="es-ES"/>
              </w:rPr>
            </w:pPr>
            <w:proofErr w:type="spellStart"/>
            <w:proofErr w:type="gramStart"/>
            <w:r w:rsidRPr="005A7041">
              <w:rPr>
                <w:b/>
                <w:bCs/>
                <w:iCs/>
                <w:lang w:val="es-ES"/>
              </w:rPr>
              <w:t>N.</w:t>
            </w:r>
            <w:r w:rsidRPr="005A7041">
              <w:rPr>
                <w:b/>
                <w:bCs/>
                <w:iCs/>
                <w:vertAlign w:val="superscript"/>
                <w:lang w:val="es-ES"/>
              </w:rPr>
              <w:t>o</w:t>
            </w:r>
            <w:proofErr w:type="spellEnd"/>
            <w:proofErr w:type="gramEnd"/>
          </w:p>
        </w:tc>
        <w:tc>
          <w:tcPr>
            <w:tcW w:w="4035" w:type="dxa"/>
            <w:vAlign w:val="center"/>
          </w:tcPr>
          <w:p w14:paraId="433C61B4" w14:textId="77777777" w:rsidR="004C3053" w:rsidRPr="005A7041" w:rsidRDefault="004C3053" w:rsidP="002C21B5">
            <w:pPr>
              <w:jc w:val="center"/>
              <w:rPr>
                <w:b/>
                <w:bCs/>
                <w:iCs/>
                <w:lang w:val="es-ES"/>
              </w:rPr>
            </w:pPr>
            <w:r w:rsidRPr="005A7041">
              <w:rPr>
                <w:b/>
                <w:bCs/>
                <w:iCs/>
                <w:lang w:val="es-ES"/>
              </w:rPr>
              <w:t>Cargo/ Especialización</w:t>
            </w:r>
          </w:p>
        </w:tc>
        <w:tc>
          <w:tcPr>
            <w:tcW w:w="1984" w:type="dxa"/>
            <w:vAlign w:val="center"/>
          </w:tcPr>
          <w:p w14:paraId="7E7D1CD0" w14:textId="77777777" w:rsidR="004C3053" w:rsidRPr="005A7041" w:rsidRDefault="004C3053" w:rsidP="002C21B5">
            <w:pPr>
              <w:jc w:val="center"/>
              <w:rPr>
                <w:b/>
                <w:bCs/>
                <w:iCs/>
                <w:lang w:val="es-ES"/>
              </w:rPr>
            </w:pPr>
            <w:r w:rsidRPr="005A7041">
              <w:rPr>
                <w:b/>
                <w:bCs/>
                <w:iCs/>
                <w:lang w:val="es-ES"/>
              </w:rPr>
              <w:t>Calificaciones Académicas Pertinentes</w:t>
            </w:r>
          </w:p>
        </w:tc>
        <w:tc>
          <w:tcPr>
            <w:tcW w:w="2127" w:type="dxa"/>
            <w:vAlign w:val="center"/>
          </w:tcPr>
          <w:p w14:paraId="20C76362" w14:textId="77777777" w:rsidR="004C3053" w:rsidRPr="005A7041" w:rsidRDefault="004C3053" w:rsidP="002C21B5">
            <w:pPr>
              <w:jc w:val="center"/>
              <w:rPr>
                <w:b/>
                <w:bCs/>
                <w:iCs/>
                <w:lang w:val="es-ES"/>
              </w:rPr>
            </w:pPr>
            <w:r w:rsidRPr="005A7041">
              <w:rPr>
                <w:b/>
                <w:bCs/>
                <w:iCs/>
                <w:lang w:val="es-ES"/>
              </w:rPr>
              <w:t>Mínimo de años de experiencia de trabajo relevante</w:t>
            </w:r>
          </w:p>
        </w:tc>
      </w:tr>
      <w:tr w:rsidR="004C3053" w:rsidRPr="001C59B2" w14:paraId="35CAB824" w14:textId="77777777" w:rsidTr="00F07F3A">
        <w:trPr>
          <w:trHeight w:val="297"/>
        </w:trPr>
        <w:tc>
          <w:tcPr>
            <w:tcW w:w="679" w:type="dxa"/>
          </w:tcPr>
          <w:p w14:paraId="5208068F" w14:textId="77777777" w:rsidR="004C3053" w:rsidRPr="005A7041" w:rsidRDefault="004C3053" w:rsidP="002C21B5">
            <w:pPr>
              <w:jc w:val="center"/>
              <w:rPr>
                <w:iCs/>
                <w:lang w:val="es-ES"/>
              </w:rPr>
            </w:pPr>
            <w:r w:rsidRPr="005A7041">
              <w:rPr>
                <w:iCs/>
                <w:lang w:val="es-ES"/>
              </w:rPr>
              <w:t>1</w:t>
            </w:r>
          </w:p>
        </w:tc>
        <w:tc>
          <w:tcPr>
            <w:tcW w:w="4035" w:type="dxa"/>
          </w:tcPr>
          <w:p w14:paraId="18F075A4" w14:textId="77777777" w:rsidR="004C3053" w:rsidRPr="005A7041" w:rsidRDefault="004C3053" w:rsidP="002C21B5">
            <w:pPr>
              <w:rPr>
                <w:iCs/>
                <w:lang w:val="es-ES"/>
              </w:rPr>
            </w:pPr>
            <w:r w:rsidRPr="005A7041">
              <w:rPr>
                <w:iCs/>
                <w:lang w:val="es-ES"/>
              </w:rPr>
              <w:t>Representante del Contratista</w:t>
            </w:r>
          </w:p>
        </w:tc>
        <w:tc>
          <w:tcPr>
            <w:tcW w:w="1984" w:type="dxa"/>
          </w:tcPr>
          <w:p w14:paraId="5BDDD850" w14:textId="77777777" w:rsidR="004C3053" w:rsidRPr="005A7041" w:rsidRDefault="004C3053" w:rsidP="002C21B5">
            <w:pPr>
              <w:jc w:val="center"/>
              <w:rPr>
                <w:iCs/>
                <w:u w:val="single"/>
                <w:lang w:val="es-ES"/>
              </w:rPr>
            </w:pPr>
          </w:p>
        </w:tc>
        <w:tc>
          <w:tcPr>
            <w:tcW w:w="2127" w:type="dxa"/>
          </w:tcPr>
          <w:p w14:paraId="68C056B1" w14:textId="77777777" w:rsidR="004C3053" w:rsidRPr="005A7041" w:rsidRDefault="004C3053" w:rsidP="002C21B5">
            <w:pPr>
              <w:jc w:val="center"/>
              <w:rPr>
                <w:iCs/>
                <w:lang w:val="es-ES"/>
              </w:rPr>
            </w:pPr>
          </w:p>
        </w:tc>
      </w:tr>
      <w:tr w:rsidR="004C3053" w:rsidRPr="00EE3B4C" w14:paraId="39277CDE" w14:textId="77777777" w:rsidTr="00F07F3A">
        <w:trPr>
          <w:trHeight w:val="269"/>
        </w:trPr>
        <w:tc>
          <w:tcPr>
            <w:tcW w:w="679" w:type="dxa"/>
          </w:tcPr>
          <w:p w14:paraId="3D070FE0" w14:textId="77777777" w:rsidR="004C3053" w:rsidRPr="005A7041" w:rsidRDefault="004C3053" w:rsidP="002C21B5">
            <w:pPr>
              <w:jc w:val="center"/>
              <w:rPr>
                <w:iCs/>
                <w:lang w:val="es-ES"/>
              </w:rPr>
            </w:pPr>
            <w:r w:rsidRPr="005A7041">
              <w:rPr>
                <w:iCs/>
                <w:lang w:val="es-ES"/>
              </w:rPr>
              <w:t>2</w:t>
            </w:r>
          </w:p>
        </w:tc>
        <w:tc>
          <w:tcPr>
            <w:tcW w:w="4035" w:type="dxa"/>
          </w:tcPr>
          <w:p w14:paraId="52F8D333" w14:textId="77777777" w:rsidR="004C3053" w:rsidRPr="005A7041" w:rsidRDefault="004C3053" w:rsidP="002C21B5">
            <w:pPr>
              <w:rPr>
                <w:i/>
                <w:iCs/>
                <w:lang w:val="es-ES"/>
              </w:rPr>
            </w:pPr>
            <w:r w:rsidRPr="005A7041">
              <w:rPr>
                <w:i/>
                <w:iCs/>
                <w:lang w:val="es-ES"/>
              </w:rPr>
              <w:t>[Ambiental]</w:t>
            </w:r>
          </w:p>
        </w:tc>
        <w:tc>
          <w:tcPr>
            <w:tcW w:w="1984" w:type="dxa"/>
          </w:tcPr>
          <w:p w14:paraId="2ECB28AA" w14:textId="77777777" w:rsidR="004C3053" w:rsidRPr="005A7041" w:rsidRDefault="004C3053" w:rsidP="002C21B5">
            <w:pPr>
              <w:rPr>
                <w:i/>
                <w:iCs/>
                <w:lang w:val="es-ES"/>
              </w:rPr>
            </w:pPr>
            <w:r w:rsidRPr="005A7041">
              <w:rPr>
                <w:i/>
                <w:iCs/>
                <w:lang w:val="es-ES"/>
              </w:rPr>
              <w:t>[Por ej. Título en un campo pertinente medioambiental]</w:t>
            </w:r>
          </w:p>
        </w:tc>
        <w:tc>
          <w:tcPr>
            <w:tcW w:w="2127" w:type="dxa"/>
          </w:tcPr>
          <w:p w14:paraId="42E3D321" w14:textId="77777777" w:rsidR="004C3053" w:rsidRPr="005A7041" w:rsidRDefault="004C3053" w:rsidP="002C21B5">
            <w:pPr>
              <w:rPr>
                <w:i/>
                <w:iCs/>
                <w:lang w:val="es-ES"/>
              </w:rPr>
            </w:pPr>
            <w:r w:rsidRPr="005A7041">
              <w:rPr>
                <w:i/>
                <w:iCs/>
                <w:lang w:val="es-ES"/>
              </w:rPr>
              <w:t xml:space="preserve">[Por ej. </w:t>
            </w:r>
            <w:proofErr w:type="gramStart"/>
            <w:r w:rsidRPr="005A7041">
              <w:rPr>
                <w:i/>
                <w:iCs/>
                <w:lang w:val="es-ES"/>
              </w:rPr>
              <w:t>[ ]</w:t>
            </w:r>
            <w:proofErr w:type="gramEnd"/>
            <w:r w:rsidRPr="005A7041">
              <w:rPr>
                <w:i/>
                <w:iCs/>
                <w:lang w:val="es-ES"/>
              </w:rPr>
              <w:t xml:space="preserve">  años de trabajo en carreteras en ambientes semejantes]</w:t>
            </w:r>
          </w:p>
        </w:tc>
      </w:tr>
      <w:tr w:rsidR="004C3053" w:rsidRPr="00EE3B4C" w14:paraId="04D3F8BD" w14:textId="77777777" w:rsidTr="00F07F3A">
        <w:tc>
          <w:tcPr>
            <w:tcW w:w="679" w:type="dxa"/>
          </w:tcPr>
          <w:p w14:paraId="3AEE2F5C" w14:textId="77777777" w:rsidR="004C3053" w:rsidRPr="005A7041" w:rsidRDefault="004C3053" w:rsidP="002C21B5">
            <w:pPr>
              <w:jc w:val="center"/>
              <w:rPr>
                <w:iCs/>
                <w:lang w:val="es-ES"/>
              </w:rPr>
            </w:pPr>
            <w:r w:rsidRPr="005A7041">
              <w:rPr>
                <w:iCs/>
                <w:lang w:val="es-ES"/>
              </w:rPr>
              <w:t>3</w:t>
            </w:r>
          </w:p>
        </w:tc>
        <w:tc>
          <w:tcPr>
            <w:tcW w:w="4035" w:type="dxa"/>
          </w:tcPr>
          <w:p w14:paraId="5E9BA6AD" w14:textId="77777777" w:rsidR="004C3053" w:rsidRPr="005A7041" w:rsidRDefault="004C3053" w:rsidP="002C21B5">
            <w:pPr>
              <w:rPr>
                <w:i/>
                <w:iCs/>
                <w:lang w:val="es-ES"/>
              </w:rPr>
            </w:pPr>
            <w:r w:rsidRPr="005A7041">
              <w:rPr>
                <w:i/>
                <w:iCs/>
                <w:lang w:val="es-ES"/>
              </w:rPr>
              <w:t>[Seguridad y salud en el trabajo]</w:t>
            </w:r>
          </w:p>
        </w:tc>
        <w:tc>
          <w:tcPr>
            <w:tcW w:w="1984" w:type="dxa"/>
          </w:tcPr>
          <w:p w14:paraId="145614EA" w14:textId="77777777" w:rsidR="004C3053" w:rsidRPr="005A7041" w:rsidRDefault="004C3053" w:rsidP="002C21B5">
            <w:pPr>
              <w:rPr>
                <w:rFonts w:ascii="Arial" w:hAnsi="Arial" w:cs="Arial"/>
                <w:iCs/>
                <w:u w:val="single"/>
                <w:lang w:val="es-ES"/>
              </w:rPr>
            </w:pPr>
          </w:p>
        </w:tc>
        <w:tc>
          <w:tcPr>
            <w:tcW w:w="2127" w:type="dxa"/>
          </w:tcPr>
          <w:p w14:paraId="456D1539" w14:textId="77777777" w:rsidR="004C3053" w:rsidRPr="005A7041" w:rsidRDefault="004C3053" w:rsidP="002C21B5">
            <w:pPr>
              <w:rPr>
                <w:rFonts w:ascii="Arial" w:hAnsi="Arial" w:cs="Arial"/>
                <w:iCs/>
                <w:lang w:val="es-ES"/>
              </w:rPr>
            </w:pPr>
          </w:p>
        </w:tc>
      </w:tr>
      <w:tr w:rsidR="004C3053" w:rsidRPr="001C59B2" w14:paraId="7E91369C" w14:textId="77777777" w:rsidTr="00F07F3A">
        <w:trPr>
          <w:trHeight w:val="296"/>
        </w:trPr>
        <w:tc>
          <w:tcPr>
            <w:tcW w:w="679" w:type="dxa"/>
          </w:tcPr>
          <w:p w14:paraId="52FA13A5" w14:textId="77777777" w:rsidR="004C3053" w:rsidRPr="005A7041" w:rsidRDefault="004C3053" w:rsidP="002C21B5">
            <w:pPr>
              <w:jc w:val="center"/>
              <w:rPr>
                <w:iCs/>
                <w:lang w:val="es-ES"/>
              </w:rPr>
            </w:pPr>
            <w:r w:rsidRPr="005A7041">
              <w:rPr>
                <w:iCs/>
                <w:lang w:val="es-ES"/>
              </w:rPr>
              <w:t>4</w:t>
            </w:r>
          </w:p>
        </w:tc>
        <w:tc>
          <w:tcPr>
            <w:tcW w:w="4035" w:type="dxa"/>
          </w:tcPr>
          <w:p w14:paraId="5ED0887E" w14:textId="77777777" w:rsidR="004C3053" w:rsidRPr="005A7041" w:rsidRDefault="004C3053" w:rsidP="002C21B5">
            <w:pPr>
              <w:rPr>
                <w:i/>
                <w:iCs/>
                <w:lang w:val="es-ES"/>
              </w:rPr>
            </w:pPr>
            <w:r w:rsidRPr="005A7041">
              <w:rPr>
                <w:i/>
                <w:iCs/>
                <w:lang w:val="es-ES"/>
              </w:rPr>
              <w:t>[Social]</w:t>
            </w:r>
          </w:p>
        </w:tc>
        <w:tc>
          <w:tcPr>
            <w:tcW w:w="1984" w:type="dxa"/>
          </w:tcPr>
          <w:p w14:paraId="011124AA" w14:textId="77777777" w:rsidR="004C3053" w:rsidRPr="005A7041" w:rsidRDefault="004C3053" w:rsidP="002C21B5">
            <w:pPr>
              <w:rPr>
                <w:rFonts w:ascii="Arial" w:hAnsi="Arial" w:cs="Arial"/>
                <w:iCs/>
                <w:u w:val="single"/>
                <w:lang w:val="es-ES"/>
              </w:rPr>
            </w:pPr>
          </w:p>
        </w:tc>
        <w:tc>
          <w:tcPr>
            <w:tcW w:w="2127" w:type="dxa"/>
          </w:tcPr>
          <w:p w14:paraId="09B84DE6" w14:textId="77777777" w:rsidR="004C3053" w:rsidRPr="005A7041" w:rsidRDefault="004C3053" w:rsidP="002C21B5">
            <w:pPr>
              <w:rPr>
                <w:rFonts w:ascii="Arial" w:hAnsi="Arial" w:cs="Arial"/>
                <w:iCs/>
                <w:lang w:val="es-ES"/>
              </w:rPr>
            </w:pPr>
          </w:p>
        </w:tc>
      </w:tr>
      <w:tr w:rsidR="004C3053" w:rsidRPr="00EE3B4C" w14:paraId="7A5037E4" w14:textId="77777777" w:rsidTr="00F07F3A">
        <w:trPr>
          <w:trHeight w:val="296"/>
        </w:trPr>
        <w:tc>
          <w:tcPr>
            <w:tcW w:w="679" w:type="dxa"/>
          </w:tcPr>
          <w:p w14:paraId="23E90402" w14:textId="77777777" w:rsidR="004C3053" w:rsidRPr="005A7041" w:rsidRDefault="004C3053" w:rsidP="002C21B5">
            <w:pPr>
              <w:jc w:val="center"/>
              <w:rPr>
                <w:iCs/>
                <w:lang w:val="es-ES"/>
              </w:rPr>
            </w:pPr>
            <w:r w:rsidRPr="005A7041">
              <w:rPr>
                <w:iCs/>
                <w:lang w:val="es-ES"/>
              </w:rPr>
              <w:t>5</w:t>
            </w:r>
          </w:p>
        </w:tc>
        <w:tc>
          <w:tcPr>
            <w:tcW w:w="4035" w:type="dxa"/>
          </w:tcPr>
          <w:p w14:paraId="3D4B903A" w14:textId="4E31245D" w:rsidR="004C3053" w:rsidRPr="005A7041" w:rsidRDefault="00EC631E" w:rsidP="002C21B5">
            <w:pPr>
              <w:ind w:right="140"/>
              <w:rPr>
                <w:rFonts w:asciiTheme="majorBidi" w:hAnsiTheme="majorBidi" w:cstheme="majorBidi"/>
                <w:bCs/>
                <w:i/>
                <w:noProof/>
                <w:spacing w:val="-2"/>
                <w:lang w:val="es-ES"/>
              </w:rPr>
            </w:pPr>
            <w:r w:rsidRPr="005A7041">
              <w:rPr>
                <w:i/>
                <w:iCs/>
                <w:lang w:val="es-ES"/>
              </w:rPr>
              <w:t>[</w:t>
            </w:r>
            <w:r w:rsidR="004C3053" w:rsidRPr="005A7041">
              <w:rPr>
                <w:rFonts w:asciiTheme="majorBidi" w:hAnsiTheme="majorBidi" w:cstheme="majorBidi"/>
                <w:bCs/>
                <w:i/>
                <w:noProof/>
                <w:spacing w:val="-2"/>
                <w:lang w:val="es-ES"/>
              </w:rPr>
              <w:t>Explotación Sexual, Abuso y Acoso Sexual</w:t>
            </w:r>
            <w:r w:rsidRPr="005A7041">
              <w:rPr>
                <w:i/>
                <w:iCs/>
                <w:lang w:val="es-ES"/>
              </w:rPr>
              <w:t>]</w:t>
            </w:r>
          </w:p>
          <w:p w14:paraId="16E8D033" w14:textId="77777777" w:rsidR="004C3053" w:rsidRPr="005A7041" w:rsidRDefault="004C3053" w:rsidP="002C21B5">
            <w:pPr>
              <w:ind w:right="140"/>
              <w:rPr>
                <w:rFonts w:asciiTheme="majorBidi" w:hAnsiTheme="majorBidi" w:cstheme="majorBidi"/>
                <w:bCs/>
                <w:i/>
                <w:noProof/>
                <w:spacing w:val="-2"/>
                <w:lang w:val="es-ES"/>
              </w:rPr>
            </w:pPr>
          </w:p>
          <w:p w14:paraId="7C87E0CE" w14:textId="77777777" w:rsidR="004C3053" w:rsidRPr="005A7041" w:rsidRDefault="004C3053" w:rsidP="002C21B5">
            <w:pPr>
              <w:rPr>
                <w:i/>
                <w:iCs/>
                <w:lang w:val="es-ES"/>
              </w:rPr>
            </w:pPr>
            <w:r w:rsidRPr="005A7041">
              <w:rPr>
                <w:i/>
                <w:iCs/>
                <w:lang w:val="es-ES"/>
              </w:rPr>
              <w:t xml:space="preserve"> [Cuando se evalúa que los riesgos EAS del proyecto son sustanciales o altos, el Personal Clave debe incluir un(os) experto(s) con experiencia relevante en el abordaje de casos de explotación y </w:t>
            </w:r>
            <w:proofErr w:type="gramStart"/>
            <w:r w:rsidRPr="005A7041">
              <w:rPr>
                <w:i/>
                <w:iCs/>
                <w:lang w:val="es-ES"/>
              </w:rPr>
              <w:t>abuso sexual y acoso sexual</w:t>
            </w:r>
            <w:proofErr w:type="gramEnd"/>
            <w:r w:rsidRPr="005A7041">
              <w:rPr>
                <w:i/>
                <w:iCs/>
                <w:lang w:val="es-ES"/>
              </w:rPr>
              <w:t>]</w:t>
            </w:r>
          </w:p>
        </w:tc>
        <w:tc>
          <w:tcPr>
            <w:tcW w:w="1984" w:type="dxa"/>
          </w:tcPr>
          <w:p w14:paraId="03C84C74" w14:textId="77777777" w:rsidR="004C3053" w:rsidRPr="005A7041" w:rsidRDefault="004C3053" w:rsidP="002C21B5">
            <w:pPr>
              <w:rPr>
                <w:rFonts w:ascii="Arial" w:hAnsi="Arial" w:cs="Arial"/>
                <w:iCs/>
                <w:u w:val="single"/>
                <w:lang w:val="es-ES"/>
              </w:rPr>
            </w:pPr>
          </w:p>
        </w:tc>
        <w:tc>
          <w:tcPr>
            <w:tcW w:w="2127" w:type="dxa"/>
          </w:tcPr>
          <w:p w14:paraId="3629BD4E" w14:textId="77777777" w:rsidR="004C3053" w:rsidRPr="005A7041" w:rsidRDefault="004C3053" w:rsidP="002C21B5">
            <w:pPr>
              <w:rPr>
                <w:i/>
                <w:iCs/>
                <w:lang w:val="es-ES"/>
              </w:rPr>
            </w:pPr>
            <w:r w:rsidRPr="005A7041">
              <w:rPr>
                <w:rFonts w:asciiTheme="majorBidi" w:hAnsiTheme="majorBidi" w:cstheme="majorBidi"/>
                <w:i/>
                <w:iCs/>
                <w:noProof/>
                <w:lang w:val="es-ES"/>
              </w:rPr>
              <w:t xml:space="preserve">[P.ej. 5 años de monitoreo y gestión de riesgos relacionados con la violencia de género, de los cuales 3 años de experiencia relevante en el abordaje de problemas relacionados con la explotación, abuso y acoso sexual] </w:t>
            </w:r>
          </w:p>
        </w:tc>
      </w:tr>
      <w:tr w:rsidR="00994019" w:rsidRPr="00EE3B4C" w14:paraId="55AC3061" w14:textId="77777777" w:rsidTr="00F07F3A">
        <w:tc>
          <w:tcPr>
            <w:tcW w:w="679" w:type="dxa"/>
          </w:tcPr>
          <w:p w14:paraId="4EE26966" w14:textId="49C8EF8D" w:rsidR="00994019" w:rsidRPr="005A7041" w:rsidRDefault="00994019" w:rsidP="002C21B5">
            <w:pPr>
              <w:jc w:val="center"/>
              <w:rPr>
                <w:iCs/>
                <w:lang w:val="es-ES"/>
              </w:rPr>
            </w:pPr>
            <w:r w:rsidRPr="005A7041">
              <w:rPr>
                <w:iCs/>
                <w:lang w:val="es-ES"/>
              </w:rPr>
              <w:t>6</w:t>
            </w:r>
          </w:p>
        </w:tc>
        <w:tc>
          <w:tcPr>
            <w:tcW w:w="4035" w:type="dxa"/>
          </w:tcPr>
          <w:p w14:paraId="0082BCFE" w14:textId="4E4CF560" w:rsidR="00994019" w:rsidRPr="005A7041" w:rsidRDefault="00EC631E" w:rsidP="002C21B5">
            <w:pPr>
              <w:rPr>
                <w:rFonts w:asciiTheme="majorBidi" w:hAnsiTheme="majorBidi" w:cstheme="majorBidi"/>
                <w:bCs/>
                <w:i/>
                <w:noProof/>
                <w:spacing w:val="-2"/>
                <w:lang w:val="es-ES"/>
              </w:rPr>
            </w:pPr>
            <w:r w:rsidRPr="005A7041">
              <w:rPr>
                <w:i/>
                <w:iCs/>
                <w:lang w:val="es-ES"/>
              </w:rPr>
              <w:t>[</w:t>
            </w:r>
            <w:r w:rsidR="00994019" w:rsidRPr="005A7041">
              <w:rPr>
                <w:rFonts w:asciiTheme="majorBidi" w:hAnsiTheme="majorBidi" w:cstheme="majorBidi"/>
                <w:bCs/>
                <w:i/>
                <w:noProof/>
                <w:spacing w:val="-2"/>
                <w:lang w:val="es-ES"/>
              </w:rPr>
              <w:t>Especialistas en Seguridad Cibernética</w:t>
            </w:r>
            <w:r w:rsidRPr="005A7041">
              <w:rPr>
                <w:i/>
                <w:iCs/>
                <w:lang w:val="es-ES"/>
              </w:rPr>
              <w:t>]</w:t>
            </w:r>
          </w:p>
          <w:p w14:paraId="5EF255AE" w14:textId="1658D7E7" w:rsidR="00994019" w:rsidRPr="005A7041" w:rsidRDefault="00994019" w:rsidP="002C21B5">
            <w:pPr>
              <w:rPr>
                <w:i/>
                <w:iCs/>
                <w:lang w:val="es-ES"/>
              </w:rPr>
            </w:pPr>
            <w:r w:rsidRPr="005A7041">
              <w:rPr>
                <w:rFonts w:asciiTheme="majorBidi" w:hAnsiTheme="majorBidi" w:cstheme="majorBidi"/>
                <w:bCs/>
                <w:i/>
                <w:noProof/>
                <w:spacing w:val="-2"/>
                <w:lang w:val="es-ES"/>
              </w:rPr>
              <w:t xml:space="preserve">[Si se ha evaluado que el contrato presenta riesgos de seguridad cibernética reales o potenciales, se debe exigir al </w:t>
            </w:r>
            <w:r w:rsidR="00B05643" w:rsidRPr="005A7041">
              <w:rPr>
                <w:rFonts w:asciiTheme="majorBidi" w:hAnsiTheme="majorBidi" w:cstheme="majorBidi"/>
                <w:bCs/>
                <w:i/>
                <w:noProof/>
                <w:spacing w:val="-2"/>
                <w:lang w:val="es-ES"/>
              </w:rPr>
              <w:t>Licitante</w:t>
            </w:r>
            <w:r w:rsidRPr="005A7041">
              <w:rPr>
                <w:rFonts w:asciiTheme="majorBidi" w:hAnsiTheme="majorBidi" w:cstheme="majorBidi"/>
                <w:bCs/>
                <w:i/>
                <w:noProof/>
                <w:spacing w:val="-2"/>
                <w:lang w:val="es-ES"/>
              </w:rPr>
              <w:t xml:space="preserve"> que incluya expertos en ciberseguridad entre el Personal Clave.]</w:t>
            </w:r>
          </w:p>
        </w:tc>
        <w:tc>
          <w:tcPr>
            <w:tcW w:w="1984" w:type="dxa"/>
          </w:tcPr>
          <w:p w14:paraId="11CDD612" w14:textId="77777777" w:rsidR="00994019" w:rsidRPr="005A7041" w:rsidRDefault="00994019" w:rsidP="002C21B5">
            <w:pPr>
              <w:rPr>
                <w:iCs/>
                <w:u w:val="single"/>
                <w:lang w:val="es-ES"/>
              </w:rPr>
            </w:pPr>
          </w:p>
        </w:tc>
        <w:tc>
          <w:tcPr>
            <w:tcW w:w="2127" w:type="dxa"/>
          </w:tcPr>
          <w:p w14:paraId="209A2C8F" w14:textId="77777777" w:rsidR="00994019" w:rsidRPr="005A7041" w:rsidRDefault="00994019" w:rsidP="002C21B5">
            <w:pPr>
              <w:rPr>
                <w:iCs/>
                <w:lang w:val="es-ES"/>
              </w:rPr>
            </w:pPr>
          </w:p>
        </w:tc>
      </w:tr>
      <w:tr w:rsidR="00994019" w:rsidRPr="00EE3B4C" w14:paraId="778392DC" w14:textId="77777777" w:rsidTr="00F07F3A">
        <w:tc>
          <w:tcPr>
            <w:tcW w:w="679" w:type="dxa"/>
          </w:tcPr>
          <w:p w14:paraId="727D2EDF" w14:textId="37620F81" w:rsidR="00994019" w:rsidRPr="005A7041" w:rsidRDefault="00994019" w:rsidP="002C21B5">
            <w:pPr>
              <w:jc w:val="center"/>
              <w:rPr>
                <w:iCs/>
                <w:lang w:val="es-ES"/>
              </w:rPr>
            </w:pPr>
            <w:r w:rsidRPr="005A7041">
              <w:rPr>
                <w:iCs/>
                <w:lang w:val="es-ES"/>
              </w:rPr>
              <w:t>7</w:t>
            </w:r>
          </w:p>
        </w:tc>
        <w:tc>
          <w:tcPr>
            <w:tcW w:w="4035" w:type="dxa"/>
          </w:tcPr>
          <w:p w14:paraId="477C0364" w14:textId="77777777" w:rsidR="00994019" w:rsidRPr="005A7041" w:rsidRDefault="00994019" w:rsidP="002C21B5">
            <w:pPr>
              <w:rPr>
                <w:i/>
                <w:iCs/>
                <w:lang w:val="es-ES"/>
              </w:rPr>
            </w:pPr>
            <w:r w:rsidRPr="005A7041">
              <w:rPr>
                <w:i/>
                <w:iCs/>
                <w:lang w:val="es-ES"/>
              </w:rPr>
              <w:t>[Agregar otros cuando sea apropiado]</w:t>
            </w:r>
          </w:p>
        </w:tc>
        <w:tc>
          <w:tcPr>
            <w:tcW w:w="1984" w:type="dxa"/>
          </w:tcPr>
          <w:p w14:paraId="7B9B0032" w14:textId="77777777" w:rsidR="00994019" w:rsidRPr="005A7041" w:rsidRDefault="00994019" w:rsidP="002C21B5">
            <w:pPr>
              <w:rPr>
                <w:iCs/>
                <w:u w:val="single"/>
                <w:lang w:val="es-ES"/>
              </w:rPr>
            </w:pPr>
          </w:p>
        </w:tc>
        <w:tc>
          <w:tcPr>
            <w:tcW w:w="2127" w:type="dxa"/>
          </w:tcPr>
          <w:p w14:paraId="04637B73" w14:textId="77777777" w:rsidR="00994019" w:rsidRPr="005A7041" w:rsidRDefault="00994019" w:rsidP="002C21B5">
            <w:pPr>
              <w:rPr>
                <w:iCs/>
                <w:lang w:val="es-ES"/>
              </w:rPr>
            </w:pPr>
          </w:p>
        </w:tc>
      </w:tr>
    </w:tbl>
    <w:p w14:paraId="0DA608F2" w14:textId="77777777" w:rsidR="004C3053" w:rsidRPr="005A7041" w:rsidRDefault="004C3053" w:rsidP="002C21B5">
      <w:pPr>
        <w:rPr>
          <w:lang w:val="es-ES"/>
        </w:rPr>
      </w:pPr>
      <w:r w:rsidRPr="005A7041">
        <w:rPr>
          <w:b/>
          <w:lang w:val="es-ES"/>
        </w:rPr>
        <w:br w:type="page"/>
      </w:r>
    </w:p>
    <w:p w14:paraId="12FD45A8" w14:textId="45A026E3" w:rsidR="007B586E" w:rsidRPr="005A7041" w:rsidRDefault="005E204B" w:rsidP="002C21B5">
      <w:pPr>
        <w:pStyle w:val="Seccin7titulos"/>
        <w:rPr>
          <w:lang w:val="es-ES"/>
        </w:rPr>
      </w:pPr>
      <w:bookmarkStart w:id="712" w:name="_Toc479599816"/>
      <w:bookmarkStart w:id="713" w:name="_Toc122438948"/>
      <w:bookmarkEnd w:id="705"/>
      <w:r w:rsidRPr="005A7041">
        <w:rPr>
          <w:lang w:val="es-ES"/>
        </w:rPr>
        <w:lastRenderedPageBreak/>
        <w:t>Planos</w:t>
      </w:r>
      <w:bookmarkEnd w:id="706"/>
      <w:bookmarkEnd w:id="707"/>
      <w:bookmarkEnd w:id="708"/>
      <w:bookmarkEnd w:id="709"/>
      <w:bookmarkEnd w:id="710"/>
      <w:bookmarkEnd w:id="712"/>
      <w:bookmarkEnd w:id="713"/>
    </w:p>
    <w:p w14:paraId="7787330B" w14:textId="77777777" w:rsidR="007B586E" w:rsidRPr="005A7041" w:rsidRDefault="007B586E" w:rsidP="002C21B5">
      <w:pPr>
        <w:pStyle w:val="explanatorynotes"/>
        <w:spacing w:after="0" w:line="240" w:lineRule="auto"/>
        <w:ind w:right="288"/>
        <w:rPr>
          <w:lang w:val="es-ES"/>
        </w:rPr>
      </w:pPr>
      <w:bookmarkStart w:id="714" w:name="_Toc23233014"/>
      <w:bookmarkStart w:id="715" w:name="_Toc23238063"/>
      <w:bookmarkStart w:id="716" w:name="_Toc41971554"/>
      <w:bookmarkStart w:id="717" w:name="_Toc73867683"/>
    </w:p>
    <w:p w14:paraId="18BE1227" w14:textId="77777777" w:rsidR="00936779" w:rsidRPr="005A7041" w:rsidRDefault="007B586E" w:rsidP="002C21B5">
      <w:pPr>
        <w:pStyle w:val="S6-Header1"/>
        <w:spacing w:before="0" w:after="0"/>
        <w:rPr>
          <w:lang w:val="es-ES"/>
        </w:rPr>
      </w:pPr>
      <w:bookmarkStart w:id="718" w:name="_Toc78273065"/>
      <w:r w:rsidRPr="005A7041">
        <w:rPr>
          <w:lang w:val="es-ES"/>
        </w:rPr>
        <w:br w:type="page"/>
      </w:r>
    </w:p>
    <w:p w14:paraId="4ECB1E09" w14:textId="6B5668C3" w:rsidR="007B586E" w:rsidRPr="005A7041" w:rsidRDefault="00AB7871" w:rsidP="002C21B5">
      <w:pPr>
        <w:pStyle w:val="Seccin7titulos"/>
        <w:rPr>
          <w:lang w:val="es-ES"/>
        </w:rPr>
      </w:pPr>
      <w:bookmarkStart w:id="719" w:name="_Toc479599817"/>
      <w:bookmarkStart w:id="720" w:name="_Toc122438949"/>
      <w:r w:rsidRPr="005A7041">
        <w:rPr>
          <w:lang w:val="es-ES"/>
        </w:rPr>
        <w:lastRenderedPageBreak/>
        <w:t>Información</w:t>
      </w:r>
      <w:bookmarkEnd w:id="714"/>
      <w:bookmarkEnd w:id="715"/>
      <w:bookmarkEnd w:id="716"/>
      <w:bookmarkEnd w:id="717"/>
      <w:bookmarkEnd w:id="718"/>
      <w:r w:rsidR="005E204B" w:rsidRPr="005A7041">
        <w:rPr>
          <w:lang w:val="es-ES"/>
        </w:rPr>
        <w:t xml:space="preserve"> </w:t>
      </w:r>
      <w:bookmarkEnd w:id="719"/>
      <w:r w:rsidR="00271872" w:rsidRPr="005A7041">
        <w:rPr>
          <w:lang w:val="es-ES"/>
        </w:rPr>
        <w:t>Suplementaria</w:t>
      </w:r>
      <w:bookmarkEnd w:id="720"/>
    </w:p>
    <w:p w14:paraId="614C1E21" w14:textId="77777777" w:rsidR="007B586E" w:rsidRPr="005A7041" w:rsidRDefault="007B586E" w:rsidP="002C21B5">
      <w:pPr>
        <w:rPr>
          <w:lang w:val="es-ES"/>
        </w:rPr>
      </w:pPr>
    </w:p>
    <w:p w14:paraId="402CB02E" w14:textId="77777777" w:rsidR="007B586E" w:rsidRPr="005A7041" w:rsidRDefault="007B586E" w:rsidP="002C21B5">
      <w:pPr>
        <w:rPr>
          <w:lang w:val="es-ES"/>
        </w:rPr>
        <w:sectPr w:rsidR="007B586E" w:rsidRPr="005A7041" w:rsidSect="006A12BE">
          <w:headerReference w:type="even" r:id="rId54"/>
          <w:headerReference w:type="default" r:id="rId55"/>
          <w:headerReference w:type="first" r:id="rId56"/>
          <w:type w:val="oddPage"/>
          <w:pgSz w:w="12240" w:h="15840"/>
          <w:pgMar w:top="1440" w:right="1080" w:bottom="1440" w:left="1080" w:header="720" w:footer="720" w:gutter="0"/>
          <w:paperSrc w:first="15" w:other="15"/>
          <w:cols w:space="720"/>
          <w:titlePg/>
          <w:docGrid w:linePitch="326"/>
        </w:sectPr>
      </w:pPr>
    </w:p>
    <w:p w14:paraId="0D6FA689" w14:textId="77777777" w:rsidR="00532B7A" w:rsidRPr="005A7041" w:rsidRDefault="00532B7A" w:rsidP="002C21B5">
      <w:pPr>
        <w:pStyle w:val="Part"/>
        <w:spacing w:before="0"/>
        <w:rPr>
          <w:lang w:val="es-ES"/>
        </w:rPr>
      </w:pPr>
    </w:p>
    <w:p w14:paraId="0F5496BC" w14:textId="0302A9DA" w:rsidR="007B586E" w:rsidRPr="005A7041" w:rsidRDefault="00384659" w:rsidP="002C21B5">
      <w:pPr>
        <w:pStyle w:val="Seccion"/>
      </w:pPr>
      <w:bookmarkStart w:id="721" w:name="_Toc450041034"/>
      <w:bookmarkStart w:id="722" w:name="_Toc482181962"/>
      <w:bookmarkStart w:id="723" w:name="_Toc37693621"/>
      <w:bookmarkStart w:id="724" w:name="_Toc37693670"/>
      <w:bookmarkStart w:id="725" w:name="_Toc122676759"/>
      <w:r w:rsidRPr="005A7041">
        <w:t xml:space="preserve">TERCERA </w:t>
      </w:r>
      <w:r w:rsidR="007B586E" w:rsidRPr="005A7041">
        <w:t>PART</w:t>
      </w:r>
      <w:r w:rsidRPr="005A7041">
        <w:t>E.</w:t>
      </w:r>
      <w:r w:rsidR="007B586E" w:rsidRPr="005A7041">
        <w:t xml:space="preserve"> Condi</w:t>
      </w:r>
      <w:r w:rsidRPr="005A7041">
        <w:t xml:space="preserve">ciones </w:t>
      </w:r>
      <w:r w:rsidR="00FA7F3B" w:rsidRPr="005A7041">
        <w:t xml:space="preserve">Contractuales </w:t>
      </w:r>
      <w:r w:rsidRPr="005A7041">
        <w:t xml:space="preserve">y </w:t>
      </w:r>
      <w:r w:rsidR="00FA7F3B" w:rsidRPr="005A7041">
        <w:t xml:space="preserve">Formularios </w:t>
      </w:r>
      <w:r w:rsidR="00AE7478" w:rsidRPr="005A7041">
        <w:t>de</w:t>
      </w:r>
      <w:r w:rsidR="00211A26" w:rsidRPr="005A7041">
        <w:t>l</w:t>
      </w:r>
      <w:r w:rsidR="00AE7478" w:rsidRPr="005A7041">
        <w:t xml:space="preserve"> Contrato</w:t>
      </w:r>
      <w:bookmarkEnd w:id="721"/>
      <w:bookmarkEnd w:id="722"/>
      <w:bookmarkEnd w:id="723"/>
      <w:bookmarkEnd w:id="724"/>
      <w:bookmarkEnd w:id="725"/>
    </w:p>
    <w:p w14:paraId="1EC5B13C" w14:textId="77777777" w:rsidR="00E4615A" w:rsidRPr="005A7041" w:rsidRDefault="00E4615A" w:rsidP="002C21B5">
      <w:pPr>
        <w:pStyle w:val="Seccion"/>
      </w:pPr>
    </w:p>
    <w:p w14:paraId="3B277048" w14:textId="77777777" w:rsidR="00D22F63" w:rsidRPr="005A7041" w:rsidRDefault="00D22F63" w:rsidP="002C21B5">
      <w:pPr>
        <w:pStyle w:val="Seccion"/>
        <w:sectPr w:rsidR="00D22F63" w:rsidRPr="005A7041" w:rsidSect="006A12BE">
          <w:headerReference w:type="default" r:id="rId57"/>
          <w:headerReference w:type="first" r:id="rId58"/>
          <w:type w:val="oddPage"/>
          <w:pgSz w:w="12240" w:h="15840"/>
          <w:pgMar w:top="1440" w:right="1080" w:bottom="1440" w:left="1080" w:header="720" w:footer="720" w:gutter="0"/>
          <w:paperSrc w:first="15" w:other="15"/>
          <w:cols w:space="720"/>
          <w:titlePg/>
          <w:docGrid w:linePitch="326"/>
        </w:sectPr>
      </w:pPr>
    </w:p>
    <w:p w14:paraId="730B46A8" w14:textId="4DF6232A" w:rsidR="007B586E" w:rsidRPr="005A7041" w:rsidRDefault="00BF6483" w:rsidP="002C21B5">
      <w:pPr>
        <w:pStyle w:val="Subseccion"/>
        <w:spacing w:before="0" w:after="0"/>
        <w:rPr>
          <w:lang w:val="es-ES"/>
        </w:rPr>
      </w:pPr>
      <w:bookmarkStart w:id="726" w:name="_Toc87070116"/>
      <w:bookmarkStart w:id="727" w:name="_Toc450041035"/>
      <w:bookmarkStart w:id="728" w:name="_Toc482181963"/>
      <w:bookmarkStart w:id="729" w:name="_Toc485742082"/>
      <w:bookmarkStart w:id="730" w:name="_Toc34557114"/>
      <w:bookmarkStart w:id="731" w:name="_Toc122676760"/>
      <w:r w:rsidRPr="005A7041">
        <w:rPr>
          <w:lang w:val="es-ES"/>
        </w:rPr>
        <w:lastRenderedPageBreak/>
        <w:t>Sección V</w:t>
      </w:r>
      <w:r w:rsidR="007B586E" w:rsidRPr="005A7041">
        <w:rPr>
          <w:lang w:val="es-ES"/>
        </w:rPr>
        <w:t>II</w:t>
      </w:r>
      <w:r w:rsidR="001A418F" w:rsidRPr="005A7041">
        <w:rPr>
          <w:lang w:val="es-ES"/>
        </w:rPr>
        <w:t>I</w:t>
      </w:r>
      <w:r w:rsidR="00A0605B" w:rsidRPr="005A7041">
        <w:rPr>
          <w:lang w:val="es-ES"/>
        </w:rPr>
        <w:t xml:space="preserve">. </w:t>
      </w:r>
      <w:bookmarkEnd w:id="726"/>
      <w:r w:rsidR="00A0605B" w:rsidRPr="005A7041">
        <w:rPr>
          <w:lang w:val="es-ES"/>
        </w:rPr>
        <w:t>Condiciones Generales del Contrato</w:t>
      </w:r>
      <w:bookmarkEnd w:id="727"/>
      <w:bookmarkEnd w:id="728"/>
      <w:bookmarkEnd w:id="729"/>
      <w:bookmarkEnd w:id="730"/>
      <w:bookmarkEnd w:id="731"/>
    </w:p>
    <w:p w14:paraId="12A28655" w14:textId="77777777" w:rsidR="007B586E" w:rsidRPr="005A7041" w:rsidRDefault="007B586E" w:rsidP="002C21B5">
      <w:pPr>
        <w:rPr>
          <w:lang w:val="es-ES"/>
        </w:rPr>
      </w:pPr>
    </w:p>
    <w:p w14:paraId="0008228E" w14:textId="77777777" w:rsidR="007B586E" w:rsidRPr="005A7041" w:rsidRDefault="007B586E" w:rsidP="002C21B5">
      <w:pPr>
        <w:rPr>
          <w:lang w:val="es-ES"/>
        </w:rPr>
      </w:pPr>
    </w:p>
    <w:p w14:paraId="5322537D" w14:textId="70A53056" w:rsidR="007B586E" w:rsidRPr="005A7041" w:rsidRDefault="00427F67" w:rsidP="002C21B5">
      <w:pPr>
        <w:jc w:val="both"/>
        <w:rPr>
          <w:lang w:val="es-ES"/>
        </w:rPr>
      </w:pPr>
      <w:r w:rsidRPr="005A7041">
        <w:rPr>
          <w:lang w:val="es-ES"/>
        </w:rPr>
        <w:t xml:space="preserve">Las presentes Condiciones Generales del Contrato (CGC), junto con las </w:t>
      </w:r>
      <w:r w:rsidR="00C901EE" w:rsidRPr="005A7041">
        <w:rPr>
          <w:lang w:val="es-ES"/>
        </w:rPr>
        <w:t>Condiciones Particulares</w:t>
      </w:r>
      <w:r w:rsidRPr="005A7041">
        <w:rPr>
          <w:lang w:val="es-ES"/>
        </w:rPr>
        <w:t xml:space="preserve"> del Contrato (CE) y los otros documentos que aquí se enumeran, constituirán un documento integral que establece claramente los derechos y las obligaciones de ambas partes</w:t>
      </w:r>
    </w:p>
    <w:p w14:paraId="66E9BB33" w14:textId="77777777" w:rsidR="007B586E" w:rsidRPr="005A7041" w:rsidRDefault="007B586E" w:rsidP="002C21B5">
      <w:pPr>
        <w:jc w:val="both"/>
        <w:rPr>
          <w:lang w:val="es-ES"/>
        </w:rPr>
      </w:pPr>
    </w:p>
    <w:p w14:paraId="2FBF845F" w14:textId="77777777" w:rsidR="007B586E" w:rsidRPr="005A7041" w:rsidRDefault="006579F6" w:rsidP="002C21B5">
      <w:pPr>
        <w:jc w:val="both"/>
        <w:rPr>
          <w:lang w:val="es-ES"/>
        </w:rPr>
      </w:pPr>
      <w:r w:rsidRPr="005A7041">
        <w:rPr>
          <w:lang w:val="es-ES"/>
        </w:rPr>
        <w:t xml:space="preserve">Estas </w:t>
      </w:r>
      <w:r w:rsidR="00A0605B" w:rsidRPr="005A7041">
        <w:rPr>
          <w:lang w:val="es-ES"/>
        </w:rPr>
        <w:t xml:space="preserve">Condiciones Generales </w:t>
      </w:r>
      <w:r w:rsidRPr="005A7041">
        <w:rPr>
          <w:lang w:val="es-ES"/>
        </w:rPr>
        <w:t xml:space="preserve">se han elaborado </w:t>
      </w:r>
      <w:r w:rsidRPr="005A7041">
        <w:rPr>
          <w:iCs/>
          <w:lang w:val="es-ES"/>
        </w:rPr>
        <w:t>en base a una considerable experiencia internacional en la redacción y la gestión de contratos, teniendo en cuenta la tendencia hacia el uso de un lenguaje más sencillo y directo en la industria de la construcción</w:t>
      </w:r>
      <w:r w:rsidR="007B586E" w:rsidRPr="005A7041">
        <w:rPr>
          <w:lang w:val="es-ES"/>
        </w:rPr>
        <w:t>.</w:t>
      </w:r>
    </w:p>
    <w:p w14:paraId="6145F91E" w14:textId="77777777" w:rsidR="007B586E" w:rsidRPr="005A7041" w:rsidRDefault="007B586E" w:rsidP="002C21B5">
      <w:pPr>
        <w:jc w:val="both"/>
        <w:rPr>
          <w:lang w:val="es-ES"/>
        </w:rPr>
      </w:pPr>
    </w:p>
    <w:p w14:paraId="5472CE1C" w14:textId="77777777" w:rsidR="007B586E" w:rsidRPr="005A7041" w:rsidRDefault="00427F67" w:rsidP="002C21B5">
      <w:pPr>
        <w:jc w:val="both"/>
        <w:rPr>
          <w:lang w:val="es-ES"/>
        </w:rPr>
      </w:pPr>
      <w:r w:rsidRPr="005A7041">
        <w:rPr>
          <w:lang w:val="es-ES"/>
        </w:rPr>
        <w:t xml:space="preserve">Las </w:t>
      </w:r>
      <w:r w:rsidR="00E634D1" w:rsidRPr="005A7041">
        <w:rPr>
          <w:lang w:val="es-ES"/>
        </w:rPr>
        <w:t>CGC</w:t>
      </w:r>
      <w:r w:rsidR="007B586E" w:rsidRPr="005A7041">
        <w:rPr>
          <w:lang w:val="es-ES"/>
        </w:rPr>
        <w:t xml:space="preserve"> </w:t>
      </w:r>
      <w:r w:rsidRPr="005A7041">
        <w:rPr>
          <w:lang w:val="es-ES"/>
        </w:rPr>
        <w:t xml:space="preserve">se pueden utilizar tanto para </w:t>
      </w:r>
      <w:r w:rsidR="000E64C9" w:rsidRPr="005A7041">
        <w:rPr>
          <w:lang w:val="es-ES"/>
        </w:rPr>
        <w:t>contratos</w:t>
      </w:r>
      <w:r w:rsidR="007B586E" w:rsidRPr="005A7041">
        <w:rPr>
          <w:lang w:val="es-ES"/>
        </w:rPr>
        <w:t xml:space="preserve"> </w:t>
      </w:r>
      <w:r w:rsidR="006579F6" w:rsidRPr="005A7041">
        <w:rPr>
          <w:spacing w:val="-3"/>
          <w:lang w:val="es-ES"/>
        </w:rPr>
        <w:t xml:space="preserve">basados en la medición de la ejecución de obras </w:t>
      </w:r>
      <w:r w:rsidR="00AC12BC" w:rsidRPr="005A7041">
        <w:rPr>
          <w:lang w:val="es-ES"/>
        </w:rPr>
        <w:t>como para c</w:t>
      </w:r>
      <w:r w:rsidR="00EF3627" w:rsidRPr="005A7041">
        <w:rPr>
          <w:lang w:val="es-ES"/>
        </w:rPr>
        <w:t xml:space="preserve">ontratos de </w:t>
      </w:r>
      <w:r w:rsidR="00AC12BC" w:rsidRPr="005A7041">
        <w:rPr>
          <w:lang w:val="es-ES"/>
        </w:rPr>
        <w:t>suma g</w:t>
      </w:r>
      <w:r w:rsidR="00EF3627" w:rsidRPr="005A7041">
        <w:rPr>
          <w:lang w:val="es-ES"/>
        </w:rPr>
        <w:t>lobal</w:t>
      </w:r>
      <w:r w:rsidR="007B586E" w:rsidRPr="005A7041">
        <w:rPr>
          <w:lang w:val="es-ES"/>
        </w:rPr>
        <w:t>.</w:t>
      </w:r>
    </w:p>
    <w:p w14:paraId="5359FCAF" w14:textId="77777777" w:rsidR="007B586E" w:rsidRPr="005A7041" w:rsidRDefault="007B586E" w:rsidP="002C21B5">
      <w:pPr>
        <w:rPr>
          <w:lang w:val="es-ES"/>
        </w:rPr>
      </w:pPr>
    </w:p>
    <w:p w14:paraId="3E3FB0B9" w14:textId="77777777" w:rsidR="007B586E" w:rsidRPr="005A7041" w:rsidRDefault="007B586E" w:rsidP="002C21B5">
      <w:pPr>
        <w:rPr>
          <w:lang w:val="es-ES"/>
        </w:rPr>
      </w:pPr>
    </w:p>
    <w:p w14:paraId="2C6B794F" w14:textId="77777777" w:rsidR="007B586E" w:rsidRPr="005A7041" w:rsidRDefault="007B586E" w:rsidP="002C21B5">
      <w:pPr>
        <w:rPr>
          <w:lang w:val="es-ES"/>
        </w:rPr>
      </w:pPr>
    </w:p>
    <w:p w14:paraId="321985D8" w14:textId="0C3C5639" w:rsidR="007B586E" w:rsidRPr="005A7041" w:rsidRDefault="007B586E" w:rsidP="002C21B5">
      <w:pPr>
        <w:pStyle w:val="NormalWeb"/>
        <w:spacing w:before="0" w:beforeAutospacing="0" w:after="0" w:afterAutospacing="0"/>
        <w:jc w:val="center"/>
        <w:rPr>
          <w:rFonts w:ascii="Times New Roman" w:hAnsi="Times New Roman"/>
          <w:b/>
          <w:sz w:val="24"/>
          <w:szCs w:val="28"/>
          <w:lang w:val="es-ES"/>
        </w:rPr>
      </w:pPr>
      <w:r w:rsidRPr="005A7041">
        <w:rPr>
          <w:lang w:val="es-ES"/>
        </w:rPr>
        <w:br w:type="page"/>
      </w:r>
      <w:bookmarkStart w:id="732" w:name="_Toc87070117"/>
      <w:bookmarkStart w:id="733" w:name="_Toc432229765"/>
      <w:bookmarkStart w:id="734" w:name="_Toc432663763"/>
      <w:bookmarkStart w:id="735" w:name="_Toc433224194"/>
      <w:bookmarkStart w:id="736" w:name="_Toc435519301"/>
      <w:bookmarkStart w:id="737" w:name="_Toc435624936"/>
      <w:bookmarkStart w:id="738" w:name="_Toc440526110"/>
      <w:r w:rsidR="008E2356" w:rsidRPr="005A7041">
        <w:rPr>
          <w:rFonts w:ascii="Times New Roman" w:hAnsi="Times New Roman"/>
          <w:b/>
          <w:sz w:val="24"/>
          <w:szCs w:val="28"/>
          <w:lang w:val="es-ES"/>
        </w:rPr>
        <w:lastRenderedPageBreak/>
        <w:t xml:space="preserve">Índice de </w:t>
      </w:r>
      <w:r w:rsidR="00C901EE" w:rsidRPr="005A7041">
        <w:rPr>
          <w:rFonts w:ascii="Times New Roman" w:hAnsi="Times New Roman"/>
          <w:b/>
          <w:sz w:val="24"/>
          <w:szCs w:val="28"/>
          <w:lang w:val="es-ES"/>
        </w:rPr>
        <w:t>C</w:t>
      </w:r>
      <w:r w:rsidR="006579F6" w:rsidRPr="005A7041">
        <w:rPr>
          <w:rFonts w:ascii="Times New Roman" w:hAnsi="Times New Roman"/>
          <w:b/>
          <w:sz w:val="24"/>
          <w:szCs w:val="28"/>
          <w:lang w:val="es-ES"/>
        </w:rPr>
        <w:t>láusulas</w:t>
      </w:r>
      <w:bookmarkEnd w:id="732"/>
      <w:bookmarkEnd w:id="733"/>
      <w:bookmarkEnd w:id="734"/>
      <w:bookmarkEnd w:id="735"/>
      <w:bookmarkEnd w:id="736"/>
      <w:bookmarkEnd w:id="737"/>
      <w:bookmarkEnd w:id="738"/>
    </w:p>
    <w:p w14:paraId="59AD0928" w14:textId="0FE2FD14" w:rsidR="00E37D1F" w:rsidRPr="005A7041" w:rsidRDefault="00BC3010" w:rsidP="002C21B5">
      <w:pPr>
        <w:pStyle w:val="TDC1"/>
        <w:tabs>
          <w:tab w:val="right" w:leader="dot" w:pos="10070"/>
        </w:tabs>
        <w:spacing w:before="0" w:after="0"/>
        <w:rPr>
          <w:rFonts w:eastAsiaTheme="minorEastAsia" w:cstheme="minorBidi"/>
          <w:b w:val="0"/>
          <w:bCs w:val="0"/>
          <w:caps w:val="0"/>
          <w:noProof/>
          <w:sz w:val="24"/>
          <w:szCs w:val="24"/>
          <w:lang w:val="es-ES"/>
        </w:rPr>
      </w:pPr>
      <w:r w:rsidRPr="005A7041">
        <w:rPr>
          <w:rFonts w:cs="Calibri (Body)"/>
          <w:b w:val="0"/>
          <w:smallCaps/>
          <w:sz w:val="24"/>
          <w:szCs w:val="28"/>
          <w:lang w:val="es-ES"/>
        </w:rPr>
        <w:fldChar w:fldCharType="begin"/>
      </w:r>
      <w:r w:rsidRPr="005A7041">
        <w:rPr>
          <w:b w:val="0"/>
          <w:sz w:val="24"/>
          <w:szCs w:val="28"/>
          <w:lang w:val="es-ES"/>
        </w:rPr>
        <w:instrText xml:space="preserve"> TOC \h \z \t "GCC Heading 1,1,GCC Heading 2,2" </w:instrText>
      </w:r>
      <w:r w:rsidRPr="005A7041">
        <w:rPr>
          <w:rFonts w:cs="Calibri (Body)"/>
          <w:b w:val="0"/>
          <w:smallCaps/>
          <w:sz w:val="24"/>
          <w:szCs w:val="28"/>
          <w:lang w:val="es-ES"/>
        </w:rPr>
        <w:fldChar w:fldCharType="separate"/>
      </w:r>
      <w:hyperlink w:anchor="_Toc122680808" w:history="1">
        <w:r w:rsidR="00E37D1F" w:rsidRPr="005A7041">
          <w:rPr>
            <w:rStyle w:val="Hipervnculo"/>
            <w:noProof/>
            <w:lang w:val="es-ES"/>
          </w:rPr>
          <w:t>A. Disposiciones generales</w:t>
        </w:r>
        <w:r w:rsidR="00E37D1F" w:rsidRPr="005A7041">
          <w:rPr>
            <w:noProof/>
            <w:webHidden/>
            <w:lang w:val="es-ES"/>
          </w:rPr>
          <w:tab/>
        </w:r>
        <w:r w:rsidR="00E37D1F" w:rsidRPr="005A7041">
          <w:rPr>
            <w:noProof/>
            <w:webHidden/>
            <w:lang w:val="es-ES"/>
          </w:rPr>
          <w:fldChar w:fldCharType="begin"/>
        </w:r>
        <w:r w:rsidR="00E37D1F" w:rsidRPr="005A7041">
          <w:rPr>
            <w:noProof/>
            <w:webHidden/>
            <w:lang w:val="es-ES"/>
          </w:rPr>
          <w:instrText xml:space="preserve"> PAGEREF _Toc122680808 \h </w:instrText>
        </w:r>
        <w:r w:rsidR="00E37D1F" w:rsidRPr="005A7041">
          <w:rPr>
            <w:noProof/>
            <w:webHidden/>
            <w:lang w:val="es-ES"/>
          </w:rPr>
        </w:r>
        <w:r w:rsidR="00E37D1F" w:rsidRPr="005A7041">
          <w:rPr>
            <w:noProof/>
            <w:webHidden/>
            <w:lang w:val="es-ES"/>
          </w:rPr>
          <w:fldChar w:fldCharType="separate"/>
        </w:r>
        <w:r w:rsidR="008648AB">
          <w:rPr>
            <w:noProof/>
            <w:webHidden/>
            <w:lang w:val="es-ES"/>
          </w:rPr>
          <w:t>138</w:t>
        </w:r>
        <w:r w:rsidR="00E37D1F" w:rsidRPr="005A7041">
          <w:rPr>
            <w:noProof/>
            <w:webHidden/>
            <w:lang w:val="es-ES"/>
          </w:rPr>
          <w:fldChar w:fldCharType="end"/>
        </w:r>
      </w:hyperlink>
    </w:p>
    <w:p w14:paraId="5E45266F" w14:textId="1847374C" w:rsidR="00E37D1F" w:rsidRPr="005A7041" w:rsidRDefault="00E37D1F" w:rsidP="002C21B5">
      <w:pPr>
        <w:pStyle w:val="TDC2"/>
        <w:tabs>
          <w:tab w:val="left" w:pos="720"/>
          <w:tab w:val="right" w:leader="dot" w:pos="10070"/>
        </w:tabs>
        <w:rPr>
          <w:rFonts w:eastAsiaTheme="minorEastAsia" w:cstheme="minorBidi"/>
          <w:smallCaps w:val="0"/>
          <w:noProof/>
          <w:sz w:val="24"/>
          <w:szCs w:val="24"/>
          <w:lang w:val="es-ES"/>
        </w:rPr>
      </w:pPr>
      <w:hyperlink w:anchor="_Toc122680809" w:history="1">
        <w:r w:rsidRPr="005A7041">
          <w:rPr>
            <w:rStyle w:val="Hipervnculo"/>
            <w:rFonts w:cs="Times New Roman"/>
            <w:noProof/>
            <w:lang w:val="es-ES"/>
          </w:rPr>
          <w:t>1.</w:t>
        </w:r>
        <w:r w:rsidRPr="005A7041">
          <w:rPr>
            <w:rFonts w:eastAsiaTheme="minorEastAsia" w:cstheme="minorBidi"/>
            <w:smallCaps w:val="0"/>
            <w:noProof/>
            <w:sz w:val="24"/>
            <w:szCs w:val="24"/>
            <w:lang w:val="es-ES"/>
          </w:rPr>
          <w:tab/>
        </w:r>
        <w:r w:rsidRPr="005A7041">
          <w:rPr>
            <w:rStyle w:val="Hipervnculo"/>
            <w:noProof/>
            <w:lang w:val="es-ES"/>
          </w:rPr>
          <w:t>Definiciones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_Toc122680809 \h </w:instrText>
        </w:r>
        <w:r w:rsidRPr="005A7041">
          <w:rPr>
            <w:noProof/>
            <w:webHidden/>
            <w:lang w:val="es-ES"/>
          </w:rPr>
        </w:r>
        <w:r w:rsidRPr="005A7041">
          <w:rPr>
            <w:noProof/>
            <w:webHidden/>
            <w:lang w:val="es-ES"/>
          </w:rPr>
          <w:fldChar w:fldCharType="separate"/>
        </w:r>
        <w:r w:rsidR="008648AB">
          <w:rPr>
            <w:noProof/>
            <w:webHidden/>
            <w:lang w:val="es-ES"/>
          </w:rPr>
          <w:t>138</w:t>
        </w:r>
        <w:r w:rsidRPr="005A7041">
          <w:rPr>
            <w:noProof/>
            <w:webHidden/>
            <w:lang w:val="es-ES"/>
          </w:rPr>
          <w:fldChar w:fldCharType="end"/>
        </w:r>
      </w:hyperlink>
    </w:p>
    <w:p w14:paraId="1DE0678A" w14:textId="35210C3F" w:rsidR="00E37D1F" w:rsidRPr="005A7041" w:rsidRDefault="00E37D1F" w:rsidP="002C21B5">
      <w:pPr>
        <w:pStyle w:val="TDC2"/>
        <w:tabs>
          <w:tab w:val="left" w:pos="720"/>
          <w:tab w:val="right" w:leader="dot" w:pos="10070"/>
        </w:tabs>
        <w:rPr>
          <w:rFonts w:eastAsiaTheme="minorEastAsia" w:cstheme="minorBidi"/>
          <w:smallCaps w:val="0"/>
          <w:noProof/>
          <w:sz w:val="24"/>
          <w:szCs w:val="24"/>
          <w:lang w:val="es-ES"/>
        </w:rPr>
      </w:pPr>
      <w:hyperlink w:anchor="_Toc122680810" w:history="1">
        <w:r w:rsidRPr="005A7041">
          <w:rPr>
            <w:rStyle w:val="Hipervnculo"/>
            <w:rFonts w:cs="Times New Roman"/>
            <w:noProof/>
            <w:lang w:val="es-ES"/>
          </w:rPr>
          <w:t>2.</w:t>
        </w:r>
        <w:r w:rsidRPr="005A7041">
          <w:rPr>
            <w:rFonts w:eastAsiaTheme="minorEastAsia" w:cstheme="minorBidi"/>
            <w:smallCaps w:val="0"/>
            <w:noProof/>
            <w:sz w:val="24"/>
            <w:szCs w:val="24"/>
            <w:lang w:val="es-ES"/>
          </w:rPr>
          <w:tab/>
        </w:r>
        <w:r w:rsidRPr="005A7041">
          <w:rPr>
            <w:rStyle w:val="Hipervnculo"/>
            <w:noProof/>
            <w:lang w:val="es-ES"/>
          </w:rPr>
          <w:t>Interpretación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_Toc122680810 \h </w:instrText>
        </w:r>
        <w:r w:rsidRPr="005A7041">
          <w:rPr>
            <w:noProof/>
            <w:webHidden/>
            <w:lang w:val="es-ES"/>
          </w:rPr>
        </w:r>
        <w:r w:rsidRPr="005A7041">
          <w:rPr>
            <w:noProof/>
            <w:webHidden/>
            <w:lang w:val="es-ES"/>
          </w:rPr>
          <w:fldChar w:fldCharType="separate"/>
        </w:r>
        <w:r w:rsidR="008648AB">
          <w:rPr>
            <w:noProof/>
            <w:webHidden/>
            <w:lang w:val="es-ES"/>
          </w:rPr>
          <w:t>141</w:t>
        </w:r>
        <w:r w:rsidRPr="005A7041">
          <w:rPr>
            <w:noProof/>
            <w:webHidden/>
            <w:lang w:val="es-ES"/>
          </w:rPr>
          <w:fldChar w:fldCharType="end"/>
        </w:r>
      </w:hyperlink>
    </w:p>
    <w:p w14:paraId="44F0CC3C" w14:textId="534DF0C2" w:rsidR="00E37D1F" w:rsidRPr="005A7041" w:rsidRDefault="00E37D1F" w:rsidP="002C21B5">
      <w:pPr>
        <w:pStyle w:val="TDC2"/>
        <w:tabs>
          <w:tab w:val="left" w:pos="720"/>
          <w:tab w:val="right" w:leader="dot" w:pos="10070"/>
        </w:tabs>
        <w:rPr>
          <w:rFonts w:eastAsiaTheme="minorEastAsia" w:cstheme="minorBidi"/>
          <w:smallCaps w:val="0"/>
          <w:noProof/>
          <w:sz w:val="24"/>
          <w:szCs w:val="24"/>
          <w:lang w:val="es-ES"/>
        </w:rPr>
      </w:pPr>
      <w:hyperlink w:anchor="_Toc122680811" w:history="1">
        <w:r w:rsidRPr="005A7041">
          <w:rPr>
            <w:rStyle w:val="Hipervnculo"/>
            <w:rFonts w:cs="Times New Roman"/>
            <w:noProof/>
            <w:lang w:val="es-ES"/>
          </w:rPr>
          <w:t>3.</w:t>
        </w:r>
        <w:r w:rsidRPr="005A7041">
          <w:rPr>
            <w:rFonts w:eastAsiaTheme="minorEastAsia" w:cstheme="minorBidi"/>
            <w:smallCaps w:val="0"/>
            <w:noProof/>
            <w:sz w:val="24"/>
            <w:szCs w:val="24"/>
            <w:lang w:val="es-ES"/>
          </w:rPr>
          <w:tab/>
        </w:r>
        <w:r w:rsidRPr="005A7041">
          <w:rPr>
            <w:rStyle w:val="Hipervnculo"/>
            <w:noProof/>
            <w:lang w:val="es-ES"/>
          </w:rPr>
          <w:t>Idioma y ley aplicables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_Toc122680811 \h </w:instrText>
        </w:r>
        <w:r w:rsidRPr="005A7041">
          <w:rPr>
            <w:noProof/>
            <w:webHidden/>
            <w:lang w:val="es-ES"/>
          </w:rPr>
        </w:r>
        <w:r w:rsidRPr="005A7041">
          <w:rPr>
            <w:noProof/>
            <w:webHidden/>
            <w:lang w:val="es-ES"/>
          </w:rPr>
          <w:fldChar w:fldCharType="separate"/>
        </w:r>
        <w:r w:rsidR="008648AB">
          <w:rPr>
            <w:noProof/>
            <w:webHidden/>
            <w:lang w:val="es-ES"/>
          </w:rPr>
          <w:t>141</w:t>
        </w:r>
        <w:r w:rsidRPr="005A7041">
          <w:rPr>
            <w:noProof/>
            <w:webHidden/>
            <w:lang w:val="es-ES"/>
          </w:rPr>
          <w:fldChar w:fldCharType="end"/>
        </w:r>
      </w:hyperlink>
    </w:p>
    <w:p w14:paraId="64D7EEFD" w14:textId="347DE3F2" w:rsidR="00E37D1F" w:rsidRPr="005A7041" w:rsidRDefault="00E37D1F" w:rsidP="002C21B5">
      <w:pPr>
        <w:pStyle w:val="TDC2"/>
        <w:tabs>
          <w:tab w:val="left" w:pos="720"/>
          <w:tab w:val="right" w:leader="dot" w:pos="10070"/>
        </w:tabs>
        <w:rPr>
          <w:rFonts w:eastAsiaTheme="minorEastAsia" w:cstheme="minorBidi"/>
          <w:smallCaps w:val="0"/>
          <w:noProof/>
          <w:sz w:val="24"/>
          <w:szCs w:val="24"/>
          <w:lang w:val="es-ES"/>
        </w:rPr>
      </w:pPr>
      <w:hyperlink w:anchor="_Toc122680812" w:history="1">
        <w:r w:rsidRPr="005A7041">
          <w:rPr>
            <w:rStyle w:val="Hipervnculo"/>
            <w:rFonts w:cs="Times New Roman"/>
            <w:noProof/>
            <w:lang w:val="es-ES"/>
          </w:rPr>
          <w:t>4.</w:t>
        </w:r>
        <w:r w:rsidRPr="005A7041">
          <w:rPr>
            <w:rFonts w:eastAsiaTheme="minorEastAsia" w:cstheme="minorBidi"/>
            <w:smallCaps w:val="0"/>
            <w:noProof/>
            <w:sz w:val="24"/>
            <w:szCs w:val="24"/>
            <w:lang w:val="es-ES"/>
          </w:rPr>
          <w:tab/>
        </w:r>
        <w:r w:rsidRPr="005A7041">
          <w:rPr>
            <w:rStyle w:val="Hipervnculo"/>
            <w:noProof/>
            <w:lang w:val="es-ES"/>
          </w:rPr>
          <w:t>Decisiones  del Gerente  del Proyecto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_Toc122680812 \h </w:instrText>
        </w:r>
        <w:r w:rsidRPr="005A7041">
          <w:rPr>
            <w:noProof/>
            <w:webHidden/>
            <w:lang w:val="es-ES"/>
          </w:rPr>
        </w:r>
        <w:r w:rsidRPr="005A7041">
          <w:rPr>
            <w:noProof/>
            <w:webHidden/>
            <w:lang w:val="es-ES"/>
          </w:rPr>
          <w:fldChar w:fldCharType="separate"/>
        </w:r>
        <w:r w:rsidR="008648AB">
          <w:rPr>
            <w:noProof/>
            <w:webHidden/>
            <w:lang w:val="es-ES"/>
          </w:rPr>
          <w:t>141</w:t>
        </w:r>
        <w:r w:rsidRPr="005A7041">
          <w:rPr>
            <w:noProof/>
            <w:webHidden/>
            <w:lang w:val="es-ES"/>
          </w:rPr>
          <w:fldChar w:fldCharType="end"/>
        </w:r>
      </w:hyperlink>
    </w:p>
    <w:p w14:paraId="4AF84DE8" w14:textId="47032CB9" w:rsidR="00E37D1F" w:rsidRPr="005A7041" w:rsidRDefault="00E37D1F" w:rsidP="002C21B5">
      <w:pPr>
        <w:pStyle w:val="TDC2"/>
        <w:tabs>
          <w:tab w:val="left" w:pos="720"/>
          <w:tab w:val="right" w:leader="dot" w:pos="10070"/>
        </w:tabs>
        <w:rPr>
          <w:rFonts w:eastAsiaTheme="minorEastAsia" w:cstheme="minorBidi"/>
          <w:smallCaps w:val="0"/>
          <w:noProof/>
          <w:sz w:val="24"/>
          <w:szCs w:val="24"/>
          <w:lang w:val="es-ES"/>
        </w:rPr>
      </w:pPr>
      <w:hyperlink w:anchor="_Toc122680813" w:history="1">
        <w:r w:rsidRPr="005A7041">
          <w:rPr>
            <w:rStyle w:val="Hipervnculo"/>
            <w:rFonts w:cs="Times New Roman"/>
            <w:noProof/>
            <w:lang w:val="es-ES"/>
          </w:rPr>
          <w:t>5.</w:t>
        </w:r>
        <w:r w:rsidRPr="005A7041">
          <w:rPr>
            <w:rFonts w:eastAsiaTheme="minorEastAsia" w:cstheme="minorBidi"/>
            <w:smallCaps w:val="0"/>
            <w:noProof/>
            <w:sz w:val="24"/>
            <w:szCs w:val="24"/>
            <w:lang w:val="es-ES"/>
          </w:rPr>
          <w:tab/>
        </w:r>
        <w:r w:rsidRPr="005A7041">
          <w:rPr>
            <w:rStyle w:val="Hipervnculo"/>
            <w:noProof/>
            <w:lang w:val="es-ES"/>
          </w:rPr>
          <w:t>Delegación  de funciones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_Toc122680813 \h </w:instrText>
        </w:r>
        <w:r w:rsidRPr="005A7041">
          <w:rPr>
            <w:noProof/>
            <w:webHidden/>
            <w:lang w:val="es-ES"/>
          </w:rPr>
        </w:r>
        <w:r w:rsidRPr="005A7041">
          <w:rPr>
            <w:noProof/>
            <w:webHidden/>
            <w:lang w:val="es-ES"/>
          </w:rPr>
          <w:fldChar w:fldCharType="separate"/>
        </w:r>
        <w:r w:rsidR="008648AB">
          <w:rPr>
            <w:noProof/>
            <w:webHidden/>
            <w:lang w:val="es-ES"/>
          </w:rPr>
          <w:t>142</w:t>
        </w:r>
        <w:r w:rsidRPr="005A7041">
          <w:rPr>
            <w:noProof/>
            <w:webHidden/>
            <w:lang w:val="es-ES"/>
          </w:rPr>
          <w:fldChar w:fldCharType="end"/>
        </w:r>
      </w:hyperlink>
    </w:p>
    <w:p w14:paraId="32D189A2" w14:textId="6997E80D" w:rsidR="00E37D1F" w:rsidRPr="005A7041" w:rsidRDefault="00E37D1F" w:rsidP="002C21B5">
      <w:pPr>
        <w:pStyle w:val="TDC2"/>
        <w:tabs>
          <w:tab w:val="left" w:pos="720"/>
          <w:tab w:val="right" w:leader="dot" w:pos="10070"/>
        </w:tabs>
        <w:rPr>
          <w:rFonts w:eastAsiaTheme="minorEastAsia" w:cstheme="minorBidi"/>
          <w:smallCaps w:val="0"/>
          <w:noProof/>
          <w:sz w:val="24"/>
          <w:szCs w:val="24"/>
          <w:lang w:val="es-ES"/>
        </w:rPr>
      </w:pPr>
      <w:hyperlink w:anchor="_Toc122680814" w:history="1">
        <w:r w:rsidRPr="005A7041">
          <w:rPr>
            <w:rStyle w:val="Hipervnculo"/>
            <w:rFonts w:cs="Times New Roman"/>
            <w:noProof/>
            <w:lang w:val="es-ES"/>
          </w:rPr>
          <w:t>6.</w:t>
        </w:r>
        <w:r w:rsidRPr="005A7041">
          <w:rPr>
            <w:rFonts w:eastAsiaTheme="minorEastAsia" w:cstheme="minorBidi"/>
            <w:smallCaps w:val="0"/>
            <w:noProof/>
            <w:sz w:val="24"/>
            <w:szCs w:val="24"/>
            <w:lang w:val="es-ES"/>
          </w:rPr>
          <w:tab/>
        </w:r>
        <w:r w:rsidRPr="005A7041">
          <w:rPr>
            <w:rStyle w:val="Hipervnculo"/>
            <w:noProof/>
            <w:lang w:val="es-ES"/>
          </w:rPr>
          <w:t>Comunica-ciones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_Toc122680814 \h </w:instrText>
        </w:r>
        <w:r w:rsidRPr="005A7041">
          <w:rPr>
            <w:noProof/>
            <w:webHidden/>
            <w:lang w:val="es-ES"/>
          </w:rPr>
        </w:r>
        <w:r w:rsidRPr="005A7041">
          <w:rPr>
            <w:noProof/>
            <w:webHidden/>
            <w:lang w:val="es-ES"/>
          </w:rPr>
          <w:fldChar w:fldCharType="separate"/>
        </w:r>
        <w:r w:rsidR="008648AB">
          <w:rPr>
            <w:noProof/>
            <w:webHidden/>
            <w:lang w:val="es-ES"/>
          </w:rPr>
          <w:t>142</w:t>
        </w:r>
        <w:r w:rsidRPr="005A7041">
          <w:rPr>
            <w:noProof/>
            <w:webHidden/>
            <w:lang w:val="es-ES"/>
          </w:rPr>
          <w:fldChar w:fldCharType="end"/>
        </w:r>
      </w:hyperlink>
    </w:p>
    <w:p w14:paraId="2B99E937" w14:textId="48F8A2BE" w:rsidR="00E37D1F" w:rsidRPr="005A7041" w:rsidRDefault="00E37D1F" w:rsidP="002C21B5">
      <w:pPr>
        <w:pStyle w:val="TDC2"/>
        <w:tabs>
          <w:tab w:val="left" w:pos="720"/>
          <w:tab w:val="right" w:leader="dot" w:pos="10070"/>
        </w:tabs>
        <w:rPr>
          <w:rFonts w:eastAsiaTheme="minorEastAsia" w:cstheme="minorBidi"/>
          <w:smallCaps w:val="0"/>
          <w:noProof/>
          <w:sz w:val="24"/>
          <w:szCs w:val="24"/>
          <w:lang w:val="es-ES"/>
        </w:rPr>
      </w:pPr>
      <w:hyperlink w:anchor="_Toc122680815" w:history="1">
        <w:r w:rsidRPr="005A7041">
          <w:rPr>
            <w:rStyle w:val="Hipervnculo"/>
            <w:rFonts w:cs="Times New Roman"/>
            <w:noProof/>
            <w:lang w:val="es-ES"/>
          </w:rPr>
          <w:t>7.</w:t>
        </w:r>
        <w:r w:rsidRPr="005A7041">
          <w:rPr>
            <w:rFonts w:eastAsiaTheme="minorEastAsia" w:cstheme="minorBidi"/>
            <w:smallCaps w:val="0"/>
            <w:noProof/>
            <w:sz w:val="24"/>
            <w:szCs w:val="24"/>
            <w:lang w:val="es-ES"/>
          </w:rPr>
          <w:tab/>
        </w:r>
        <w:r w:rsidRPr="005A7041">
          <w:rPr>
            <w:rStyle w:val="Hipervnculo"/>
            <w:noProof/>
            <w:lang w:val="es-ES"/>
          </w:rPr>
          <w:t>Subcontratación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_Toc122680815 \h </w:instrText>
        </w:r>
        <w:r w:rsidRPr="005A7041">
          <w:rPr>
            <w:noProof/>
            <w:webHidden/>
            <w:lang w:val="es-ES"/>
          </w:rPr>
        </w:r>
        <w:r w:rsidRPr="005A7041">
          <w:rPr>
            <w:noProof/>
            <w:webHidden/>
            <w:lang w:val="es-ES"/>
          </w:rPr>
          <w:fldChar w:fldCharType="separate"/>
        </w:r>
        <w:r w:rsidR="008648AB">
          <w:rPr>
            <w:noProof/>
            <w:webHidden/>
            <w:lang w:val="es-ES"/>
          </w:rPr>
          <w:t>142</w:t>
        </w:r>
        <w:r w:rsidRPr="005A7041">
          <w:rPr>
            <w:noProof/>
            <w:webHidden/>
            <w:lang w:val="es-ES"/>
          </w:rPr>
          <w:fldChar w:fldCharType="end"/>
        </w:r>
      </w:hyperlink>
    </w:p>
    <w:p w14:paraId="4A94A2E5" w14:textId="5405ADC4" w:rsidR="00E37D1F" w:rsidRPr="005A7041" w:rsidRDefault="00E37D1F" w:rsidP="002C21B5">
      <w:pPr>
        <w:pStyle w:val="TDC2"/>
        <w:tabs>
          <w:tab w:val="left" w:pos="720"/>
          <w:tab w:val="right" w:leader="dot" w:pos="10070"/>
        </w:tabs>
        <w:rPr>
          <w:rFonts w:eastAsiaTheme="minorEastAsia" w:cstheme="minorBidi"/>
          <w:smallCaps w:val="0"/>
          <w:noProof/>
          <w:sz w:val="24"/>
          <w:szCs w:val="24"/>
          <w:lang w:val="es-ES"/>
        </w:rPr>
      </w:pPr>
      <w:hyperlink w:anchor="_Toc122680816" w:history="1">
        <w:r w:rsidRPr="005A7041">
          <w:rPr>
            <w:rStyle w:val="Hipervnculo"/>
            <w:rFonts w:cs="Times New Roman"/>
            <w:noProof/>
            <w:lang w:val="es-ES"/>
          </w:rPr>
          <w:t>8.</w:t>
        </w:r>
        <w:r w:rsidRPr="005A7041">
          <w:rPr>
            <w:rFonts w:eastAsiaTheme="minorEastAsia" w:cstheme="minorBidi"/>
            <w:smallCaps w:val="0"/>
            <w:noProof/>
            <w:sz w:val="24"/>
            <w:szCs w:val="24"/>
            <w:lang w:val="es-ES"/>
          </w:rPr>
          <w:tab/>
        </w:r>
        <w:r w:rsidRPr="005A7041">
          <w:rPr>
            <w:rStyle w:val="Hipervnculo"/>
            <w:noProof/>
            <w:lang w:val="es-ES"/>
          </w:rPr>
          <w:t>Otros contratistas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_Toc122680816 \h </w:instrText>
        </w:r>
        <w:r w:rsidRPr="005A7041">
          <w:rPr>
            <w:noProof/>
            <w:webHidden/>
            <w:lang w:val="es-ES"/>
          </w:rPr>
        </w:r>
        <w:r w:rsidRPr="005A7041">
          <w:rPr>
            <w:noProof/>
            <w:webHidden/>
            <w:lang w:val="es-ES"/>
          </w:rPr>
          <w:fldChar w:fldCharType="separate"/>
        </w:r>
        <w:r w:rsidR="008648AB">
          <w:rPr>
            <w:noProof/>
            <w:webHidden/>
            <w:lang w:val="es-ES"/>
          </w:rPr>
          <w:t>142</w:t>
        </w:r>
        <w:r w:rsidRPr="005A7041">
          <w:rPr>
            <w:noProof/>
            <w:webHidden/>
            <w:lang w:val="es-ES"/>
          </w:rPr>
          <w:fldChar w:fldCharType="end"/>
        </w:r>
      </w:hyperlink>
    </w:p>
    <w:p w14:paraId="433A02B5" w14:textId="7CDD6113" w:rsidR="00E37D1F" w:rsidRPr="005A7041" w:rsidRDefault="00E37D1F" w:rsidP="002C21B5">
      <w:pPr>
        <w:pStyle w:val="TDC2"/>
        <w:tabs>
          <w:tab w:val="left" w:pos="720"/>
          <w:tab w:val="right" w:leader="dot" w:pos="10070"/>
        </w:tabs>
        <w:rPr>
          <w:rFonts w:eastAsiaTheme="minorEastAsia" w:cstheme="minorBidi"/>
          <w:smallCaps w:val="0"/>
          <w:noProof/>
          <w:sz w:val="24"/>
          <w:szCs w:val="24"/>
          <w:lang w:val="es-ES"/>
        </w:rPr>
      </w:pPr>
      <w:hyperlink w:anchor="_Toc122680817" w:history="1">
        <w:r w:rsidRPr="005A7041">
          <w:rPr>
            <w:rStyle w:val="Hipervnculo"/>
            <w:rFonts w:cs="Times New Roman"/>
            <w:noProof/>
            <w:lang w:val="es-ES"/>
          </w:rPr>
          <w:t>9.</w:t>
        </w:r>
        <w:r w:rsidRPr="005A7041">
          <w:rPr>
            <w:rFonts w:eastAsiaTheme="minorEastAsia" w:cstheme="minorBidi"/>
            <w:smallCaps w:val="0"/>
            <w:noProof/>
            <w:sz w:val="24"/>
            <w:szCs w:val="24"/>
            <w:lang w:val="es-ES"/>
          </w:rPr>
          <w:tab/>
        </w:r>
        <w:r w:rsidRPr="005A7041">
          <w:rPr>
            <w:rStyle w:val="Hipervnculo"/>
            <w:noProof/>
            <w:lang w:val="es-ES"/>
          </w:rPr>
          <w:t>Personal  y Equipos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_Toc122680817 \h </w:instrText>
        </w:r>
        <w:r w:rsidRPr="005A7041">
          <w:rPr>
            <w:noProof/>
            <w:webHidden/>
            <w:lang w:val="es-ES"/>
          </w:rPr>
        </w:r>
        <w:r w:rsidRPr="005A7041">
          <w:rPr>
            <w:noProof/>
            <w:webHidden/>
            <w:lang w:val="es-ES"/>
          </w:rPr>
          <w:fldChar w:fldCharType="separate"/>
        </w:r>
        <w:r w:rsidR="008648AB">
          <w:rPr>
            <w:noProof/>
            <w:webHidden/>
            <w:lang w:val="es-ES"/>
          </w:rPr>
          <w:t>142</w:t>
        </w:r>
        <w:r w:rsidRPr="005A7041">
          <w:rPr>
            <w:noProof/>
            <w:webHidden/>
            <w:lang w:val="es-ES"/>
          </w:rPr>
          <w:fldChar w:fldCharType="end"/>
        </w:r>
      </w:hyperlink>
    </w:p>
    <w:p w14:paraId="2386B997" w14:textId="2303E0BB"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18" w:history="1">
        <w:r w:rsidRPr="005A7041">
          <w:rPr>
            <w:rStyle w:val="Hipervnculo"/>
            <w:rFonts w:cs="Times New Roman"/>
            <w:noProof/>
            <w:lang w:val="es-ES"/>
          </w:rPr>
          <w:t>10.</w:t>
        </w:r>
        <w:r w:rsidRPr="005A7041">
          <w:rPr>
            <w:rFonts w:eastAsiaTheme="minorEastAsia" w:cstheme="minorBidi"/>
            <w:smallCaps w:val="0"/>
            <w:noProof/>
            <w:sz w:val="24"/>
            <w:szCs w:val="24"/>
            <w:lang w:val="es-ES"/>
          </w:rPr>
          <w:tab/>
        </w:r>
        <w:r w:rsidRPr="005A7041">
          <w:rPr>
            <w:rStyle w:val="Hipervnculo"/>
            <w:noProof/>
            <w:lang w:val="es-ES"/>
          </w:rPr>
          <w:t>Riesgos del Contratante y del Contratista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_Toc122680818 \h </w:instrText>
        </w:r>
        <w:r w:rsidRPr="005A7041">
          <w:rPr>
            <w:noProof/>
            <w:webHidden/>
            <w:lang w:val="es-ES"/>
          </w:rPr>
        </w:r>
        <w:r w:rsidRPr="005A7041">
          <w:rPr>
            <w:noProof/>
            <w:webHidden/>
            <w:lang w:val="es-ES"/>
          </w:rPr>
          <w:fldChar w:fldCharType="separate"/>
        </w:r>
        <w:r w:rsidR="008648AB">
          <w:rPr>
            <w:noProof/>
            <w:webHidden/>
            <w:lang w:val="es-ES"/>
          </w:rPr>
          <w:t>148</w:t>
        </w:r>
        <w:r w:rsidRPr="005A7041">
          <w:rPr>
            <w:noProof/>
            <w:webHidden/>
            <w:lang w:val="es-ES"/>
          </w:rPr>
          <w:fldChar w:fldCharType="end"/>
        </w:r>
      </w:hyperlink>
    </w:p>
    <w:p w14:paraId="028A958C" w14:textId="0177A3E9"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19" w:history="1">
        <w:r w:rsidRPr="005A7041">
          <w:rPr>
            <w:rStyle w:val="Hipervnculo"/>
            <w:rFonts w:cs="Times New Roman"/>
            <w:noProof/>
            <w:lang w:val="es-ES"/>
          </w:rPr>
          <w:t>11.</w:t>
        </w:r>
        <w:r w:rsidRPr="005A7041">
          <w:rPr>
            <w:rFonts w:eastAsiaTheme="minorEastAsia" w:cstheme="minorBidi"/>
            <w:smallCaps w:val="0"/>
            <w:noProof/>
            <w:sz w:val="24"/>
            <w:szCs w:val="24"/>
            <w:lang w:val="es-ES"/>
          </w:rPr>
          <w:tab/>
        </w:r>
        <w:r w:rsidRPr="005A7041">
          <w:rPr>
            <w:rStyle w:val="Hipervnculo"/>
            <w:noProof/>
            <w:lang w:val="es-ES"/>
          </w:rPr>
          <w:t>Riesgos del Contratante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_Toc122680819 \h </w:instrText>
        </w:r>
        <w:r w:rsidRPr="005A7041">
          <w:rPr>
            <w:noProof/>
            <w:webHidden/>
            <w:lang w:val="es-ES"/>
          </w:rPr>
        </w:r>
        <w:r w:rsidRPr="005A7041">
          <w:rPr>
            <w:noProof/>
            <w:webHidden/>
            <w:lang w:val="es-ES"/>
          </w:rPr>
          <w:fldChar w:fldCharType="separate"/>
        </w:r>
        <w:r w:rsidR="008648AB">
          <w:rPr>
            <w:noProof/>
            <w:webHidden/>
            <w:lang w:val="es-ES"/>
          </w:rPr>
          <w:t>148</w:t>
        </w:r>
        <w:r w:rsidRPr="005A7041">
          <w:rPr>
            <w:noProof/>
            <w:webHidden/>
            <w:lang w:val="es-ES"/>
          </w:rPr>
          <w:fldChar w:fldCharType="end"/>
        </w:r>
      </w:hyperlink>
    </w:p>
    <w:p w14:paraId="1997DE79" w14:textId="25E6A31D"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0" w:history="1">
        <w:r w:rsidRPr="005A7041">
          <w:rPr>
            <w:rStyle w:val="Hipervnculo"/>
            <w:rFonts w:cs="Times New Roman"/>
            <w:noProof/>
            <w:lang w:val="es-ES"/>
          </w:rPr>
          <w:t>12.</w:t>
        </w:r>
        <w:r w:rsidRPr="005A7041">
          <w:rPr>
            <w:rFonts w:eastAsiaTheme="minorEastAsia" w:cstheme="minorBidi"/>
            <w:smallCaps w:val="0"/>
            <w:noProof/>
            <w:sz w:val="24"/>
            <w:szCs w:val="24"/>
            <w:lang w:val="es-ES"/>
          </w:rPr>
          <w:tab/>
        </w:r>
        <w:r w:rsidRPr="005A7041">
          <w:rPr>
            <w:rStyle w:val="Hipervnculo"/>
            <w:noProof/>
            <w:lang w:val="es-ES"/>
          </w:rPr>
          <w:t>Riesgos del Contratista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_Toc122680820 \h </w:instrText>
        </w:r>
        <w:r w:rsidRPr="005A7041">
          <w:rPr>
            <w:noProof/>
            <w:webHidden/>
            <w:lang w:val="es-ES"/>
          </w:rPr>
        </w:r>
        <w:r w:rsidRPr="005A7041">
          <w:rPr>
            <w:noProof/>
            <w:webHidden/>
            <w:lang w:val="es-ES"/>
          </w:rPr>
          <w:fldChar w:fldCharType="separate"/>
        </w:r>
        <w:r w:rsidR="008648AB">
          <w:rPr>
            <w:noProof/>
            <w:webHidden/>
            <w:lang w:val="es-ES"/>
          </w:rPr>
          <w:t>149</w:t>
        </w:r>
        <w:r w:rsidRPr="005A7041">
          <w:rPr>
            <w:noProof/>
            <w:webHidden/>
            <w:lang w:val="es-ES"/>
          </w:rPr>
          <w:fldChar w:fldCharType="end"/>
        </w:r>
      </w:hyperlink>
    </w:p>
    <w:p w14:paraId="723E8DCA" w14:textId="2327DA11"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1" w:history="1">
        <w:r w:rsidRPr="005A7041">
          <w:rPr>
            <w:rStyle w:val="Hipervnculo"/>
            <w:rFonts w:cs="Times New Roman"/>
            <w:noProof/>
            <w:lang w:val="es-ES"/>
          </w:rPr>
          <w:t>13.</w:t>
        </w:r>
        <w:r w:rsidRPr="005A7041">
          <w:rPr>
            <w:rFonts w:eastAsiaTheme="minorEastAsia" w:cstheme="minorBidi"/>
            <w:smallCaps w:val="0"/>
            <w:noProof/>
            <w:sz w:val="24"/>
            <w:szCs w:val="24"/>
            <w:lang w:val="es-ES"/>
          </w:rPr>
          <w:tab/>
        </w:r>
        <w:r w:rsidRPr="005A7041">
          <w:rPr>
            <w:rStyle w:val="Hipervnculo"/>
            <w:noProof/>
            <w:lang w:val="es-ES"/>
          </w:rPr>
          <w:t>Seguros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_Toc122680821 \h </w:instrText>
        </w:r>
        <w:r w:rsidRPr="005A7041">
          <w:rPr>
            <w:noProof/>
            <w:webHidden/>
            <w:lang w:val="es-ES"/>
          </w:rPr>
        </w:r>
        <w:r w:rsidRPr="005A7041">
          <w:rPr>
            <w:noProof/>
            <w:webHidden/>
            <w:lang w:val="es-ES"/>
          </w:rPr>
          <w:fldChar w:fldCharType="separate"/>
        </w:r>
        <w:r w:rsidR="008648AB">
          <w:rPr>
            <w:noProof/>
            <w:webHidden/>
            <w:lang w:val="es-ES"/>
          </w:rPr>
          <w:t>149</w:t>
        </w:r>
        <w:r w:rsidRPr="005A7041">
          <w:rPr>
            <w:noProof/>
            <w:webHidden/>
            <w:lang w:val="es-ES"/>
          </w:rPr>
          <w:fldChar w:fldCharType="end"/>
        </w:r>
      </w:hyperlink>
    </w:p>
    <w:p w14:paraId="64D27A50" w14:textId="61AD09AA"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2" w:history="1">
        <w:r w:rsidRPr="005A7041">
          <w:rPr>
            <w:rStyle w:val="Hipervnculo"/>
            <w:rFonts w:cs="Times New Roman"/>
            <w:noProof/>
            <w:lang w:val="es-ES"/>
          </w:rPr>
          <w:t>14.</w:t>
        </w:r>
        <w:r w:rsidRPr="005A7041">
          <w:rPr>
            <w:rFonts w:eastAsiaTheme="minorEastAsia" w:cstheme="minorBidi"/>
            <w:smallCaps w:val="0"/>
            <w:noProof/>
            <w:sz w:val="24"/>
            <w:szCs w:val="24"/>
            <w:lang w:val="es-ES"/>
          </w:rPr>
          <w:tab/>
        </w:r>
        <w:r w:rsidRPr="005A7041">
          <w:rPr>
            <w:rStyle w:val="Hipervnculo"/>
            <w:noProof/>
            <w:lang w:val="es-ES"/>
          </w:rPr>
          <w:t>Informes  sobre el Lugar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_Toc122680822 \h </w:instrText>
        </w:r>
        <w:r w:rsidRPr="005A7041">
          <w:rPr>
            <w:noProof/>
            <w:webHidden/>
            <w:lang w:val="es-ES"/>
          </w:rPr>
        </w:r>
        <w:r w:rsidRPr="005A7041">
          <w:rPr>
            <w:noProof/>
            <w:webHidden/>
            <w:lang w:val="es-ES"/>
          </w:rPr>
          <w:fldChar w:fldCharType="separate"/>
        </w:r>
        <w:r w:rsidR="008648AB">
          <w:rPr>
            <w:noProof/>
            <w:webHidden/>
            <w:lang w:val="es-ES"/>
          </w:rPr>
          <w:t>150</w:t>
        </w:r>
        <w:r w:rsidRPr="005A7041">
          <w:rPr>
            <w:noProof/>
            <w:webHidden/>
            <w:lang w:val="es-ES"/>
          </w:rPr>
          <w:fldChar w:fldCharType="end"/>
        </w:r>
      </w:hyperlink>
    </w:p>
    <w:p w14:paraId="79AB39AF" w14:textId="4FE2F741"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3" w:history="1">
        <w:r w:rsidRPr="005A7041">
          <w:rPr>
            <w:rStyle w:val="Hipervnculo"/>
            <w:rFonts w:cs="Times New Roman"/>
            <w:noProof/>
            <w:lang w:val="es-ES"/>
          </w:rPr>
          <w:t>15.</w:t>
        </w:r>
        <w:r w:rsidRPr="005A7041">
          <w:rPr>
            <w:rFonts w:eastAsiaTheme="minorEastAsia" w:cstheme="minorBidi"/>
            <w:smallCaps w:val="0"/>
            <w:noProof/>
            <w:sz w:val="24"/>
            <w:szCs w:val="24"/>
            <w:lang w:val="es-ES"/>
          </w:rPr>
          <w:tab/>
        </w:r>
        <w:r w:rsidRPr="005A7041">
          <w:rPr>
            <w:rStyle w:val="Hipervnculo"/>
            <w:noProof/>
            <w:lang w:val="es-ES"/>
          </w:rPr>
          <w:t>Construcción de las Obras por el Contratista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_Toc122680823 \h </w:instrText>
        </w:r>
        <w:r w:rsidRPr="005A7041">
          <w:rPr>
            <w:noProof/>
            <w:webHidden/>
            <w:lang w:val="es-ES"/>
          </w:rPr>
        </w:r>
        <w:r w:rsidRPr="005A7041">
          <w:rPr>
            <w:noProof/>
            <w:webHidden/>
            <w:lang w:val="es-ES"/>
          </w:rPr>
          <w:fldChar w:fldCharType="separate"/>
        </w:r>
        <w:r w:rsidR="008648AB">
          <w:rPr>
            <w:noProof/>
            <w:webHidden/>
            <w:lang w:val="es-ES"/>
          </w:rPr>
          <w:t>150</w:t>
        </w:r>
        <w:r w:rsidRPr="005A7041">
          <w:rPr>
            <w:noProof/>
            <w:webHidden/>
            <w:lang w:val="es-ES"/>
          </w:rPr>
          <w:fldChar w:fldCharType="end"/>
        </w:r>
      </w:hyperlink>
    </w:p>
    <w:p w14:paraId="38D0DA9F" w14:textId="5F3ABE96"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4" w:history="1">
        <w:r w:rsidRPr="005A7041">
          <w:rPr>
            <w:rStyle w:val="Hipervnculo"/>
            <w:rFonts w:cs="Times New Roman"/>
            <w:noProof/>
            <w:lang w:val="es-ES"/>
          </w:rPr>
          <w:t>16.</w:t>
        </w:r>
        <w:r w:rsidRPr="005A7041">
          <w:rPr>
            <w:rFonts w:eastAsiaTheme="minorEastAsia" w:cstheme="minorBidi"/>
            <w:smallCaps w:val="0"/>
            <w:noProof/>
            <w:sz w:val="24"/>
            <w:szCs w:val="24"/>
            <w:lang w:val="es-ES"/>
          </w:rPr>
          <w:tab/>
        </w:r>
        <w:r w:rsidRPr="005A7041">
          <w:rPr>
            <w:rStyle w:val="Hipervnculo"/>
            <w:noProof/>
            <w:lang w:val="es-ES"/>
          </w:rPr>
          <w:t>Terminación de las Obras  en la fecha prevista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_Toc122680824 \h </w:instrText>
        </w:r>
        <w:r w:rsidRPr="005A7041">
          <w:rPr>
            <w:noProof/>
            <w:webHidden/>
            <w:lang w:val="es-ES"/>
          </w:rPr>
        </w:r>
        <w:r w:rsidRPr="005A7041">
          <w:rPr>
            <w:noProof/>
            <w:webHidden/>
            <w:lang w:val="es-ES"/>
          </w:rPr>
          <w:fldChar w:fldCharType="separate"/>
        </w:r>
        <w:r w:rsidR="008648AB">
          <w:rPr>
            <w:noProof/>
            <w:webHidden/>
            <w:lang w:val="es-ES"/>
          </w:rPr>
          <w:t>150</w:t>
        </w:r>
        <w:r w:rsidRPr="005A7041">
          <w:rPr>
            <w:noProof/>
            <w:webHidden/>
            <w:lang w:val="es-ES"/>
          </w:rPr>
          <w:fldChar w:fldCharType="end"/>
        </w:r>
      </w:hyperlink>
    </w:p>
    <w:p w14:paraId="3F5FDCE7" w14:textId="1E6F96A7"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5" w:history="1">
        <w:r w:rsidRPr="005A7041">
          <w:rPr>
            <w:rStyle w:val="Hipervnculo"/>
            <w:rFonts w:cs="Times New Roman"/>
            <w:noProof/>
            <w:lang w:val="es-ES"/>
          </w:rPr>
          <w:t>17.</w:t>
        </w:r>
        <w:r w:rsidRPr="005A7041">
          <w:rPr>
            <w:rFonts w:eastAsiaTheme="minorEastAsia" w:cstheme="minorBidi"/>
            <w:smallCaps w:val="0"/>
            <w:noProof/>
            <w:sz w:val="24"/>
            <w:szCs w:val="24"/>
            <w:lang w:val="es-ES"/>
          </w:rPr>
          <w:tab/>
        </w:r>
        <w:r w:rsidRPr="005A7041">
          <w:rPr>
            <w:rStyle w:val="Hipervnculo"/>
            <w:noProof/>
            <w:lang w:val="es-ES"/>
          </w:rPr>
          <w:t>Aprobación por el Gerente del Proyecto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_Toc122680825 \h </w:instrText>
        </w:r>
        <w:r w:rsidRPr="005A7041">
          <w:rPr>
            <w:noProof/>
            <w:webHidden/>
            <w:lang w:val="es-ES"/>
          </w:rPr>
        </w:r>
        <w:r w:rsidRPr="005A7041">
          <w:rPr>
            <w:noProof/>
            <w:webHidden/>
            <w:lang w:val="es-ES"/>
          </w:rPr>
          <w:fldChar w:fldCharType="separate"/>
        </w:r>
        <w:r w:rsidR="008648AB">
          <w:rPr>
            <w:noProof/>
            <w:webHidden/>
            <w:lang w:val="es-ES"/>
          </w:rPr>
          <w:t>151</w:t>
        </w:r>
        <w:r w:rsidRPr="005A7041">
          <w:rPr>
            <w:noProof/>
            <w:webHidden/>
            <w:lang w:val="es-ES"/>
          </w:rPr>
          <w:fldChar w:fldCharType="end"/>
        </w:r>
      </w:hyperlink>
    </w:p>
    <w:p w14:paraId="5BAA6D46" w14:textId="43D1A8B3"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6" w:history="1">
        <w:r w:rsidRPr="005A7041">
          <w:rPr>
            <w:rStyle w:val="Hipervnculo"/>
            <w:rFonts w:cs="Times New Roman"/>
            <w:noProof/>
            <w:lang w:val="es-ES"/>
          </w:rPr>
          <w:t>18.</w:t>
        </w:r>
        <w:r w:rsidRPr="005A7041">
          <w:rPr>
            <w:rFonts w:eastAsiaTheme="minorEastAsia" w:cstheme="minorBidi"/>
            <w:smallCaps w:val="0"/>
            <w:noProof/>
            <w:sz w:val="24"/>
            <w:szCs w:val="24"/>
            <w:lang w:val="es-ES"/>
          </w:rPr>
          <w:tab/>
        </w:r>
        <w:r w:rsidRPr="005A7041">
          <w:rPr>
            <w:rStyle w:val="Hipervnculo"/>
            <w:noProof/>
            <w:lang w:val="es-ES"/>
          </w:rPr>
          <w:t>Salud, Seguridad y Protección del Ambiente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_Toc122680826 \h </w:instrText>
        </w:r>
        <w:r w:rsidRPr="005A7041">
          <w:rPr>
            <w:noProof/>
            <w:webHidden/>
            <w:lang w:val="es-ES"/>
          </w:rPr>
        </w:r>
        <w:r w:rsidRPr="005A7041">
          <w:rPr>
            <w:noProof/>
            <w:webHidden/>
            <w:lang w:val="es-ES"/>
          </w:rPr>
          <w:fldChar w:fldCharType="separate"/>
        </w:r>
        <w:r w:rsidR="008648AB">
          <w:rPr>
            <w:noProof/>
            <w:webHidden/>
            <w:lang w:val="es-ES"/>
          </w:rPr>
          <w:t>151</w:t>
        </w:r>
        <w:r w:rsidRPr="005A7041">
          <w:rPr>
            <w:noProof/>
            <w:webHidden/>
            <w:lang w:val="es-ES"/>
          </w:rPr>
          <w:fldChar w:fldCharType="end"/>
        </w:r>
      </w:hyperlink>
    </w:p>
    <w:p w14:paraId="342EEABA" w14:textId="3AE74FCA"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7" w:history="1">
        <w:r w:rsidRPr="005A7041">
          <w:rPr>
            <w:rStyle w:val="Hipervnculo"/>
            <w:rFonts w:cs="Times New Roman"/>
            <w:noProof/>
            <w:lang w:val="es-ES"/>
          </w:rPr>
          <w:t>20.</w:t>
        </w:r>
        <w:r w:rsidRPr="005A7041">
          <w:rPr>
            <w:rFonts w:eastAsiaTheme="minorEastAsia" w:cstheme="minorBidi"/>
            <w:smallCaps w:val="0"/>
            <w:noProof/>
            <w:sz w:val="24"/>
            <w:szCs w:val="24"/>
            <w:lang w:val="es-ES"/>
          </w:rPr>
          <w:tab/>
        </w:r>
        <w:r w:rsidRPr="005A7041">
          <w:rPr>
            <w:rStyle w:val="Hipervnculo"/>
            <w:noProof/>
            <w:lang w:val="es-ES"/>
          </w:rPr>
          <w:t>Posesión del Lugar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_Toc122680827 \h </w:instrText>
        </w:r>
        <w:r w:rsidRPr="005A7041">
          <w:rPr>
            <w:noProof/>
            <w:webHidden/>
            <w:lang w:val="es-ES"/>
          </w:rPr>
        </w:r>
        <w:r w:rsidRPr="005A7041">
          <w:rPr>
            <w:noProof/>
            <w:webHidden/>
            <w:lang w:val="es-ES"/>
          </w:rPr>
          <w:fldChar w:fldCharType="separate"/>
        </w:r>
        <w:r w:rsidR="008648AB">
          <w:rPr>
            <w:noProof/>
            <w:webHidden/>
            <w:lang w:val="es-ES"/>
          </w:rPr>
          <w:t>154</w:t>
        </w:r>
        <w:r w:rsidRPr="005A7041">
          <w:rPr>
            <w:noProof/>
            <w:webHidden/>
            <w:lang w:val="es-ES"/>
          </w:rPr>
          <w:fldChar w:fldCharType="end"/>
        </w:r>
      </w:hyperlink>
    </w:p>
    <w:p w14:paraId="06EFA250" w14:textId="55413247"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8" w:history="1">
        <w:r w:rsidRPr="005A7041">
          <w:rPr>
            <w:rStyle w:val="Hipervnculo"/>
            <w:rFonts w:cs="Times New Roman"/>
            <w:noProof/>
            <w:lang w:val="es-ES"/>
          </w:rPr>
          <w:t>21.</w:t>
        </w:r>
        <w:r w:rsidRPr="005A7041">
          <w:rPr>
            <w:rFonts w:eastAsiaTheme="minorEastAsia" w:cstheme="minorBidi"/>
            <w:smallCaps w:val="0"/>
            <w:noProof/>
            <w:sz w:val="24"/>
            <w:szCs w:val="24"/>
            <w:lang w:val="es-ES"/>
          </w:rPr>
          <w:tab/>
        </w:r>
        <w:r w:rsidRPr="005A7041">
          <w:rPr>
            <w:rStyle w:val="Hipervnculo"/>
            <w:noProof/>
            <w:lang w:val="es-ES"/>
          </w:rPr>
          <w:t>Acceso al Lugar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_Toc122680828 \h </w:instrText>
        </w:r>
        <w:r w:rsidRPr="005A7041">
          <w:rPr>
            <w:noProof/>
            <w:webHidden/>
            <w:lang w:val="es-ES"/>
          </w:rPr>
        </w:r>
        <w:r w:rsidRPr="005A7041">
          <w:rPr>
            <w:noProof/>
            <w:webHidden/>
            <w:lang w:val="es-ES"/>
          </w:rPr>
          <w:fldChar w:fldCharType="separate"/>
        </w:r>
        <w:r w:rsidR="008648AB">
          <w:rPr>
            <w:noProof/>
            <w:webHidden/>
            <w:lang w:val="es-ES"/>
          </w:rPr>
          <w:t>154</w:t>
        </w:r>
        <w:r w:rsidRPr="005A7041">
          <w:rPr>
            <w:noProof/>
            <w:webHidden/>
            <w:lang w:val="es-ES"/>
          </w:rPr>
          <w:fldChar w:fldCharType="end"/>
        </w:r>
      </w:hyperlink>
    </w:p>
    <w:p w14:paraId="32328824" w14:textId="4E980C0F"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29" w:history="1">
        <w:r w:rsidRPr="005A7041">
          <w:rPr>
            <w:rStyle w:val="Hipervnculo"/>
            <w:rFonts w:cs="Times New Roman"/>
            <w:noProof/>
            <w:lang w:val="es-ES"/>
          </w:rPr>
          <w:t>22.</w:t>
        </w:r>
        <w:r w:rsidRPr="005A7041">
          <w:rPr>
            <w:rFonts w:eastAsiaTheme="minorEastAsia" w:cstheme="minorBidi"/>
            <w:smallCaps w:val="0"/>
            <w:noProof/>
            <w:sz w:val="24"/>
            <w:szCs w:val="24"/>
            <w:lang w:val="es-ES"/>
          </w:rPr>
          <w:tab/>
        </w:r>
        <w:r w:rsidRPr="005A7041">
          <w:rPr>
            <w:rStyle w:val="Hipervnculo"/>
            <w:noProof/>
            <w:lang w:val="es-ES"/>
          </w:rPr>
          <w:t>Instrucciones, inspecciones y auditorías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_Toc122680829 \h </w:instrText>
        </w:r>
        <w:r w:rsidRPr="005A7041">
          <w:rPr>
            <w:noProof/>
            <w:webHidden/>
            <w:lang w:val="es-ES"/>
          </w:rPr>
        </w:r>
        <w:r w:rsidRPr="005A7041">
          <w:rPr>
            <w:noProof/>
            <w:webHidden/>
            <w:lang w:val="es-ES"/>
          </w:rPr>
          <w:fldChar w:fldCharType="separate"/>
        </w:r>
        <w:r w:rsidR="008648AB">
          <w:rPr>
            <w:noProof/>
            <w:webHidden/>
            <w:lang w:val="es-ES"/>
          </w:rPr>
          <w:t>154</w:t>
        </w:r>
        <w:r w:rsidRPr="005A7041">
          <w:rPr>
            <w:noProof/>
            <w:webHidden/>
            <w:lang w:val="es-ES"/>
          </w:rPr>
          <w:fldChar w:fldCharType="end"/>
        </w:r>
      </w:hyperlink>
    </w:p>
    <w:p w14:paraId="579DA5F1" w14:textId="17FA6462"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30" w:history="1">
        <w:r w:rsidRPr="005A7041">
          <w:rPr>
            <w:rStyle w:val="Hipervnculo"/>
            <w:rFonts w:cs="Times New Roman"/>
            <w:noProof/>
            <w:lang w:val="es-ES"/>
          </w:rPr>
          <w:t>23.</w:t>
        </w:r>
        <w:r w:rsidRPr="005A7041">
          <w:rPr>
            <w:rFonts w:eastAsiaTheme="minorEastAsia" w:cstheme="minorBidi"/>
            <w:smallCaps w:val="0"/>
            <w:noProof/>
            <w:sz w:val="24"/>
            <w:szCs w:val="24"/>
            <w:lang w:val="es-ES"/>
          </w:rPr>
          <w:tab/>
        </w:r>
        <w:r w:rsidRPr="005A7041">
          <w:rPr>
            <w:rStyle w:val="Hipervnculo"/>
            <w:noProof/>
            <w:lang w:val="es-ES"/>
          </w:rPr>
          <w:t>Selección del Conciliador</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_Toc122680830 \h </w:instrText>
        </w:r>
        <w:r w:rsidRPr="005A7041">
          <w:rPr>
            <w:noProof/>
            <w:webHidden/>
            <w:lang w:val="es-ES"/>
          </w:rPr>
        </w:r>
        <w:r w:rsidRPr="005A7041">
          <w:rPr>
            <w:noProof/>
            <w:webHidden/>
            <w:lang w:val="es-ES"/>
          </w:rPr>
          <w:fldChar w:fldCharType="separate"/>
        </w:r>
        <w:r w:rsidR="008648AB">
          <w:rPr>
            <w:noProof/>
            <w:webHidden/>
            <w:lang w:val="es-ES"/>
          </w:rPr>
          <w:t>155</w:t>
        </w:r>
        <w:r w:rsidRPr="005A7041">
          <w:rPr>
            <w:noProof/>
            <w:webHidden/>
            <w:lang w:val="es-ES"/>
          </w:rPr>
          <w:fldChar w:fldCharType="end"/>
        </w:r>
      </w:hyperlink>
    </w:p>
    <w:p w14:paraId="55F3F8B9" w14:textId="541ADE28"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31" w:history="1">
        <w:r w:rsidRPr="005A7041">
          <w:rPr>
            <w:rStyle w:val="Hipervnculo"/>
            <w:rFonts w:cs="Times New Roman"/>
            <w:noProof/>
            <w:lang w:val="es-ES"/>
          </w:rPr>
          <w:t>24.</w:t>
        </w:r>
        <w:r w:rsidRPr="005A7041">
          <w:rPr>
            <w:rFonts w:eastAsiaTheme="minorEastAsia" w:cstheme="minorBidi"/>
            <w:smallCaps w:val="0"/>
            <w:noProof/>
            <w:sz w:val="24"/>
            <w:szCs w:val="24"/>
            <w:lang w:val="es-ES"/>
          </w:rPr>
          <w:tab/>
        </w:r>
        <w:r w:rsidRPr="005A7041">
          <w:rPr>
            <w:rStyle w:val="Hipervnculo"/>
            <w:noProof/>
            <w:lang w:val="es-ES"/>
          </w:rPr>
          <w:t>Procedimiento-tos para la solución de controversias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_Toc122680831 \h </w:instrText>
        </w:r>
        <w:r w:rsidRPr="005A7041">
          <w:rPr>
            <w:noProof/>
            <w:webHidden/>
            <w:lang w:val="es-ES"/>
          </w:rPr>
        </w:r>
        <w:r w:rsidRPr="005A7041">
          <w:rPr>
            <w:noProof/>
            <w:webHidden/>
            <w:lang w:val="es-ES"/>
          </w:rPr>
          <w:fldChar w:fldCharType="separate"/>
        </w:r>
        <w:r w:rsidR="008648AB">
          <w:rPr>
            <w:noProof/>
            <w:webHidden/>
            <w:lang w:val="es-ES"/>
          </w:rPr>
          <w:t>155</w:t>
        </w:r>
        <w:r w:rsidRPr="005A7041">
          <w:rPr>
            <w:noProof/>
            <w:webHidden/>
            <w:lang w:val="es-ES"/>
          </w:rPr>
          <w:fldChar w:fldCharType="end"/>
        </w:r>
      </w:hyperlink>
    </w:p>
    <w:p w14:paraId="0B99B9CF" w14:textId="3DC856C5"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32" w:history="1">
        <w:r w:rsidRPr="005A7041">
          <w:rPr>
            <w:rStyle w:val="Hipervnculo"/>
            <w:rFonts w:cs="Times New Roman"/>
            <w:noProof/>
            <w:lang w:val="es-ES"/>
          </w:rPr>
          <w:t>25.</w:t>
        </w:r>
        <w:r w:rsidRPr="005A7041">
          <w:rPr>
            <w:rFonts w:eastAsiaTheme="minorEastAsia" w:cstheme="minorBidi"/>
            <w:smallCaps w:val="0"/>
            <w:noProof/>
            <w:sz w:val="24"/>
            <w:szCs w:val="24"/>
            <w:lang w:val="es-ES"/>
          </w:rPr>
          <w:tab/>
        </w:r>
        <w:r w:rsidRPr="005A7041">
          <w:rPr>
            <w:rStyle w:val="Hipervnculo"/>
            <w:noProof/>
            <w:lang w:val="es-ES"/>
          </w:rPr>
          <w:t>Fraude y Corrupción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_Toc122680832 \h </w:instrText>
        </w:r>
        <w:r w:rsidRPr="005A7041">
          <w:rPr>
            <w:noProof/>
            <w:webHidden/>
            <w:lang w:val="es-ES"/>
          </w:rPr>
        </w:r>
        <w:r w:rsidRPr="005A7041">
          <w:rPr>
            <w:noProof/>
            <w:webHidden/>
            <w:lang w:val="es-ES"/>
          </w:rPr>
          <w:fldChar w:fldCharType="separate"/>
        </w:r>
        <w:r w:rsidR="008648AB">
          <w:rPr>
            <w:noProof/>
            <w:webHidden/>
            <w:lang w:val="es-ES"/>
          </w:rPr>
          <w:t>156</w:t>
        </w:r>
        <w:r w:rsidRPr="005A7041">
          <w:rPr>
            <w:noProof/>
            <w:webHidden/>
            <w:lang w:val="es-ES"/>
          </w:rPr>
          <w:fldChar w:fldCharType="end"/>
        </w:r>
      </w:hyperlink>
    </w:p>
    <w:p w14:paraId="237A038E" w14:textId="582DA766"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33" w:history="1">
        <w:r w:rsidRPr="005A7041">
          <w:rPr>
            <w:rStyle w:val="Hipervnculo"/>
            <w:rFonts w:cs="Times New Roman"/>
            <w:noProof/>
            <w:lang w:val="es-ES"/>
          </w:rPr>
          <w:t>26.</w:t>
        </w:r>
        <w:r w:rsidRPr="005A7041">
          <w:rPr>
            <w:rFonts w:eastAsiaTheme="minorEastAsia" w:cstheme="minorBidi"/>
            <w:smallCaps w:val="0"/>
            <w:noProof/>
            <w:sz w:val="24"/>
            <w:szCs w:val="24"/>
            <w:lang w:val="es-ES"/>
          </w:rPr>
          <w:tab/>
        </w:r>
        <w:r w:rsidRPr="005A7041">
          <w:rPr>
            <w:rStyle w:val="Hipervnculo"/>
            <w:noProof/>
            <w:lang w:val="es-ES"/>
          </w:rPr>
          <w:t>Envolvimiento de las Partes Interesadas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_Toc122680833 \h </w:instrText>
        </w:r>
        <w:r w:rsidRPr="005A7041">
          <w:rPr>
            <w:noProof/>
            <w:webHidden/>
            <w:lang w:val="es-ES"/>
          </w:rPr>
        </w:r>
        <w:r w:rsidRPr="005A7041">
          <w:rPr>
            <w:noProof/>
            <w:webHidden/>
            <w:lang w:val="es-ES"/>
          </w:rPr>
          <w:fldChar w:fldCharType="separate"/>
        </w:r>
        <w:r w:rsidR="008648AB">
          <w:rPr>
            <w:noProof/>
            <w:webHidden/>
            <w:lang w:val="es-ES"/>
          </w:rPr>
          <w:t>156</w:t>
        </w:r>
        <w:r w:rsidRPr="005A7041">
          <w:rPr>
            <w:noProof/>
            <w:webHidden/>
            <w:lang w:val="es-ES"/>
          </w:rPr>
          <w:fldChar w:fldCharType="end"/>
        </w:r>
      </w:hyperlink>
    </w:p>
    <w:p w14:paraId="1AE731C2" w14:textId="2D487CD4"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34" w:history="1">
        <w:r w:rsidRPr="005A7041">
          <w:rPr>
            <w:rStyle w:val="Hipervnculo"/>
            <w:rFonts w:cs="Times New Roman"/>
            <w:noProof/>
            <w:lang w:val="es-ES"/>
          </w:rPr>
          <w:t>27.</w:t>
        </w:r>
        <w:r w:rsidRPr="005A7041">
          <w:rPr>
            <w:rFonts w:eastAsiaTheme="minorEastAsia" w:cstheme="minorBidi"/>
            <w:smallCaps w:val="0"/>
            <w:noProof/>
            <w:sz w:val="24"/>
            <w:szCs w:val="24"/>
            <w:lang w:val="es-ES"/>
          </w:rPr>
          <w:tab/>
        </w:r>
        <w:r w:rsidRPr="005A7041">
          <w:rPr>
            <w:rStyle w:val="Hipervnculo"/>
            <w:noProof/>
            <w:lang w:val="es-ES"/>
          </w:rPr>
          <w:t>Proveedores (que no son Sub-contratistas)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_Toc122680834 \h </w:instrText>
        </w:r>
        <w:r w:rsidRPr="005A7041">
          <w:rPr>
            <w:noProof/>
            <w:webHidden/>
            <w:lang w:val="es-ES"/>
          </w:rPr>
        </w:r>
        <w:r w:rsidRPr="005A7041">
          <w:rPr>
            <w:noProof/>
            <w:webHidden/>
            <w:lang w:val="es-ES"/>
          </w:rPr>
          <w:fldChar w:fldCharType="separate"/>
        </w:r>
        <w:r w:rsidR="008648AB">
          <w:rPr>
            <w:noProof/>
            <w:webHidden/>
            <w:lang w:val="es-ES"/>
          </w:rPr>
          <w:t>156</w:t>
        </w:r>
        <w:r w:rsidRPr="005A7041">
          <w:rPr>
            <w:noProof/>
            <w:webHidden/>
            <w:lang w:val="es-ES"/>
          </w:rPr>
          <w:fldChar w:fldCharType="end"/>
        </w:r>
      </w:hyperlink>
    </w:p>
    <w:p w14:paraId="326CAAC8" w14:textId="2ABD59BD"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35" w:history="1">
        <w:r w:rsidRPr="005A7041">
          <w:rPr>
            <w:rStyle w:val="Hipervnculo"/>
            <w:rFonts w:cs="Times New Roman"/>
            <w:noProof/>
            <w:lang w:val="es-ES"/>
          </w:rPr>
          <w:t>28.</w:t>
        </w:r>
        <w:r w:rsidRPr="005A7041">
          <w:rPr>
            <w:rFonts w:eastAsiaTheme="minorEastAsia" w:cstheme="minorBidi"/>
            <w:smallCaps w:val="0"/>
            <w:noProof/>
            <w:sz w:val="24"/>
            <w:szCs w:val="24"/>
            <w:lang w:val="es-ES"/>
          </w:rPr>
          <w:tab/>
        </w:r>
        <w:r w:rsidRPr="005A7041">
          <w:rPr>
            <w:rStyle w:val="Hipervnculo"/>
            <w:noProof/>
            <w:lang w:val="es-ES"/>
          </w:rPr>
          <w:t>Normas de Conducta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_Toc122680835 \h </w:instrText>
        </w:r>
        <w:r w:rsidRPr="005A7041">
          <w:rPr>
            <w:noProof/>
            <w:webHidden/>
            <w:lang w:val="es-ES"/>
          </w:rPr>
        </w:r>
        <w:r w:rsidRPr="005A7041">
          <w:rPr>
            <w:noProof/>
            <w:webHidden/>
            <w:lang w:val="es-ES"/>
          </w:rPr>
          <w:fldChar w:fldCharType="separate"/>
        </w:r>
        <w:r w:rsidR="008648AB">
          <w:rPr>
            <w:noProof/>
            <w:webHidden/>
            <w:lang w:val="es-ES"/>
          </w:rPr>
          <w:t>157</w:t>
        </w:r>
        <w:r w:rsidRPr="005A7041">
          <w:rPr>
            <w:noProof/>
            <w:webHidden/>
            <w:lang w:val="es-ES"/>
          </w:rPr>
          <w:fldChar w:fldCharType="end"/>
        </w:r>
      </w:hyperlink>
    </w:p>
    <w:p w14:paraId="0DE08331" w14:textId="53B2778E"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36" w:history="1">
        <w:r w:rsidRPr="005A7041">
          <w:rPr>
            <w:rStyle w:val="Hipervnculo"/>
            <w:rFonts w:cs="Times New Roman"/>
            <w:noProof/>
            <w:lang w:val="es-ES"/>
          </w:rPr>
          <w:t>29.</w:t>
        </w:r>
        <w:r w:rsidRPr="005A7041">
          <w:rPr>
            <w:rFonts w:eastAsiaTheme="minorEastAsia" w:cstheme="minorBidi"/>
            <w:smallCaps w:val="0"/>
            <w:noProof/>
            <w:sz w:val="24"/>
            <w:szCs w:val="24"/>
            <w:lang w:val="es-ES"/>
          </w:rPr>
          <w:tab/>
        </w:r>
        <w:r w:rsidRPr="005A7041">
          <w:rPr>
            <w:rStyle w:val="Hipervnculo"/>
            <w:noProof/>
            <w:lang w:val="es-ES"/>
          </w:rPr>
          <w:t>Seguridad en el Lugar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_Toc122680836 \h </w:instrText>
        </w:r>
        <w:r w:rsidRPr="005A7041">
          <w:rPr>
            <w:noProof/>
            <w:webHidden/>
            <w:lang w:val="es-ES"/>
          </w:rPr>
        </w:r>
        <w:r w:rsidRPr="005A7041">
          <w:rPr>
            <w:noProof/>
            <w:webHidden/>
            <w:lang w:val="es-ES"/>
          </w:rPr>
          <w:fldChar w:fldCharType="separate"/>
        </w:r>
        <w:r w:rsidR="008648AB">
          <w:rPr>
            <w:noProof/>
            <w:webHidden/>
            <w:lang w:val="es-ES"/>
          </w:rPr>
          <w:t>158</w:t>
        </w:r>
        <w:r w:rsidRPr="005A7041">
          <w:rPr>
            <w:noProof/>
            <w:webHidden/>
            <w:lang w:val="es-ES"/>
          </w:rPr>
          <w:fldChar w:fldCharType="end"/>
        </w:r>
      </w:hyperlink>
    </w:p>
    <w:p w14:paraId="79159BAE" w14:textId="48D3D9BC"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37" w:history="1">
        <w:r w:rsidRPr="005A7041">
          <w:rPr>
            <w:rStyle w:val="Hipervnculo"/>
            <w:noProof/>
            <w:lang w:val="es-ES"/>
          </w:rPr>
          <w:t>B. Control de Plazos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_Toc122680837 \h </w:instrText>
        </w:r>
        <w:r w:rsidRPr="005A7041">
          <w:rPr>
            <w:noProof/>
            <w:webHidden/>
            <w:lang w:val="es-ES"/>
          </w:rPr>
        </w:r>
        <w:r w:rsidRPr="005A7041">
          <w:rPr>
            <w:noProof/>
            <w:webHidden/>
            <w:lang w:val="es-ES"/>
          </w:rPr>
          <w:fldChar w:fldCharType="separate"/>
        </w:r>
        <w:r w:rsidR="008648AB">
          <w:rPr>
            <w:noProof/>
            <w:webHidden/>
            <w:lang w:val="es-ES"/>
          </w:rPr>
          <w:t>158</w:t>
        </w:r>
        <w:r w:rsidRPr="005A7041">
          <w:rPr>
            <w:noProof/>
            <w:webHidden/>
            <w:lang w:val="es-ES"/>
          </w:rPr>
          <w:fldChar w:fldCharType="end"/>
        </w:r>
      </w:hyperlink>
    </w:p>
    <w:p w14:paraId="4D025AD8" w14:textId="0E78930F"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38" w:history="1">
        <w:r w:rsidRPr="005A7041">
          <w:rPr>
            <w:rStyle w:val="Hipervnculo"/>
            <w:rFonts w:cs="Times New Roman"/>
            <w:noProof/>
            <w:lang w:val="es-ES"/>
          </w:rPr>
          <w:t>30.</w:t>
        </w:r>
        <w:r w:rsidRPr="005A7041">
          <w:rPr>
            <w:rFonts w:eastAsiaTheme="minorEastAsia" w:cstheme="minorBidi"/>
            <w:smallCaps w:val="0"/>
            <w:noProof/>
            <w:sz w:val="24"/>
            <w:szCs w:val="24"/>
            <w:lang w:val="es-ES"/>
          </w:rPr>
          <w:tab/>
        </w:r>
        <w:r w:rsidRPr="005A7041">
          <w:rPr>
            <w:rStyle w:val="Hipervnculo"/>
            <w:noProof/>
            <w:lang w:val="es-ES"/>
          </w:rPr>
          <w:t>Programa e Informes de Avance</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_Toc122680838 \h </w:instrText>
        </w:r>
        <w:r w:rsidRPr="005A7041">
          <w:rPr>
            <w:noProof/>
            <w:webHidden/>
            <w:lang w:val="es-ES"/>
          </w:rPr>
        </w:r>
        <w:r w:rsidRPr="005A7041">
          <w:rPr>
            <w:noProof/>
            <w:webHidden/>
            <w:lang w:val="es-ES"/>
          </w:rPr>
          <w:fldChar w:fldCharType="separate"/>
        </w:r>
        <w:r w:rsidR="008648AB">
          <w:rPr>
            <w:noProof/>
            <w:webHidden/>
            <w:lang w:val="es-ES"/>
          </w:rPr>
          <w:t>158</w:t>
        </w:r>
        <w:r w:rsidRPr="005A7041">
          <w:rPr>
            <w:noProof/>
            <w:webHidden/>
            <w:lang w:val="es-ES"/>
          </w:rPr>
          <w:fldChar w:fldCharType="end"/>
        </w:r>
      </w:hyperlink>
    </w:p>
    <w:p w14:paraId="6E63FB64" w14:textId="35D0E0DE"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39" w:history="1">
        <w:r w:rsidRPr="005A7041">
          <w:rPr>
            <w:rStyle w:val="Hipervnculo"/>
            <w:rFonts w:cs="Times New Roman"/>
            <w:noProof/>
            <w:lang w:val="es-ES"/>
          </w:rPr>
          <w:t>31.</w:t>
        </w:r>
        <w:r w:rsidRPr="005A7041">
          <w:rPr>
            <w:rFonts w:eastAsiaTheme="minorEastAsia" w:cstheme="minorBidi"/>
            <w:smallCaps w:val="0"/>
            <w:noProof/>
            <w:sz w:val="24"/>
            <w:szCs w:val="24"/>
            <w:lang w:val="es-ES"/>
          </w:rPr>
          <w:tab/>
        </w:r>
        <w:r w:rsidRPr="005A7041">
          <w:rPr>
            <w:rStyle w:val="Hipervnculo"/>
            <w:noProof/>
            <w:lang w:val="es-ES"/>
          </w:rPr>
          <w:t>Prórroga  de la Fecha Prevista de Terminación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_Toc122680839 \h </w:instrText>
        </w:r>
        <w:r w:rsidRPr="005A7041">
          <w:rPr>
            <w:noProof/>
            <w:webHidden/>
            <w:lang w:val="es-ES"/>
          </w:rPr>
        </w:r>
        <w:r w:rsidRPr="005A7041">
          <w:rPr>
            <w:noProof/>
            <w:webHidden/>
            <w:lang w:val="es-ES"/>
          </w:rPr>
          <w:fldChar w:fldCharType="separate"/>
        </w:r>
        <w:r w:rsidR="008648AB">
          <w:rPr>
            <w:noProof/>
            <w:webHidden/>
            <w:lang w:val="es-ES"/>
          </w:rPr>
          <w:t>160</w:t>
        </w:r>
        <w:r w:rsidRPr="005A7041">
          <w:rPr>
            <w:noProof/>
            <w:webHidden/>
            <w:lang w:val="es-ES"/>
          </w:rPr>
          <w:fldChar w:fldCharType="end"/>
        </w:r>
      </w:hyperlink>
    </w:p>
    <w:p w14:paraId="0CB00CE3" w14:textId="69B45314"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40" w:history="1">
        <w:r w:rsidRPr="005A7041">
          <w:rPr>
            <w:rStyle w:val="Hipervnculo"/>
            <w:rFonts w:cs="Times New Roman"/>
            <w:noProof/>
            <w:lang w:val="es-ES"/>
          </w:rPr>
          <w:t>32.</w:t>
        </w:r>
        <w:r w:rsidRPr="005A7041">
          <w:rPr>
            <w:rFonts w:eastAsiaTheme="minorEastAsia" w:cstheme="minorBidi"/>
            <w:smallCaps w:val="0"/>
            <w:noProof/>
            <w:sz w:val="24"/>
            <w:szCs w:val="24"/>
            <w:lang w:val="es-ES"/>
          </w:rPr>
          <w:tab/>
        </w:r>
        <w:r w:rsidRPr="005A7041">
          <w:rPr>
            <w:rStyle w:val="Hipervnculo"/>
            <w:noProof/>
            <w:lang w:val="es-ES"/>
          </w:rPr>
          <w:t>Aceleración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_Toc122680840 \h </w:instrText>
        </w:r>
        <w:r w:rsidRPr="005A7041">
          <w:rPr>
            <w:noProof/>
            <w:webHidden/>
            <w:lang w:val="es-ES"/>
          </w:rPr>
        </w:r>
        <w:r w:rsidRPr="005A7041">
          <w:rPr>
            <w:noProof/>
            <w:webHidden/>
            <w:lang w:val="es-ES"/>
          </w:rPr>
          <w:fldChar w:fldCharType="separate"/>
        </w:r>
        <w:r w:rsidR="008648AB">
          <w:rPr>
            <w:noProof/>
            <w:webHidden/>
            <w:lang w:val="es-ES"/>
          </w:rPr>
          <w:t>160</w:t>
        </w:r>
        <w:r w:rsidRPr="005A7041">
          <w:rPr>
            <w:noProof/>
            <w:webHidden/>
            <w:lang w:val="es-ES"/>
          </w:rPr>
          <w:fldChar w:fldCharType="end"/>
        </w:r>
      </w:hyperlink>
    </w:p>
    <w:p w14:paraId="58EB271F" w14:textId="5C935C0A"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41" w:history="1">
        <w:r w:rsidRPr="005A7041">
          <w:rPr>
            <w:rStyle w:val="Hipervnculo"/>
            <w:rFonts w:cs="Times New Roman"/>
            <w:noProof/>
            <w:lang w:val="es-ES"/>
          </w:rPr>
          <w:t>33.</w:t>
        </w:r>
        <w:r w:rsidRPr="005A7041">
          <w:rPr>
            <w:rFonts w:eastAsiaTheme="minorEastAsia" w:cstheme="minorBidi"/>
            <w:smallCaps w:val="0"/>
            <w:noProof/>
            <w:sz w:val="24"/>
            <w:szCs w:val="24"/>
            <w:lang w:val="es-ES"/>
          </w:rPr>
          <w:tab/>
        </w:r>
        <w:r w:rsidRPr="005A7041">
          <w:rPr>
            <w:rStyle w:val="Hipervnculo"/>
            <w:noProof/>
            <w:lang w:val="es-ES"/>
          </w:rPr>
          <w:t>Demoras ordenadas por el Gerente  del Proyecto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_Toc122680841 \h </w:instrText>
        </w:r>
        <w:r w:rsidRPr="005A7041">
          <w:rPr>
            <w:noProof/>
            <w:webHidden/>
            <w:lang w:val="es-ES"/>
          </w:rPr>
        </w:r>
        <w:r w:rsidRPr="005A7041">
          <w:rPr>
            <w:noProof/>
            <w:webHidden/>
            <w:lang w:val="es-ES"/>
          </w:rPr>
          <w:fldChar w:fldCharType="separate"/>
        </w:r>
        <w:r w:rsidR="008648AB">
          <w:rPr>
            <w:noProof/>
            <w:webHidden/>
            <w:lang w:val="es-ES"/>
          </w:rPr>
          <w:t>160</w:t>
        </w:r>
        <w:r w:rsidRPr="005A7041">
          <w:rPr>
            <w:noProof/>
            <w:webHidden/>
            <w:lang w:val="es-ES"/>
          </w:rPr>
          <w:fldChar w:fldCharType="end"/>
        </w:r>
      </w:hyperlink>
    </w:p>
    <w:p w14:paraId="5048B51D" w14:textId="32CDDABA"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42" w:history="1">
        <w:r w:rsidRPr="005A7041">
          <w:rPr>
            <w:rStyle w:val="Hipervnculo"/>
            <w:rFonts w:cs="Times New Roman"/>
            <w:noProof/>
            <w:lang w:val="es-ES"/>
          </w:rPr>
          <w:t>34.</w:t>
        </w:r>
        <w:r w:rsidRPr="005A7041">
          <w:rPr>
            <w:rFonts w:eastAsiaTheme="minorEastAsia" w:cstheme="minorBidi"/>
            <w:smallCaps w:val="0"/>
            <w:noProof/>
            <w:sz w:val="24"/>
            <w:szCs w:val="24"/>
            <w:lang w:val="es-ES"/>
          </w:rPr>
          <w:tab/>
        </w:r>
        <w:r w:rsidRPr="005A7041">
          <w:rPr>
            <w:rStyle w:val="Hipervnculo"/>
            <w:noProof/>
            <w:lang w:val="es-ES"/>
          </w:rPr>
          <w:t>Reuniones administrativas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_Toc122680842 \h </w:instrText>
        </w:r>
        <w:r w:rsidRPr="005A7041">
          <w:rPr>
            <w:noProof/>
            <w:webHidden/>
            <w:lang w:val="es-ES"/>
          </w:rPr>
        </w:r>
        <w:r w:rsidRPr="005A7041">
          <w:rPr>
            <w:noProof/>
            <w:webHidden/>
            <w:lang w:val="es-ES"/>
          </w:rPr>
          <w:fldChar w:fldCharType="separate"/>
        </w:r>
        <w:r w:rsidR="008648AB">
          <w:rPr>
            <w:noProof/>
            <w:webHidden/>
            <w:lang w:val="es-ES"/>
          </w:rPr>
          <w:t>160</w:t>
        </w:r>
        <w:r w:rsidRPr="005A7041">
          <w:rPr>
            <w:noProof/>
            <w:webHidden/>
            <w:lang w:val="es-ES"/>
          </w:rPr>
          <w:fldChar w:fldCharType="end"/>
        </w:r>
      </w:hyperlink>
    </w:p>
    <w:p w14:paraId="1059061C" w14:textId="08FE20AA"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43" w:history="1">
        <w:r w:rsidRPr="005A7041">
          <w:rPr>
            <w:rStyle w:val="Hipervnculo"/>
            <w:rFonts w:cs="Times New Roman"/>
            <w:noProof/>
            <w:lang w:val="es-ES"/>
          </w:rPr>
          <w:t>35.</w:t>
        </w:r>
        <w:r w:rsidRPr="005A7041">
          <w:rPr>
            <w:rFonts w:eastAsiaTheme="minorEastAsia" w:cstheme="minorBidi"/>
            <w:smallCaps w:val="0"/>
            <w:noProof/>
            <w:sz w:val="24"/>
            <w:szCs w:val="24"/>
            <w:lang w:val="es-ES"/>
          </w:rPr>
          <w:tab/>
        </w:r>
        <w:r w:rsidRPr="005A7041">
          <w:rPr>
            <w:rStyle w:val="Hipervnculo"/>
            <w:noProof/>
            <w:lang w:val="es-ES"/>
          </w:rPr>
          <w:t>Advertencia temprana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_Toc122680843 \h </w:instrText>
        </w:r>
        <w:r w:rsidRPr="005A7041">
          <w:rPr>
            <w:noProof/>
            <w:webHidden/>
            <w:lang w:val="es-ES"/>
          </w:rPr>
        </w:r>
        <w:r w:rsidRPr="005A7041">
          <w:rPr>
            <w:noProof/>
            <w:webHidden/>
            <w:lang w:val="es-ES"/>
          </w:rPr>
          <w:fldChar w:fldCharType="separate"/>
        </w:r>
        <w:r w:rsidR="008648AB">
          <w:rPr>
            <w:noProof/>
            <w:webHidden/>
            <w:lang w:val="es-ES"/>
          </w:rPr>
          <w:t>161</w:t>
        </w:r>
        <w:r w:rsidRPr="005A7041">
          <w:rPr>
            <w:noProof/>
            <w:webHidden/>
            <w:lang w:val="es-ES"/>
          </w:rPr>
          <w:fldChar w:fldCharType="end"/>
        </w:r>
      </w:hyperlink>
    </w:p>
    <w:p w14:paraId="424C1B37" w14:textId="2F284FB6"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44" w:history="1">
        <w:r w:rsidRPr="005A7041">
          <w:rPr>
            <w:rStyle w:val="Hipervnculo"/>
            <w:noProof/>
            <w:lang w:val="es-ES"/>
          </w:rPr>
          <w:t>C. Control de Calidad</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_Toc122680844 \h </w:instrText>
        </w:r>
        <w:r w:rsidRPr="005A7041">
          <w:rPr>
            <w:noProof/>
            <w:webHidden/>
            <w:lang w:val="es-ES"/>
          </w:rPr>
        </w:r>
        <w:r w:rsidRPr="005A7041">
          <w:rPr>
            <w:noProof/>
            <w:webHidden/>
            <w:lang w:val="es-ES"/>
          </w:rPr>
          <w:fldChar w:fldCharType="separate"/>
        </w:r>
        <w:r w:rsidR="008648AB">
          <w:rPr>
            <w:noProof/>
            <w:webHidden/>
            <w:lang w:val="es-ES"/>
          </w:rPr>
          <w:t>161</w:t>
        </w:r>
        <w:r w:rsidRPr="005A7041">
          <w:rPr>
            <w:noProof/>
            <w:webHidden/>
            <w:lang w:val="es-ES"/>
          </w:rPr>
          <w:fldChar w:fldCharType="end"/>
        </w:r>
      </w:hyperlink>
    </w:p>
    <w:p w14:paraId="7CBCEBE9" w14:textId="275D926B"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45" w:history="1">
        <w:r w:rsidRPr="005A7041">
          <w:rPr>
            <w:rStyle w:val="Hipervnculo"/>
            <w:rFonts w:cs="Times New Roman"/>
            <w:noProof/>
            <w:lang w:val="es-ES"/>
          </w:rPr>
          <w:t>36.</w:t>
        </w:r>
        <w:r w:rsidRPr="005A7041">
          <w:rPr>
            <w:rFonts w:eastAsiaTheme="minorEastAsia" w:cstheme="minorBidi"/>
            <w:smallCaps w:val="0"/>
            <w:noProof/>
            <w:sz w:val="24"/>
            <w:szCs w:val="24"/>
            <w:lang w:val="es-ES"/>
          </w:rPr>
          <w:tab/>
        </w:r>
        <w:r w:rsidRPr="005A7041">
          <w:rPr>
            <w:rStyle w:val="Hipervnculo"/>
            <w:noProof/>
            <w:lang w:val="es-ES"/>
          </w:rPr>
          <w:t>Identificación de defectos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_Toc122680845 \h </w:instrText>
        </w:r>
        <w:r w:rsidRPr="005A7041">
          <w:rPr>
            <w:noProof/>
            <w:webHidden/>
            <w:lang w:val="es-ES"/>
          </w:rPr>
        </w:r>
        <w:r w:rsidRPr="005A7041">
          <w:rPr>
            <w:noProof/>
            <w:webHidden/>
            <w:lang w:val="es-ES"/>
          </w:rPr>
          <w:fldChar w:fldCharType="separate"/>
        </w:r>
        <w:r w:rsidR="008648AB">
          <w:rPr>
            <w:noProof/>
            <w:webHidden/>
            <w:lang w:val="es-ES"/>
          </w:rPr>
          <w:t>161</w:t>
        </w:r>
        <w:r w:rsidRPr="005A7041">
          <w:rPr>
            <w:noProof/>
            <w:webHidden/>
            <w:lang w:val="es-ES"/>
          </w:rPr>
          <w:fldChar w:fldCharType="end"/>
        </w:r>
      </w:hyperlink>
    </w:p>
    <w:p w14:paraId="76B34F2A" w14:textId="282662CB"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46" w:history="1">
        <w:r w:rsidRPr="005A7041">
          <w:rPr>
            <w:rStyle w:val="Hipervnculo"/>
            <w:rFonts w:cs="Times New Roman"/>
            <w:noProof/>
            <w:lang w:val="es-ES"/>
          </w:rPr>
          <w:t>37.</w:t>
        </w:r>
        <w:r w:rsidRPr="005A7041">
          <w:rPr>
            <w:rFonts w:eastAsiaTheme="minorEastAsia" w:cstheme="minorBidi"/>
            <w:smallCaps w:val="0"/>
            <w:noProof/>
            <w:sz w:val="24"/>
            <w:szCs w:val="24"/>
            <w:lang w:val="es-ES"/>
          </w:rPr>
          <w:tab/>
        </w:r>
        <w:r w:rsidRPr="005A7041">
          <w:rPr>
            <w:rStyle w:val="Hipervnculo"/>
            <w:noProof/>
            <w:lang w:val="es-ES"/>
          </w:rPr>
          <w:t>Pruebas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_Toc122680846 \h </w:instrText>
        </w:r>
        <w:r w:rsidRPr="005A7041">
          <w:rPr>
            <w:noProof/>
            <w:webHidden/>
            <w:lang w:val="es-ES"/>
          </w:rPr>
        </w:r>
        <w:r w:rsidRPr="005A7041">
          <w:rPr>
            <w:noProof/>
            <w:webHidden/>
            <w:lang w:val="es-ES"/>
          </w:rPr>
          <w:fldChar w:fldCharType="separate"/>
        </w:r>
        <w:r w:rsidR="008648AB">
          <w:rPr>
            <w:noProof/>
            <w:webHidden/>
            <w:lang w:val="es-ES"/>
          </w:rPr>
          <w:t>161</w:t>
        </w:r>
        <w:r w:rsidRPr="005A7041">
          <w:rPr>
            <w:noProof/>
            <w:webHidden/>
            <w:lang w:val="es-ES"/>
          </w:rPr>
          <w:fldChar w:fldCharType="end"/>
        </w:r>
      </w:hyperlink>
    </w:p>
    <w:p w14:paraId="57F0F278" w14:textId="5D6BB3A2"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47" w:history="1">
        <w:r w:rsidRPr="005A7041">
          <w:rPr>
            <w:rStyle w:val="Hipervnculo"/>
            <w:rFonts w:cs="Times New Roman"/>
            <w:noProof/>
            <w:lang w:val="es-ES"/>
          </w:rPr>
          <w:t>38.</w:t>
        </w:r>
        <w:r w:rsidRPr="005A7041">
          <w:rPr>
            <w:rFonts w:eastAsiaTheme="minorEastAsia" w:cstheme="minorBidi"/>
            <w:smallCaps w:val="0"/>
            <w:noProof/>
            <w:sz w:val="24"/>
            <w:szCs w:val="24"/>
            <w:lang w:val="es-ES"/>
          </w:rPr>
          <w:tab/>
        </w:r>
        <w:r w:rsidRPr="005A7041">
          <w:rPr>
            <w:rStyle w:val="Hipervnculo"/>
            <w:noProof/>
            <w:lang w:val="es-ES"/>
          </w:rPr>
          <w:t>Corrección  de defectos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_Toc122680847 \h </w:instrText>
        </w:r>
        <w:r w:rsidRPr="005A7041">
          <w:rPr>
            <w:noProof/>
            <w:webHidden/>
            <w:lang w:val="es-ES"/>
          </w:rPr>
        </w:r>
        <w:r w:rsidRPr="005A7041">
          <w:rPr>
            <w:noProof/>
            <w:webHidden/>
            <w:lang w:val="es-ES"/>
          </w:rPr>
          <w:fldChar w:fldCharType="separate"/>
        </w:r>
        <w:r w:rsidR="008648AB">
          <w:rPr>
            <w:noProof/>
            <w:webHidden/>
            <w:lang w:val="es-ES"/>
          </w:rPr>
          <w:t>161</w:t>
        </w:r>
        <w:r w:rsidRPr="005A7041">
          <w:rPr>
            <w:noProof/>
            <w:webHidden/>
            <w:lang w:val="es-ES"/>
          </w:rPr>
          <w:fldChar w:fldCharType="end"/>
        </w:r>
      </w:hyperlink>
    </w:p>
    <w:p w14:paraId="5192DB4E" w14:textId="65B87059"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48" w:history="1">
        <w:r w:rsidRPr="005A7041">
          <w:rPr>
            <w:rStyle w:val="Hipervnculo"/>
            <w:rFonts w:cs="Times New Roman"/>
            <w:noProof/>
            <w:lang w:val="es-ES"/>
          </w:rPr>
          <w:t>39.</w:t>
        </w:r>
        <w:r w:rsidRPr="005A7041">
          <w:rPr>
            <w:rFonts w:eastAsiaTheme="minorEastAsia" w:cstheme="minorBidi"/>
            <w:smallCaps w:val="0"/>
            <w:noProof/>
            <w:sz w:val="24"/>
            <w:szCs w:val="24"/>
            <w:lang w:val="es-ES"/>
          </w:rPr>
          <w:tab/>
        </w:r>
        <w:r w:rsidRPr="005A7041">
          <w:rPr>
            <w:rStyle w:val="Hipervnculo"/>
            <w:noProof/>
            <w:lang w:val="es-ES"/>
          </w:rPr>
          <w:t>Defectos no corregidos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_Toc122680848 \h </w:instrText>
        </w:r>
        <w:r w:rsidRPr="005A7041">
          <w:rPr>
            <w:noProof/>
            <w:webHidden/>
            <w:lang w:val="es-ES"/>
          </w:rPr>
        </w:r>
        <w:r w:rsidRPr="005A7041">
          <w:rPr>
            <w:noProof/>
            <w:webHidden/>
            <w:lang w:val="es-ES"/>
          </w:rPr>
          <w:fldChar w:fldCharType="separate"/>
        </w:r>
        <w:r w:rsidR="008648AB">
          <w:rPr>
            <w:noProof/>
            <w:webHidden/>
            <w:lang w:val="es-ES"/>
          </w:rPr>
          <w:t>161</w:t>
        </w:r>
        <w:r w:rsidRPr="005A7041">
          <w:rPr>
            <w:noProof/>
            <w:webHidden/>
            <w:lang w:val="es-ES"/>
          </w:rPr>
          <w:fldChar w:fldCharType="end"/>
        </w:r>
      </w:hyperlink>
    </w:p>
    <w:p w14:paraId="09F426E4" w14:textId="72336741"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49" w:history="1">
        <w:r w:rsidRPr="005A7041">
          <w:rPr>
            <w:rStyle w:val="Hipervnculo"/>
            <w:noProof/>
            <w:lang w:val="es-ES"/>
          </w:rPr>
          <w:t>D. Control de Costos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_Toc122680849 \h </w:instrText>
        </w:r>
        <w:r w:rsidRPr="005A7041">
          <w:rPr>
            <w:noProof/>
            <w:webHidden/>
            <w:lang w:val="es-ES"/>
          </w:rPr>
        </w:r>
        <w:r w:rsidRPr="005A7041">
          <w:rPr>
            <w:noProof/>
            <w:webHidden/>
            <w:lang w:val="es-ES"/>
          </w:rPr>
          <w:fldChar w:fldCharType="separate"/>
        </w:r>
        <w:r w:rsidR="008648AB">
          <w:rPr>
            <w:noProof/>
            <w:webHidden/>
            <w:lang w:val="es-ES"/>
          </w:rPr>
          <w:t>161</w:t>
        </w:r>
        <w:r w:rsidRPr="005A7041">
          <w:rPr>
            <w:noProof/>
            <w:webHidden/>
            <w:lang w:val="es-ES"/>
          </w:rPr>
          <w:fldChar w:fldCharType="end"/>
        </w:r>
      </w:hyperlink>
    </w:p>
    <w:p w14:paraId="7684AD5A" w14:textId="45855278"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0" w:history="1">
        <w:r w:rsidRPr="005A7041">
          <w:rPr>
            <w:rStyle w:val="Hipervnculo"/>
            <w:rFonts w:cs="Times New Roman"/>
            <w:noProof/>
            <w:lang w:val="es-ES"/>
          </w:rPr>
          <w:t>40.</w:t>
        </w:r>
        <w:r w:rsidRPr="005A7041">
          <w:rPr>
            <w:rFonts w:eastAsiaTheme="minorEastAsia" w:cstheme="minorBidi"/>
            <w:smallCaps w:val="0"/>
            <w:noProof/>
            <w:sz w:val="24"/>
            <w:szCs w:val="24"/>
            <w:lang w:val="es-ES"/>
          </w:rPr>
          <w:tab/>
        </w:r>
        <w:r w:rsidRPr="005A7041">
          <w:rPr>
            <w:rStyle w:val="Hipervnculo"/>
            <w:noProof/>
            <w:lang w:val="es-ES"/>
          </w:rPr>
          <w:t>Precio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_Toc122680850 \h </w:instrText>
        </w:r>
        <w:r w:rsidRPr="005A7041">
          <w:rPr>
            <w:noProof/>
            <w:webHidden/>
            <w:lang w:val="es-ES"/>
          </w:rPr>
        </w:r>
        <w:r w:rsidRPr="005A7041">
          <w:rPr>
            <w:noProof/>
            <w:webHidden/>
            <w:lang w:val="es-ES"/>
          </w:rPr>
          <w:fldChar w:fldCharType="separate"/>
        </w:r>
        <w:r w:rsidR="008648AB">
          <w:rPr>
            <w:noProof/>
            <w:webHidden/>
            <w:lang w:val="es-ES"/>
          </w:rPr>
          <w:t>162</w:t>
        </w:r>
        <w:r w:rsidRPr="005A7041">
          <w:rPr>
            <w:noProof/>
            <w:webHidden/>
            <w:lang w:val="es-ES"/>
          </w:rPr>
          <w:fldChar w:fldCharType="end"/>
        </w:r>
      </w:hyperlink>
    </w:p>
    <w:p w14:paraId="5AFB3C32" w14:textId="3C6DBCBE"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1" w:history="1">
        <w:r w:rsidRPr="005A7041">
          <w:rPr>
            <w:rStyle w:val="Hipervnculo"/>
            <w:rFonts w:cs="Times New Roman"/>
            <w:noProof/>
            <w:lang w:val="es-ES"/>
          </w:rPr>
          <w:t>41.</w:t>
        </w:r>
        <w:r w:rsidRPr="005A7041">
          <w:rPr>
            <w:rFonts w:eastAsiaTheme="minorEastAsia" w:cstheme="minorBidi"/>
            <w:smallCaps w:val="0"/>
            <w:noProof/>
            <w:sz w:val="24"/>
            <w:szCs w:val="24"/>
            <w:lang w:val="es-ES"/>
          </w:rPr>
          <w:tab/>
        </w:r>
        <w:r w:rsidRPr="005A7041">
          <w:rPr>
            <w:rStyle w:val="Hipervnculo"/>
            <w:noProof/>
            <w:lang w:val="es-ES"/>
          </w:rPr>
          <w:t>Modificaciones del Precio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_Toc122680851 \h </w:instrText>
        </w:r>
        <w:r w:rsidRPr="005A7041">
          <w:rPr>
            <w:noProof/>
            <w:webHidden/>
            <w:lang w:val="es-ES"/>
          </w:rPr>
        </w:r>
        <w:r w:rsidRPr="005A7041">
          <w:rPr>
            <w:noProof/>
            <w:webHidden/>
            <w:lang w:val="es-ES"/>
          </w:rPr>
          <w:fldChar w:fldCharType="separate"/>
        </w:r>
        <w:r w:rsidR="008648AB">
          <w:rPr>
            <w:noProof/>
            <w:webHidden/>
            <w:lang w:val="es-ES"/>
          </w:rPr>
          <w:t>162</w:t>
        </w:r>
        <w:r w:rsidRPr="005A7041">
          <w:rPr>
            <w:noProof/>
            <w:webHidden/>
            <w:lang w:val="es-ES"/>
          </w:rPr>
          <w:fldChar w:fldCharType="end"/>
        </w:r>
      </w:hyperlink>
    </w:p>
    <w:p w14:paraId="73413695" w14:textId="565CA9EE"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2" w:history="1">
        <w:r w:rsidRPr="005A7041">
          <w:rPr>
            <w:rStyle w:val="Hipervnculo"/>
            <w:rFonts w:cs="Times New Roman"/>
            <w:noProof/>
            <w:lang w:val="es-ES"/>
          </w:rPr>
          <w:t>42.</w:t>
        </w:r>
        <w:r w:rsidRPr="005A7041">
          <w:rPr>
            <w:rFonts w:eastAsiaTheme="minorEastAsia" w:cstheme="minorBidi"/>
            <w:smallCaps w:val="0"/>
            <w:noProof/>
            <w:sz w:val="24"/>
            <w:szCs w:val="24"/>
            <w:lang w:val="es-ES"/>
          </w:rPr>
          <w:tab/>
        </w:r>
        <w:r w:rsidRPr="005A7041">
          <w:rPr>
            <w:rStyle w:val="Hipervnculo"/>
            <w:noProof/>
            <w:lang w:val="es-ES"/>
          </w:rPr>
          <w:t>Variaciones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_Toc122680852 \h </w:instrText>
        </w:r>
        <w:r w:rsidRPr="005A7041">
          <w:rPr>
            <w:noProof/>
            <w:webHidden/>
            <w:lang w:val="es-ES"/>
          </w:rPr>
        </w:r>
        <w:r w:rsidRPr="005A7041">
          <w:rPr>
            <w:noProof/>
            <w:webHidden/>
            <w:lang w:val="es-ES"/>
          </w:rPr>
          <w:fldChar w:fldCharType="separate"/>
        </w:r>
        <w:r w:rsidR="008648AB">
          <w:rPr>
            <w:noProof/>
            <w:webHidden/>
            <w:lang w:val="es-ES"/>
          </w:rPr>
          <w:t>162</w:t>
        </w:r>
        <w:r w:rsidRPr="005A7041">
          <w:rPr>
            <w:noProof/>
            <w:webHidden/>
            <w:lang w:val="es-ES"/>
          </w:rPr>
          <w:fldChar w:fldCharType="end"/>
        </w:r>
      </w:hyperlink>
    </w:p>
    <w:p w14:paraId="27D7EBF7" w14:textId="7DD320C5"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3" w:history="1">
        <w:r w:rsidRPr="005A7041">
          <w:rPr>
            <w:rStyle w:val="Hipervnculo"/>
            <w:rFonts w:cs="Times New Roman"/>
            <w:noProof/>
            <w:lang w:val="es-ES"/>
          </w:rPr>
          <w:t>43.</w:t>
        </w:r>
        <w:r w:rsidRPr="005A7041">
          <w:rPr>
            <w:rFonts w:eastAsiaTheme="minorEastAsia" w:cstheme="minorBidi"/>
            <w:smallCaps w:val="0"/>
            <w:noProof/>
            <w:sz w:val="24"/>
            <w:szCs w:val="24"/>
            <w:lang w:val="es-ES"/>
          </w:rPr>
          <w:tab/>
        </w:r>
        <w:r w:rsidRPr="005A7041">
          <w:rPr>
            <w:rStyle w:val="Hipervnculo"/>
            <w:noProof/>
            <w:lang w:val="es-ES"/>
          </w:rPr>
          <w:t>Proyecciones del flujo  de fondos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_Toc122680853 \h </w:instrText>
        </w:r>
        <w:r w:rsidRPr="005A7041">
          <w:rPr>
            <w:noProof/>
            <w:webHidden/>
            <w:lang w:val="es-ES"/>
          </w:rPr>
        </w:r>
        <w:r w:rsidRPr="005A7041">
          <w:rPr>
            <w:noProof/>
            <w:webHidden/>
            <w:lang w:val="es-ES"/>
          </w:rPr>
          <w:fldChar w:fldCharType="separate"/>
        </w:r>
        <w:r w:rsidR="008648AB">
          <w:rPr>
            <w:noProof/>
            <w:webHidden/>
            <w:lang w:val="es-ES"/>
          </w:rPr>
          <w:t>164</w:t>
        </w:r>
        <w:r w:rsidRPr="005A7041">
          <w:rPr>
            <w:noProof/>
            <w:webHidden/>
            <w:lang w:val="es-ES"/>
          </w:rPr>
          <w:fldChar w:fldCharType="end"/>
        </w:r>
      </w:hyperlink>
    </w:p>
    <w:p w14:paraId="218423B2" w14:textId="534BA1E7"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4" w:history="1">
        <w:r w:rsidRPr="005A7041">
          <w:rPr>
            <w:rStyle w:val="Hipervnculo"/>
            <w:rFonts w:cs="Times New Roman"/>
            <w:noProof/>
            <w:lang w:val="es-ES"/>
          </w:rPr>
          <w:t>44.</w:t>
        </w:r>
        <w:r w:rsidRPr="005A7041">
          <w:rPr>
            <w:rFonts w:eastAsiaTheme="minorEastAsia" w:cstheme="minorBidi"/>
            <w:smallCaps w:val="0"/>
            <w:noProof/>
            <w:sz w:val="24"/>
            <w:szCs w:val="24"/>
            <w:lang w:val="es-ES"/>
          </w:rPr>
          <w:tab/>
        </w:r>
        <w:r w:rsidRPr="005A7041">
          <w:rPr>
            <w:rStyle w:val="Hipervnculo"/>
            <w:noProof/>
            <w:lang w:val="es-ES"/>
          </w:rPr>
          <w:t>Certificados  de pago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_Toc122680854 \h </w:instrText>
        </w:r>
        <w:r w:rsidRPr="005A7041">
          <w:rPr>
            <w:noProof/>
            <w:webHidden/>
            <w:lang w:val="es-ES"/>
          </w:rPr>
        </w:r>
        <w:r w:rsidRPr="005A7041">
          <w:rPr>
            <w:noProof/>
            <w:webHidden/>
            <w:lang w:val="es-ES"/>
          </w:rPr>
          <w:fldChar w:fldCharType="separate"/>
        </w:r>
        <w:r w:rsidR="008648AB">
          <w:rPr>
            <w:noProof/>
            <w:webHidden/>
            <w:lang w:val="es-ES"/>
          </w:rPr>
          <w:t>164</w:t>
        </w:r>
        <w:r w:rsidRPr="005A7041">
          <w:rPr>
            <w:noProof/>
            <w:webHidden/>
            <w:lang w:val="es-ES"/>
          </w:rPr>
          <w:fldChar w:fldCharType="end"/>
        </w:r>
      </w:hyperlink>
    </w:p>
    <w:p w14:paraId="655A29A5" w14:textId="60BB3A62"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5" w:history="1">
        <w:r w:rsidRPr="005A7041">
          <w:rPr>
            <w:rStyle w:val="Hipervnculo"/>
            <w:rFonts w:cs="Times New Roman"/>
            <w:noProof/>
            <w:lang w:val="es-ES"/>
          </w:rPr>
          <w:t>45.</w:t>
        </w:r>
        <w:r w:rsidRPr="005A7041">
          <w:rPr>
            <w:rFonts w:eastAsiaTheme="minorEastAsia" w:cstheme="minorBidi"/>
            <w:smallCaps w:val="0"/>
            <w:noProof/>
            <w:sz w:val="24"/>
            <w:szCs w:val="24"/>
            <w:lang w:val="es-ES"/>
          </w:rPr>
          <w:tab/>
        </w:r>
        <w:r w:rsidRPr="005A7041">
          <w:rPr>
            <w:rStyle w:val="Hipervnculo"/>
            <w:noProof/>
            <w:lang w:val="es-ES"/>
          </w:rPr>
          <w:t>Pagos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_Toc122680855 \h </w:instrText>
        </w:r>
        <w:r w:rsidRPr="005A7041">
          <w:rPr>
            <w:noProof/>
            <w:webHidden/>
            <w:lang w:val="es-ES"/>
          </w:rPr>
        </w:r>
        <w:r w:rsidRPr="005A7041">
          <w:rPr>
            <w:noProof/>
            <w:webHidden/>
            <w:lang w:val="es-ES"/>
          </w:rPr>
          <w:fldChar w:fldCharType="separate"/>
        </w:r>
        <w:r w:rsidR="008648AB">
          <w:rPr>
            <w:noProof/>
            <w:webHidden/>
            <w:lang w:val="es-ES"/>
          </w:rPr>
          <w:t>165</w:t>
        </w:r>
        <w:r w:rsidRPr="005A7041">
          <w:rPr>
            <w:noProof/>
            <w:webHidden/>
            <w:lang w:val="es-ES"/>
          </w:rPr>
          <w:fldChar w:fldCharType="end"/>
        </w:r>
      </w:hyperlink>
    </w:p>
    <w:p w14:paraId="4EFC91CE" w14:textId="7E0D66CC"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6" w:history="1">
        <w:r w:rsidRPr="005A7041">
          <w:rPr>
            <w:rStyle w:val="Hipervnculo"/>
            <w:rFonts w:cs="Times New Roman"/>
            <w:noProof/>
            <w:lang w:val="es-ES"/>
          </w:rPr>
          <w:t>46.</w:t>
        </w:r>
        <w:r w:rsidRPr="005A7041">
          <w:rPr>
            <w:rFonts w:eastAsiaTheme="minorEastAsia" w:cstheme="minorBidi"/>
            <w:smallCaps w:val="0"/>
            <w:noProof/>
            <w:sz w:val="24"/>
            <w:szCs w:val="24"/>
            <w:lang w:val="es-ES"/>
          </w:rPr>
          <w:tab/>
        </w:r>
        <w:r w:rsidRPr="005A7041">
          <w:rPr>
            <w:rStyle w:val="Hipervnculo"/>
            <w:noProof/>
            <w:lang w:val="es-ES"/>
          </w:rPr>
          <w:t>Eventos Compensables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_Toc122680856 \h </w:instrText>
        </w:r>
        <w:r w:rsidRPr="005A7041">
          <w:rPr>
            <w:noProof/>
            <w:webHidden/>
            <w:lang w:val="es-ES"/>
          </w:rPr>
        </w:r>
        <w:r w:rsidRPr="005A7041">
          <w:rPr>
            <w:noProof/>
            <w:webHidden/>
            <w:lang w:val="es-ES"/>
          </w:rPr>
          <w:fldChar w:fldCharType="separate"/>
        </w:r>
        <w:r w:rsidR="008648AB">
          <w:rPr>
            <w:noProof/>
            <w:webHidden/>
            <w:lang w:val="es-ES"/>
          </w:rPr>
          <w:t>165</w:t>
        </w:r>
        <w:r w:rsidRPr="005A7041">
          <w:rPr>
            <w:noProof/>
            <w:webHidden/>
            <w:lang w:val="es-ES"/>
          </w:rPr>
          <w:fldChar w:fldCharType="end"/>
        </w:r>
      </w:hyperlink>
    </w:p>
    <w:p w14:paraId="4A727722" w14:textId="65FC2AF2"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7" w:history="1">
        <w:r w:rsidRPr="005A7041">
          <w:rPr>
            <w:rStyle w:val="Hipervnculo"/>
            <w:rFonts w:cs="Times New Roman"/>
            <w:noProof/>
            <w:lang w:val="es-ES"/>
          </w:rPr>
          <w:t>47.</w:t>
        </w:r>
        <w:r w:rsidRPr="005A7041">
          <w:rPr>
            <w:rFonts w:eastAsiaTheme="minorEastAsia" w:cstheme="minorBidi"/>
            <w:smallCaps w:val="0"/>
            <w:noProof/>
            <w:sz w:val="24"/>
            <w:szCs w:val="24"/>
            <w:lang w:val="es-ES"/>
          </w:rPr>
          <w:tab/>
        </w:r>
        <w:r w:rsidRPr="005A7041">
          <w:rPr>
            <w:rStyle w:val="Hipervnculo"/>
            <w:noProof/>
            <w:lang w:val="es-ES"/>
          </w:rPr>
          <w:t>Impuestos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_Toc122680857 \h </w:instrText>
        </w:r>
        <w:r w:rsidRPr="005A7041">
          <w:rPr>
            <w:noProof/>
            <w:webHidden/>
            <w:lang w:val="es-ES"/>
          </w:rPr>
        </w:r>
        <w:r w:rsidRPr="005A7041">
          <w:rPr>
            <w:noProof/>
            <w:webHidden/>
            <w:lang w:val="es-ES"/>
          </w:rPr>
          <w:fldChar w:fldCharType="separate"/>
        </w:r>
        <w:r w:rsidR="008648AB">
          <w:rPr>
            <w:noProof/>
            <w:webHidden/>
            <w:lang w:val="es-ES"/>
          </w:rPr>
          <w:t>167</w:t>
        </w:r>
        <w:r w:rsidRPr="005A7041">
          <w:rPr>
            <w:noProof/>
            <w:webHidden/>
            <w:lang w:val="es-ES"/>
          </w:rPr>
          <w:fldChar w:fldCharType="end"/>
        </w:r>
      </w:hyperlink>
    </w:p>
    <w:p w14:paraId="24513163" w14:textId="5E1CB4F1"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8" w:history="1">
        <w:r w:rsidRPr="005A7041">
          <w:rPr>
            <w:rStyle w:val="Hipervnculo"/>
            <w:rFonts w:cs="Times New Roman"/>
            <w:noProof/>
            <w:lang w:val="es-ES"/>
          </w:rPr>
          <w:t>48.</w:t>
        </w:r>
        <w:r w:rsidRPr="005A7041">
          <w:rPr>
            <w:rFonts w:eastAsiaTheme="minorEastAsia" w:cstheme="minorBidi"/>
            <w:smallCaps w:val="0"/>
            <w:noProof/>
            <w:sz w:val="24"/>
            <w:szCs w:val="24"/>
            <w:lang w:val="es-ES"/>
          </w:rPr>
          <w:tab/>
        </w:r>
        <w:r w:rsidRPr="005A7041">
          <w:rPr>
            <w:rStyle w:val="Hipervnculo"/>
            <w:noProof/>
            <w:lang w:val="es-ES"/>
          </w:rPr>
          <w:t>Monedas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_Toc122680858 \h </w:instrText>
        </w:r>
        <w:r w:rsidRPr="005A7041">
          <w:rPr>
            <w:noProof/>
            <w:webHidden/>
            <w:lang w:val="es-ES"/>
          </w:rPr>
        </w:r>
        <w:r w:rsidRPr="005A7041">
          <w:rPr>
            <w:noProof/>
            <w:webHidden/>
            <w:lang w:val="es-ES"/>
          </w:rPr>
          <w:fldChar w:fldCharType="separate"/>
        </w:r>
        <w:r w:rsidR="008648AB">
          <w:rPr>
            <w:noProof/>
            <w:webHidden/>
            <w:lang w:val="es-ES"/>
          </w:rPr>
          <w:t>167</w:t>
        </w:r>
        <w:r w:rsidRPr="005A7041">
          <w:rPr>
            <w:noProof/>
            <w:webHidden/>
            <w:lang w:val="es-ES"/>
          </w:rPr>
          <w:fldChar w:fldCharType="end"/>
        </w:r>
      </w:hyperlink>
    </w:p>
    <w:p w14:paraId="59E07B3B" w14:textId="2547171C"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59" w:history="1">
        <w:r w:rsidRPr="005A7041">
          <w:rPr>
            <w:rStyle w:val="Hipervnculo"/>
            <w:rFonts w:cs="Times New Roman"/>
            <w:noProof/>
            <w:lang w:val="es-ES"/>
          </w:rPr>
          <w:t>49.</w:t>
        </w:r>
        <w:r w:rsidRPr="005A7041">
          <w:rPr>
            <w:rFonts w:eastAsiaTheme="minorEastAsia" w:cstheme="minorBidi"/>
            <w:smallCaps w:val="0"/>
            <w:noProof/>
            <w:sz w:val="24"/>
            <w:szCs w:val="24"/>
            <w:lang w:val="es-ES"/>
          </w:rPr>
          <w:tab/>
        </w:r>
        <w:r w:rsidRPr="005A7041">
          <w:rPr>
            <w:rStyle w:val="Hipervnculo"/>
            <w:noProof/>
            <w:lang w:val="es-ES"/>
          </w:rPr>
          <w:t>Ajustes  de precios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_Toc122680859 \h </w:instrText>
        </w:r>
        <w:r w:rsidRPr="005A7041">
          <w:rPr>
            <w:noProof/>
            <w:webHidden/>
            <w:lang w:val="es-ES"/>
          </w:rPr>
        </w:r>
        <w:r w:rsidRPr="005A7041">
          <w:rPr>
            <w:noProof/>
            <w:webHidden/>
            <w:lang w:val="es-ES"/>
          </w:rPr>
          <w:fldChar w:fldCharType="separate"/>
        </w:r>
        <w:r w:rsidR="008648AB">
          <w:rPr>
            <w:noProof/>
            <w:webHidden/>
            <w:lang w:val="es-ES"/>
          </w:rPr>
          <w:t>167</w:t>
        </w:r>
        <w:r w:rsidRPr="005A7041">
          <w:rPr>
            <w:noProof/>
            <w:webHidden/>
            <w:lang w:val="es-ES"/>
          </w:rPr>
          <w:fldChar w:fldCharType="end"/>
        </w:r>
      </w:hyperlink>
    </w:p>
    <w:p w14:paraId="13E45F3A" w14:textId="5F06EFF6"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60" w:history="1">
        <w:r w:rsidRPr="005A7041">
          <w:rPr>
            <w:rStyle w:val="Hipervnculo"/>
            <w:rFonts w:cs="Times New Roman"/>
            <w:noProof/>
            <w:lang w:val="es-ES"/>
          </w:rPr>
          <w:t>50.</w:t>
        </w:r>
        <w:r w:rsidRPr="005A7041">
          <w:rPr>
            <w:rFonts w:eastAsiaTheme="minorEastAsia" w:cstheme="minorBidi"/>
            <w:smallCaps w:val="0"/>
            <w:noProof/>
            <w:sz w:val="24"/>
            <w:szCs w:val="24"/>
            <w:lang w:val="es-ES"/>
          </w:rPr>
          <w:tab/>
        </w:r>
        <w:r w:rsidRPr="005A7041">
          <w:rPr>
            <w:rStyle w:val="Hipervnculo"/>
            <w:noProof/>
            <w:lang w:val="es-ES"/>
          </w:rPr>
          <w:t>Retenciones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_Toc122680860 \h </w:instrText>
        </w:r>
        <w:r w:rsidRPr="005A7041">
          <w:rPr>
            <w:noProof/>
            <w:webHidden/>
            <w:lang w:val="es-ES"/>
          </w:rPr>
        </w:r>
        <w:r w:rsidRPr="005A7041">
          <w:rPr>
            <w:noProof/>
            <w:webHidden/>
            <w:lang w:val="es-ES"/>
          </w:rPr>
          <w:fldChar w:fldCharType="separate"/>
        </w:r>
        <w:r w:rsidR="008648AB">
          <w:rPr>
            <w:noProof/>
            <w:webHidden/>
            <w:lang w:val="es-ES"/>
          </w:rPr>
          <w:t>168</w:t>
        </w:r>
        <w:r w:rsidRPr="005A7041">
          <w:rPr>
            <w:noProof/>
            <w:webHidden/>
            <w:lang w:val="es-ES"/>
          </w:rPr>
          <w:fldChar w:fldCharType="end"/>
        </w:r>
      </w:hyperlink>
    </w:p>
    <w:p w14:paraId="3B25F0EA" w14:textId="6D6E942B"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61" w:history="1">
        <w:r w:rsidRPr="005A7041">
          <w:rPr>
            <w:rStyle w:val="Hipervnculo"/>
            <w:rFonts w:cs="Times New Roman"/>
            <w:noProof/>
            <w:lang w:val="es-ES"/>
          </w:rPr>
          <w:t>51.</w:t>
        </w:r>
        <w:r w:rsidRPr="005A7041">
          <w:rPr>
            <w:rFonts w:eastAsiaTheme="minorEastAsia" w:cstheme="minorBidi"/>
            <w:smallCaps w:val="0"/>
            <w:noProof/>
            <w:sz w:val="24"/>
            <w:szCs w:val="24"/>
            <w:lang w:val="es-ES"/>
          </w:rPr>
          <w:tab/>
        </w:r>
        <w:r w:rsidRPr="005A7041">
          <w:rPr>
            <w:rStyle w:val="Hipervnculo"/>
            <w:noProof/>
            <w:lang w:val="es-ES"/>
          </w:rPr>
          <w:t>Indemnización por demoras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_Toc122680861 \h </w:instrText>
        </w:r>
        <w:r w:rsidRPr="005A7041">
          <w:rPr>
            <w:noProof/>
            <w:webHidden/>
            <w:lang w:val="es-ES"/>
          </w:rPr>
        </w:r>
        <w:r w:rsidRPr="005A7041">
          <w:rPr>
            <w:noProof/>
            <w:webHidden/>
            <w:lang w:val="es-ES"/>
          </w:rPr>
          <w:fldChar w:fldCharType="separate"/>
        </w:r>
        <w:r w:rsidR="008648AB">
          <w:rPr>
            <w:noProof/>
            <w:webHidden/>
            <w:lang w:val="es-ES"/>
          </w:rPr>
          <w:t>168</w:t>
        </w:r>
        <w:r w:rsidRPr="005A7041">
          <w:rPr>
            <w:noProof/>
            <w:webHidden/>
            <w:lang w:val="es-ES"/>
          </w:rPr>
          <w:fldChar w:fldCharType="end"/>
        </w:r>
      </w:hyperlink>
    </w:p>
    <w:p w14:paraId="3998075E" w14:textId="4C2A733A"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62" w:history="1">
        <w:r w:rsidRPr="005A7041">
          <w:rPr>
            <w:rStyle w:val="Hipervnculo"/>
            <w:rFonts w:cs="Times New Roman"/>
            <w:noProof/>
            <w:lang w:val="es-ES"/>
          </w:rPr>
          <w:t>52.</w:t>
        </w:r>
        <w:r w:rsidRPr="005A7041">
          <w:rPr>
            <w:rFonts w:eastAsiaTheme="minorEastAsia" w:cstheme="minorBidi"/>
            <w:smallCaps w:val="0"/>
            <w:noProof/>
            <w:sz w:val="24"/>
            <w:szCs w:val="24"/>
            <w:lang w:val="es-ES"/>
          </w:rPr>
          <w:tab/>
        </w:r>
        <w:r w:rsidRPr="005A7041">
          <w:rPr>
            <w:rStyle w:val="Hipervnculo"/>
            <w:noProof/>
            <w:lang w:val="es-ES"/>
          </w:rPr>
          <w:t>Bonificaciones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_Toc122680862 \h </w:instrText>
        </w:r>
        <w:r w:rsidRPr="005A7041">
          <w:rPr>
            <w:noProof/>
            <w:webHidden/>
            <w:lang w:val="es-ES"/>
          </w:rPr>
        </w:r>
        <w:r w:rsidRPr="005A7041">
          <w:rPr>
            <w:noProof/>
            <w:webHidden/>
            <w:lang w:val="es-ES"/>
          </w:rPr>
          <w:fldChar w:fldCharType="separate"/>
        </w:r>
        <w:r w:rsidR="008648AB">
          <w:rPr>
            <w:noProof/>
            <w:webHidden/>
            <w:lang w:val="es-ES"/>
          </w:rPr>
          <w:t>168</w:t>
        </w:r>
        <w:r w:rsidRPr="005A7041">
          <w:rPr>
            <w:noProof/>
            <w:webHidden/>
            <w:lang w:val="es-ES"/>
          </w:rPr>
          <w:fldChar w:fldCharType="end"/>
        </w:r>
      </w:hyperlink>
    </w:p>
    <w:p w14:paraId="185F6A22" w14:textId="17F62F95"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63" w:history="1">
        <w:r w:rsidRPr="005A7041">
          <w:rPr>
            <w:rStyle w:val="Hipervnculo"/>
            <w:rFonts w:cs="Times New Roman"/>
            <w:noProof/>
            <w:lang w:val="es-ES"/>
          </w:rPr>
          <w:t>53.</w:t>
        </w:r>
        <w:r w:rsidRPr="005A7041">
          <w:rPr>
            <w:rFonts w:eastAsiaTheme="minorEastAsia" w:cstheme="minorBidi"/>
            <w:smallCaps w:val="0"/>
            <w:noProof/>
            <w:sz w:val="24"/>
            <w:szCs w:val="24"/>
            <w:lang w:val="es-ES"/>
          </w:rPr>
          <w:tab/>
        </w:r>
        <w:r w:rsidRPr="005A7041">
          <w:rPr>
            <w:rStyle w:val="Hipervnculo"/>
            <w:noProof/>
            <w:lang w:val="es-ES"/>
          </w:rPr>
          <w:t>Pago de anticipo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_Toc122680863 \h </w:instrText>
        </w:r>
        <w:r w:rsidRPr="005A7041">
          <w:rPr>
            <w:noProof/>
            <w:webHidden/>
            <w:lang w:val="es-ES"/>
          </w:rPr>
        </w:r>
        <w:r w:rsidRPr="005A7041">
          <w:rPr>
            <w:noProof/>
            <w:webHidden/>
            <w:lang w:val="es-ES"/>
          </w:rPr>
          <w:fldChar w:fldCharType="separate"/>
        </w:r>
        <w:r w:rsidR="008648AB">
          <w:rPr>
            <w:noProof/>
            <w:webHidden/>
            <w:lang w:val="es-ES"/>
          </w:rPr>
          <w:t>168</w:t>
        </w:r>
        <w:r w:rsidRPr="005A7041">
          <w:rPr>
            <w:noProof/>
            <w:webHidden/>
            <w:lang w:val="es-ES"/>
          </w:rPr>
          <w:fldChar w:fldCharType="end"/>
        </w:r>
      </w:hyperlink>
    </w:p>
    <w:p w14:paraId="1F774AAF" w14:textId="4F693580"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64" w:history="1">
        <w:r w:rsidRPr="005A7041">
          <w:rPr>
            <w:rStyle w:val="Hipervnculo"/>
            <w:rFonts w:cs="Times New Roman"/>
            <w:noProof/>
            <w:lang w:val="es-ES"/>
          </w:rPr>
          <w:t>54.</w:t>
        </w:r>
        <w:r w:rsidRPr="005A7041">
          <w:rPr>
            <w:rFonts w:eastAsiaTheme="minorEastAsia" w:cstheme="minorBidi"/>
            <w:smallCaps w:val="0"/>
            <w:noProof/>
            <w:sz w:val="24"/>
            <w:szCs w:val="24"/>
            <w:lang w:val="es-ES"/>
          </w:rPr>
          <w:tab/>
        </w:r>
        <w:r w:rsidRPr="005A7041">
          <w:rPr>
            <w:rStyle w:val="Hipervnculo"/>
            <w:noProof/>
            <w:lang w:val="es-ES"/>
          </w:rPr>
          <w:t>Garantías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_Toc122680864 \h </w:instrText>
        </w:r>
        <w:r w:rsidRPr="005A7041">
          <w:rPr>
            <w:noProof/>
            <w:webHidden/>
            <w:lang w:val="es-ES"/>
          </w:rPr>
        </w:r>
        <w:r w:rsidRPr="005A7041">
          <w:rPr>
            <w:noProof/>
            <w:webHidden/>
            <w:lang w:val="es-ES"/>
          </w:rPr>
          <w:fldChar w:fldCharType="separate"/>
        </w:r>
        <w:r w:rsidR="008648AB">
          <w:rPr>
            <w:noProof/>
            <w:webHidden/>
            <w:lang w:val="es-ES"/>
          </w:rPr>
          <w:t>169</w:t>
        </w:r>
        <w:r w:rsidRPr="005A7041">
          <w:rPr>
            <w:noProof/>
            <w:webHidden/>
            <w:lang w:val="es-ES"/>
          </w:rPr>
          <w:fldChar w:fldCharType="end"/>
        </w:r>
      </w:hyperlink>
    </w:p>
    <w:p w14:paraId="3E78D51F" w14:textId="49C1E818"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65" w:history="1">
        <w:r w:rsidRPr="005A7041">
          <w:rPr>
            <w:rStyle w:val="Hipervnculo"/>
            <w:rFonts w:cs="Times New Roman"/>
            <w:noProof/>
            <w:lang w:val="es-ES"/>
          </w:rPr>
          <w:t>55.</w:t>
        </w:r>
        <w:r w:rsidRPr="005A7041">
          <w:rPr>
            <w:rFonts w:eastAsiaTheme="minorEastAsia" w:cstheme="minorBidi"/>
            <w:smallCaps w:val="0"/>
            <w:noProof/>
            <w:sz w:val="24"/>
            <w:szCs w:val="24"/>
            <w:lang w:val="es-ES"/>
          </w:rPr>
          <w:tab/>
        </w:r>
        <w:r w:rsidRPr="005A7041">
          <w:rPr>
            <w:rStyle w:val="Hipervnculo"/>
            <w:noProof/>
            <w:lang w:val="es-ES"/>
          </w:rPr>
          <w:t>Trabajos  por Administración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_Toc122680865 \h </w:instrText>
        </w:r>
        <w:r w:rsidRPr="005A7041">
          <w:rPr>
            <w:noProof/>
            <w:webHidden/>
            <w:lang w:val="es-ES"/>
          </w:rPr>
        </w:r>
        <w:r w:rsidRPr="005A7041">
          <w:rPr>
            <w:noProof/>
            <w:webHidden/>
            <w:lang w:val="es-ES"/>
          </w:rPr>
          <w:fldChar w:fldCharType="separate"/>
        </w:r>
        <w:r w:rsidR="008648AB">
          <w:rPr>
            <w:noProof/>
            <w:webHidden/>
            <w:lang w:val="es-ES"/>
          </w:rPr>
          <w:t>169</w:t>
        </w:r>
        <w:r w:rsidRPr="005A7041">
          <w:rPr>
            <w:noProof/>
            <w:webHidden/>
            <w:lang w:val="es-ES"/>
          </w:rPr>
          <w:fldChar w:fldCharType="end"/>
        </w:r>
      </w:hyperlink>
    </w:p>
    <w:p w14:paraId="3C94CCEB" w14:textId="09FC3838"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66" w:history="1">
        <w:r w:rsidRPr="005A7041">
          <w:rPr>
            <w:rStyle w:val="Hipervnculo"/>
            <w:rFonts w:cs="Times New Roman"/>
            <w:noProof/>
            <w:lang w:val="es-ES"/>
          </w:rPr>
          <w:t>56.</w:t>
        </w:r>
        <w:r w:rsidRPr="005A7041">
          <w:rPr>
            <w:rFonts w:eastAsiaTheme="minorEastAsia" w:cstheme="minorBidi"/>
            <w:smallCaps w:val="0"/>
            <w:noProof/>
            <w:sz w:val="24"/>
            <w:szCs w:val="24"/>
            <w:lang w:val="es-ES"/>
          </w:rPr>
          <w:tab/>
        </w:r>
        <w:r w:rsidRPr="005A7041">
          <w:rPr>
            <w:rStyle w:val="Hipervnculo"/>
            <w:noProof/>
            <w:lang w:val="es-ES"/>
          </w:rPr>
          <w:t>Costo de reparaciones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_Toc122680866 \h </w:instrText>
        </w:r>
        <w:r w:rsidRPr="005A7041">
          <w:rPr>
            <w:noProof/>
            <w:webHidden/>
            <w:lang w:val="es-ES"/>
          </w:rPr>
        </w:r>
        <w:r w:rsidRPr="005A7041">
          <w:rPr>
            <w:noProof/>
            <w:webHidden/>
            <w:lang w:val="es-ES"/>
          </w:rPr>
          <w:fldChar w:fldCharType="separate"/>
        </w:r>
        <w:r w:rsidR="008648AB">
          <w:rPr>
            <w:noProof/>
            <w:webHidden/>
            <w:lang w:val="es-ES"/>
          </w:rPr>
          <w:t>169</w:t>
        </w:r>
        <w:r w:rsidRPr="005A7041">
          <w:rPr>
            <w:noProof/>
            <w:webHidden/>
            <w:lang w:val="es-ES"/>
          </w:rPr>
          <w:fldChar w:fldCharType="end"/>
        </w:r>
      </w:hyperlink>
    </w:p>
    <w:p w14:paraId="3386383A" w14:textId="6A4E9E0D"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67" w:history="1">
        <w:r w:rsidRPr="005A7041">
          <w:rPr>
            <w:rStyle w:val="Hipervnculo"/>
            <w:noProof/>
            <w:lang w:val="es-ES"/>
          </w:rPr>
          <w:t>E. Finalización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_Toc122680867 \h </w:instrText>
        </w:r>
        <w:r w:rsidRPr="005A7041">
          <w:rPr>
            <w:noProof/>
            <w:webHidden/>
            <w:lang w:val="es-ES"/>
          </w:rPr>
        </w:r>
        <w:r w:rsidRPr="005A7041">
          <w:rPr>
            <w:noProof/>
            <w:webHidden/>
            <w:lang w:val="es-ES"/>
          </w:rPr>
          <w:fldChar w:fldCharType="separate"/>
        </w:r>
        <w:r w:rsidR="008648AB">
          <w:rPr>
            <w:noProof/>
            <w:webHidden/>
            <w:lang w:val="es-ES"/>
          </w:rPr>
          <w:t>169</w:t>
        </w:r>
        <w:r w:rsidRPr="005A7041">
          <w:rPr>
            <w:noProof/>
            <w:webHidden/>
            <w:lang w:val="es-ES"/>
          </w:rPr>
          <w:fldChar w:fldCharType="end"/>
        </w:r>
      </w:hyperlink>
    </w:p>
    <w:p w14:paraId="3F27CF47" w14:textId="07F95B2B"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68" w:history="1">
        <w:r w:rsidRPr="005A7041">
          <w:rPr>
            <w:rStyle w:val="Hipervnculo"/>
            <w:rFonts w:cs="Times New Roman"/>
            <w:noProof/>
            <w:lang w:val="es-ES"/>
          </w:rPr>
          <w:t>57.</w:t>
        </w:r>
        <w:r w:rsidRPr="005A7041">
          <w:rPr>
            <w:rFonts w:eastAsiaTheme="minorEastAsia" w:cstheme="minorBidi"/>
            <w:smallCaps w:val="0"/>
            <w:noProof/>
            <w:sz w:val="24"/>
            <w:szCs w:val="24"/>
            <w:lang w:val="es-ES"/>
          </w:rPr>
          <w:tab/>
        </w:r>
        <w:r w:rsidRPr="005A7041">
          <w:rPr>
            <w:rStyle w:val="Hipervnculo"/>
            <w:noProof/>
            <w:lang w:val="es-ES"/>
          </w:rPr>
          <w:t>Terminación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_Toc122680868 \h </w:instrText>
        </w:r>
        <w:r w:rsidRPr="005A7041">
          <w:rPr>
            <w:noProof/>
            <w:webHidden/>
            <w:lang w:val="es-ES"/>
          </w:rPr>
        </w:r>
        <w:r w:rsidRPr="005A7041">
          <w:rPr>
            <w:noProof/>
            <w:webHidden/>
            <w:lang w:val="es-ES"/>
          </w:rPr>
          <w:fldChar w:fldCharType="separate"/>
        </w:r>
        <w:r w:rsidR="008648AB">
          <w:rPr>
            <w:noProof/>
            <w:webHidden/>
            <w:lang w:val="es-ES"/>
          </w:rPr>
          <w:t>169</w:t>
        </w:r>
        <w:r w:rsidRPr="005A7041">
          <w:rPr>
            <w:noProof/>
            <w:webHidden/>
            <w:lang w:val="es-ES"/>
          </w:rPr>
          <w:fldChar w:fldCharType="end"/>
        </w:r>
      </w:hyperlink>
    </w:p>
    <w:p w14:paraId="7547B832" w14:textId="06B72910"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69" w:history="1">
        <w:r w:rsidRPr="005A7041">
          <w:rPr>
            <w:rStyle w:val="Hipervnculo"/>
            <w:rFonts w:cs="Times New Roman"/>
            <w:noProof/>
            <w:lang w:val="es-ES"/>
          </w:rPr>
          <w:t>58.</w:t>
        </w:r>
        <w:r w:rsidRPr="005A7041">
          <w:rPr>
            <w:rFonts w:eastAsiaTheme="minorEastAsia" w:cstheme="minorBidi"/>
            <w:smallCaps w:val="0"/>
            <w:noProof/>
            <w:sz w:val="24"/>
            <w:szCs w:val="24"/>
            <w:lang w:val="es-ES"/>
          </w:rPr>
          <w:tab/>
        </w:r>
        <w:r w:rsidRPr="005A7041">
          <w:rPr>
            <w:rStyle w:val="Hipervnculo"/>
            <w:noProof/>
            <w:lang w:val="es-ES"/>
          </w:rPr>
          <w:t>Recepción de las Obras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_Toc122680869 \h </w:instrText>
        </w:r>
        <w:r w:rsidRPr="005A7041">
          <w:rPr>
            <w:noProof/>
            <w:webHidden/>
            <w:lang w:val="es-ES"/>
          </w:rPr>
        </w:r>
        <w:r w:rsidRPr="005A7041">
          <w:rPr>
            <w:noProof/>
            <w:webHidden/>
            <w:lang w:val="es-ES"/>
          </w:rPr>
          <w:fldChar w:fldCharType="separate"/>
        </w:r>
        <w:r w:rsidR="008648AB">
          <w:rPr>
            <w:noProof/>
            <w:webHidden/>
            <w:lang w:val="es-ES"/>
          </w:rPr>
          <w:t>170</w:t>
        </w:r>
        <w:r w:rsidRPr="005A7041">
          <w:rPr>
            <w:noProof/>
            <w:webHidden/>
            <w:lang w:val="es-ES"/>
          </w:rPr>
          <w:fldChar w:fldCharType="end"/>
        </w:r>
      </w:hyperlink>
    </w:p>
    <w:p w14:paraId="5B725B76" w14:textId="42869841"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70" w:history="1">
        <w:r w:rsidRPr="005A7041">
          <w:rPr>
            <w:rStyle w:val="Hipervnculo"/>
            <w:rFonts w:cs="Times New Roman"/>
            <w:noProof/>
            <w:lang w:val="es-ES"/>
          </w:rPr>
          <w:t>59.</w:t>
        </w:r>
        <w:r w:rsidRPr="005A7041">
          <w:rPr>
            <w:rFonts w:eastAsiaTheme="minorEastAsia" w:cstheme="minorBidi"/>
            <w:smallCaps w:val="0"/>
            <w:noProof/>
            <w:sz w:val="24"/>
            <w:szCs w:val="24"/>
            <w:lang w:val="es-ES"/>
          </w:rPr>
          <w:tab/>
        </w:r>
        <w:r w:rsidRPr="005A7041">
          <w:rPr>
            <w:rStyle w:val="Hipervnculo"/>
            <w:noProof/>
            <w:lang w:val="es-ES"/>
          </w:rPr>
          <w:t>Liquidación final</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_Toc122680870 \h </w:instrText>
        </w:r>
        <w:r w:rsidRPr="005A7041">
          <w:rPr>
            <w:noProof/>
            <w:webHidden/>
            <w:lang w:val="es-ES"/>
          </w:rPr>
        </w:r>
        <w:r w:rsidRPr="005A7041">
          <w:rPr>
            <w:noProof/>
            <w:webHidden/>
            <w:lang w:val="es-ES"/>
          </w:rPr>
          <w:fldChar w:fldCharType="separate"/>
        </w:r>
        <w:r w:rsidR="008648AB">
          <w:rPr>
            <w:noProof/>
            <w:webHidden/>
            <w:lang w:val="es-ES"/>
          </w:rPr>
          <w:t>170</w:t>
        </w:r>
        <w:r w:rsidRPr="005A7041">
          <w:rPr>
            <w:noProof/>
            <w:webHidden/>
            <w:lang w:val="es-ES"/>
          </w:rPr>
          <w:fldChar w:fldCharType="end"/>
        </w:r>
      </w:hyperlink>
    </w:p>
    <w:p w14:paraId="4D2B9D1A" w14:textId="4EE483D6"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71" w:history="1">
        <w:r w:rsidRPr="005A7041">
          <w:rPr>
            <w:rStyle w:val="Hipervnculo"/>
            <w:rFonts w:cs="Times New Roman"/>
            <w:noProof/>
            <w:lang w:val="es-ES"/>
          </w:rPr>
          <w:t>60.</w:t>
        </w:r>
        <w:r w:rsidRPr="005A7041">
          <w:rPr>
            <w:rFonts w:eastAsiaTheme="minorEastAsia" w:cstheme="minorBidi"/>
            <w:smallCaps w:val="0"/>
            <w:noProof/>
            <w:sz w:val="24"/>
            <w:szCs w:val="24"/>
            <w:lang w:val="es-ES"/>
          </w:rPr>
          <w:tab/>
        </w:r>
        <w:r w:rsidRPr="005A7041">
          <w:rPr>
            <w:rStyle w:val="Hipervnculo"/>
            <w:noProof/>
            <w:lang w:val="es-ES"/>
          </w:rPr>
          <w:t>Manuales de operación y de mantenimiento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_Toc122680871 \h </w:instrText>
        </w:r>
        <w:r w:rsidRPr="005A7041">
          <w:rPr>
            <w:noProof/>
            <w:webHidden/>
            <w:lang w:val="es-ES"/>
          </w:rPr>
        </w:r>
        <w:r w:rsidRPr="005A7041">
          <w:rPr>
            <w:noProof/>
            <w:webHidden/>
            <w:lang w:val="es-ES"/>
          </w:rPr>
          <w:fldChar w:fldCharType="separate"/>
        </w:r>
        <w:r w:rsidR="008648AB">
          <w:rPr>
            <w:noProof/>
            <w:webHidden/>
            <w:lang w:val="es-ES"/>
          </w:rPr>
          <w:t>170</w:t>
        </w:r>
        <w:r w:rsidRPr="005A7041">
          <w:rPr>
            <w:noProof/>
            <w:webHidden/>
            <w:lang w:val="es-ES"/>
          </w:rPr>
          <w:fldChar w:fldCharType="end"/>
        </w:r>
      </w:hyperlink>
    </w:p>
    <w:p w14:paraId="1D36C31E" w14:textId="0B721D88"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72" w:history="1">
        <w:r w:rsidRPr="005A7041">
          <w:rPr>
            <w:rStyle w:val="Hipervnculo"/>
            <w:rFonts w:cs="Times New Roman"/>
            <w:noProof/>
            <w:lang w:val="es-ES"/>
          </w:rPr>
          <w:t>61.</w:t>
        </w:r>
        <w:r w:rsidRPr="005A7041">
          <w:rPr>
            <w:rFonts w:eastAsiaTheme="minorEastAsia" w:cstheme="minorBidi"/>
            <w:smallCaps w:val="0"/>
            <w:noProof/>
            <w:sz w:val="24"/>
            <w:szCs w:val="24"/>
            <w:lang w:val="es-ES"/>
          </w:rPr>
          <w:tab/>
        </w:r>
        <w:r w:rsidRPr="005A7041">
          <w:rPr>
            <w:rStyle w:val="Hipervnculo"/>
            <w:noProof/>
            <w:lang w:val="es-ES"/>
          </w:rPr>
          <w:t>Resolución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_Toc122680872 \h </w:instrText>
        </w:r>
        <w:r w:rsidRPr="005A7041">
          <w:rPr>
            <w:noProof/>
            <w:webHidden/>
            <w:lang w:val="es-ES"/>
          </w:rPr>
        </w:r>
        <w:r w:rsidRPr="005A7041">
          <w:rPr>
            <w:noProof/>
            <w:webHidden/>
            <w:lang w:val="es-ES"/>
          </w:rPr>
          <w:fldChar w:fldCharType="separate"/>
        </w:r>
        <w:r w:rsidR="008648AB">
          <w:rPr>
            <w:noProof/>
            <w:webHidden/>
            <w:lang w:val="es-ES"/>
          </w:rPr>
          <w:t>170</w:t>
        </w:r>
        <w:r w:rsidRPr="005A7041">
          <w:rPr>
            <w:noProof/>
            <w:webHidden/>
            <w:lang w:val="es-ES"/>
          </w:rPr>
          <w:fldChar w:fldCharType="end"/>
        </w:r>
      </w:hyperlink>
    </w:p>
    <w:p w14:paraId="58E8131D" w14:textId="412C363E"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73" w:history="1">
        <w:r w:rsidRPr="005A7041">
          <w:rPr>
            <w:rStyle w:val="Hipervnculo"/>
            <w:rFonts w:cs="Times New Roman"/>
            <w:noProof/>
            <w:lang w:val="es-ES"/>
          </w:rPr>
          <w:t>62.</w:t>
        </w:r>
        <w:r w:rsidRPr="005A7041">
          <w:rPr>
            <w:rFonts w:eastAsiaTheme="minorEastAsia" w:cstheme="minorBidi"/>
            <w:smallCaps w:val="0"/>
            <w:noProof/>
            <w:sz w:val="24"/>
            <w:szCs w:val="24"/>
            <w:lang w:val="es-ES"/>
          </w:rPr>
          <w:tab/>
        </w:r>
        <w:r w:rsidRPr="005A7041">
          <w:rPr>
            <w:rStyle w:val="Hipervnculo"/>
            <w:noProof/>
            <w:lang w:val="es-ES"/>
          </w:rPr>
          <w:t>Pagos posteriores a  la resolución  del Contrato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_Toc122680873 \h </w:instrText>
        </w:r>
        <w:r w:rsidRPr="005A7041">
          <w:rPr>
            <w:noProof/>
            <w:webHidden/>
            <w:lang w:val="es-ES"/>
          </w:rPr>
        </w:r>
        <w:r w:rsidRPr="005A7041">
          <w:rPr>
            <w:noProof/>
            <w:webHidden/>
            <w:lang w:val="es-ES"/>
          </w:rPr>
          <w:fldChar w:fldCharType="separate"/>
        </w:r>
        <w:r w:rsidR="008648AB">
          <w:rPr>
            <w:noProof/>
            <w:webHidden/>
            <w:lang w:val="es-ES"/>
          </w:rPr>
          <w:t>171</w:t>
        </w:r>
        <w:r w:rsidRPr="005A7041">
          <w:rPr>
            <w:noProof/>
            <w:webHidden/>
            <w:lang w:val="es-ES"/>
          </w:rPr>
          <w:fldChar w:fldCharType="end"/>
        </w:r>
      </w:hyperlink>
    </w:p>
    <w:p w14:paraId="5A3228BC" w14:textId="56D58727"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74" w:history="1">
        <w:r w:rsidRPr="005A7041">
          <w:rPr>
            <w:rStyle w:val="Hipervnculo"/>
            <w:rFonts w:cs="Times New Roman"/>
            <w:noProof/>
            <w:lang w:val="es-ES"/>
          </w:rPr>
          <w:t>63.</w:t>
        </w:r>
        <w:r w:rsidRPr="005A7041">
          <w:rPr>
            <w:rFonts w:eastAsiaTheme="minorEastAsia" w:cstheme="minorBidi"/>
            <w:smallCaps w:val="0"/>
            <w:noProof/>
            <w:sz w:val="24"/>
            <w:szCs w:val="24"/>
            <w:lang w:val="es-ES"/>
          </w:rPr>
          <w:tab/>
        </w:r>
        <w:r w:rsidRPr="005A7041">
          <w:rPr>
            <w:rStyle w:val="Hipervnculo"/>
            <w:noProof/>
            <w:lang w:val="es-ES"/>
          </w:rPr>
          <w:t>Derechos de Propiedad</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_Toc122680874 \h </w:instrText>
        </w:r>
        <w:r w:rsidRPr="005A7041">
          <w:rPr>
            <w:noProof/>
            <w:webHidden/>
            <w:lang w:val="es-ES"/>
          </w:rPr>
        </w:r>
        <w:r w:rsidRPr="005A7041">
          <w:rPr>
            <w:noProof/>
            <w:webHidden/>
            <w:lang w:val="es-ES"/>
          </w:rPr>
          <w:fldChar w:fldCharType="separate"/>
        </w:r>
        <w:r w:rsidR="008648AB">
          <w:rPr>
            <w:noProof/>
            <w:webHidden/>
            <w:lang w:val="es-ES"/>
          </w:rPr>
          <w:t>172</w:t>
        </w:r>
        <w:r w:rsidRPr="005A7041">
          <w:rPr>
            <w:noProof/>
            <w:webHidden/>
            <w:lang w:val="es-ES"/>
          </w:rPr>
          <w:fldChar w:fldCharType="end"/>
        </w:r>
      </w:hyperlink>
    </w:p>
    <w:p w14:paraId="51518F09" w14:textId="434ADF40"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75" w:history="1">
        <w:r w:rsidRPr="005A7041">
          <w:rPr>
            <w:rStyle w:val="Hipervnculo"/>
            <w:rFonts w:cs="Times New Roman"/>
            <w:noProof/>
            <w:lang w:val="es-ES"/>
          </w:rPr>
          <w:t>64.</w:t>
        </w:r>
        <w:r w:rsidRPr="005A7041">
          <w:rPr>
            <w:rFonts w:eastAsiaTheme="minorEastAsia" w:cstheme="minorBidi"/>
            <w:smallCaps w:val="0"/>
            <w:noProof/>
            <w:sz w:val="24"/>
            <w:szCs w:val="24"/>
            <w:lang w:val="es-ES"/>
          </w:rPr>
          <w:tab/>
        </w:r>
        <w:r w:rsidRPr="005A7041">
          <w:rPr>
            <w:rStyle w:val="Hipervnculo"/>
            <w:noProof/>
            <w:lang w:val="es-ES"/>
          </w:rPr>
          <w:t>Liberación de Cumplimiento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_Toc122680875 \h </w:instrText>
        </w:r>
        <w:r w:rsidRPr="005A7041">
          <w:rPr>
            <w:noProof/>
            <w:webHidden/>
            <w:lang w:val="es-ES"/>
          </w:rPr>
        </w:r>
        <w:r w:rsidRPr="005A7041">
          <w:rPr>
            <w:noProof/>
            <w:webHidden/>
            <w:lang w:val="es-ES"/>
          </w:rPr>
          <w:fldChar w:fldCharType="separate"/>
        </w:r>
        <w:r w:rsidR="008648AB">
          <w:rPr>
            <w:noProof/>
            <w:webHidden/>
            <w:lang w:val="es-ES"/>
          </w:rPr>
          <w:t>172</w:t>
        </w:r>
        <w:r w:rsidRPr="005A7041">
          <w:rPr>
            <w:noProof/>
            <w:webHidden/>
            <w:lang w:val="es-ES"/>
          </w:rPr>
          <w:fldChar w:fldCharType="end"/>
        </w:r>
      </w:hyperlink>
    </w:p>
    <w:p w14:paraId="40E924D6" w14:textId="45AE396A"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76" w:history="1">
        <w:r w:rsidRPr="005A7041">
          <w:rPr>
            <w:rStyle w:val="Hipervnculo"/>
            <w:rFonts w:cs="Times New Roman"/>
            <w:noProof/>
            <w:lang w:val="es-ES"/>
          </w:rPr>
          <w:t>65.</w:t>
        </w:r>
        <w:r w:rsidRPr="005A7041">
          <w:rPr>
            <w:rFonts w:eastAsiaTheme="minorEastAsia" w:cstheme="minorBidi"/>
            <w:smallCaps w:val="0"/>
            <w:noProof/>
            <w:sz w:val="24"/>
            <w:szCs w:val="24"/>
            <w:lang w:val="es-ES"/>
          </w:rPr>
          <w:tab/>
        </w:r>
        <w:r w:rsidRPr="005A7041">
          <w:rPr>
            <w:rStyle w:val="Hipervnculo"/>
            <w:noProof/>
            <w:lang w:val="es-ES"/>
          </w:rPr>
          <w:t>Suspensión  del Préstamo  o el Crédito  del Banco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_Toc122680876 \h </w:instrText>
        </w:r>
        <w:r w:rsidRPr="005A7041">
          <w:rPr>
            <w:noProof/>
            <w:webHidden/>
            <w:lang w:val="es-ES"/>
          </w:rPr>
        </w:r>
        <w:r w:rsidRPr="005A7041">
          <w:rPr>
            <w:noProof/>
            <w:webHidden/>
            <w:lang w:val="es-ES"/>
          </w:rPr>
          <w:fldChar w:fldCharType="separate"/>
        </w:r>
        <w:r w:rsidR="008648AB">
          <w:rPr>
            <w:noProof/>
            <w:webHidden/>
            <w:lang w:val="es-ES"/>
          </w:rPr>
          <w:t>172</w:t>
        </w:r>
        <w:r w:rsidRPr="005A7041">
          <w:rPr>
            <w:noProof/>
            <w:webHidden/>
            <w:lang w:val="es-ES"/>
          </w:rPr>
          <w:fldChar w:fldCharType="end"/>
        </w:r>
      </w:hyperlink>
    </w:p>
    <w:p w14:paraId="4B36F40B" w14:textId="1474DEF7" w:rsidR="00E37D1F" w:rsidRPr="005A7041" w:rsidRDefault="00E37D1F" w:rsidP="002C21B5">
      <w:pPr>
        <w:pStyle w:val="TDC2"/>
        <w:tabs>
          <w:tab w:val="left" w:pos="960"/>
          <w:tab w:val="right" w:leader="dot" w:pos="10070"/>
        </w:tabs>
        <w:rPr>
          <w:rFonts w:eastAsiaTheme="minorEastAsia" w:cstheme="minorBidi"/>
          <w:smallCaps w:val="0"/>
          <w:noProof/>
          <w:sz w:val="24"/>
          <w:szCs w:val="24"/>
          <w:lang w:val="es-ES"/>
        </w:rPr>
      </w:pPr>
      <w:hyperlink w:anchor="_Toc122680877" w:history="1">
        <w:r w:rsidRPr="005A7041">
          <w:rPr>
            <w:rStyle w:val="Hipervnculo"/>
            <w:rFonts w:cs="Times New Roman"/>
            <w:noProof/>
            <w:lang w:val="es-ES"/>
          </w:rPr>
          <w:t>66.</w:t>
        </w:r>
        <w:r w:rsidRPr="005A7041">
          <w:rPr>
            <w:rFonts w:eastAsiaTheme="minorEastAsia" w:cstheme="minorBidi"/>
            <w:smallCaps w:val="0"/>
            <w:noProof/>
            <w:sz w:val="24"/>
            <w:szCs w:val="24"/>
            <w:lang w:val="es-ES"/>
          </w:rPr>
          <w:tab/>
        </w:r>
        <w:r w:rsidRPr="005A7041">
          <w:rPr>
            <w:rStyle w:val="Hipervnculo"/>
            <w:noProof/>
            <w:lang w:val="es-ES"/>
          </w:rPr>
          <w:t>Seguridad Cibernética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_Toc122680877 \h </w:instrText>
        </w:r>
        <w:r w:rsidRPr="005A7041">
          <w:rPr>
            <w:noProof/>
            <w:webHidden/>
            <w:lang w:val="es-ES"/>
          </w:rPr>
        </w:r>
        <w:r w:rsidRPr="005A7041">
          <w:rPr>
            <w:noProof/>
            <w:webHidden/>
            <w:lang w:val="es-ES"/>
          </w:rPr>
          <w:fldChar w:fldCharType="separate"/>
        </w:r>
        <w:r w:rsidR="008648AB">
          <w:rPr>
            <w:noProof/>
            <w:webHidden/>
            <w:lang w:val="es-ES"/>
          </w:rPr>
          <w:t>172</w:t>
        </w:r>
        <w:r w:rsidRPr="005A7041">
          <w:rPr>
            <w:noProof/>
            <w:webHidden/>
            <w:lang w:val="es-ES"/>
          </w:rPr>
          <w:fldChar w:fldCharType="end"/>
        </w:r>
      </w:hyperlink>
    </w:p>
    <w:p w14:paraId="18308783" w14:textId="163D1CB8" w:rsidR="00C16ED9" w:rsidRPr="005A7041" w:rsidRDefault="00BC3010" w:rsidP="002C21B5">
      <w:pPr>
        <w:pStyle w:val="NormalWeb"/>
        <w:spacing w:before="0" w:beforeAutospacing="0" w:after="0" w:afterAutospacing="0"/>
        <w:jc w:val="center"/>
        <w:rPr>
          <w:rFonts w:ascii="Times New Roman" w:eastAsia="Times New Roman" w:hAnsi="Times New Roman"/>
          <w:sz w:val="24"/>
          <w:szCs w:val="28"/>
          <w:lang w:val="es-ES"/>
        </w:rPr>
      </w:pPr>
      <w:r w:rsidRPr="005A7041">
        <w:rPr>
          <w:rFonts w:ascii="Times New Roman" w:hAnsi="Times New Roman"/>
          <w:b/>
          <w:sz w:val="24"/>
          <w:szCs w:val="28"/>
          <w:lang w:val="es-ES"/>
        </w:rPr>
        <w:fldChar w:fldCharType="end"/>
      </w:r>
      <w:r w:rsidR="00A753A3" w:rsidRPr="005A7041">
        <w:rPr>
          <w:rFonts w:ascii="Times New Roman" w:hAnsi="Times New Roman"/>
          <w:b/>
          <w:sz w:val="24"/>
          <w:szCs w:val="28"/>
          <w:lang w:val="es-ES"/>
        </w:rPr>
        <w:fldChar w:fldCharType="begin"/>
      </w:r>
      <w:r w:rsidR="00A753A3" w:rsidRPr="005A7041">
        <w:rPr>
          <w:rFonts w:ascii="Times New Roman" w:hAnsi="Times New Roman"/>
          <w:sz w:val="24"/>
          <w:szCs w:val="28"/>
          <w:lang w:val="es-ES"/>
        </w:rPr>
        <w:instrText xml:space="preserve"> TOC \h \z \t "Section X Header 3;1;Section 8 - Clauses;2;Section 8 - Section;1" </w:instrText>
      </w:r>
      <w:r w:rsidR="00A753A3" w:rsidRPr="005A7041">
        <w:rPr>
          <w:rFonts w:ascii="Times New Roman" w:hAnsi="Times New Roman"/>
          <w:b/>
          <w:sz w:val="24"/>
          <w:szCs w:val="28"/>
          <w:lang w:val="es-ES"/>
        </w:rPr>
        <w:fldChar w:fldCharType="end"/>
      </w:r>
    </w:p>
    <w:p w14:paraId="2BE763D2" w14:textId="721FBFF6" w:rsidR="00C16ED9" w:rsidRPr="005A7041" w:rsidRDefault="00C16ED9" w:rsidP="002C21B5">
      <w:pPr>
        <w:rPr>
          <w:szCs w:val="28"/>
          <w:lang w:val="es-ES"/>
        </w:rPr>
      </w:pPr>
      <w:r w:rsidRPr="005A7041">
        <w:rPr>
          <w:szCs w:val="28"/>
          <w:lang w:val="es-ES"/>
        </w:rPr>
        <w:br w:type="page"/>
      </w:r>
    </w:p>
    <w:p w14:paraId="65EA4D53" w14:textId="77777777" w:rsidR="007B586E" w:rsidRPr="005A7041" w:rsidRDefault="007B586E" w:rsidP="002C21B5">
      <w:pPr>
        <w:pStyle w:val="NormalWeb"/>
        <w:spacing w:before="0" w:beforeAutospacing="0" w:after="0" w:afterAutospacing="0"/>
        <w:jc w:val="center"/>
        <w:rPr>
          <w:lang w:val="es-ES"/>
        </w:rPr>
      </w:pPr>
    </w:p>
    <w:p w14:paraId="37D92A60" w14:textId="2C3E2E63" w:rsidR="007B586E" w:rsidRPr="005A7041" w:rsidRDefault="001731E4" w:rsidP="002C21B5">
      <w:pPr>
        <w:jc w:val="center"/>
        <w:rPr>
          <w:b/>
          <w:sz w:val="28"/>
          <w:lang w:val="es-ES"/>
        </w:rPr>
      </w:pPr>
      <w:r w:rsidRPr="005A7041">
        <w:rPr>
          <w:b/>
          <w:sz w:val="28"/>
          <w:lang w:val="es-ES"/>
        </w:rPr>
        <w:t xml:space="preserve">Condiciones </w:t>
      </w:r>
      <w:r w:rsidR="00A0605B" w:rsidRPr="005A7041">
        <w:rPr>
          <w:b/>
          <w:sz w:val="28"/>
          <w:lang w:val="es-ES"/>
        </w:rPr>
        <w:t xml:space="preserve">Generales del </w:t>
      </w:r>
      <w:r w:rsidRPr="005A7041">
        <w:rPr>
          <w:b/>
          <w:sz w:val="28"/>
          <w:lang w:val="es-ES"/>
        </w:rPr>
        <w:t>Contra</w:t>
      </w:r>
      <w:r w:rsidR="00A0605B" w:rsidRPr="005A7041">
        <w:rPr>
          <w:b/>
          <w:sz w:val="28"/>
          <w:lang w:val="es-ES"/>
        </w:rPr>
        <w:t>to</w:t>
      </w:r>
    </w:p>
    <w:p w14:paraId="213B77D3" w14:textId="1BDB4D60" w:rsidR="007B586E" w:rsidRPr="005A7041" w:rsidRDefault="00C23CB9" w:rsidP="002C21B5">
      <w:pPr>
        <w:pStyle w:val="GCCHeading1"/>
        <w:spacing w:before="0" w:after="0"/>
      </w:pPr>
      <w:bookmarkStart w:id="739" w:name="_Toc442524843"/>
      <w:bookmarkStart w:id="740" w:name="_Toc485320132"/>
      <w:bookmarkStart w:id="741" w:name="_Toc122680808"/>
      <w:r w:rsidRPr="005A7041">
        <w:t>A.</w:t>
      </w:r>
      <w:r w:rsidR="003F5918" w:rsidRPr="005A7041">
        <w:t xml:space="preserve"> </w:t>
      </w:r>
      <w:r w:rsidR="008971C8" w:rsidRPr="005A7041">
        <w:t>Disposiciones g</w:t>
      </w:r>
      <w:r w:rsidR="007B586E" w:rsidRPr="005A7041">
        <w:t>eneral</w:t>
      </w:r>
      <w:bookmarkEnd w:id="739"/>
      <w:r w:rsidR="008971C8" w:rsidRPr="005A7041">
        <w:t>es</w:t>
      </w:r>
      <w:bookmarkEnd w:id="740"/>
      <w:bookmarkEnd w:id="741"/>
    </w:p>
    <w:tbl>
      <w:tblPr>
        <w:tblW w:w="9455" w:type="dxa"/>
        <w:tblInd w:w="-5" w:type="dxa"/>
        <w:tblLayout w:type="fixed"/>
        <w:tblLook w:val="0000" w:firstRow="0" w:lastRow="0" w:firstColumn="0" w:lastColumn="0" w:noHBand="0" w:noVBand="0"/>
      </w:tblPr>
      <w:tblGrid>
        <w:gridCol w:w="2255"/>
        <w:gridCol w:w="18"/>
        <w:gridCol w:w="101"/>
        <w:gridCol w:w="7081"/>
      </w:tblGrid>
      <w:tr w:rsidR="00D103B8" w:rsidRPr="00EE3B4C" w14:paraId="03D14130" w14:textId="77777777" w:rsidTr="004C5797">
        <w:tc>
          <w:tcPr>
            <w:tcW w:w="2273" w:type="dxa"/>
            <w:gridSpan w:val="2"/>
            <w:tcBorders>
              <w:top w:val="nil"/>
              <w:left w:val="nil"/>
              <w:bottom w:val="nil"/>
              <w:right w:val="nil"/>
            </w:tcBorders>
          </w:tcPr>
          <w:p w14:paraId="52627426" w14:textId="0F60B3D1" w:rsidR="00D103B8" w:rsidRPr="005A7041" w:rsidRDefault="00D103B8" w:rsidP="002C21B5">
            <w:pPr>
              <w:pStyle w:val="GCCHeading2"/>
              <w:spacing w:after="0"/>
              <w:ind w:left="360" w:hanging="360"/>
            </w:pPr>
            <w:bookmarkStart w:id="742" w:name="_Toc442524844"/>
            <w:bookmarkStart w:id="743" w:name="_Toc455481628"/>
            <w:bookmarkStart w:id="744" w:name="_Toc122680809"/>
            <w:r w:rsidRPr="005A7041">
              <w:t>Definiciones</w:t>
            </w:r>
            <w:bookmarkEnd w:id="742"/>
            <w:bookmarkEnd w:id="743"/>
            <w:bookmarkEnd w:id="744"/>
          </w:p>
        </w:tc>
        <w:tc>
          <w:tcPr>
            <w:tcW w:w="7182" w:type="dxa"/>
            <w:gridSpan w:val="2"/>
            <w:tcBorders>
              <w:top w:val="nil"/>
              <w:left w:val="nil"/>
              <w:bottom w:val="nil"/>
              <w:right w:val="nil"/>
            </w:tcBorders>
          </w:tcPr>
          <w:p w14:paraId="07C05386" w14:textId="77777777" w:rsidR="00D103B8" w:rsidRPr="005A7041" w:rsidRDefault="00D103B8" w:rsidP="002C21B5">
            <w:pPr>
              <w:numPr>
                <w:ilvl w:val="1"/>
                <w:numId w:val="16"/>
              </w:numPr>
              <w:suppressAutoHyphens/>
              <w:overflowPunct w:val="0"/>
              <w:autoSpaceDE w:val="0"/>
              <w:autoSpaceDN w:val="0"/>
              <w:adjustRightInd w:val="0"/>
              <w:ind w:left="534" w:right="-72"/>
              <w:jc w:val="both"/>
              <w:textAlignment w:val="baseline"/>
              <w:rPr>
                <w:lang w:val="es-ES"/>
              </w:rPr>
            </w:pPr>
            <w:r w:rsidRPr="005A7041">
              <w:rPr>
                <w:lang w:val="es-ES"/>
              </w:rPr>
              <w:t>Los términos y las expresiones definidos aparecen en negrilla.</w:t>
            </w:r>
          </w:p>
          <w:p w14:paraId="7850F0A7" w14:textId="006C1A13" w:rsidR="00D103B8" w:rsidRPr="005A7041" w:rsidRDefault="00D103B8" w:rsidP="002C21B5">
            <w:pPr>
              <w:numPr>
                <w:ilvl w:val="0"/>
                <w:numId w:val="57"/>
              </w:numPr>
              <w:tabs>
                <w:tab w:val="left" w:pos="1080"/>
              </w:tabs>
              <w:suppressAutoHyphens/>
              <w:overflowPunct w:val="0"/>
              <w:autoSpaceDE w:val="0"/>
              <w:autoSpaceDN w:val="0"/>
              <w:adjustRightInd w:val="0"/>
              <w:ind w:left="1041" w:hanging="450"/>
              <w:jc w:val="both"/>
              <w:textAlignment w:val="baseline"/>
              <w:rPr>
                <w:lang w:val="es-ES"/>
              </w:rPr>
            </w:pPr>
            <w:r w:rsidRPr="005A7041">
              <w:rPr>
                <w:lang w:val="es-ES"/>
              </w:rPr>
              <w:t xml:space="preserve">El </w:t>
            </w:r>
            <w:r w:rsidR="008E295D" w:rsidRPr="005A7041">
              <w:rPr>
                <w:bCs/>
                <w:lang w:val="es-ES"/>
              </w:rPr>
              <w:t>“</w:t>
            </w:r>
            <w:r w:rsidR="0080373F" w:rsidRPr="005A7041">
              <w:rPr>
                <w:b/>
                <w:bCs/>
                <w:lang w:val="es-ES"/>
              </w:rPr>
              <w:t>Monto Contractual Aceptado</w:t>
            </w:r>
            <w:r w:rsidR="00647B47" w:rsidRPr="005A7041">
              <w:rPr>
                <w:bCs/>
                <w:lang w:val="es-ES"/>
              </w:rPr>
              <w:t>”</w:t>
            </w:r>
            <w:r w:rsidRPr="005A7041">
              <w:rPr>
                <w:lang w:val="es-ES"/>
              </w:rPr>
              <w:t xml:space="preserve"> es el monto aceptado en la Carta de Aceptación para la ejecución y terminación de las Obras y la corrección de cualquier defecto.</w:t>
            </w:r>
          </w:p>
          <w:p w14:paraId="542D209E" w14:textId="142F94CC" w:rsidR="00D103B8" w:rsidRPr="005A7041" w:rsidRDefault="00D103B8" w:rsidP="002C21B5">
            <w:pPr>
              <w:numPr>
                <w:ilvl w:val="0"/>
                <w:numId w:val="57"/>
              </w:numPr>
              <w:tabs>
                <w:tab w:val="left" w:pos="1080"/>
              </w:tabs>
              <w:suppressAutoHyphens/>
              <w:overflowPunct w:val="0"/>
              <w:autoSpaceDE w:val="0"/>
              <w:autoSpaceDN w:val="0"/>
              <w:adjustRightInd w:val="0"/>
              <w:ind w:left="1101" w:hanging="554"/>
              <w:jc w:val="both"/>
              <w:textAlignment w:val="baseline"/>
              <w:rPr>
                <w:spacing w:val="-2"/>
                <w:lang w:val="es-ES"/>
              </w:rPr>
            </w:pPr>
            <w:r w:rsidRPr="005A7041">
              <w:rPr>
                <w:spacing w:val="-2"/>
                <w:lang w:val="es-ES"/>
              </w:rPr>
              <w:t xml:space="preserve">El </w:t>
            </w:r>
            <w:r w:rsidR="008E295D" w:rsidRPr="005A7041">
              <w:rPr>
                <w:bCs/>
                <w:lang w:val="es-ES"/>
              </w:rPr>
              <w:t>“</w:t>
            </w:r>
            <w:r w:rsidR="008E295D" w:rsidRPr="005A7041">
              <w:rPr>
                <w:b/>
                <w:lang w:val="es-ES"/>
              </w:rPr>
              <w:t>P</w:t>
            </w:r>
            <w:r w:rsidRPr="005A7041">
              <w:rPr>
                <w:b/>
                <w:spacing w:val="-2"/>
                <w:lang w:val="es-ES"/>
              </w:rPr>
              <w:t>rograma de Actividades</w:t>
            </w:r>
            <w:r w:rsidR="00647B47" w:rsidRPr="005A7041">
              <w:rPr>
                <w:bCs/>
                <w:lang w:val="es-ES"/>
              </w:rPr>
              <w:t>”</w:t>
            </w:r>
            <w:r w:rsidRPr="005A7041">
              <w:rPr>
                <w:spacing w:val="-2"/>
                <w:lang w:val="es-ES"/>
              </w:rPr>
              <w:t xml:space="preserve"> es el programa de actividades que comprende la construcción, la instalación, las pruebas y la entrega de las Obras en un Contrato de Suma Global. Incluye una suma global para cada actividad, que será utilizada para valoraciones y para determinar los efectos de las variaciones y los eventos que ameritan compensación.</w:t>
            </w:r>
          </w:p>
          <w:p w14:paraId="6249213E" w14:textId="06FC32A5" w:rsidR="00D103B8" w:rsidRPr="005A7041" w:rsidRDefault="00D103B8" w:rsidP="002C21B5">
            <w:pPr>
              <w:numPr>
                <w:ilvl w:val="0"/>
                <w:numId w:val="57"/>
              </w:numPr>
              <w:tabs>
                <w:tab w:val="left" w:pos="1080"/>
              </w:tabs>
              <w:suppressAutoHyphens/>
              <w:overflowPunct w:val="0"/>
              <w:autoSpaceDE w:val="0"/>
              <w:autoSpaceDN w:val="0"/>
              <w:adjustRightInd w:val="0"/>
              <w:ind w:left="1101" w:hanging="554"/>
              <w:jc w:val="both"/>
              <w:textAlignment w:val="baseline"/>
              <w:rPr>
                <w:lang w:val="es-ES"/>
              </w:rPr>
            </w:pPr>
            <w:r w:rsidRPr="005A7041">
              <w:rPr>
                <w:lang w:val="es-ES"/>
              </w:rPr>
              <w:t xml:space="preserve">El </w:t>
            </w:r>
            <w:r w:rsidR="008E295D" w:rsidRPr="005A7041">
              <w:rPr>
                <w:bCs/>
                <w:lang w:val="es-ES"/>
              </w:rPr>
              <w:t>“</w:t>
            </w:r>
            <w:r w:rsidRPr="005A7041">
              <w:rPr>
                <w:b/>
                <w:bCs/>
                <w:lang w:val="es-ES"/>
              </w:rPr>
              <w:t>Conciliador</w:t>
            </w:r>
            <w:r w:rsidR="00647B47" w:rsidRPr="005A7041">
              <w:rPr>
                <w:bCs/>
                <w:lang w:val="es-ES"/>
              </w:rPr>
              <w:t>”</w:t>
            </w:r>
            <w:r w:rsidRPr="005A7041">
              <w:rPr>
                <w:lang w:val="es-ES"/>
              </w:rPr>
              <w:t xml:space="preserve"> es </w:t>
            </w:r>
            <w:r w:rsidRPr="005A7041">
              <w:rPr>
                <w:spacing w:val="-3"/>
                <w:lang w:val="es-ES"/>
              </w:rPr>
              <w:t xml:space="preserve">la persona nombrada en forma conjunta por el Contratante y el Contratista para resolver en primera instancia cualquier controversia, de conformidad con lo dispuesto en la </w:t>
            </w:r>
            <w:r w:rsidR="00C901EE" w:rsidRPr="005A7041">
              <w:rPr>
                <w:spacing w:val="-3"/>
                <w:lang w:val="es-ES"/>
              </w:rPr>
              <w:t>C</w:t>
            </w:r>
            <w:r w:rsidRPr="005A7041">
              <w:rPr>
                <w:spacing w:val="-3"/>
                <w:lang w:val="es-ES"/>
              </w:rPr>
              <w:t>láusula CGC 23.</w:t>
            </w:r>
          </w:p>
          <w:p w14:paraId="2A8D2B2E" w14:textId="19059A46"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 xml:space="preserve">El </w:t>
            </w:r>
            <w:r w:rsidR="008E295D" w:rsidRPr="005A7041">
              <w:rPr>
                <w:bCs/>
                <w:lang w:val="es-ES"/>
              </w:rPr>
              <w:t>“</w:t>
            </w:r>
            <w:r w:rsidRPr="005A7041">
              <w:rPr>
                <w:b/>
                <w:bCs/>
                <w:lang w:val="es-ES"/>
              </w:rPr>
              <w:t>Banco</w:t>
            </w:r>
            <w:r w:rsidR="00647B47" w:rsidRPr="005A7041">
              <w:rPr>
                <w:bCs/>
                <w:lang w:val="es-ES"/>
              </w:rPr>
              <w:t>”</w:t>
            </w:r>
            <w:r w:rsidRPr="005A7041">
              <w:rPr>
                <w:b/>
                <w:bCs/>
                <w:lang w:val="es-ES"/>
              </w:rPr>
              <w:t xml:space="preserve"> </w:t>
            </w:r>
            <w:r w:rsidRPr="005A7041">
              <w:rPr>
                <w:lang w:val="es-ES"/>
              </w:rPr>
              <w:t xml:space="preserve">es la institución financiera </w:t>
            </w:r>
            <w:r w:rsidRPr="005A7041">
              <w:rPr>
                <w:b/>
                <w:bCs/>
                <w:lang w:val="es-ES"/>
              </w:rPr>
              <w:t xml:space="preserve">designada en las </w:t>
            </w:r>
            <w:r w:rsidR="00C901EE" w:rsidRPr="005A7041">
              <w:rPr>
                <w:b/>
                <w:bCs/>
                <w:lang w:val="es-ES"/>
              </w:rPr>
              <w:t>Condiciones Particulares</w:t>
            </w:r>
            <w:r w:rsidRPr="005A7041">
              <w:rPr>
                <w:b/>
                <w:bCs/>
                <w:lang w:val="es-ES"/>
              </w:rPr>
              <w:t xml:space="preserve"> del Contrato (</w:t>
            </w:r>
            <w:r w:rsidR="00C901EE" w:rsidRPr="005A7041">
              <w:rPr>
                <w:b/>
                <w:bCs/>
                <w:lang w:val="es-ES"/>
              </w:rPr>
              <w:t>CPC</w:t>
            </w:r>
            <w:r w:rsidRPr="005A7041">
              <w:rPr>
                <w:b/>
                <w:bCs/>
                <w:lang w:val="es-ES"/>
              </w:rPr>
              <w:t>)</w:t>
            </w:r>
            <w:r w:rsidRPr="005A7041">
              <w:rPr>
                <w:lang w:val="es-ES"/>
              </w:rPr>
              <w:t>.</w:t>
            </w:r>
          </w:p>
          <w:p w14:paraId="04BE4D85" w14:textId="69205910"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La </w:t>
            </w:r>
            <w:r w:rsidR="008E295D" w:rsidRPr="005A7041">
              <w:rPr>
                <w:bCs/>
                <w:lang w:val="es-ES"/>
              </w:rPr>
              <w:t>“</w:t>
            </w:r>
            <w:r w:rsidRPr="005A7041">
              <w:rPr>
                <w:b/>
                <w:bCs/>
                <w:spacing w:val="-3"/>
                <w:lang w:val="es-ES"/>
              </w:rPr>
              <w:t>Lista de Cantidades</w:t>
            </w:r>
            <w:r w:rsidR="00647B47" w:rsidRPr="005A7041">
              <w:rPr>
                <w:bCs/>
                <w:lang w:val="es-ES"/>
              </w:rPr>
              <w:t>”</w:t>
            </w:r>
            <w:r w:rsidRPr="005A7041">
              <w:rPr>
                <w:spacing w:val="-3"/>
                <w:lang w:val="es-ES"/>
              </w:rPr>
              <w:t xml:space="preserve"> es la lista que contiene las cantidades y los precios que forman parte de la Oferta.</w:t>
            </w:r>
          </w:p>
          <w:p w14:paraId="13B09793" w14:textId="1FBB2252" w:rsidR="00D103B8" w:rsidRPr="005A7041" w:rsidRDefault="008E295D"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bCs/>
                <w:lang w:val="es-ES"/>
              </w:rPr>
              <w:t>“</w:t>
            </w:r>
            <w:r w:rsidR="00D103B8" w:rsidRPr="005A7041">
              <w:rPr>
                <w:b/>
                <w:bCs/>
                <w:spacing w:val="-3"/>
                <w:lang w:val="es-ES"/>
              </w:rPr>
              <w:t>Eventos compensables</w:t>
            </w:r>
            <w:r w:rsidR="00647B47" w:rsidRPr="005A7041">
              <w:rPr>
                <w:bCs/>
                <w:lang w:val="es-ES"/>
              </w:rPr>
              <w:t>”</w:t>
            </w:r>
            <w:r w:rsidR="00D103B8" w:rsidRPr="005A7041">
              <w:rPr>
                <w:spacing w:val="-3"/>
                <w:lang w:val="es-ES"/>
              </w:rPr>
              <w:t xml:space="preserve"> son los definidos en la </w:t>
            </w:r>
            <w:r w:rsidR="00C901EE" w:rsidRPr="005A7041">
              <w:rPr>
                <w:spacing w:val="-3"/>
                <w:lang w:val="es-ES"/>
              </w:rPr>
              <w:t xml:space="preserve">Cláusula </w:t>
            </w:r>
            <w:r w:rsidR="00D103B8" w:rsidRPr="005A7041">
              <w:rPr>
                <w:spacing w:val="-3"/>
                <w:lang w:val="es-ES"/>
              </w:rPr>
              <w:t>CGC 42</w:t>
            </w:r>
            <w:r w:rsidR="00D103B8" w:rsidRPr="005A7041">
              <w:rPr>
                <w:lang w:val="es-ES"/>
              </w:rPr>
              <w:t>.</w:t>
            </w:r>
          </w:p>
          <w:p w14:paraId="78B394FA" w14:textId="7560DAE9"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La </w:t>
            </w:r>
            <w:r w:rsidR="008E295D" w:rsidRPr="005A7041">
              <w:rPr>
                <w:bCs/>
                <w:lang w:val="es-ES"/>
              </w:rPr>
              <w:t>“</w:t>
            </w:r>
            <w:r w:rsidRPr="005A7041">
              <w:rPr>
                <w:b/>
                <w:bCs/>
                <w:spacing w:val="-3"/>
                <w:lang w:val="es-ES"/>
              </w:rPr>
              <w:t>Fecha de Terminación</w:t>
            </w:r>
            <w:r w:rsidR="00647B47" w:rsidRPr="005A7041">
              <w:rPr>
                <w:bCs/>
                <w:lang w:val="es-ES"/>
              </w:rPr>
              <w:t>”</w:t>
            </w:r>
            <w:r w:rsidRPr="005A7041">
              <w:rPr>
                <w:spacing w:val="-3"/>
                <w:lang w:val="es-ES"/>
              </w:rPr>
              <w:t xml:space="preserve"> es la fecha de terminación de las Obras, certificada por el Gerente del Proyecto de acuerdo con la </w:t>
            </w:r>
            <w:proofErr w:type="spellStart"/>
            <w:r w:rsidR="00C901EE" w:rsidRPr="005A7041">
              <w:rPr>
                <w:spacing w:val="-3"/>
                <w:lang w:val="es-ES"/>
              </w:rPr>
              <w:t>Subcláusula</w:t>
            </w:r>
            <w:proofErr w:type="spellEnd"/>
            <w:r w:rsidRPr="005A7041">
              <w:rPr>
                <w:spacing w:val="-3"/>
                <w:lang w:val="es-ES"/>
              </w:rPr>
              <w:t xml:space="preserve"> CGC 53.1</w:t>
            </w:r>
            <w:r w:rsidRPr="005A7041">
              <w:rPr>
                <w:lang w:val="es-ES"/>
              </w:rPr>
              <w:t>.</w:t>
            </w:r>
          </w:p>
          <w:p w14:paraId="1C672BF7" w14:textId="11D6B816"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spacing w:val="-6"/>
                <w:lang w:val="es-ES"/>
              </w:rPr>
            </w:pPr>
            <w:r w:rsidRPr="005A7041">
              <w:rPr>
                <w:spacing w:val="-6"/>
                <w:lang w:val="es-ES"/>
              </w:rPr>
              <w:t xml:space="preserve">El </w:t>
            </w:r>
            <w:r w:rsidR="008E295D" w:rsidRPr="005A7041">
              <w:rPr>
                <w:bCs/>
                <w:lang w:val="es-ES"/>
              </w:rPr>
              <w:t>“</w:t>
            </w:r>
            <w:r w:rsidRPr="005A7041">
              <w:rPr>
                <w:b/>
                <w:bCs/>
                <w:spacing w:val="-6"/>
                <w:lang w:val="es-ES"/>
              </w:rPr>
              <w:t>Contrato</w:t>
            </w:r>
            <w:r w:rsidR="00647B47" w:rsidRPr="005A7041">
              <w:rPr>
                <w:bCs/>
                <w:lang w:val="es-ES"/>
              </w:rPr>
              <w:t>”</w:t>
            </w:r>
            <w:r w:rsidRPr="005A7041">
              <w:rPr>
                <w:spacing w:val="-6"/>
                <w:lang w:val="es-ES"/>
              </w:rPr>
              <w:t xml:space="preserve"> es el Contrato entre el Contratante y el Contratista para ejecutar, terminar y mantener las Obras. Comprende los documentos enumerados en la </w:t>
            </w:r>
            <w:proofErr w:type="spellStart"/>
            <w:r w:rsidR="00C901EE" w:rsidRPr="005A7041">
              <w:rPr>
                <w:spacing w:val="-6"/>
                <w:lang w:val="es-ES"/>
              </w:rPr>
              <w:t>Subcláusula</w:t>
            </w:r>
            <w:proofErr w:type="spellEnd"/>
            <w:r w:rsidRPr="005A7041">
              <w:rPr>
                <w:spacing w:val="-6"/>
                <w:lang w:val="es-ES"/>
              </w:rPr>
              <w:t xml:space="preserve"> CGC 2.3.</w:t>
            </w:r>
          </w:p>
          <w:p w14:paraId="3D0E60FF" w14:textId="2CF01808"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El </w:t>
            </w:r>
            <w:r w:rsidR="008E295D" w:rsidRPr="005A7041">
              <w:rPr>
                <w:bCs/>
                <w:lang w:val="es-ES"/>
              </w:rPr>
              <w:t>“</w:t>
            </w:r>
            <w:r w:rsidRPr="005A7041">
              <w:rPr>
                <w:b/>
                <w:bCs/>
                <w:spacing w:val="-3"/>
                <w:lang w:val="es-ES"/>
              </w:rPr>
              <w:t>Contratista</w:t>
            </w:r>
            <w:r w:rsidR="00647B47" w:rsidRPr="005A7041">
              <w:rPr>
                <w:bCs/>
                <w:lang w:val="es-ES"/>
              </w:rPr>
              <w:t>”</w:t>
            </w:r>
            <w:r w:rsidRPr="005A7041">
              <w:rPr>
                <w:spacing w:val="-3"/>
                <w:lang w:val="es-ES"/>
              </w:rPr>
              <w:t xml:space="preserve"> </w:t>
            </w:r>
            <w:r w:rsidRPr="005A7041">
              <w:rPr>
                <w:lang w:val="es-ES"/>
              </w:rPr>
              <w:t>la persona o personas referidas como tal en la Carta de Oferta para la ejecución de las Obras y que ha sido aceptada por el Contratante.</w:t>
            </w:r>
          </w:p>
          <w:p w14:paraId="6BABEE4D" w14:textId="196759E3"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 xml:space="preserve">La </w:t>
            </w:r>
            <w:r w:rsidR="008E295D" w:rsidRPr="005A7041">
              <w:rPr>
                <w:bCs/>
                <w:lang w:val="es-ES"/>
              </w:rPr>
              <w:t>“</w:t>
            </w:r>
            <w:r w:rsidRPr="005A7041">
              <w:rPr>
                <w:b/>
                <w:bCs/>
                <w:lang w:val="es-ES"/>
              </w:rPr>
              <w:t>Oferta</w:t>
            </w:r>
            <w:r w:rsidR="00647B47" w:rsidRPr="005A7041">
              <w:rPr>
                <w:bCs/>
                <w:lang w:val="es-ES"/>
              </w:rPr>
              <w:t>”</w:t>
            </w:r>
            <w:r w:rsidRPr="005A7041">
              <w:rPr>
                <w:lang w:val="es-ES"/>
              </w:rPr>
              <w:t xml:space="preserve"> del Contratista es el documento de licitación elaborado y entregado por el Contratista</w:t>
            </w:r>
            <w:r w:rsidRPr="005A7041">
              <w:rPr>
                <w:spacing w:val="-3"/>
                <w:lang w:val="es-ES"/>
              </w:rPr>
              <w:t xml:space="preserve"> al Contratante</w:t>
            </w:r>
            <w:r w:rsidRPr="005A7041">
              <w:rPr>
                <w:lang w:val="es-ES"/>
              </w:rPr>
              <w:t>.</w:t>
            </w:r>
          </w:p>
          <w:p w14:paraId="6C076E55" w14:textId="74EBE970" w:rsidR="00B715B1"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 xml:space="preserve">El </w:t>
            </w:r>
            <w:r w:rsidR="008E295D" w:rsidRPr="005A7041">
              <w:rPr>
                <w:bCs/>
                <w:lang w:val="es-ES"/>
              </w:rPr>
              <w:t>“</w:t>
            </w:r>
            <w:r w:rsidRPr="005A7041">
              <w:rPr>
                <w:b/>
                <w:bCs/>
                <w:lang w:val="es-ES"/>
              </w:rPr>
              <w:t>Precio</w:t>
            </w:r>
            <w:r w:rsidR="00647B47" w:rsidRPr="005A7041">
              <w:rPr>
                <w:bCs/>
                <w:lang w:val="es-ES"/>
              </w:rPr>
              <w:t>”</w:t>
            </w:r>
            <w:r w:rsidRPr="005A7041">
              <w:rPr>
                <w:lang w:val="es-ES"/>
              </w:rPr>
              <w:t xml:space="preserve"> del Contrato es el </w:t>
            </w:r>
            <w:r w:rsidR="0080373F" w:rsidRPr="005A7041">
              <w:rPr>
                <w:lang w:val="es-ES"/>
              </w:rPr>
              <w:t>Monto Contractual Aceptado</w:t>
            </w:r>
            <w:r w:rsidRPr="005A7041">
              <w:rPr>
                <w:lang w:val="es-ES"/>
              </w:rPr>
              <w:t xml:space="preserve"> establecido en la Carta de Aceptación y subsecuentemente, según sea ajustado de conformidad con las disposiciones </w:t>
            </w:r>
            <w:r w:rsidR="00B715B1" w:rsidRPr="005A7041">
              <w:rPr>
                <w:lang w:val="es-ES"/>
              </w:rPr>
              <w:br/>
            </w:r>
            <w:r w:rsidRPr="005A7041">
              <w:rPr>
                <w:lang w:val="es-ES"/>
              </w:rPr>
              <w:t>del Contrato.</w:t>
            </w:r>
          </w:p>
          <w:p w14:paraId="1F6A6FE9" w14:textId="03692CE4"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Por </w:t>
            </w:r>
            <w:r w:rsidR="008E295D" w:rsidRPr="005A7041">
              <w:rPr>
                <w:bCs/>
                <w:lang w:val="es-ES"/>
              </w:rPr>
              <w:t>“</w:t>
            </w:r>
            <w:r w:rsidRPr="005A7041">
              <w:rPr>
                <w:b/>
                <w:bCs/>
                <w:spacing w:val="-3"/>
                <w:lang w:val="es-ES"/>
              </w:rPr>
              <w:t>días</w:t>
            </w:r>
            <w:r w:rsidR="00647B47" w:rsidRPr="005A7041">
              <w:rPr>
                <w:bCs/>
                <w:lang w:val="es-ES"/>
              </w:rPr>
              <w:t>”</w:t>
            </w:r>
            <w:r w:rsidRPr="005A7041">
              <w:rPr>
                <w:spacing w:val="-3"/>
                <w:lang w:val="es-ES"/>
              </w:rPr>
              <w:t xml:space="preserve"> se entiende días calendario; por meses se entiende meses calendario</w:t>
            </w:r>
            <w:r w:rsidRPr="005A7041">
              <w:rPr>
                <w:lang w:val="es-ES"/>
              </w:rPr>
              <w:t>.</w:t>
            </w:r>
          </w:p>
          <w:p w14:paraId="515407F9" w14:textId="2D8C88CF"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 xml:space="preserve">Por </w:t>
            </w:r>
            <w:r w:rsidR="008E295D" w:rsidRPr="005A7041">
              <w:rPr>
                <w:bCs/>
                <w:lang w:val="es-ES"/>
              </w:rPr>
              <w:t>“</w:t>
            </w:r>
            <w:r w:rsidR="00C400EE" w:rsidRPr="005A7041">
              <w:rPr>
                <w:b/>
                <w:bCs/>
                <w:lang w:val="es-ES"/>
              </w:rPr>
              <w:t>Trabajos por Administración</w:t>
            </w:r>
            <w:r w:rsidR="00647B47" w:rsidRPr="005A7041">
              <w:rPr>
                <w:bCs/>
                <w:lang w:val="es-ES"/>
              </w:rPr>
              <w:t>”</w:t>
            </w:r>
            <w:r w:rsidRPr="005A7041">
              <w:rPr>
                <w:spacing w:val="-3"/>
                <w:lang w:val="es-ES"/>
              </w:rPr>
              <w:t xml:space="preserve"> se entiende una variedad de trabajos que se pagan en base al tiempo utilizado por los empleados y los equipos del Contratista, además de los pagos por concepto de los materiales y los bienes de planta conexos</w:t>
            </w:r>
            <w:r w:rsidRPr="005A7041">
              <w:rPr>
                <w:lang w:val="es-ES"/>
              </w:rPr>
              <w:t>.</w:t>
            </w:r>
          </w:p>
          <w:p w14:paraId="1FC2BC7E" w14:textId="3879A3C5" w:rsidR="00D103B8" w:rsidRPr="005A7041" w:rsidRDefault="008E295D"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bCs/>
                <w:lang w:val="es-ES"/>
              </w:rPr>
              <w:lastRenderedPageBreak/>
              <w:t>“</w:t>
            </w:r>
            <w:r w:rsidR="00D103B8" w:rsidRPr="005A7041">
              <w:rPr>
                <w:b/>
                <w:bCs/>
                <w:spacing w:val="-3"/>
                <w:lang w:val="es-ES"/>
              </w:rPr>
              <w:t>Defecto</w:t>
            </w:r>
            <w:r w:rsidR="00647B47" w:rsidRPr="005A7041">
              <w:rPr>
                <w:bCs/>
                <w:lang w:val="es-ES"/>
              </w:rPr>
              <w:t>”</w:t>
            </w:r>
            <w:r w:rsidR="00D103B8" w:rsidRPr="005A7041">
              <w:rPr>
                <w:spacing w:val="-3"/>
                <w:lang w:val="es-ES"/>
              </w:rPr>
              <w:t xml:space="preserve"> es cualquier parte de las Obras que no haya sido terminada conforme al Contrato.</w:t>
            </w:r>
          </w:p>
          <w:p w14:paraId="0CC5E9DF" w14:textId="2C9703CD"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El </w:t>
            </w:r>
            <w:r w:rsidR="008E295D" w:rsidRPr="005A7041">
              <w:rPr>
                <w:bCs/>
                <w:lang w:val="es-ES"/>
              </w:rPr>
              <w:t>“</w:t>
            </w:r>
            <w:r w:rsidRPr="005A7041">
              <w:rPr>
                <w:b/>
                <w:bCs/>
                <w:spacing w:val="-3"/>
                <w:lang w:val="es-ES"/>
              </w:rPr>
              <w:t>Certificado de Responsabilidad por Defectos</w:t>
            </w:r>
            <w:r w:rsidR="00647B47" w:rsidRPr="005A7041">
              <w:rPr>
                <w:bCs/>
                <w:lang w:val="es-ES"/>
              </w:rPr>
              <w:t>”</w:t>
            </w:r>
            <w:r w:rsidRPr="005A7041">
              <w:rPr>
                <w:spacing w:val="-3"/>
                <w:lang w:val="es-ES"/>
              </w:rPr>
              <w:t xml:space="preserve"> es el certificado emitido por el Gerente del Proyecto una vez que el Contratista ha corregido los defectos</w:t>
            </w:r>
            <w:r w:rsidRPr="005A7041">
              <w:rPr>
                <w:lang w:val="es-ES"/>
              </w:rPr>
              <w:t>.</w:t>
            </w:r>
          </w:p>
          <w:p w14:paraId="1FA9B70D" w14:textId="0165771B"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El </w:t>
            </w:r>
            <w:r w:rsidR="008E295D" w:rsidRPr="005A7041">
              <w:rPr>
                <w:bCs/>
                <w:lang w:val="es-ES"/>
              </w:rPr>
              <w:t>“</w:t>
            </w:r>
            <w:r w:rsidRPr="005A7041">
              <w:rPr>
                <w:b/>
                <w:bCs/>
                <w:spacing w:val="-3"/>
                <w:lang w:val="es-ES"/>
              </w:rPr>
              <w:t>Período de Responsabilidad por Defectos</w:t>
            </w:r>
            <w:r w:rsidR="00647B47" w:rsidRPr="005A7041">
              <w:rPr>
                <w:bCs/>
                <w:lang w:val="es-ES"/>
              </w:rPr>
              <w:t>”</w:t>
            </w:r>
            <w:r w:rsidRPr="005A7041">
              <w:rPr>
                <w:spacing w:val="-3"/>
                <w:lang w:val="es-ES"/>
              </w:rPr>
              <w:t xml:space="preserve"> es el período estipulado en la </w:t>
            </w:r>
            <w:proofErr w:type="spellStart"/>
            <w:r w:rsidR="00C901EE" w:rsidRPr="005A7041">
              <w:rPr>
                <w:spacing w:val="-3"/>
                <w:lang w:val="es-ES"/>
              </w:rPr>
              <w:t>Subcláusula</w:t>
            </w:r>
            <w:proofErr w:type="spellEnd"/>
            <w:r w:rsidRPr="005A7041">
              <w:rPr>
                <w:spacing w:val="-3"/>
                <w:lang w:val="es-ES"/>
              </w:rPr>
              <w:t xml:space="preserve"> 34.1</w:t>
            </w:r>
            <w:r w:rsidRPr="005A7041">
              <w:rPr>
                <w:b/>
                <w:bCs/>
                <w:spacing w:val="-3"/>
                <w:lang w:val="es-ES"/>
              </w:rPr>
              <w:t xml:space="preserve"> de las </w:t>
            </w:r>
            <w:r w:rsidR="00C901EE" w:rsidRPr="005A7041">
              <w:rPr>
                <w:b/>
                <w:bCs/>
                <w:spacing w:val="-3"/>
                <w:lang w:val="es-ES"/>
              </w:rPr>
              <w:t>CPC</w:t>
            </w:r>
            <w:r w:rsidRPr="005A7041">
              <w:rPr>
                <w:spacing w:val="-3"/>
                <w:lang w:val="es-ES"/>
              </w:rPr>
              <w:t xml:space="preserve"> y calculado a partir de la Fecha de Terminación.</w:t>
            </w:r>
          </w:p>
          <w:p w14:paraId="4CE0398D" w14:textId="4E1E746E"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Por</w:t>
            </w:r>
            <w:r w:rsidRPr="005A7041">
              <w:rPr>
                <w:spacing w:val="-3"/>
                <w:lang w:val="es-ES"/>
              </w:rPr>
              <w:t xml:space="preserve"> </w:t>
            </w:r>
            <w:r w:rsidR="008E295D" w:rsidRPr="005A7041">
              <w:rPr>
                <w:bCs/>
                <w:lang w:val="es-ES"/>
              </w:rPr>
              <w:t>“</w:t>
            </w:r>
            <w:r w:rsidR="008E295D" w:rsidRPr="005A7041">
              <w:rPr>
                <w:b/>
                <w:bCs/>
                <w:spacing w:val="-3"/>
                <w:lang w:val="es-ES"/>
              </w:rPr>
              <w:t>P</w:t>
            </w:r>
            <w:r w:rsidRPr="005A7041">
              <w:rPr>
                <w:b/>
                <w:bCs/>
                <w:spacing w:val="-3"/>
                <w:lang w:val="es-ES"/>
              </w:rPr>
              <w:t>lanos</w:t>
            </w:r>
            <w:r w:rsidR="00647B47" w:rsidRPr="005A7041">
              <w:rPr>
                <w:bCs/>
                <w:lang w:val="es-ES"/>
              </w:rPr>
              <w:t>”</w:t>
            </w:r>
            <w:r w:rsidRPr="005A7041">
              <w:rPr>
                <w:spacing w:val="-3"/>
                <w:lang w:val="es-ES"/>
              </w:rPr>
              <w:t xml:space="preserve"> se entiende los planos de las Obras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510CA92B" w14:textId="6CFA01A8"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El </w:t>
            </w:r>
            <w:r w:rsidR="008E295D" w:rsidRPr="005A7041">
              <w:rPr>
                <w:bCs/>
                <w:lang w:val="es-ES"/>
              </w:rPr>
              <w:t>“</w:t>
            </w:r>
            <w:r w:rsidRPr="005A7041">
              <w:rPr>
                <w:b/>
                <w:bCs/>
                <w:spacing w:val="-3"/>
                <w:lang w:val="es-ES"/>
              </w:rPr>
              <w:t>Contratante</w:t>
            </w:r>
            <w:r w:rsidR="00647B47" w:rsidRPr="005A7041">
              <w:rPr>
                <w:bCs/>
                <w:lang w:val="es-ES"/>
              </w:rPr>
              <w:t>”</w:t>
            </w:r>
            <w:r w:rsidRPr="005A7041">
              <w:rPr>
                <w:spacing w:val="-3"/>
                <w:lang w:val="es-ES"/>
              </w:rPr>
              <w:t xml:space="preserve"> es la persona que contrata con el Contratista la ejecución de las Obras, </w:t>
            </w:r>
            <w:r w:rsidRPr="005A7041">
              <w:rPr>
                <w:b/>
                <w:bCs/>
                <w:spacing w:val="-3"/>
                <w:lang w:val="es-ES"/>
              </w:rPr>
              <w:t xml:space="preserve">según se especifica en las </w:t>
            </w:r>
            <w:r w:rsidR="009B4E47" w:rsidRPr="005A7041">
              <w:rPr>
                <w:b/>
                <w:bCs/>
                <w:lang w:val="es-ES"/>
              </w:rPr>
              <w:t>CPC</w:t>
            </w:r>
            <w:r w:rsidRPr="005A7041">
              <w:rPr>
                <w:lang w:val="es-ES"/>
              </w:rPr>
              <w:t>.</w:t>
            </w:r>
          </w:p>
          <w:p w14:paraId="6DC2B361" w14:textId="39181C14"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spacing w:val="-2"/>
                <w:lang w:val="es-ES"/>
              </w:rPr>
            </w:pPr>
            <w:r w:rsidRPr="005A7041">
              <w:rPr>
                <w:spacing w:val="-2"/>
                <w:lang w:val="es-ES"/>
              </w:rPr>
              <w:t xml:space="preserve">Por </w:t>
            </w:r>
            <w:r w:rsidR="008E295D" w:rsidRPr="005A7041">
              <w:rPr>
                <w:bCs/>
                <w:lang w:val="es-ES"/>
              </w:rPr>
              <w:t>“</w:t>
            </w:r>
            <w:r w:rsidRPr="005A7041">
              <w:rPr>
                <w:b/>
                <w:bCs/>
                <w:spacing w:val="-2"/>
                <w:lang w:val="es-ES"/>
              </w:rPr>
              <w:t>Equipo</w:t>
            </w:r>
            <w:r w:rsidR="00647B47" w:rsidRPr="005A7041">
              <w:rPr>
                <w:bCs/>
                <w:lang w:val="es-ES"/>
              </w:rPr>
              <w:t>”</w:t>
            </w:r>
            <w:r w:rsidRPr="005A7041">
              <w:rPr>
                <w:spacing w:val="-2"/>
                <w:lang w:val="es-ES"/>
              </w:rPr>
              <w:t xml:space="preserve"> se entiende la maquinaria y los vehículos </w:t>
            </w:r>
            <w:r w:rsidR="00715037" w:rsidRPr="005A7041">
              <w:rPr>
                <w:spacing w:val="-2"/>
                <w:lang w:val="es-ES"/>
              </w:rPr>
              <w:br/>
            </w:r>
            <w:r w:rsidRPr="005A7041">
              <w:rPr>
                <w:spacing w:val="-2"/>
                <w:lang w:val="es-ES"/>
              </w:rPr>
              <w:t xml:space="preserve">del Contratista que han sido trasladados transitoriamente </w:t>
            </w:r>
            <w:r w:rsidR="00715037" w:rsidRPr="005A7041">
              <w:rPr>
                <w:spacing w:val="-2"/>
                <w:lang w:val="es-ES"/>
              </w:rPr>
              <w:br/>
            </w:r>
            <w:r w:rsidRPr="005A7041">
              <w:rPr>
                <w:spacing w:val="-2"/>
                <w:lang w:val="es-ES"/>
              </w:rPr>
              <w:t xml:space="preserve">al </w:t>
            </w:r>
            <w:r w:rsidR="00AA5C4B" w:rsidRPr="005A7041">
              <w:rPr>
                <w:spacing w:val="-2"/>
                <w:lang w:val="es-ES"/>
              </w:rPr>
              <w:t>Lugar</w:t>
            </w:r>
            <w:r w:rsidRPr="005A7041">
              <w:rPr>
                <w:spacing w:val="-2"/>
                <w:lang w:val="es-ES"/>
              </w:rPr>
              <w:t xml:space="preserve"> de las Obras para la construcción de </w:t>
            </w:r>
            <w:r w:rsidR="00715037" w:rsidRPr="005A7041">
              <w:rPr>
                <w:spacing w:val="-2"/>
                <w:lang w:val="es-ES"/>
              </w:rPr>
              <w:br/>
            </w:r>
            <w:r w:rsidRPr="005A7041">
              <w:rPr>
                <w:spacing w:val="-2"/>
                <w:lang w:val="es-ES"/>
              </w:rPr>
              <w:t>las Obras.</w:t>
            </w:r>
          </w:p>
          <w:p w14:paraId="61688B7E" w14:textId="1EE45831" w:rsidR="00D103B8" w:rsidRPr="005A7041" w:rsidRDefault="008E295D"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bCs/>
                <w:lang w:val="es-ES"/>
              </w:rPr>
              <w:t>“</w:t>
            </w:r>
            <w:r w:rsidR="00D103B8" w:rsidRPr="005A7041">
              <w:rPr>
                <w:b/>
                <w:bCs/>
                <w:lang w:val="es-ES"/>
              </w:rPr>
              <w:t>Por escrito</w:t>
            </w:r>
            <w:r w:rsidR="00647B47" w:rsidRPr="005A7041">
              <w:rPr>
                <w:bCs/>
                <w:lang w:val="es-ES"/>
              </w:rPr>
              <w:t>”</w:t>
            </w:r>
            <w:r w:rsidR="00D103B8" w:rsidRPr="005A7041">
              <w:rPr>
                <w:lang w:val="es-ES"/>
              </w:rPr>
              <w:t xml:space="preserve"> significa escrito a mano, a máquina, impreso o creado electrónicamente, de modo que constituya un registro permanente.</w:t>
            </w:r>
          </w:p>
          <w:p w14:paraId="02BC5956" w14:textId="0C9DDAEC"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 xml:space="preserve">El </w:t>
            </w:r>
            <w:r w:rsidR="008E295D" w:rsidRPr="005A7041">
              <w:rPr>
                <w:bCs/>
                <w:lang w:val="es-ES"/>
              </w:rPr>
              <w:t>“</w:t>
            </w:r>
            <w:r w:rsidRPr="005A7041">
              <w:rPr>
                <w:b/>
                <w:bCs/>
                <w:lang w:val="es-ES"/>
              </w:rPr>
              <w:t>Precio Inicial del Contrato</w:t>
            </w:r>
            <w:r w:rsidR="00647B47" w:rsidRPr="005A7041">
              <w:rPr>
                <w:bCs/>
                <w:lang w:val="es-ES"/>
              </w:rPr>
              <w:t>”</w:t>
            </w:r>
            <w:r w:rsidRPr="005A7041">
              <w:rPr>
                <w:lang w:val="es-ES"/>
              </w:rPr>
              <w:t xml:space="preserve"> es el Precio del Contrato indicado en la Carta de Aceptación del Contratante.</w:t>
            </w:r>
          </w:p>
          <w:p w14:paraId="7F447BD5" w14:textId="3B036747" w:rsidR="00715037"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La </w:t>
            </w:r>
            <w:r w:rsidR="008E295D" w:rsidRPr="005A7041">
              <w:rPr>
                <w:bCs/>
                <w:lang w:val="es-ES"/>
              </w:rPr>
              <w:t>“</w:t>
            </w:r>
            <w:r w:rsidRPr="005A7041">
              <w:rPr>
                <w:b/>
                <w:bCs/>
                <w:spacing w:val="-3"/>
                <w:lang w:val="es-ES"/>
              </w:rPr>
              <w:t>Fecha Prevista de Terminación</w:t>
            </w:r>
            <w:r w:rsidR="00647B47" w:rsidRPr="005A7041">
              <w:rPr>
                <w:bCs/>
                <w:lang w:val="es-ES"/>
              </w:rPr>
              <w:t>”</w:t>
            </w:r>
            <w:r w:rsidRPr="005A7041">
              <w:rPr>
                <w:spacing w:val="-3"/>
                <w:lang w:val="es-ES"/>
              </w:rPr>
              <w:t xml:space="preserve"> es la fecha en que se prevé que el Contratista termine las Obras. Está </w:t>
            </w:r>
            <w:r w:rsidRPr="005A7041">
              <w:rPr>
                <w:b/>
                <w:bCs/>
                <w:spacing w:val="-3"/>
                <w:lang w:val="es-ES"/>
              </w:rPr>
              <w:t xml:space="preserve">especificada en las </w:t>
            </w:r>
            <w:r w:rsidR="00C901EE" w:rsidRPr="005A7041">
              <w:rPr>
                <w:b/>
                <w:bCs/>
                <w:spacing w:val="-3"/>
                <w:lang w:val="es-ES"/>
              </w:rPr>
              <w:t>CPC</w:t>
            </w:r>
            <w:r w:rsidRPr="005A7041">
              <w:rPr>
                <w:spacing w:val="-3"/>
                <w:lang w:val="es-ES"/>
              </w:rPr>
              <w:t xml:space="preserve"> y podrá ser modificada únicamente por el Gerente del Proyecto mediante una prórroga del plazo o una orden de acelerar los trabajos.</w:t>
            </w:r>
          </w:p>
          <w:p w14:paraId="5BCD1251" w14:textId="645F671B" w:rsidR="00D103B8" w:rsidRPr="005A7041" w:rsidRDefault="008E295D"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bCs/>
                <w:lang w:val="es-ES"/>
              </w:rPr>
              <w:t>“</w:t>
            </w:r>
            <w:r w:rsidR="00D103B8" w:rsidRPr="005A7041">
              <w:rPr>
                <w:b/>
                <w:bCs/>
                <w:spacing w:val="-3"/>
                <w:lang w:val="es-ES"/>
              </w:rPr>
              <w:t>Materiales</w:t>
            </w:r>
            <w:r w:rsidR="00647B47" w:rsidRPr="005A7041">
              <w:rPr>
                <w:bCs/>
                <w:lang w:val="es-ES"/>
              </w:rPr>
              <w:t>”</w:t>
            </w:r>
            <w:r w:rsidR="00D103B8" w:rsidRPr="005A7041">
              <w:rPr>
                <w:spacing w:val="-3"/>
                <w:lang w:val="es-ES"/>
              </w:rPr>
              <w:t xml:space="preserve"> son todos los suministros, inclusive bienes fungibles, utilizados por el Contratista para ser incorporados en las Obras</w:t>
            </w:r>
            <w:r w:rsidR="00D103B8" w:rsidRPr="005A7041">
              <w:rPr>
                <w:lang w:val="es-ES"/>
              </w:rPr>
              <w:t>.</w:t>
            </w:r>
          </w:p>
          <w:p w14:paraId="654492CD" w14:textId="75E4C4D0"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spacing w:val="-6"/>
                <w:lang w:val="es-ES"/>
              </w:rPr>
            </w:pPr>
            <w:r w:rsidRPr="005A7041">
              <w:rPr>
                <w:spacing w:val="-6"/>
                <w:lang w:val="es-ES"/>
              </w:rPr>
              <w:t xml:space="preserve">Por </w:t>
            </w:r>
            <w:r w:rsidR="008E295D" w:rsidRPr="005A7041">
              <w:rPr>
                <w:bCs/>
                <w:lang w:val="es-ES"/>
              </w:rPr>
              <w:t>“</w:t>
            </w:r>
            <w:r w:rsidRPr="005A7041">
              <w:rPr>
                <w:b/>
                <w:bCs/>
                <w:spacing w:val="-6"/>
                <w:lang w:val="es-ES"/>
              </w:rPr>
              <w:t>Planta</w:t>
            </w:r>
            <w:r w:rsidR="00647B47" w:rsidRPr="005A7041">
              <w:rPr>
                <w:bCs/>
                <w:lang w:val="es-ES"/>
              </w:rPr>
              <w:t>”</w:t>
            </w:r>
            <w:r w:rsidRPr="005A7041">
              <w:rPr>
                <w:b/>
                <w:bCs/>
                <w:spacing w:val="-6"/>
                <w:lang w:val="es-ES"/>
              </w:rPr>
              <w:t xml:space="preserve"> </w:t>
            </w:r>
            <w:r w:rsidRPr="005A7041">
              <w:rPr>
                <w:spacing w:val="-6"/>
                <w:lang w:val="es-ES"/>
              </w:rPr>
              <w:t>se entiende cualquier parte integral de las Obras que tenga una función mecánica, eléctrica, química o biológica.</w:t>
            </w:r>
          </w:p>
          <w:p w14:paraId="12C0B976" w14:textId="5921847E"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 xml:space="preserve">El </w:t>
            </w:r>
            <w:r w:rsidR="00647B47" w:rsidRPr="005A7041">
              <w:rPr>
                <w:bCs/>
                <w:lang w:val="es-ES"/>
              </w:rPr>
              <w:t>“</w:t>
            </w:r>
            <w:r w:rsidRPr="005A7041">
              <w:rPr>
                <w:b/>
                <w:bCs/>
                <w:lang w:val="es-ES"/>
              </w:rPr>
              <w:t>Gerente del Proyecto</w:t>
            </w:r>
            <w:r w:rsidR="00647B47" w:rsidRPr="005A7041">
              <w:rPr>
                <w:bCs/>
                <w:lang w:val="es-ES"/>
              </w:rPr>
              <w:t>”</w:t>
            </w:r>
            <w:r w:rsidRPr="005A7041">
              <w:rPr>
                <w:lang w:val="es-ES"/>
              </w:rPr>
              <w:t xml:space="preserve"> es la persona </w:t>
            </w:r>
            <w:r w:rsidRPr="005A7041">
              <w:rPr>
                <w:spacing w:val="-3"/>
                <w:lang w:val="es-ES"/>
              </w:rPr>
              <w:t>cuyo nombre s</w:t>
            </w:r>
            <w:r w:rsidRPr="005A7041">
              <w:rPr>
                <w:b/>
                <w:bCs/>
                <w:spacing w:val="-3"/>
                <w:lang w:val="es-ES"/>
              </w:rPr>
              <w:t xml:space="preserve">e indica en las </w:t>
            </w:r>
            <w:r w:rsidR="00C901EE" w:rsidRPr="005A7041">
              <w:rPr>
                <w:b/>
                <w:bCs/>
                <w:spacing w:val="-3"/>
                <w:lang w:val="es-ES"/>
              </w:rPr>
              <w:t>CPC</w:t>
            </w:r>
            <w:r w:rsidRPr="005A7041">
              <w:rPr>
                <w:spacing w:val="-3"/>
                <w:lang w:val="es-ES"/>
              </w:rPr>
              <w:t xml:space="preserve"> (o cualquier otra persona competente nombrada por el Contratante, con notificación al Contratista, para actuar en reemplazo del Gerente del Proyecto), responsable de supervisar la ejecución de las Obras y de administrar el Contrato</w:t>
            </w:r>
            <w:r w:rsidRPr="005A7041">
              <w:rPr>
                <w:lang w:val="es-ES"/>
              </w:rPr>
              <w:t>.</w:t>
            </w:r>
          </w:p>
          <w:p w14:paraId="0697A86E" w14:textId="3B196AC3" w:rsidR="00D103B8" w:rsidRPr="005A7041" w:rsidRDefault="00647B47"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bCs/>
                <w:lang w:val="es-ES"/>
              </w:rPr>
              <w:t>“</w:t>
            </w:r>
            <w:r w:rsidR="00C901EE" w:rsidRPr="005A7041">
              <w:rPr>
                <w:b/>
                <w:bCs/>
                <w:lang w:val="es-ES"/>
              </w:rPr>
              <w:t>CPC</w:t>
            </w:r>
            <w:r w:rsidRPr="005A7041">
              <w:rPr>
                <w:bCs/>
                <w:lang w:val="es-ES"/>
              </w:rPr>
              <w:t>”</w:t>
            </w:r>
            <w:r w:rsidR="00D103B8" w:rsidRPr="005A7041">
              <w:rPr>
                <w:lang w:val="es-ES"/>
              </w:rPr>
              <w:t xml:space="preserve"> significa las </w:t>
            </w:r>
            <w:r w:rsidR="00C901EE" w:rsidRPr="005A7041">
              <w:rPr>
                <w:lang w:val="es-ES"/>
              </w:rPr>
              <w:t>Condiciones Particulares</w:t>
            </w:r>
            <w:r w:rsidR="00D103B8" w:rsidRPr="005A7041">
              <w:rPr>
                <w:lang w:val="es-ES"/>
              </w:rPr>
              <w:t xml:space="preserve"> del Contrato.</w:t>
            </w:r>
          </w:p>
          <w:p w14:paraId="03253F29" w14:textId="6FB2D81B"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 xml:space="preserve">El </w:t>
            </w:r>
            <w:r w:rsidR="00647B47" w:rsidRPr="005A7041">
              <w:rPr>
                <w:bCs/>
                <w:lang w:val="es-ES"/>
              </w:rPr>
              <w:t>“</w:t>
            </w:r>
            <w:r w:rsidR="00AA5C4B" w:rsidRPr="005A7041">
              <w:rPr>
                <w:b/>
                <w:bCs/>
                <w:lang w:val="es-ES"/>
              </w:rPr>
              <w:t>Lugar</w:t>
            </w:r>
            <w:r w:rsidRPr="005A7041">
              <w:rPr>
                <w:b/>
                <w:bCs/>
                <w:lang w:val="es-ES"/>
              </w:rPr>
              <w:t xml:space="preserve"> de las Obras</w:t>
            </w:r>
            <w:r w:rsidR="00647B47" w:rsidRPr="005A7041">
              <w:rPr>
                <w:bCs/>
                <w:lang w:val="es-ES"/>
              </w:rPr>
              <w:t>”</w:t>
            </w:r>
            <w:r w:rsidRPr="005A7041">
              <w:rPr>
                <w:lang w:val="es-ES"/>
              </w:rPr>
              <w:t xml:space="preserve"> </w:t>
            </w:r>
            <w:r w:rsidRPr="005A7041">
              <w:rPr>
                <w:spacing w:val="-3"/>
                <w:lang w:val="es-ES"/>
              </w:rPr>
              <w:t xml:space="preserve">es el sitio definido como tal en las </w:t>
            </w:r>
            <w:r w:rsidR="00C901EE" w:rsidRPr="005A7041">
              <w:rPr>
                <w:spacing w:val="-3"/>
                <w:lang w:val="es-ES"/>
              </w:rPr>
              <w:t>CPC</w:t>
            </w:r>
            <w:r w:rsidRPr="005A7041">
              <w:rPr>
                <w:lang w:val="es-ES"/>
              </w:rPr>
              <w:t>.</w:t>
            </w:r>
          </w:p>
          <w:p w14:paraId="46F4A80A" w14:textId="57A85432"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 xml:space="preserve">Los </w:t>
            </w:r>
            <w:r w:rsidR="00647B47" w:rsidRPr="005A7041">
              <w:rPr>
                <w:bCs/>
                <w:lang w:val="es-ES"/>
              </w:rPr>
              <w:t>“</w:t>
            </w:r>
            <w:r w:rsidRPr="005A7041">
              <w:rPr>
                <w:b/>
                <w:bCs/>
                <w:lang w:val="es-ES"/>
              </w:rPr>
              <w:t>Informes de Investigación</w:t>
            </w:r>
            <w:r w:rsidR="00647B47" w:rsidRPr="005A7041">
              <w:rPr>
                <w:bCs/>
                <w:lang w:val="es-ES"/>
              </w:rPr>
              <w:t>”</w:t>
            </w:r>
            <w:r w:rsidRPr="005A7041">
              <w:rPr>
                <w:lang w:val="es-ES"/>
              </w:rPr>
              <w:t xml:space="preserve"> del </w:t>
            </w:r>
            <w:r w:rsidR="00AA5C4B" w:rsidRPr="005A7041">
              <w:rPr>
                <w:lang w:val="es-ES"/>
              </w:rPr>
              <w:t>Lugar</w:t>
            </w:r>
            <w:r w:rsidRPr="005A7041">
              <w:rPr>
                <w:lang w:val="es-ES"/>
              </w:rPr>
              <w:t xml:space="preserve"> de las Obras </w:t>
            </w:r>
            <w:r w:rsidRPr="005A7041">
              <w:rPr>
                <w:spacing w:val="-3"/>
                <w:lang w:val="es-ES"/>
              </w:rPr>
              <w:t xml:space="preserve">son los informes incluidos en el documento de licitación que </w:t>
            </w:r>
            <w:r w:rsidRPr="005A7041">
              <w:rPr>
                <w:spacing w:val="-3"/>
                <w:lang w:val="es-ES"/>
              </w:rPr>
              <w:lastRenderedPageBreak/>
              <w:t>describen con precisión y explican las condiciones de la superficie y el subsuelo del</w:t>
            </w:r>
            <w:r w:rsidRPr="005A7041">
              <w:rPr>
                <w:lang w:val="es-ES"/>
              </w:rPr>
              <w:t xml:space="preserve"> </w:t>
            </w:r>
            <w:r w:rsidR="00AA5C4B" w:rsidRPr="005A7041">
              <w:rPr>
                <w:lang w:val="es-ES"/>
              </w:rPr>
              <w:t>Lugar de las Obras</w:t>
            </w:r>
            <w:r w:rsidRPr="005A7041">
              <w:rPr>
                <w:lang w:val="es-ES"/>
              </w:rPr>
              <w:t>.</w:t>
            </w:r>
          </w:p>
          <w:p w14:paraId="32DF5E8E" w14:textId="75945C5D"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 xml:space="preserve">Por </w:t>
            </w:r>
            <w:r w:rsidR="00647B47" w:rsidRPr="005A7041">
              <w:rPr>
                <w:bCs/>
                <w:lang w:val="es-ES"/>
              </w:rPr>
              <w:t>“</w:t>
            </w:r>
            <w:r w:rsidRPr="005A7041">
              <w:rPr>
                <w:b/>
                <w:bCs/>
                <w:spacing w:val="-3"/>
                <w:lang w:val="es-ES"/>
              </w:rPr>
              <w:t>Especificaciones</w:t>
            </w:r>
            <w:r w:rsidR="00647B47" w:rsidRPr="005A7041">
              <w:rPr>
                <w:bCs/>
                <w:lang w:val="es-ES"/>
              </w:rPr>
              <w:t>”</w:t>
            </w:r>
            <w:r w:rsidRPr="005A7041">
              <w:rPr>
                <w:spacing w:val="-3"/>
                <w:lang w:val="es-ES"/>
              </w:rPr>
              <w:t xml:space="preserve"> se entiende las especificaciones de las Obras incluidas en el Contrato y cualquier modificación o adición hecha o aprobada por el </w:t>
            </w:r>
            <w:r w:rsidRPr="005A7041">
              <w:rPr>
                <w:lang w:val="es-ES"/>
              </w:rPr>
              <w:t>Gerente del Proyecto.</w:t>
            </w:r>
          </w:p>
          <w:p w14:paraId="3E3B2CAD" w14:textId="4CD72ADE"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La </w:t>
            </w:r>
            <w:r w:rsidR="00647B47" w:rsidRPr="005A7041">
              <w:rPr>
                <w:bCs/>
                <w:lang w:val="es-ES"/>
              </w:rPr>
              <w:t>“</w:t>
            </w:r>
            <w:r w:rsidRPr="005A7041">
              <w:rPr>
                <w:b/>
                <w:bCs/>
                <w:spacing w:val="-3"/>
                <w:lang w:val="es-ES"/>
              </w:rPr>
              <w:t>Fecha de Inicio</w:t>
            </w:r>
            <w:r w:rsidR="00647B47" w:rsidRPr="005A7041">
              <w:rPr>
                <w:bCs/>
                <w:lang w:val="es-ES"/>
              </w:rPr>
              <w:t>”</w:t>
            </w:r>
            <w:r w:rsidRPr="005A7041">
              <w:rPr>
                <w:spacing w:val="-3"/>
                <w:lang w:val="es-ES"/>
              </w:rPr>
              <w:t xml:space="preserve">, que está </w:t>
            </w:r>
            <w:r w:rsidRPr="005A7041">
              <w:rPr>
                <w:b/>
                <w:bCs/>
                <w:spacing w:val="-3"/>
                <w:lang w:val="es-ES"/>
              </w:rPr>
              <w:t xml:space="preserve">indicada en las </w:t>
            </w:r>
            <w:r w:rsidR="00C901EE" w:rsidRPr="005A7041">
              <w:rPr>
                <w:b/>
                <w:bCs/>
                <w:spacing w:val="-3"/>
                <w:lang w:val="es-ES"/>
              </w:rPr>
              <w:t>CPC</w:t>
            </w:r>
            <w:r w:rsidRPr="005A7041">
              <w:rPr>
                <w:spacing w:val="-3"/>
                <w:lang w:val="es-ES"/>
              </w:rPr>
              <w:t xml:space="preserve">, es la última fecha en que el Contratista deberá empezar la ejecución de las Obras. No coincide, necesariamente, con alguna de las fechas de toma de posesión del </w:t>
            </w:r>
            <w:r w:rsidR="00AA5C4B" w:rsidRPr="005A7041">
              <w:rPr>
                <w:lang w:val="es-ES"/>
              </w:rPr>
              <w:t>Lugar</w:t>
            </w:r>
            <w:r w:rsidRPr="005A7041">
              <w:rPr>
                <w:lang w:val="es-ES"/>
              </w:rPr>
              <w:t xml:space="preserve"> de las Obras.</w:t>
            </w:r>
          </w:p>
          <w:p w14:paraId="7F2DC06F" w14:textId="3592691C"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Un </w:t>
            </w:r>
            <w:r w:rsidR="00647B47" w:rsidRPr="005A7041">
              <w:rPr>
                <w:bCs/>
                <w:lang w:val="es-ES"/>
              </w:rPr>
              <w:t>“</w:t>
            </w:r>
            <w:r w:rsidRPr="005A7041">
              <w:rPr>
                <w:b/>
                <w:bCs/>
                <w:spacing w:val="-3"/>
                <w:lang w:val="es-ES"/>
              </w:rPr>
              <w:t>Subcontratista</w:t>
            </w:r>
            <w:r w:rsidR="00647B47" w:rsidRPr="005A7041">
              <w:rPr>
                <w:bCs/>
                <w:lang w:val="es-ES"/>
              </w:rPr>
              <w:t>”</w:t>
            </w:r>
            <w:r w:rsidRPr="005A7041">
              <w:rPr>
                <w:spacing w:val="-3"/>
                <w:lang w:val="es-ES"/>
              </w:rPr>
              <w:t xml:space="preserve"> es una persona, natural o jurídica, contratada por el Contratista para realizar una parte de los trabajos del Contrato, lo que incluye trabajos en el </w:t>
            </w:r>
            <w:r w:rsidR="00AA5C4B" w:rsidRPr="005A7041">
              <w:rPr>
                <w:lang w:val="es-ES"/>
              </w:rPr>
              <w:t>Lugar</w:t>
            </w:r>
            <w:r w:rsidRPr="005A7041">
              <w:rPr>
                <w:lang w:val="es-ES"/>
              </w:rPr>
              <w:t xml:space="preserve"> de las Obras.</w:t>
            </w:r>
          </w:p>
          <w:p w14:paraId="193C6F7E" w14:textId="2E92173E" w:rsidR="00D103B8" w:rsidRPr="005A7041" w:rsidRDefault="00D103B8"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spacing w:val="-3"/>
                <w:lang w:val="es-ES"/>
              </w:rPr>
              <w:t xml:space="preserve">Las </w:t>
            </w:r>
            <w:r w:rsidR="00647B47" w:rsidRPr="005A7041">
              <w:rPr>
                <w:bCs/>
                <w:lang w:val="es-ES"/>
              </w:rPr>
              <w:t>“</w:t>
            </w:r>
            <w:r w:rsidRPr="005A7041">
              <w:rPr>
                <w:b/>
                <w:bCs/>
                <w:spacing w:val="-3"/>
                <w:lang w:val="es-ES"/>
              </w:rPr>
              <w:t>Obras Temporales</w:t>
            </w:r>
            <w:r w:rsidR="00647B47" w:rsidRPr="005A7041">
              <w:rPr>
                <w:bCs/>
                <w:lang w:val="es-ES"/>
              </w:rPr>
              <w:t>”</w:t>
            </w:r>
            <w:r w:rsidRPr="005A7041">
              <w:rPr>
                <w:spacing w:val="-3"/>
                <w:lang w:val="es-ES"/>
              </w:rPr>
              <w:t xml:space="preserve"> son Obras que el Contratista debe diseñar, construir, instalar y retirar, y son necesarias para la construcción o el montaje de las Obras</w:t>
            </w:r>
            <w:r w:rsidRPr="005A7041">
              <w:rPr>
                <w:lang w:val="es-ES"/>
              </w:rPr>
              <w:t>.</w:t>
            </w:r>
          </w:p>
          <w:p w14:paraId="2B6FCBF5" w14:textId="3E3FBF13" w:rsidR="00715037" w:rsidRPr="005A7041" w:rsidRDefault="00D103B8" w:rsidP="002C21B5">
            <w:pPr>
              <w:numPr>
                <w:ilvl w:val="0"/>
                <w:numId w:val="57"/>
              </w:numPr>
              <w:suppressAutoHyphens/>
              <w:overflowPunct w:val="0"/>
              <w:autoSpaceDE w:val="0"/>
              <w:autoSpaceDN w:val="0"/>
              <w:adjustRightInd w:val="0"/>
              <w:ind w:left="1100" w:hanging="556"/>
              <w:jc w:val="both"/>
              <w:textAlignment w:val="baseline"/>
              <w:rPr>
                <w:lang w:val="es-ES"/>
              </w:rPr>
            </w:pPr>
            <w:r w:rsidRPr="005A7041">
              <w:rPr>
                <w:lang w:val="es-ES"/>
              </w:rPr>
              <w:t xml:space="preserve">Una </w:t>
            </w:r>
            <w:r w:rsidR="00647B47" w:rsidRPr="005A7041">
              <w:rPr>
                <w:bCs/>
                <w:lang w:val="es-ES"/>
              </w:rPr>
              <w:t>“</w:t>
            </w:r>
            <w:r w:rsidRPr="005A7041">
              <w:rPr>
                <w:b/>
                <w:bCs/>
                <w:spacing w:val="-3"/>
                <w:lang w:val="es-ES"/>
              </w:rPr>
              <w:t>Variación</w:t>
            </w:r>
            <w:r w:rsidR="00647B47" w:rsidRPr="005A7041">
              <w:rPr>
                <w:bCs/>
                <w:lang w:val="es-ES"/>
              </w:rPr>
              <w:t>”</w:t>
            </w:r>
            <w:r w:rsidRPr="005A7041">
              <w:rPr>
                <w:spacing w:val="-3"/>
                <w:lang w:val="es-ES"/>
              </w:rPr>
              <w:t xml:space="preserve"> es una instrucción impartida por el</w:t>
            </w:r>
            <w:r w:rsidRPr="005A7041">
              <w:rPr>
                <w:lang w:val="es-ES"/>
              </w:rPr>
              <w:t xml:space="preserve"> Gerente del Proyecto que modifica las Obras.</w:t>
            </w:r>
          </w:p>
          <w:p w14:paraId="1145A618" w14:textId="457896D8" w:rsidR="00D103B8" w:rsidRPr="005A7041" w:rsidRDefault="00D103B8" w:rsidP="002C21B5">
            <w:pPr>
              <w:numPr>
                <w:ilvl w:val="0"/>
                <w:numId w:val="57"/>
              </w:numPr>
              <w:suppressAutoHyphens/>
              <w:overflowPunct w:val="0"/>
              <w:autoSpaceDE w:val="0"/>
              <w:autoSpaceDN w:val="0"/>
              <w:adjustRightInd w:val="0"/>
              <w:ind w:left="1100" w:hanging="556"/>
              <w:jc w:val="both"/>
              <w:textAlignment w:val="baseline"/>
              <w:rPr>
                <w:lang w:val="es-ES"/>
              </w:rPr>
            </w:pPr>
            <w:r w:rsidRPr="005A7041">
              <w:rPr>
                <w:lang w:val="es-ES"/>
              </w:rPr>
              <w:t xml:space="preserve">Las </w:t>
            </w:r>
            <w:r w:rsidR="00647B47" w:rsidRPr="005A7041">
              <w:rPr>
                <w:bCs/>
                <w:lang w:val="es-ES"/>
              </w:rPr>
              <w:t>“</w:t>
            </w:r>
            <w:r w:rsidRPr="005A7041">
              <w:rPr>
                <w:b/>
                <w:bCs/>
                <w:lang w:val="es-ES"/>
              </w:rPr>
              <w:t>Obras</w:t>
            </w:r>
            <w:r w:rsidR="00647B47" w:rsidRPr="005A7041">
              <w:rPr>
                <w:bCs/>
                <w:lang w:val="es-ES"/>
              </w:rPr>
              <w:t>”</w:t>
            </w:r>
            <w:r w:rsidRPr="005A7041">
              <w:rPr>
                <w:lang w:val="es-ES"/>
              </w:rPr>
              <w:t xml:space="preserve"> son aquellas que el Contrato exige al Contratista construir, instalar y entregar al Contratante, como se define en las </w:t>
            </w:r>
            <w:r w:rsidR="00C901EE" w:rsidRPr="005A7041">
              <w:rPr>
                <w:lang w:val="es-ES"/>
              </w:rPr>
              <w:t>CPC</w:t>
            </w:r>
            <w:r w:rsidRPr="005A7041">
              <w:rPr>
                <w:lang w:val="es-ES"/>
              </w:rPr>
              <w:t>.</w:t>
            </w:r>
          </w:p>
          <w:p w14:paraId="524D3D4A" w14:textId="172D71EF" w:rsidR="006F2556" w:rsidRPr="005A7041" w:rsidRDefault="00647B47" w:rsidP="002C21B5">
            <w:pPr>
              <w:numPr>
                <w:ilvl w:val="0"/>
                <w:numId w:val="57"/>
              </w:numPr>
              <w:suppressAutoHyphens/>
              <w:overflowPunct w:val="0"/>
              <w:autoSpaceDE w:val="0"/>
              <w:autoSpaceDN w:val="0"/>
              <w:adjustRightInd w:val="0"/>
              <w:ind w:left="1100" w:hanging="556"/>
              <w:jc w:val="both"/>
              <w:textAlignment w:val="baseline"/>
              <w:rPr>
                <w:lang w:val="es-ES"/>
              </w:rPr>
            </w:pPr>
            <w:r w:rsidRPr="005A7041">
              <w:rPr>
                <w:bCs/>
                <w:lang w:val="es-ES"/>
              </w:rPr>
              <w:t>“</w:t>
            </w:r>
            <w:r w:rsidR="006F2556" w:rsidRPr="005A7041">
              <w:rPr>
                <w:b/>
                <w:bCs/>
                <w:lang w:val="es-ES"/>
              </w:rPr>
              <w:t xml:space="preserve">Personal del </w:t>
            </w:r>
            <w:r w:rsidR="006F2556" w:rsidRPr="005A7041">
              <w:rPr>
                <w:b/>
                <w:bCs/>
                <w:spacing w:val="-3"/>
                <w:lang w:val="es-ES"/>
              </w:rPr>
              <w:t>Contratista</w:t>
            </w:r>
            <w:r w:rsidRPr="005A7041">
              <w:rPr>
                <w:bCs/>
                <w:lang w:val="es-ES"/>
              </w:rPr>
              <w:t>”</w:t>
            </w:r>
            <w:r w:rsidR="006F2556" w:rsidRPr="005A7041">
              <w:rPr>
                <w:lang w:val="es-ES"/>
              </w:rPr>
              <w:t xml:space="preserve"> se refiere a todo el personal que el Contratista utiliza en el Lugar de las Obras u otros lugares donde se llevan a cabo las Obras, incluido el personal, la mano de obra y otros empleados de cada Subcontratista.</w:t>
            </w:r>
          </w:p>
          <w:p w14:paraId="5F139580" w14:textId="4CA6B662" w:rsidR="006F2556" w:rsidRPr="005A7041" w:rsidRDefault="00647B47"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bCs/>
                <w:lang w:val="es-ES"/>
              </w:rPr>
              <w:t>“</w:t>
            </w:r>
            <w:r w:rsidR="006F2556" w:rsidRPr="005A7041">
              <w:rPr>
                <w:b/>
                <w:bCs/>
                <w:lang w:val="es-ES"/>
              </w:rPr>
              <w:t>Personal Clave</w:t>
            </w:r>
            <w:r w:rsidRPr="005A7041">
              <w:rPr>
                <w:bCs/>
                <w:lang w:val="es-ES"/>
              </w:rPr>
              <w:t>”</w:t>
            </w:r>
            <w:r w:rsidR="006F2556" w:rsidRPr="005A7041">
              <w:rPr>
                <w:lang w:val="es-ES"/>
              </w:rPr>
              <w:t xml:space="preserve"> se refiere a los puestos (si hubiera) del Personal del contratista que se </w:t>
            </w:r>
            <w:r w:rsidR="0024661B" w:rsidRPr="005A7041">
              <w:rPr>
                <w:lang w:val="es-ES"/>
              </w:rPr>
              <w:t>indican</w:t>
            </w:r>
            <w:r w:rsidR="006F2556" w:rsidRPr="005A7041">
              <w:rPr>
                <w:lang w:val="es-ES"/>
              </w:rPr>
              <w:t xml:space="preserve"> en las Especificaciones</w:t>
            </w:r>
          </w:p>
          <w:p w14:paraId="6F97F741" w14:textId="0D42933D" w:rsidR="006F2556" w:rsidRPr="005A7041" w:rsidRDefault="006F2556"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w:t>
            </w:r>
            <w:r w:rsidR="00647B47" w:rsidRPr="005A7041">
              <w:rPr>
                <w:b/>
                <w:bCs/>
                <w:lang w:val="es-ES"/>
              </w:rPr>
              <w:t>A</w:t>
            </w:r>
            <w:r w:rsidRPr="005A7041">
              <w:rPr>
                <w:b/>
                <w:bCs/>
                <w:lang w:val="es-ES"/>
              </w:rPr>
              <w:t>S</w:t>
            </w:r>
            <w:r w:rsidRPr="005A7041">
              <w:rPr>
                <w:lang w:val="es-ES"/>
              </w:rPr>
              <w:t>” significa ambiental y social (incluida la Explotación y el Abuso sexuales (EAS) y el Acoso Sexual (</w:t>
            </w:r>
            <w:proofErr w:type="spellStart"/>
            <w:r w:rsidRPr="005A7041">
              <w:rPr>
                <w:lang w:val="es-ES"/>
              </w:rPr>
              <w:t>ASx</w:t>
            </w:r>
            <w:proofErr w:type="spellEnd"/>
            <w:r w:rsidRPr="005A7041">
              <w:rPr>
                <w:lang w:val="es-ES"/>
              </w:rPr>
              <w:t>)).</w:t>
            </w:r>
          </w:p>
          <w:p w14:paraId="051B049A" w14:textId="77777777" w:rsidR="006F2556" w:rsidRPr="005A7041" w:rsidRDefault="006F2556"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lang w:val="es-ES"/>
              </w:rPr>
              <w:t>“</w:t>
            </w:r>
            <w:r w:rsidRPr="005A7041">
              <w:rPr>
                <w:b/>
                <w:bCs/>
                <w:lang w:val="es-ES"/>
              </w:rPr>
              <w:t>Explotación y Abuso Sexual (EAS)”</w:t>
            </w:r>
            <w:r w:rsidRPr="005A7041">
              <w:rPr>
                <w:lang w:val="es-ES"/>
              </w:rPr>
              <w:t xml:space="preserve"> significa lo siguiente:</w:t>
            </w:r>
          </w:p>
          <w:p w14:paraId="788C447C" w14:textId="77777777" w:rsidR="006F2556" w:rsidRPr="005A7041" w:rsidRDefault="006F2556" w:rsidP="002C21B5">
            <w:pPr>
              <w:suppressAutoHyphens/>
              <w:overflowPunct w:val="0"/>
              <w:autoSpaceDE w:val="0"/>
              <w:autoSpaceDN w:val="0"/>
              <w:adjustRightInd w:val="0"/>
              <w:ind w:left="1167"/>
              <w:jc w:val="both"/>
              <w:textAlignment w:val="baseline"/>
              <w:rPr>
                <w:bCs/>
                <w:lang w:val="es-ES"/>
              </w:rPr>
            </w:pPr>
            <w:r w:rsidRPr="005A7041">
              <w:rPr>
                <w:bCs/>
                <w:lang w:val="es-ES"/>
              </w:rPr>
              <w:t xml:space="preserve">La </w:t>
            </w:r>
            <w:r w:rsidRPr="005A7041">
              <w:rPr>
                <w:lang w:val="es-ES"/>
              </w:rPr>
              <w:t>“</w:t>
            </w:r>
            <w:r w:rsidRPr="005A7041">
              <w:rPr>
                <w:b/>
                <w:lang w:val="es-ES"/>
              </w:rPr>
              <w:t>Explotación Sexual</w:t>
            </w:r>
            <w:r w:rsidRPr="005A7041">
              <w:rPr>
                <w:lang w:val="es-ES"/>
              </w:rPr>
              <w:t>”</w:t>
            </w:r>
            <w:r w:rsidRPr="005A7041">
              <w:rPr>
                <w:bCs/>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382C4042" w14:textId="77777777" w:rsidR="006F2556" w:rsidRPr="005A7041" w:rsidRDefault="006F2556" w:rsidP="002C21B5">
            <w:pPr>
              <w:suppressAutoHyphens/>
              <w:overflowPunct w:val="0"/>
              <w:autoSpaceDE w:val="0"/>
              <w:autoSpaceDN w:val="0"/>
              <w:adjustRightInd w:val="0"/>
              <w:ind w:left="1167"/>
              <w:jc w:val="both"/>
              <w:textAlignment w:val="baseline"/>
              <w:rPr>
                <w:bCs/>
                <w:lang w:val="es-ES"/>
              </w:rPr>
            </w:pPr>
            <w:r w:rsidRPr="005A7041">
              <w:rPr>
                <w:bCs/>
                <w:lang w:val="es-ES"/>
              </w:rPr>
              <w:t xml:space="preserve">El </w:t>
            </w:r>
            <w:r w:rsidRPr="005A7041">
              <w:rPr>
                <w:lang w:val="es-ES"/>
              </w:rPr>
              <w:t>“</w:t>
            </w:r>
            <w:r w:rsidRPr="005A7041">
              <w:rPr>
                <w:b/>
                <w:lang w:val="es-ES"/>
              </w:rPr>
              <w:t>Abuso Sexual</w:t>
            </w:r>
            <w:r w:rsidRPr="005A7041">
              <w:rPr>
                <w:lang w:val="es-ES"/>
              </w:rPr>
              <w:t>”</w:t>
            </w:r>
            <w:r w:rsidRPr="005A7041">
              <w:rPr>
                <w:bCs/>
                <w:lang w:val="es-ES"/>
              </w:rPr>
              <w:t xml:space="preserve"> se define como la amenaza o la intrusión física real de naturaleza sexual, ya sea por la fuerza o bajo condiciones desiguales o coercitivas;</w:t>
            </w:r>
          </w:p>
          <w:p w14:paraId="5B7766D2" w14:textId="77777777" w:rsidR="006F2556" w:rsidRPr="005A7041" w:rsidRDefault="006F2556" w:rsidP="002C21B5">
            <w:pPr>
              <w:numPr>
                <w:ilvl w:val="0"/>
                <w:numId w:val="57"/>
              </w:numPr>
              <w:suppressAutoHyphens/>
              <w:overflowPunct w:val="0"/>
              <w:autoSpaceDE w:val="0"/>
              <w:autoSpaceDN w:val="0"/>
              <w:adjustRightInd w:val="0"/>
              <w:ind w:left="1101" w:hanging="554"/>
              <w:jc w:val="both"/>
              <w:textAlignment w:val="baseline"/>
              <w:rPr>
                <w:bCs/>
                <w:lang w:val="es-ES"/>
              </w:rPr>
            </w:pPr>
            <w:r w:rsidRPr="005A7041">
              <w:rPr>
                <w:bCs/>
                <w:lang w:val="es-ES"/>
              </w:rPr>
              <w:t>“</w:t>
            </w:r>
            <w:r w:rsidRPr="005A7041">
              <w:rPr>
                <w:b/>
                <w:lang w:val="es-ES"/>
              </w:rPr>
              <w:t>Acoso Sexual</w:t>
            </w:r>
            <w:r w:rsidRPr="005A7041">
              <w:rPr>
                <w:bCs/>
                <w:lang w:val="es-ES"/>
              </w:rPr>
              <w:t>” “</w:t>
            </w:r>
            <w:proofErr w:type="spellStart"/>
            <w:r w:rsidRPr="005A7041">
              <w:rPr>
                <w:b/>
                <w:lang w:val="es-ES"/>
              </w:rPr>
              <w:t>ASx</w:t>
            </w:r>
            <w:proofErr w:type="spellEnd"/>
            <w:r w:rsidRPr="005A7041">
              <w:rPr>
                <w:bCs/>
                <w:lang w:val="es-ES"/>
              </w:rPr>
              <w:t xml:space="preserve">” se define como avances sexuales indeseables, demanda de favores sexuales, y otras conducta física o verbal de una naturaleza sexual por el Personal del Contratista con otros miembros del Personal del Contratista o del Contratante.  </w:t>
            </w:r>
          </w:p>
          <w:p w14:paraId="0FF6A2D3" w14:textId="46060967" w:rsidR="006F2556" w:rsidRPr="005A7041" w:rsidRDefault="00647B47" w:rsidP="002C21B5">
            <w:pPr>
              <w:numPr>
                <w:ilvl w:val="0"/>
                <w:numId w:val="57"/>
              </w:numPr>
              <w:suppressAutoHyphens/>
              <w:overflowPunct w:val="0"/>
              <w:autoSpaceDE w:val="0"/>
              <w:autoSpaceDN w:val="0"/>
              <w:adjustRightInd w:val="0"/>
              <w:ind w:left="1101" w:hanging="554"/>
              <w:jc w:val="both"/>
              <w:textAlignment w:val="baseline"/>
              <w:rPr>
                <w:lang w:val="es-ES"/>
              </w:rPr>
            </w:pPr>
            <w:r w:rsidRPr="005A7041">
              <w:rPr>
                <w:bCs/>
                <w:lang w:val="es-ES"/>
              </w:rPr>
              <w:t>“</w:t>
            </w:r>
            <w:r w:rsidR="006F2556" w:rsidRPr="005A7041">
              <w:rPr>
                <w:b/>
                <w:bCs/>
                <w:lang w:val="es-ES"/>
              </w:rPr>
              <w:t>Personal del Contratante</w:t>
            </w:r>
            <w:r w:rsidRPr="005A7041">
              <w:rPr>
                <w:bCs/>
                <w:lang w:val="es-ES"/>
              </w:rPr>
              <w:t>”</w:t>
            </w:r>
            <w:r w:rsidR="006F2556" w:rsidRPr="005A7041">
              <w:rPr>
                <w:lang w:val="es-ES"/>
              </w:rPr>
              <w:t xml:space="preserve"> se refiere al Gerente del Proyecto y al resto del personal, la mano de obra y otros empleados (si hubiera) del Gerente del Proyecto y del </w:t>
            </w:r>
            <w:r w:rsidR="006F2556" w:rsidRPr="005A7041">
              <w:rPr>
                <w:lang w:val="es-ES"/>
              </w:rPr>
              <w:lastRenderedPageBreak/>
              <w:t xml:space="preserve">Contratante involucrado en el cumplimiento de las obligaciones del Contratante según el Contrato; y cualquier otro personal identificado como Personal del Contratante, mediante una notificación del Contratante o del Gerente del Proyecto al Contratista. </w:t>
            </w:r>
          </w:p>
        </w:tc>
      </w:tr>
      <w:tr w:rsidR="00B715B1" w:rsidRPr="00EE3B4C" w14:paraId="07A8DE28" w14:textId="77777777" w:rsidTr="004C5797">
        <w:tc>
          <w:tcPr>
            <w:tcW w:w="2273" w:type="dxa"/>
            <w:gridSpan w:val="2"/>
            <w:tcBorders>
              <w:top w:val="nil"/>
              <w:left w:val="nil"/>
              <w:bottom w:val="nil"/>
              <w:right w:val="nil"/>
            </w:tcBorders>
          </w:tcPr>
          <w:p w14:paraId="0DBE7B53" w14:textId="025C17B1" w:rsidR="00B715B1" w:rsidRPr="005A7041" w:rsidRDefault="00B715B1" w:rsidP="002C21B5">
            <w:pPr>
              <w:pStyle w:val="GCCHeading2"/>
              <w:spacing w:after="0"/>
              <w:ind w:left="360" w:hanging="360"/>
            </w:pPr>
            <w:bookmarkStart w:id="745" w:name="_Toc455481629"/>
            <w:bookmarkStart w:id="746" w:name="_Toc122680810"/>
            <w:r w:rsidRPr="005A7041">
              <w:lastRenderedPageBreak/>
              <w:t>Interpretación</w:t>
            </w:r>
            <w:bookmarkEnd w:id="745"/>
            <w:bookmarkEnd w:id="746"/>
          </w:p>
        </w:tc>
        <w:tc>
          <w:tcPr>
            <w:tcW w:w="7182" w:type="dxa"/>
            <w:gridSpan w:val="2"/>
            <w:tcBorders>
              <w:top w:val="nil"/>
              <w:left w:val="nil"/>
              <w:bottom w:val="nil"/>
              <w:right w:val="nil"/>
            </w:tcBorders>
          </w:tcPr>
          <w:p w14:paraId="715307F5" w14:textId="77777777" w:rsidR="00B715B1" w:rsidRPr="005A7041" w:rsidRDefault="00B715B1" w:rsidP="002C21B5">
            <w:pPr>
              <w:numPr>
                <w:ilvl w:val="1"/>
                <w:numId w:val="17"/>
              </w:numPr>
              <w:tabs>
                <w:tab w:val="clear" w:pos="353"/>
                <w:tab w:val="left" w:pos="540"/>
              </w:tabs>
              <w:suppressAutoHyphens/>
              <w:overflowPunct w:val="0"/>
              <w:autoSpaceDE w:val="0"/>
              <w:autoSpaceDN w:val="0"/>
              <w:adjustRightInd w:val="0"/>
              <w:ind w:left="540" w:hanging="547"/>
              <w:jc w:val="both"/>
              <w:textAlignment w:val="baseline"/>
              <w:rPr>
                <w:spacing w:val="-6"/>
                <w:lang w:val="es-ES"/>
              </w:rPr>
            </w:pPr>
            <w:r w:rsidRPr="005A7041">
              <w:rPr>
                <w:spacing w:val="-6"/>
                <w:lang w:val="es-ES"/>
              </w:rPr>
              <w:t>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del Proyecto proporcionará aclaraciones a las consultas sobre estas CGC.</w:t>
            </w:r>
          </w:p>
          <w:p w14:paraId="196538B1" w14:textId="6124034B" w:rsidR="00B715B1" w:rsidRPr="005A7041" w:rsidRDefault="00B715B1" w:rsidP="002C21B5">
            <w:pPr>
              <w:numPr>
                <w:ilvl w:val="1"/>
                <w:numId w:val="17"/>
              </w:numPr>
              <w:tabs>
                <w:tab w:val="clear" w:pos="353"/>
                <w:tab w:val="left" w:pos="540"/>
              </w:tabs>
              <w:suppressAutoHyphens/>
              <w:overflowPunct w:val="0"/>
              <w:autoSpaceDE w:val="0"/>
              <w:autoSpaceDN w:val="0"/>
              <w:adjustRightInd w:val="0"/>
              <w:ind w:left="540" w:hanging="547"/>
              <w:jc w:val="both"/>
              <w:textAlignment w:val="baseline"/>
              <w:rPr>
                <w:lang w:val="es-ES"/>
              </w:rPr>
            </w:pPr>
            <w:r w:rsidRPr="005A7041">
              <w:rPr>
                <w:b/>
                <w:spacing w:val="-3"/>
                <w:lang w:val="es-ES"/>
              </w:rPr>
              <w:t xml:space="preserve">Si </w:t>
            </w:r>
            <w:r w:rsidRPr="005A7041">
              <w:rPr>
                <w:b/>
                <w:bCs/>
                <w:spacing w:val="-3"/>
                <w:lang w:val="es-ES"/>
              </w:rPr>
              <w:t xml:space="preserve">las </w:t>
            </w:r>
            <w:r w:rsidR="00C901EE" w:rsidRPr="005A7041">
              <w:rPr>
                <w:b/>
                <w:bCs/>
                <w:spacing w:val="-3"/>
                <w:lang w:val="es-ES"/>
              </w:rPr>
              <w:t>CPC</w:t>
            </w:r>
            <w:r w:rsidRPr="005A7041">
              <w:rPr>
                <w:b/>
                <w:bCs/>
                <w:spacing w:val="-3"/>
                <w:lang w:val="es-ES"/>
              </w:rPr>
              <w:t xml:space="preserve"> estipulan </w:t>
            </w:r>
            <w:r w:rsidRPr="005A7041">
              <w:rPr>
                <w:spacing w:val="-3"/>
                <w:lang w:val="es-ES"/>
              </w:rPr>
              <w:t>la terminación de las Obras por secciones, las referencias que en las CGC se hacen a las Obras, a la Fecha de Terminación y a la Fecha Prevista de Terminación se aplican a cada sección de las Obras (a excepción de las referencias específicas a la Fecha de Terminación y la Fecha Prevista de Terminación de la totalidad de las Obras)</w:t>
            </w:r>
            <w:r w:rsidRPr="005A7041">
              <w:rPr>
                <w:lang w:val="es-ES"/>
              </w:rPr>
              <w:t>.</w:t>
            </w:r>
          </w:p>
          <w:p w14:paraId="5B3CAD59" w14:textId="77777777" w:rsidR="00B715B1" w:rsidRPr="005A7041" w:rsidRDefault="00B715B1" w:rsidP="002C21B5">
            <w:pPr>
              <w:numPr>
                <w:ilvl w:val="1"/>
                <w:numId w:val="17"/>
              </w:numPr>
              <w:tabs>
                <w:tab w:val="clear" w:pos="353"/>
                <w:tab w:val="left" w:pos="540"/>
              </w:tabs>
              <w:suppressAutoHyphens/>
              <w:overflowPunct w:val="0"/>
              <w:autoSpaceDE w:val="0"/>
              <w:autoSpaceDN w:val="0"/>
              <w:adjustRightInd w:val="0"/>
              <w:ind w:left="540" w:hanging="547"/>
              <w:jc w:val="both"/>
              <w:textAlignment w:val="baseline"/>
              <w:rPr>
                <w:lang w:val="es-ES"/>
              </w:rPr>
            </w:pPr>
            <w:r w:rsidRPr="005A7041">
              <w:rPr>
                <w:lang w:val="es-ES"/>
              </w:rPr>
              <w:t>Los documentos que constituyen el Contrato se interpretarán en el siguiente orden de prioridad:</w:t>
            </w:r>
          </w:p>
          <w:p w14:paraId="41D32160" w14:textId="77777777" w:rsidR="00B715B1" w:rsidRPr="005A7041" w:rsidRDefault="00B715B1" w:rsidP="002C21B5">
            <w:pPr>
              <w:numPr>
                <w:ilvl w:val="0"/>
                <w:numId w:val="22"/>
              </w:numPr>
              <w:tabs>
                <w:tab w:val="left" w:pos="1080"/>
              </w:tabs>
              <w:suppressAutoHyphens/>
              <w:overflowPunct w:val="0"/>
              <w:autoSpaceDE w:val="0"/>
              <w:autoSpaceDN w:val="0"/>
              <w:adjustRightInd w:val="0"/>
              <w:ind w:right="-72"/>
              <w:jc w:val="both"/>
              <w:textAlignment w:val="baseline"/>
              <w:rPr>
                <w:lang w:val="es-ES"/>
              </w:rPr>
            </w:pPr>
            <w:r w:rsidRPr="005A7041">
              <w:rPr>
                <w:lang w:val="es-ES"/>
              </w:rPr>
              <w:t>Convenio,</w:t>
            </w:r>
          </w:p>
          <w:p w14:paraId="5BB424E2" w14:textId="77777777" w:rsidR="00B715B1" w:rsidRPr="005A7041" w:rsidRDefault="00B715B1" w:rsidP="002C21B5">
            <w:pPr>
              <w:numPr>
                <w:ilvl w:val="0"/>
                <w:numId w:val="22"/>
              </w:numPr>
              <w:tabs>
                <w:tab w:val="left" w:pos="1080"/>
              </w:tabs>
              <w:suppressAutoHyphens/>
              <w:overflowPunct w:val="0"/>
              <w:autoSpaceDE w:val="0"/>
              <w:autoSpaceDN w:val="0"/>
              <w:adjustRightInd w:val="0"/>
              <w:ind w:right="-72"/>
              <w:jc w:val="both"/>
              <w:textAlignment w:val="baseline"/>
              <w:rPr>
                <w:lang w:val="es-ES"/>
              </w:rPr>
            </w:pPr>
            <w:r w:rsidRPr="005A7041">
              <w:rPr>
                <w:lang w:val="es-ES"/>
              </w:rPr>
              <w:t>Carta de Aceptación,</w:t>
            </w:r>
          </w:p>
          <w:p w14:paraId="28F7D71B" w14:textId="77777777" w:rsidR="00B715B1" w:rsidRPr="005A7041" w:rsidRDefault="00B715B1" w:rsidP="002C21B5">
            <w:pPr>
              <w:numPr>
                <w:ilvl w:val="0"/>
                <w:numId w:val="22"/>
              </w:numPr>
              <w:tabs>
                <w:tab w:val="left" w:pos="1080"/>
              </w:tabs>
              <w:suppressAutoHyphens/>
              <w:overflowPunct w:val="0"/>
              <w:autoSpaceDE w:val="0"/>
              <w:autoSpaceDN w:val="0"/>
              <w:adjustRightInd w:val="0"/>
              <w:ind w:right="-72"/>
              <w:jc w:val="both"/>
              <w:textAlignment w:val="baseline"/>
              <w:rPr>
                <w:lang w:val="es-ES"/>
              </w:rPr>
            </w:pPr>
            <w:r w:rsidRPr="005A7041">
              <w:rPr>
                <w:bCs/>
                <w:lang w:val="es-ES"/>
              </w:rPr>
              <w:t>Oferta del Contratista</w:t>
            </w:r>
            <w:r w:rsidRPr="005A7041">
              <w:rPr>
                <w:lang w:val="es-ES"/>
              </w:rPr>
              <w:t>,</w:t>
            </w:r>
          </w:p>
          <w:p w14:paraId="4703FAF4" w14:textId="3D9F34FB" w:rsidR="00B715B1" w:rsidRPr="005A7041" w:rsidRDefault="00C901EE" w:rsidP="002C21B5">
            <w:pPr>
              <w:numPr>
                <w:ilvl w:val="0"/>
                <w:numId w:val="22"/>
              </w:numPr>
              <w:tabs>
                <w:tab w:val="left" w:pos="1080"/>
              </w:tabs>
              <w:suppressAutoHyphens/>
              <w:overflowPunct w:val="0"/>
              <w:autoSpaceDE w:val="0"/>
              <w:autoSpaceDN w:val="0"/>
              <w:adjustRightInd w:val="0"/>
              <w:ind w:right="-72"/>
              <w:jc w:val="both"/>
              <w:textAlignment w:val="baseline"/>
              <w:rPr>
                <w:lang w:val="es-ES"/>
              </w:rPr>
            </w:pPr>
            <w:r w:rsidRPr="005A7041">
              <w:rPr>
                <w:lang w:val="es-ES"/>
              </w:rPr>
              <w:t>Condiciones Particulares</w:t>
            </w:r>
            <w:r w:rsidR="00B715B1" w:rsidRPr="005A7041">
              <w:rPr>
                <w:lang w:val="es-ES"/>
              </w:rPr>
              <w:t xml:space="preserve"> del Contrato,</w:t>
            </w:r>
          </w:p>
          <w:p w14:paraId="7EBF3BCD" w14:textId="77777777" w:rsidR="00B715B1" w:rsidRPr="005A7041" w:rsidRDefault="00B715B1" w:rsidP="002C21B5">
            <w:pPr>
              <w:numPr>
                <w:ilvl w:val="0"/>
                <w:numId w:val="22"/>
              </w:numPr>
              <w:suppressAutoHyphens/>
              <w:overflowPunct w:val="0"/>
              <w:autoSpaceDE w:val="0"/>
              <w:autoSpaceDN w:val="0"/>
              <w:adjustRightInd w:val="0"/>
              <w:ind w:right="-72"/>
              <w:jc w:val="both"/>
              <w:textAlignment w:val="baseline"/>
              <w:rPr>
                <w:spacing w:val="-2"/>
                <w:lang w:val="es-ES"/>
              </w:rPr>
            </w:pPr>
            <w:r w:rsidRPr="005A7041">
              <w:rPr>
                <w:spacing w:val="-2"/>
                <w:lang w:val="es-ES"/>
              </w:rPr>
              <w:t>Condiciones Generales del Contrato, incluido los Apéndices,</w:t>
            </w:r>
          </w:p>
          <w:p w14:paraId="09662D86" w14:textId="77777777" w:rsidR="00B715B1" w:rsidRPr="005A7041" w:rsidRDefault="00B715B1" w:rsidP="002C21B5">
            <w:pPr>
              <w:numPr>
                <w:ilvl w:val="0"/>
                <w:numId w:val="22"/>
              </w:numPr>
              <w:tabs>
                <w:tab w:val="left" w:pos="1080"/>
              </w:tabs>
              <w:suppressAutoHyphens/>
              <w:overflowPunct w:val="0"/>
              <w:autoSpaceDE w:val="0"/>
              <w:autoSpaceDN w:val="0"/>
              <w:adjustRightInd w:val="0"/>
              <w:ind w:right="-72"/>
              <w:jc w:val="both"/>
              <w:textAlignment w:val="baseline"/>
              <w:rPr>
                <w:lang w:val="es-ES"/>
              </w:rPr>
            </w:pPr>
            <w:r w:rsidRPr="005A7041">
              <w:rPr>
                <w:lang w:val="es-ES"/>
              </w:rPr>
              <w:t>Especificaciones,</w:t>
            </w:r>
          </w:p>
          <w:p w14:paraId="2FED1F82" w14:textId="77777777" w:rsidR="00B715B1" w:rsidRPr="005A7041" w:rsidRDefault="00B715B1" w:rsidP="002C21B5">
            <w:pPr>
              <w:numPr>
                <w:ilvl w:val="0"/>
                <w:numId w:val="22"/>
              </w:numPr>
              <w:tabs>
                <w:tab w:val="left" w:pos="1080"/>
              </w:tabs>
              <w:suppressAutoHyphens/>
              <w:overflowPunct w:val="0"/>
              <w:autoSpaceDE w:val="0"/>
              <w:autoSpaceDN w:val="0"/>
              <w:adjustRightInd w:val="0"/>
              <w:ind w:right="-72"/>
              <w:jc w:val="both"/>
              <w:textAlignment w:val="baseline"/>
              <w:rPr>
                <w:lang w:val="es-ES"/>
              </w:rPr>
            </w:pPr>
            <w:r w:rsidRPr="005A7041">
              <w:rPr>
                <w:lang w:val="es-ES"/>
              </w:rPr>
              <w:t>Planos,</w:t>
            </w:r>
          </w:p>
          <w:p w14:paraId="36DE900D" w14:textId="77777777" w:rsidR="00B715B1" w:rsidRPr="005A7041" w:rsidRDefault="00B715B1" w:rsidP="002C21B5">
            <w:pPr>
              <w:numPr>
                <w:ilvl w:val="0"/>
                <w:numId w:val="22"/>
              </w:numPr>
              <w:tabs>
                <w:tab w:val="left" w:pos="1080"/>
              </w:tabs>
              <w:suppressAutoHyphens/>
              <w:overflowPunct w:val="0"/>
              <w:autoSpaceDE w:val="0"/>
              <w:autoSpaceDN w:val="0"/>
              <w:adjustRightInd w:val="0"/>
              <w:ind w:right="-72"/>
              <w:jc w:val="both"/>
              <w:textAlignment w:val="baseline"/>
              <w:rPr>
                <w:lang w:val="es-ES"/>
              </w:rPr>
            </w:pPr>
            <w:r w:rsidRPr="005A7041">
              <w:rPr>
                <w:lang w:val="es-ES"/>
              </w:rPr>
              <w:t>Lista de Cantidades</w:t>
            </w:r>
            <w:r w:rsidRPr="005A7041">
              <w:rPr>
                <w:vertAlign w:val="superscript"/>
                <w:lang w:val="es-ES"/>
              </w:rPr>
              <w:footnoteReference w:id="18"/>
            </w:r>
            <w:r w:rsidRPr="005A7041">
              <w:rPr>
                <w:lang w:val="es-ES"/>
              </w:rPr>
              <w:t xml:space="preserve"> y</w:t>
            </w:r>
          </w:p>
          <w:p w14:paraId="4B86A65B" w14:textId="1FC047C5" w:rsidR="00B715B1" w:rsidRPr="005A7041" w:rsidRDefault="00B715B1" w:rsidP="002C21B5">
            <w:pPr>
              <w:numPr>
                <w:ilvl w:val="0"/>
                <w:numId w:val="22"/>
              </w:numPr>
              <w:tabs>
                <w:tab w:val="left" w:pos="1080"/>
              </w:tabs>
              <w:suppressAutoHyphens/>
              <w:overflowPunct w:val="0"/>
              <w:autoSpaceDE w:val="0"/>
              <w:autoSpaceDN w:val="0"/>
              <w:adjustRightInd w:val="0"/>
              <w:ind w:right="-72"/>
              <w:jc w:val="both"/>
              <w:textAlignment w:val="baseline"/>
              <w:rPr>
                <w:lang w:val="es-ES"/>
              </w:rPr>
            </w:pPr>
            <w:r w:rsidRPr="005A7041">
              <w:rPr>
                <w:lang w:val="es-ES"/>
              </w:rPr>
              <w:t xml:space="preserve">Cualquier otro documento que en las </w:t>
            </w:r>
            <w:r w:rsidR="00C901EE" w:rsidRPr="005A7041">
              <w:rPr>
                <w:lang w:val="es-ES"/>
              </w:rPr>
              <w:t>CPC</w:t>
            </w:r>
            <w:r w:rsidRPr="005A7041">
              <w:rPr>
                <w:lang w:val="es-ES"/>
              </w:rPr>
              <w:t xml:space="preserve"> se especifique que forma parte integral del Contrato.</w:t>
            </w:r>
          </w:p>
        </w:tc>
      </w:tr>
      <w:tr w:rsidR="00B715B1" w:rsidRPr="00EE3B4C" w14:paraId="581540CE" w14:textId="77777777" w:rsidTr="004C5797">
        <w:tc>
          <w:tcPr>
            <w:tcW w:w="2273" w:type="dxa"/>
            <w:gridSpan w:val="2"/>
            <w:tcBorders>
              <w:top w:val="nil"/>
              <w:left w:val="nil"/>
              <w:bottom w:val="nil"/>
              <w:right w:val="nil"/>
            </w:tcBorders>
          </w:tcPr>
          <w:p w14:paraId="745F69FD" w14:textId="4220EDC3" w:rsidR="00B715B1" w:rsidRPr="005A7041" w:rsidRDefault="00B715B1" w:rsidP="002C21B5">
            <w:pPr>
              <w:pStyle w:val="GCCHeading2"/>
              <w:spacing w:after="0"/>
              <w:ind w:left="360" w:hanging="360"/>
            </w:pPr>
            <w:bookmarkStart w:id="747" w:name="_Toc442524846"/>
            <w:bookmarkStart w:id="748" w:name="_Toc455481630"/>
            <w:bookmarkStart w:id="749" w:name="_Toc122680811"/>
            <w:r w:rsidRPr="005A7041">
              <w:t>Idioma y ley aplicables</w:t>
            </w:r>
            <w:bookmarkEnd w:id="747"/>
            <w:bookmarkEnd w:id="748"/>
            <w:bookmarkEnd w:id="749"/>
          </w:p>
        </w:tc>
        <w:tc>
          <w:tcPr>
            <w:tcW w:w="7182" w:type="dxa"/>
            <w:gridSpan w:val="2"/>
            <w:tcBorders>
              <w:top w:val="nil"/>
              <w:left w:val="nil"/>
              <w:bottom w:val="nil"/>
              <w:right w:val="nil"/>
            </w:tcBorders>
          </w:tcPr>
          <w:p w14:paraId="711C2425" w14:textId="669BD288" w:rsidR="00B715B1" w:rsidRPr="005A7041" w:rsidRDefault="00B715B1" w:rsidP="002C21B5">
            <w:pPr>
              <w:numPr>
                <w:ilvl w:val="1"/>
                <w:numId w:val="16"/>
              </w:numPr>
              <w:suppressAutoHyphens/>
              <w:overflowPunct w:val="0"/>
              <w:autoSpaceDE w:val="0"/>
              <w:autoSpaceDN w:val="0"/>
              <w:adjustRightInd w:val="0"/>
              <w:ind w:left="534" w:right="-72"/>
              <w:jc w:val="both"/>
              <w:textAlignment w:val="baseline"/>
              <w:rPr>
                <w:spacing w:val="-4"/>
                <w:lang w:val="es-ES"/>
              </w:rPr>
            </w:pPr>
            <w:r w:rsidRPr="005A7041">
              <w:rPr>
                <w:spacing w:val="-4"/>
                <w:lang w:val="es-ES"/>
              </w:rPr>
              <w:t xml:space="preserve">El idioma del Contrato y la ley que lo regirá </w:t>
            </w:r>
            <w:r w:rsidRPr="005A7041">
              <w:rPr>
                <w:b/>
                <w:spacing w:val="-4"/>
                <w:lang w:val="es-ES"/>
              </w:rPr>
              <w:t xml:space="preserve">constan en las </w:t>
            </w:r>
            <w:r w:rsidR="00C901EE" w:rsidRPr="005A7041">
              <w:rPr>
                <w:b/>
                <w:spacing w:val="-4"/>
                <w:lang w:val="es-ES"/>
              </w:rPr>
              <w:t>CPC</w:t>
            </w:r>
            <w:r w:rsidRPr="005A7041">
              <w:rPr>
                <w:spacing w:val="-4"/>
                <w:lang w:val="es-ES"/>
              </w:rPr>
              <w:t>.</w:t>
            </w:r>
          </w:p>
          <w:p w14:paraId="5FA39A3F" w14:textId="77777777" w:rsidR="00B715B1" w:rsidRPr="005A7041" w:rsidRDefault="00B715B1" w:rsidP="002C21B5">
            <w:pPr>
              <w:numPr>
                <w:ilvl w:val="1"/>
                <w:numId w:val="16"/>
              </w:numPr>
              <w:suppressAutoHyphens/>
              <w:overflowPunct w:val="0"/>
              <w:autoSpaceDE w:val="0"/>
              <w:autoSpaceDN w:val="0"/>
              <w:adjustRightInd w:val="0"/>
              <w:ind w:left="534"/>
              <w:jc w:val="both"/>
              <w:textAlignment w:val="baseline"/>
              <w:rPr>
                <w:lang w:val="es-ES"/>
              </w:rPr>
            </w:pPr>
            <w:r w:rsidRPr="005A7041">
              <w:rPr>
                <w:lang w:val="es-ES"/>
              </w:rPr>
              <w:t>Durante toda la ejecución del Contrato, el Contratista respetará las prohibiciones de importar bienes y servicios vigentes en el país del Contratante cuando</w:t>
            </w:r>
          </w:p>
          <w:p w14:paraId="22615800" w14:textId="51047E30" w:rsidR="00B715B1" w:rsidRPr="005A7041" w:rsidRDefault="00B715B1" w:rsidP="002C21B5">
            <w:pPr>
              <w:pStyle w:val="Prrafodelista"/>
              <w:numPr>
                <w:ilvl w:val="0"/>
                <w:numId w:val="87"/>
              </w:numPr>
              <w:suppressAutoHyphens/>
              <w:overflowPunct w:val="0"/>
              <w:autoSpaceDE w:val="0"/>
              <w:autoSpaceDN w:val="0"/>
              <w:adjustRightInd w:val="0"/>
              <w:ind w:left="1259" w:hanging="357"/>
              <w:contextualSpacing w:val="0"/>
              <w:jc w:val="both"/>
              <w:textAlignment w:val="baseline"/>
              <w:rPr>
                <w:lang w:val="es-ES"/>
              </w:rPr>
            </w:pPr>
            <w:r w:rsidRPr="005A7041">
              <w:rPr>
                <w:lang w:val="es-ES"/>
              </w:rPr>
              <w:t xml:space="preserve">las leyes o reglamentaciones oficiales del país del Prestatario prohíban las relaciones comerciales con aquel país, o </w:t>
            </w:r>
          </w:p>
          <w:p w14:paraId="432AB2AC" w14:textId="3C9A51E1" w:rsidR="00B715B1" w:rsidRPr="005A7041" w:rsidRDefault="00B715B1" w:rsidP="002C21B5">
            <w:pPr>
              <w:pStyle w:val="Prrafodelista"/>
              <w:numPr>
                <w:ilvl w:val="0"/>
                <w:numId w:val="87"/>
              </w:numPr>
              <w:suppressAutoHyphens/>
              <w:overflowPunct w:val="0"/>
              <w:autoSpaceDE w:val="0"/>
              <w:autoSpaceDN w:val="0"/>
              <w:adjustRightInd w:val="0"/>
              <w:ind w:left="1259" w:right="36" w:hanging="357"/>
              <w:contextualSpacing w:val="0"/>
              <w:jc w:val="both"/>
              <w:textAlignment w:val="baseline"/>
              <w:rPr>
                <w:lang w:val="es-ES"/>
              </w:rPr>
            </w:pPr>
            <w:r w:rsidRPr="005A7041">
              <w:rPr>
                <w:lang w:val="es-ES"/>
              </w:rPr>
              <w:t xml:space="preserve">en cumplimiento de una decisión del Consejo de Seguridad de las Naciones Unidas adoptada en virtud del Capítulo VII de la Carta de esta institución, el país del Prestatario prohíba toda importación de bienes de aquel país o todo pago a países, personas o entidades en aquel país. </w:t>
            </w:r>
          </w:p>
        </w:tc>
      </w:tr>
      <w:tr w:rsidR="00B715B1" w:rsidRPr="00EE3B4C" w14:paraId="3435BD79" w14:textId="77777777" w:rsidTr="004C5797">
        <w:tc>
          <w:tcPr>
            <w:tcW w:w="2273" w:type="dxa"/>
            <w:gridSpan w:val="2"/>
            <w:tcBorders>
              <w:top w:val="nil"/>
              <w:left w:val="nil"/>
              <w:bottom w:val="nil"/>
              <w:right w:val="nil"/>
            </w:tcBorders>
          </w:tcPr>
          <w:p w14:paraId="42641440" w14:textId="7BFAEAB9" w:rsidR="00B715B1" w:rsidRPr="005A7041" w:rsidRDefault="00B715B1" w:rsidP="002C21B5">
            <w:pPr>
              <w:pStyle w:val="GCCHeading2"/>
              <w:spacing w:after="0"/>
              <w:ind w:left="360" w:hanging="360"/>
            </w:pPr>
            <w:bookmarkStart w:id="750" w:name="_Toc442524847"/>
            <w:bookmarkStart w:id="751" w:name="_Toc455481631"/>
            <w:bookmarkStart w:id="752" w:name="_Toc122680812"/>
            <w:r w:rsidRPr="005A7041">
              <w:t xml:space="preserve">Decisiones </w:t>
            </w:r>
            <w:r w:rsidR="00651362" w:rsidRPr="005A7041">
              <w:br/>
            </w:r>
            <w:r w:rsidRPr="005A7041">
              <w:t xml:space="preserve">del Gerente </w:t>
            </w:r>
            <w:r w:rsidR="00651362" w:rsidRPr="005A7041">
              <w:br/>
            </w:r>
            <w:r w:rsidRPr="005A7041">
              <w:t>del Proyecto</w:t>
            </w:r>
            <w:bookmarkEnd w:id="750"/>
            <w:bookmarkEnd w:id="751"/>
            <w:bookmarkEnd w:id="752"/>
          </w:p>
        </w:tc>
        <w:tc>
          <w:tcPr>
            <w:tcW w:w="7182" w:type="dxa"/>
            <w:gridSpan w:val="2"/>
            <w:tcBorders>
              <w:top w:val="nil"/>
              <w:left w:val="nil"/>
              <w:bottom w:val="nil"/>
              <w:right w:val="nil"/>
            </w:tcBorders>
          </w:tcPr>
          <w:p w14:paraId="1469A6EE" w14:textId="007558E2" w:rsidR="00B715B1" w:rsidRPr="005A7041" w:rsidRDefault="00B715B1" w:rsidP="002C21B5">
            <w:pPr>
              <w:numPr>
                <w:ilvl w:val="1"/>
                <w:numId w:val="16"/>
              </w:numPr>
              <w:tabs>
                <w:tab w:val="num" w:pos="540"/>
              </w:tabs>
              <w:suppressAutoHyphens/>
              <w:overflowPunct w:val="0"/>
              <w:autoSpaceDE w:val="0"/>
              <w:autoSpaceDN w:val="0"/>
              <w:adjustRightInd w:val="0"/>
              <w:ind w:left="540" w:right="36"/>
              <w:jc w:val="both"/>
              <w:textAlignment w:val="baseline"/>
              <w:rPr>
                <w:spacing w:val="-4"/>
                <w:lang w:val="es-ES"/>
              </w:rPr>
            </w:pPr>
            <w:r w:rsidRPr="005A7041">
              <w:rPr>
                <w:spacing w:val="-4"/>
                <w:lang w:val="es-ES"/>
              </w:rPr>
              <w:t>Salvo cuando se especifique otra cosa, el Gerente del Proyecto, en representación del Contratante, decidirá sobre las cuestiones contractuales que se presenten entre el Contratante y el Contratista.</w:t>
            </w:r>
          </w:p>
        </w:tc>
      </w:tr>
      <w:tr w:rsidR="00B715B1" w:rsidRPr="00EE3B4C" w14:paraId="441E66BC" w14:textId="77777777" w:rsidTr="004C5797">
        <w:tc>
          <w:tcPr>
            <w:tcW w:w="2273" w:type="dxa"/>
            <w:gridSpan w:val="2"/>
            <w:tcBorders>
              <w:top w:val="nil"/>
              <w:left w:val="nil"/>
              <w:bottom w:val="nil"/>
              <w:right w:val="nil"/>
            </w:tcBorders>
          </w:tcPr>
          <w:p w14:paraId="0CB2899A" w14:textId="301608B1" w:rsidR="00B715B1" w:rsidRPr="005A7041" w:rsidRDefault="00B715B1" w:rsidP="002C21B5">
            <w:pPr>
              <w:pStyle w:val="GCCHeading2"/>
              <w:spacing w:after="0"/>
              <w:ind w:left="360" w:hanging="360"/>
            </w:pPr>
            <w:bookmarkStart w:id="753" w:name="_Toc442524848"/>
            <w:bookmarkStart w:id="754" w:name="_Toc455481632"/>
            <w:bookmarkStart w:id="755" w:name="_Toc122680813"/>
            <w:r w:rsidRPr="005A7041">
              <w:lastRenderedPageBreak/>
              <w:t xml:space="preserve">Delegación </w:t>
            </w:r>
            <w:r w:rsidR="0084445F" w:rsidRPr="005A7041">
              <w:br/>
            </w:r>
            <w:r w:rsidRPr="005A7041">
              <w:t>de funciones</w:t>
            </w:r>
            <w:bookmarkEnd w:id="753"/>
            <w:bookmarkEnd w:id="754"/>
            <w:bookmarkEnd w:id="755"/>
          </w:p>
        </w:tc>
        <w:tc>
          <w:tcPr>
            <w:tcW w:w="7182" w:type="dxa"/>
            <w:gridSpan w:val="2"/>
            <w:tcBorders>
              <w:top w:val="nil"/>
              <w:left w:val="nil"/>
              <w:bottom w:val="nil"/>
              <w:right w:val="nil"/>
            </w:tcBorders>
          </w:tcPr>
          <w:p w14:paraId="385586BA" w14:textId="24BFDDDB" w:rsidR="00B715B1" w:rsidRPr="005A7041" w:rsidRDefault="00B715B1"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Salvo </w:t>
            </w:r>
            <w:r w:rsidRPr="005A7041">
              <w:rPr>
                <w:b/>
                <w:bCs/>
                <w:lang w:val="es-ES"/>
              </w:rPr>
              <w:t>cuando se especifique otra cosa e</w:t>
            </w:r>
            <w:r w:rsidRPr="005A7041">
              <w:rPr>
                <w:b/>
                <w:lang w:val="es-ES"/>
              </w:rPr>
              <w:t xml:space="preserve">n las </w:t>
            </w:r>
            <w:r w:rsidR="00C901EE" w:rsidRPr="005A7041">
              <w:rPr>
                <w:b/>
                <w:lang w:val="es-ES"/>
              </w:rPr>
              <w:t>CPC</w:t>
            </w:r>
            <w:r w:rsidRPr="005A7041">
              <w:rPr>
                <w:b/>
                <w:lang w:val="es-ES"/>
              </w:rPr>
              <w:t>,</w:t>
            </w:r>
            <w:r w:rsidRPr="005A7041">
              <w:rPr>
                <w:lang w:val="es-ES"/>
              </w:rPr>
              <w:t xml:space="preserve"> el Gerente del Proyecto, </w:t>
            </w:r>
            <w:r w:rsidRPr="005A7041">
              <w:rPr>
                <w:spacing w:val="-3"/>
                <w:lang w:val="es-ES"/>
              </w:rPr>
              <w:t>después de notificar al Contratista, podrá delegar en otras personas, con excepción del Conciliador, cualquiera de sus deberes y responsabilidades y, asimismo, podrá cancelar cualquier delegación de funciones, después de notificar al Contratista</w:t>
            </w:r>
            <w:r w:rsidRPr="005A7041">
              <w:rPr>
                <w:lang w:val="es-ES"/>
              </w:rPr>
              <w:t>.</w:t>
            </w:r>
          </w:p>
        </w:tc>
      </w:tr>
      <w:tr w:rsidR="00B715B1" w:rsidRPr="00EE3B4C" w14:paraId="756B76D3" w14:textId="77777777" w:rsidTr="004C5797">
        <w:trPr>
          <w:trHeight w:val="944"/>
        </w:trPr>
        <w:tc>
          <w:tcPr>
            <w:tcW w:w="2273" w:type="dxa"/>
            <w:gridSpan w:val="2"/>
            <w:tcBorders>
              <w:top w:val="nil"/>
              <w:left w:val="nil"/>
              <w:bottom w:val="nil"/>
              <w:right w:val="nil"/>
            </w:tcBorders>
          </w:tcPr>
          <w:p w14:paraId="5D5819FB" w14:textId="6ED54E00" w:rsidR="00B715B1" w:rsidRPr="005A7041" w:rsidRDefault="00004BF8" w:rsidP="002C21B5">
            <w:pPr>
              <w:pStyle w:val="GCCHeading2"/>
              <w:spacing w:after="0"/>
              <w:ind w:left="360" w:hanging="360"/>
            </w:pPr>
            <w:bookmarkStart w:id="756" w:name="_Toc442524849"/>
            <w:bookmarkStart w:id="757" w:name="_Toc455481633"/>
            <w:bookmarkStart w:id="758" w:name="_Toc122680814"/>
            <w:r w:rsidRPr="005A7041">
              <w:t>Comunicaciones</w:t>
            </w:r>
            <w:bookmarkEnd w:id="756"/>
            <w:bookmarkEnd w:id="757"/>
            <w:bookmarkEnd w:id="758"/>
          </w:p>
        </w:tc>
        <w:tc>
          <w:tcPr>
            <w:tcW w:w="7182" w:type="dxa"/>
            <w:gridSpan w:val="2"/>
            <w:tcBorders>
              <w:top w:val="nil"/>
              <w:left w:val="nil"/>
              <w:bottom w:val="nil"/>
              <w:right w:val="nil"/>
            </w:tcBorders>
          </w:tcPr>
          <w:p w14:paraId="17E98A4D" w14:textId="70012E54" w:rsidR="00B715B1" w:rsidRPr="005A7041" w:rsidRDefault="00B715B1"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Las comunicaciones entre las partes a las que se hace referencia en las Condiciones del Contrato solo serán válidas cuando se formalicen por escrito. Las notificaciones entrarán en vigor una vez que sean entregadas.</w:t>
            </w:r>
          </w:p>
        </w:tc>
      </w:tr>
      <w:tr w:rsidR="00B715B1" w:rsidRPr="00EE3B4C" w14:paraId="18A86FDA" w14:textId="77777777" w:rsidTr="004C5797">
        <w:tc>
          <w:tcPr>
            <w:tcW w:w="2273" w:type="dxa"/>
            <w:gridSpan w:val="2"/>
            <w:tcBorders>
              <w:top w:val="nil"/>
              <w:left w:val="nil"/>
              <w:bottom w:val="nil"/>
              <w:right w:val="nil"/>
            </w:tcBorders>
          </w:tcPr>
          <w:p w14:paraId="36BA681A" w14:textId="5965BB37" w:rsidR="00B715B1" w:rsidRPr="005A7041" w:rsidRDefault="007269A0" w:rsidP="002C21B5">
            <w:pPr>
              <w:pStyle w:val="GCCHeading2"/>
              <w:spacing w:after="0"/>
              <w:ind w:left="360" w:hanging="360"/>
            </w:pPr>
            <w:bookmarkStart w:id="759" w:name="_Toc122680815"/>
            <w:r w:rsidRPr="005A7041">
              <w:t>Subcontratación</w:t>
            </w:r>
            <w:bookmarkEnd w:id="759"/>
          </w:p>
        </w:tc>
        <w:tc>
          <w:tcPr>
            <w:tcW w:w="7182" w:type="dxa"/>
            <w:gridSpan w:val="2"/>
            <w:tcBorders>
              <w:top w:val="nil"/>
              <w:left w:val="nil"/>
              <w:bottom w:val="nil"/>
              <w:right w:val="nil"/>
            </w:tcBorders>
          </w:tcPr>
          <w:p w14:paraId="2DE2C28B" w14:textId="77777777" w:rsidR="00B715B1" w:rsidRPr="005A7041" w:rsidRDefault="00B715B1"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El Contratista puede subcontratar trabajos si cuenta con la aprobación del Gerente del Proyecto, pero no podrá ceder el Contrato sin la aprobación por escrito del Contratante. La subcontratación no alterará las obligaciones del Contratista</w:t>
            </w:r>
            <w:r w:rsidR="00EF00BB" w:rsidRPr="005A7041">
              <w:rPr>
                <w:spacing w:val="-3"/>
                <w:lang w:val="es-ES"/>
              </w:rPr>
              <w:t>.</w:t>
            </w:r>
            <w:r w:rsidR="00EF00BB" w:rsidRPr="005A7041">
              <w:rPr>
                <w:lang w:val="es-ES"/>
              </w:rPr>
              <w:t xml:space="preserve"> </w:t>
            </w:r>
            <w:r w:rsidR="00EF00BB" w:rsidRPr="005A7041">
              <w:rPr>
                <w:spacing w:val="-3"/>
                <w:lang w:val="es-ES"/>
              </w:rPr>
              <w:t xml:space="preserve">El Contratista exigirá que sus Subcontratistas ejecuten las Obras de conformidad con el Contrato, incluido el cumplimiento de los requisitos de AS relevantes y las obligaciones establecidas en la </w:t>
            </w:r>
            <w:proofErr w:type="spellStart"/>
            <w:r w:rsidR="00EF00BB" w:rsidRPr="005A7041">
              <w:rPr>
                <w:spacing w:val="-3"/>
                <w:lang w:val="es-ES"/>
              </w:rPr>
              <w:t>Subcláusula</w:t>
            </w:r>
            <w:proofErr w:type="spellEnd"/>
            <w:r w:rsidR="00EF00BB" w:rsidRPr="005A7041">
              <w:rPr>
                <w:spacing w:val="-3"/>
                <w:lang w:val="es-ES"/>
              </w:rPr>
              <w:t xml:space="preserve"> 28.1.</w:t>
            </w:r>
          </w:p>
          <w:p w14:paraId="28387335" w14:textId="463AA3FA" w:rsidR="009B4E47" w:rsidRPr="005A7041" w:rsidRDefault="009B4E47"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La presentación del Contratista al Gerente de Proyecto para la aprobación de cualquier Subcontratista que no se haya nombrado en el Contrato, deberá también incluir la declaración del Subcontratista de conformidad con el Apéndice C - Declaración sobre Explotación y Abuso Sexual (EAS) y / o Acoso Sexual (</w:t>
            </w:r>
            <w:proofErr w:type="spellStart"/>
            <w:r w:rsidRPr="005A7041">
              <w:rPr>
                <w:spacing w:val="-3"/>
                <w:lang w:val="es-ES"/>
              </w:rPr>
              <w:t>ASx</w:t>
            </w:r>
            <w:proofErr w:type="spellEnd"/>
            <w:r w:rsidRPr="005A7041">
              <w:rPr>
                <w:spacing w:val="-3"/>
                <w:lang w:val="es-ES"/>
              </w:rPr>
              <w:t>).</w:t>
            </w:r>
          </w:p>
        </w:tc>
      </w:tr>
      <w:tr w:rsidR="00B715B1" w:rsidRPr="00EE3B4C" w14:paraId="2A27A968" w14:textId="77777777" w:rsidTr="004C5797">
        <w:tc>
          <w:tcPr>
            <w:tcW w:w="2273" w:type="dxa"/>
            <w:gridSpan w:val="2"/>
            <w:tcBorders>
              <w:top w:val="nil"/>
              <w:left w:val="nil"/>
              <w:bottom w:val="nil"/>
              <w:right w:val="nil"/>
            </w:tcBorders>
          </w:tcPr>
          <w:p w14:paraId="10D7CF7F" w14:textId="0D121A4C" w:rsidR="00B715B1" w:rsidRPr="005A7041" w:rsidRDefault="00B715B1" w:rsidP="002C21B5">
            <w:pPr>
              <w:pStyle w:val="GCCHeading2"/>
              <w:spacing w:after="0"/>
              <w:ind w:left="360" w:hanging="360"/>
            </w:pPr>
            <w:bookmarkStart w:id="760" w:name="_Toc442524851"/>
            <w:bookmarkStart w:id="761" w:name="_Toc455481635"/>
            <w:bookmarkStart w:id="762" w:name="_Toc122680816"/>
            <w:r w:rsidRPr="005A7041">
              <w:t>Otros contratistas</w:t>
            </w:r>
            <w:bookmarkEnd w:id="760"/>
            <w:bookmarkEnd w:id="761"/>
            <w:bookmarkEnd w:id="762"/>
          </w:p>
        </w:tc>
        <w:tc>
          <w:tcPr>
            <w:tcW w:w="7182" w:type="dxa"/>
            <w:gridSpan w:val="2"/>
            <w:tcBorders>
              <w:top w:val="nil"/>
              <w:left w:val="nil"/>
              <w:bottom w:val="nil"/>
              <w:right w:val="nil"/>
            </w:tcBorders>
          </w:tcPr>
          <w:p w14:paraId="4E14C336" w14:textId="6B9641D1" w:rsidR="00B715B1" w:rsidRPr="005A7041" w:rsidRDefault="00B715B1"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 xml:space="preserve">El Contratista deberá cooperar y compartir el </w:t>
            </w:r>
            <w:r w:rsidR="00AA5C4B" w:rsidRPr="005A7041">
              <w:rPr>
                <w:spacing w:val="-3"/>
                <w:lang w:val="es-ES"/>
              </w:rPr>
              <w:t>Lugar</w:t>
            </w:r>
            <w:r w:rsidRPr="005A7041">
              <w:rPr>
                <w:spacing w:val="-3"/>
                <w:lang w:val="es-ES"/>
              </w:rPr>
              <w:t xml:space="preserve"> de las Obras con otros contratistas, </w:t>
            </w:r>
            <w:proofErr w:type="gramStart"/>
            <w:r w:rsidRPr="005A7041">
              <w:rPr>
                <w:spacing w:val="-3"/>
                <w:lang w:val="es-ES"/>
              </w:rPr>
              <w:t>autoridades públicas</w:t>
            </w:r>
            <w:proofErr w:type="gramEnd"/>
            <w:r w:rsidRPr="005A7041">
              <w:rPr>
                <w:spacing w:val="-3"/>
                <w:lang w:val="es-ES"/>
              </w:rPr>
              <w:t xml:space="preserve">, empresas de servicios públicos y el Contratante entre las fechas señaladas en la Lista de Otros Contratistas </w:t>
            </w:r>
            <w:r w:rsidRPr="005A7041">
              <w:rPr>
                <w:b/>
                <w:bCs/>
                <w:spacing w:val="-3"/>
                <w:lang w:val="es-ES"/>
              </w:rPr>
              <w:t xml:space="preserve">indicada en las </w:t>
            </w:r>
            <w:r w:rsidR="00C901EE" w:rsidRPr="005A7041">
              <w:rPr>
                <w:b/>
                <w:bCs/>
                <w:spacing w:val="-3"/>
                <w:lang w:val="es-ES"/>
              </w:rPr>
              <w:t>CPC</w:t>
            </w:r>
            <w:r w:rsidRPr="005A7041">
              <w:rPr>
                <w:spacing w:val="-3"/>
                <w:lang w:val="es-ES"/>
              </w:rPr>
              <w:t>. El Contratista también deberá proporcionar a estos las instalaciones y los servicios que se describen en dicha lista. El Contratante puede modificar la Lista de Otros Contratistas y deberá notificar al respecto al Contratista</w:t>
            </w:r>
            <w:r w:rsidRPr="005A7041">
              <w:rPr>
                <w:lang w:val="es-ES"/>
              </w:rPr>
              <w:t>.</w:t>
            </w:r>
          </w:p>
          <w:p w14:paraId="423FF1AF" w14:textId="0C6FA257" w:rsidR="00EF00BB" w:rsidRPr="005A7041" w:rsidRDefault="00EF00BB"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El Contratista también, como se indica en las Especificaciones o según las instrucciones del Gerente del Proyecto, cooperará y permitirá oportunidades apropiadas para el Contratante o cualquier otro personal, notificado al Contratista por el Contratante o por el Gerente del Proyecto, para llevar a cabo cualquier actividad de evaluación ambiental y social.</w:t>
            </w:r>
          </w:p>
        </w:tc>
      </w:tr>
      <w:tr w:rsidR="00A05979" w:rsidRPr="00EE3B4C" w14:paraId="5FD4ABE9" w14:textId="77777777" w:rsidTr="004C5797">
        <w:tc>
          <w:tcPr>
            <w:tcW w:w="2255" w:type="dxa"/>
            <w:tcBorders>
              <w:top w:val="nil"/>
              <w:left w:val="nil"/>
              <w:bottom w:val="nil"/>
              <w:right w:val="nil"/>
            </w:tcBorders>
          </w:tcPr>
          <w:p w14:paraId="4E9AC4A9" w14:textId="1D706B9D" w:rsidR="00021AE9" w:rsidRPr="005A7041" w:rsidRDefault="00021AE9" w:rsidP="002C21B5">
            <w:pPr>
              <w:pStyle w:val="GCCHeading2"/>
              <w:spacing w:after="0"/>
              <w:ind w:left="360" w:hanging="360"/>
            </w:pPr>
            <w:bookmarkStart w:id="763" w:name="_Toc442524852"/>
            <w:bookmarkStart w:id="764" w:name="_Toc455481636"/>
            <w:bookmarkStart w:id="765" w:name="_Toc122680817"/>
            <w:r w:rsidRPr="005A7041">
              <w:t xml:space="preserve">Personal </w:t>
            </w:r>
            <w:r w:rsidRPr="005A7041">
              <w:br/>
              <w:t>y Equipos</w:t>
            </w:r>
            <w:bookmarkEnd w:id="763"/>
            <w:bookmarkEnd w:id="764"/>
            <w:bookmarkEnd w:id="765"/>
          </w:p>
        </w:tc>
        <w:tc>
          <w:tcPr>
            <w:tcW w:w="7200" w:type="dxa"/>
            <w:gridSpan w:val="3"/>
            <w:tcBorders>
              <w:top w:val="nil"/>
              <w:left w:val="nil"/>
              <w:bottom w:val="nil"/>
              <w:right w:val="nil"/>
            </w:tcBorders>
          </w:tcPr>
          <w:p w14:paraId="1D8A99CA" w14:textId="77777777" w:rsidR="00021AE9" w:rsidRPr="005A7041" w:rsidRDefault="00021AE9" w:rsidP="002C21B5">
            <w:pPr>
              <w:numPr>
                <w:ilvl w:val="1"/>
                <w:numId w:val="16"/>
              </w:numPr>
              <w:tabs>
                <w:tab w:val="num" w:pos="540"/>
              </w:tabs>
              <w:suppressAutoHyphens/>
              <w:overflowPunct w:val="0"/>
              <w:autoSpaceDE w:val="0"/>
              <w:autoSpaceDN w:val="0"/>
              <w:adjustRightInd w:val="0"/>
              <w:ind w:left="540" w:right="36"/>
              <w:jc w:val="both"/>
              <w:textAlignment w:val="baseline"/>
              <w:rPr>
                <w:spacing w:val="-3"/>
                <w:lang w:val="es-ES"/>
              </w:rPr>
            </w:pPr>
            <w:r w:rsidRPr="005A7041">
              <w:rPr>
                <w:spacing w:val="-3"/>
                <w:lang w:val="es-ES"/>
              </w:rPr>
              <w:t>El Contratista empleará al Personal Clave y utilizará el Equipo identificado en su Oferta, para llevar a cabo las Obras u otro personal y Equipo aprobado por el Gerente del Proyecto. El Gerente del Proyecto aprobará cualquier reemplazo propuesto de Personal Clave y Equipo solo si sus calificaciones o características relevantes son sustancialmente iguales o mejores que las propuestas en la Oferta.</w:t>
            </w:r>
          </w:p>
          <w:p w14:paraId="693AA755" w14:textId="77777777" w:rsidR="00021AE9" w:rsidRPr="005A7041" w:rsidRDefault="00021AE9" w:rsidP="002C21B5">
            <w:pPr>
              <w:numPr>
                <w:ilvl w:val="1"/>
                <w:numId w:val="16"/>
              </w:numPr>
              <w:tabs>
                <w:tab w:val="num" w:pos="540"/>
              </w:tabs>
              <w:suppressAutoHyphens/>
              <w:overflowPunct w:val="0"/>
              <w:autoSpaceDE w:val="0"/>
              <w:autoSpaceDN w:val="0"/>
              <w:adjustRightInd w:val="0"/>
              <w:ind w:left="540" w:right="36"/>
              <w:jc w:val="both"/>
              <w:textAlignment w:val="baseline"/>
              <w:rPr>
                <w:spacing w:val="-3"/>
                <w:lang w:val="es-ES"/>
              </w:rPr>
            </w:pPr>
            <w:r w:rsidRPr="005A7041">
              <w:rPr>
                <w:spacing w:val="-3"/>
                <w:lang w:val="es-ES"/>
              </w:rPr>
              <w:t xml:space="preserve">El Gerente del Proyecto puede </w:t>
            </w:r>
            <w:r w:rsidRPr="005A7041">
              <w:rPr>
                <w:lang w:val="es-ES"/>
              </w:rPr>
              <w:t>exigirle</w:t>
            </w:r>
            <w:r w:rsidRPr="005A7041">
              <w:rPr>
                <w:spacing w:val="-3"/>
                <w:lang w:val="es-ES"/>
              </w:rPr>
              <w:t xml:space="preserve"> al Contratista que retire a una persona que sea miembro del Personal del Contratista (o causar que se retire) a cualquier persona empleada en el Lugar de las Obras incluido el Personal Clave (si hubiera), que:</w:t>
            </w:r>
          </w:p>
          <w:p w14:paraId="0A3256A0" w14:textId="77777777" w:rsidR="00021AE9" w:rsidRPr="005A7041" w:rsidRDefault="00021AE9" w:rsidP="002C21B5">
            <w:pPr>
              <w:suppressAutoHyphens/>
              <w:overflowPunct w:val="0"/>
              <w:autoSpaceDE w:val="0"/>
              <w:autoSpaceDN w:val="0"/>
              <w:adjustRightInd w:val="0"/>
              <w:ind w:left="846" w:right="-72" w:hanging="270"/>
              <w:jc w:val="both"/>
              <w:textAlignment w:val="baseline"/>
              <w:rPr>
                <w:spacing w:val="-3"/>
                <w:lang w:val="es-ES"/>
              </w:rPr>
            </w:pPr>
            <w:r w:rsidRPr="005A7041">
              <w:rPr>
                <w:spacing w:val="-3"/>
                <w:lang w:val="es-ES"/>
              </w:rPr>
              <w:t>(a) persiste en cualquier mala conducta o falta de cuidado;</w:t>
            </w:r>
          </w:p>
          <w:p w14:paraId="4831FD6F" w14:textId="77777777" w:rsidR="00021AE9" w:rsidRPr="005A7041" w:rsidRDefault="00021AE9" w:rsidP="002C21B5">
            <w:pPr>
              <w:suppressAutoHyphens/>
              <w:overflowPunct w:val="0"/>
              <w:autoSpaceDE w:val="0"/>
              <w:autoSpaceDN w:val="0"/>
              <w:adjustRightInd w:val="0"/>
              <w:ind w:left="846" w:right="-72" w:hanging="270"/>
              <w:jc w:val="both"/>
              <w:textAlignment w:val="baseline"/>
              <w:rPr>
                <w:spacing w:val="-3"/>
                <w:lang w:val="es-ES"/>
              </w:rPr>
            </w:pPr>
            <w:r w:rsidRPr="005A7041">
              <w:rPr>
                <w:spacing w:val="-3"/>
                <w:lang w:val="es-ES"/>
              </w:rPr>
              <w:t>(b) realiza tareas de manera incompetente o negligente;</w:t>
            </w:r>
          </w:p>
          <w:p w14:paraId="40D465D6" w14:textId="77777777" w:rsidR="00021AE9" w:rsidRPr="005A7041" w:rsidRDefault="00021AE9" w:rsidP="002C21B5">
            <w:pPr>
              <w:suppressAutoHyphens/>
              <w:overflowPunct w:val="0"/>
              <w:autoSpaceDE w:val="0"/>
              <w:autoSpaceDN w:val="0"/>
              <w:adjustRightInd w:val="0"/>
              <w:ind w:left="846" w:right="-72" w:hanging="270"/>
              <w:jc w:val="both"/>
              <w:textAlignment w:val="baseline"/>
              <w:rPr>
                <w:spacing w:val="-3"/>
                <w:lang w:val="es-ES"/>
              </w:rPr>
            </w:pPr>
            <w:r w:rsidRPr="005A7041">
              <w:rPr>
                <w:spacing w:val="-3"/>
                <w:lang w:val="es-ES"/>
              </w:rPr>
              <w:lastRenderedPageBreak/>
              <w:t>(c) no cumple con cualquier disposición del Contrato;</w:t>
            </w:r>
          </w:p>
          <w:p w14:paraId="2F53ACC4" w14:textId="77777777" w:rsidR="00021AE9" w:rsidRPr="005A7041" w:rsidRDefault="00021AE9" w:rsidP="002C21B5">
            <w:pPr>
              <w:suppressAutoHyphens/>
              <w:overflowPunct w:val="0"/>
              <w:autoSpaceDE w:val="0"/>
              <w:autoSpaceDN w:val="0"/>
              <w:adjustRightInd w:val="0"/>
              <w:ind w:left="846" w:right="-72" w:hanging="270"/>
              <w:jc w:val="both"/>
              <w:textAlignment w:val="baseline"/>
              <w:rPr>
                <w:spacing w:val="-3"/>
                <w:lang w:val="es-ES"/>
              </w:rPr>
            </w:pPr>
            <w:r w:rsidRPr="005A7041">
              <w:rPr>
                <w:spacing w:val="-3"/>
                <w:lang w:val="es-ES"/>
              </w:rPr>
              <w:t>(d) persiste en cualquier conducta que sea perjudicial para la seguridad, la salud o la protección del medio ambiente;</w:t>
            </w:r>
          </w:p>
          <w:p w14:paraId="3817B5DE" w14:textId="77777777" w:rsidR="00021AE9" w:rsidRPr="005A7041" w:rsidRDefault="00021AE9" w:rsidP="002C21B5">
            <w:pPr>
              <w:suppressAutoHyphens/>
              <w:overflowPunct w:val="0"/>
              <w:autoSpaceDE w:val="0"/>
              <w:autoSpaceDN w:val="0"/>
              <w:adjustRightInd w:val="0"/>
              <w:ind w:left="846" w:right="-72" w:hanging="270"/>
              <w:jc w:val="both"/>
              <w:textAlignment w:val="baseline"/>
              <w:rPr>
                <w:spacing w:val="-3"/>
                <w:lang w:val="es-ES"/>
              </w:rPr>
            </w:pPr>
            <w:r w:rsidRPr="005A7041">
              <w:rPr>
                <w:spacing w:val="-3"/>
                <w:lang w:val="es-ES"/>
              </w:rPr>
              <w:t>(e) con base en evidencia razonable, se determina que ha participado en Fraude y Corrupción durante la ejecución de las Obras;</w:t>
            </w:r>
          </w:p>
          <w:p w14:paraId="00A8D740" w14:textId="77777777" w:rsidR="00021AE9" w:rsidRPr="005A7041" w:rsidRDefault="00021AE9" w:rsidP="002C21B5">
            <w:pPr>
              <w:suppressAutoHyphens/>
              <w:overflowPunct w:val="0"/>
              <w:autoSpaceDE w:val="0"/>
              <w:autoSpaceDN w:val="0"/>
              <w:adjustRightInd w:val="0"/>
              <w:ind w:left="846" w:right="-72" w:hanging="270"/>
              <w:jc w:val="both"/>
              <w:textAlignment w:val="baseline"/>
              <w:rPr>
                <w:spacing w:val="-3"/>
                <w:lang w:val="es-ES"/>
              </w:rPr>
            </w:pPr>
            <w:r w:rsidRPr="005A7041">
              <w:rPr>
                <w:spacing w:val="-3"/>
                <w:lang w:val="es-ES"/>
              </w:rPr>
              <w:t>(f) ha sido reclutado del Personal del Contratante;</w:t>
            </w:r>
          </w:p>
          <w:p w14:paraId="68565E4E" w14:textId="77777777" w:rsidR="00021AE9" w:rsidRPr="005A7041" w:rsidRDefault="00021AE9" w:rsidP="002C21B5">
            <w:pPr>
              <w:suppressAutoHyphens/>
              <w:overflowPunct w:val="0"/>
              <w:autoSpaceDE w:val="0"/>
              <w:autoSpaceDN w:val="0"/>
              <w:adjustRightInd w:val="0"/>
              <w:ind w:left="846" w:right="-72" w:hanging="270"/>
              <w:jc w:val="both"/>
              <w:textAlignment w:val="baseline"/>
              <w:rPr>
                <w:spacing w:val="-3"/>
                <w:lang w:val="es-ES"/>
              </w:rPr>
            </w:pPr>
            <w:r w:rsidRPr="005A7041">
              <w:rPr>
                <w:spacing w:val="-3"/>
                <w:lang w:val="es-ES"/>
              </w:rPr>
              <w:t>(g) adopta un comportamiento que infringe las Normas de Conducta (AS) para el Personal del Contratista.</w:t>
            </w:r>
          </w:p>
          <w:p w14:paraId="546CCF0C" w14:textId="77777777" w:rsidR="00021AE9" w:rsidRPr="005A7041" w:rsidRDefault="00021AE9" w:rsidP="002C21B5">
            <w:pPr>
              <w:suppressAutoHyphens/>
              <w:overflowPunct w:val="0"/>
              <w:autoSpaceDE w:val="0"/>
              <w:autoSpaceDN w:val="0"/>
              <w:adjustRightInd w:val="0"/>
              <w:ind w:left="576" w:right="-72"/>
              <w:jc w:val="both"/>
              <w:textAlignment w:val="baseline"/>
              <w:rPr>
                <w:spacing w:val="-3"/>
                <w:lang w:val="es-ES"/>
              </w:rPr>
            </w:pPr>
            <w:r w:rsidRPr="005A7041">
              <w:rPr>
                <w:spacing w:val="-3"/>
                <w:lang w:val="es-ES"/>
              </w:rPr>
              <w:t>Si corresponde, el Contratista deberá entonces designar de inmediato (o haga que se designe) un reemplazo adecuado con habilidades y experiencia equivalentes.</w:t>
            </w:r>
          </w:p>
          <w:p w14:paraId="6D4FD633" w14:textId="77777777" w:rsidR="00021AE9" w:rsidRPr="005A7041" w:rsidRDefault="00021AE9" w:rsidP="002C21B5">
            <w:pPr>
              <w:suppressAutoHyphens/>
              <w:overflowPunct w:val="0"/>
              <w:autoSpaceDE w:val="0"/>
              <w:autoSpaceDN w:val="0"/>
              <w:adjustRightInd w:val="0"/>
              <w:ind w:left="576" w:right="-24"/>
              <w:jc w:val="both"/>
              <w:textAlignment w:val="baseline"/>
              <w:rPr>
                <w:spacing w:val="-3"/>
                <w:lang w:val="es-ES"/>
              </w:rPr>
            </w:pPr>
            <w:r w:rsidRPr="005A7041">
              <w:rPr>
                <w:spacing w:val="-3"/>
                <w:lang w:val="es-ES"/>
              </w:rPr>
              <w:t xml:space="preserve">No </w:t>
            </w:r>
            <w:proofErr w:type="gramStart"/>
            <w:r w:rsidRPr="005A7041">
              <w:rPr>
                <w:spacing w:val="-3"/>
                <w:lang w:val="es-ES"/>
              </w:rPr>
              <w:t>obstante</w:t>
            </w:r>
            <w:proofErr w:type="gramEnd"/>
            <w:r w:rsidRPr="005A7041">
              <w:rPr>
                <w:spacing w:val="-3"/>
                <w:lang w:val="es-ES"/>
              </w:rPr>
              <w:t xml:space="preserve"> cualquier requerimiento del Gerente del Proyecto para remover o causar la remoción de cualquier persona, el Contratista deberá adoptar medidas inmediatas según corresponda en respuesta a cualquier violación de (a) a (g) anterior. Dicha acción inmediata incluirá la remoción (o hacer que se remueva) del Lugar de las Obras u otros lugares donde se realicen las Obras, cualquier Personal del Contratista que participe en (a), (b), (c), (d), </w:t>
            </w:r>
            <w:proofErr w:type="gramStart"/>
            <w:r w:rsidRPr="005A7041">
              <w:rPr>
                <w:spacing w:val="-3"/>
                <w:lang w:val="es-ES"/>
              </w:rPr>
              <w:t>( e</w:t>
            </w:r>
            <w:proofErr w:type="gramEnd"/>
            <w:r w:rsidRPr="005A7041">
              <w:rPr>
                <w:spacing w:val="-3"/>
                <w:lang w:val="es-ES"/>
              </w:rPr>
              <w:t>) o (g) anterior o ha sido reclutado como se indica en (f) anterior.</w:t>
            </w:r>
          </w:p>
          <w:p w14:paraId="2AD95060" w14:textId="2F1558F3" w:rsidR="00021AE9" w:rsidRPr="005A7041" w:rsidRDefault="00021AE9" w:rsidP="002C21B5">
            <w:pPr>
              <w:numPr>
                <w:ilvl w:val="1"/>
                <w:numId w:val="16"/>
              </w:numPr>
              <w:tabs>
                <w:tab w:val="num" w:pos="540"/>
              </w:tabs>
              <w:suppressAutoHyphens/>
              <w:overflowPunct w:val="0"/>
              <w:autoSpaceDE w:val="0"/>
              <w:autoSpaceDN w:val="0"/>
              <w:adjustRightInd w:val="0"/>
              <w:ind w:left="540" w:right="36"/>
              <w:jc w:val="both"/>
              <w:textAlignment w:val="baseline"/>
              <w:rPr>
                <w:spacing w:val="-3"/>
                <w:lang w:val="es-ES"/>
              </w:rPr>
            </w:pPr>
            <w:r w:rsidRPr="005A7041">
              <w:rPr>
                <w:spacing w:val="-3"/>
                <w:lang w:val="es-ES"/>
              </w:rPr>
              <w:t xml:space="preserve">El Contratista tomará todas las medidas de seguridad necesarias para evitar la ocurrencia de incidentes y lesiones a terceros, asociados con el uso, en su caso, de Equipo en </w:t>
            </w:r>
            <w:proofErr w:type="gramStart"/>
            <w:r w:rsidRPr="005A7041">
              <w:rPr>
                <w:spacing w:val="-3"/>
                <w:lang w:val="es-ES"/>
              </w:rPr>
              <w:t>vías públicas u otra infraestructura pública</w:t>
            </w:r>
            <w:proofErr w:type="gramEnd"/>
            <w:r w:rsidRPr="005A7041">
              <w:rPr>
                <w:spacing w:val="-3"/>
                <w:lang w:val="es-ES"/>
              </w:rPr>
              <w:t xml:space="preserve">. </w:t>
            </w:r>
            <w:r w:rsidR="000C2921" w:rsidRPr="005A7041">
              <w:rPr>
                <w:spacing w:val="-3"/>
                <w:lang w:val="es-ES"/>
              </w:rPr>
              <w:t>El Contratista deberá monitorear y usar los informes de incidentes y accidentes de seguridad vial para identificar problemas de seguridad negativos y establecerá e implementará las medidas necesarias para resolverlos</w:t>
            </w:r>
            <w:r w:rsidRPr="005A7041">
              <w:rPr>
                <w:spacing w:val="-3"/>
                <w:lang w:val="es-ES"/>
              </w:rPr>
              <w:t>.</w:t>
            </w:r>
          </w:p>
          <w:p w14:paraId="6DED3170" w14:textId="77777777" w:rsidR="00021AE9" w:rsidRPr="005A7041" w:rsidRDefault="00021AE9" w:rsidP="002C21B5">
            <w:pPr>
              <w:numPr>
                <w:ilvl w:val="1"/>
                <w:numId w:val="16"/>
              </w:numPr>
              <w:tabs>
                <w:tab w:val="num" w:pos="540"/>
              </w:tabs>
              <w:suppressAutoHyphens/>
              <w:overflowPunct w:val="0"/>
              <w:autoSpaceDE w:val="0"/>
              <w:autoSpaceDN w:val="0"/>
              <w:adjustRightInd w:val="0"/>
              <w:ind w:left="540" w:right="36"/>
              <w:jc w:val="both"/>
              <w:textAlignment w:val="baseline"/>
              <w:rPr>
                <w:spacing w:val="-3"/>
                <w:lang w:val="es-ES"/>
              </w:rPr>
            </w:pPr>
            <w:r w:rsidRPr="005A7041">
              <w:rPr>
                <w:spacing w:val="-3"/>
                <w:lang w:val="es-ES"/>
              </w:rPr>
              <w:t>Mano de Obra</w:t>
            </w:r>
          </w:p>
          <w:p w14:paraId="3F8E893A" w14:textId="028AE475" w:rsidR="00021AE9" w:rsidRPr="005A7041" w:rsidRDefault="00021AE9" w:rsidP="002C21B5">
            <w:pPr>
              <w:suppressAutoHyphens/>
              <w:overflowPunct w:val="0"/>
              <w:autoSpaceDE w:val="0"/>
              <w:autoSpaceDN w:val="0"/>
              <w:adjustRightInd w:val="0"/>
              <w:ind w:left="568" w:right="-24" w:hanging="568"/>
              <w:jc w:val="both"/>
              <w:textAlignment w:val="baseline"/>
              <w:rPr>
                <w:spacing w:val="-3"/>
                <w:lang w:val="es-ES"/>
              </w:rPr>
            </w:pPr>
            <w:r w:rsidRPr="005A7041">
              <w:rPr>
                <w:spacing w:val="-3"/>
                <w:lang w:val="es-ES"/>
              </w:rPr>
              <w:t xml:space="preserve">9.4.1 </w:t>
            </w:r>
            <w:r w:rsidRPr="005A7041">
              <w:rPr>
                <w:i/>
                <w:iCs/>
                <w:spacing w:val="-3"/>
                <w:lang w:val="es-ES"/>
              </w:rPr>
              <w:t>Contratación de personal y mano de obra</w:t>
            </w:r>
            <w:r w:rsidRPr="005A7041">
              <w:rPr>
                <w:spacing w:val="-3"/>
                <w:lang w:val="es-ES"/>
              </w:rPr>
              <w:t xml:space="preserve">. El Contratista proporcionará y empleará en el Lugar de las Obras para la ejecución de las Obras la mano de obra calificada, </w:t>
            </w:r>
            <w:r w:rsidR="00004BF8" w:rsidRPr="005A7041">
              <w:rPr>
                <w:spacing w:val="-3"/>
                <w:lang w:val="es-ES"/>
              </w:rPr>
              <w:t>semicualificada</w:t>
            </w:r>
            <w:r w:rsidRPr="005A7041">
              <w:rPr>
                <w:spacing w:val="-3"/>
                <w:lang w:val="es-ES"/>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5A335381"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 xml:space="preserve">A menos que se estipule otra cosa en el Contrato, el Contratista será responsable del reclutamiento, el transporte, el alojamiento y las instalaciones de bienestar de acuerdo con la </w:t>
            </w:r>
            <w:proofErr w:type="spellStart"/>
            <w:r w:rsidRPr="005A7041">
              <w:rPr>
                <w:spacing w:val="-3"/>
                <w:lang w:val="es-ES"/>
              </w:rPr>
              <w:t>Subcláusula</w:t>
            </w:r>
            <w:proofErr w:type="spellEnd"/>
            <w:r w:rsidRPr="005A7041">
              <w:rPr>
                <w:spacing w:val="-3"/>
                <w:lang w:val="es-ES"/>
              </w:rPr>
              <w:t xml:space="preserve"> 9.4.6 del CGC, del Personal del Contratista, y de todos los pagos relacionados con el mismo.</w:t>
            </w:r>
          </w:p>
          <w:p w14:paraId="7E17691B"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 xml:space="preserve">El Contratista proporcionará la información y documentación al Personal del Contratista que sea clara y comprensible con respecto a sus términos y condiciones de empleo. La información y la documentación establecerán sus derechos en virtud de las leyes laborales pertinentes aplicables al Personal del Contratista (que incluirá los convenios colectivos aplicables), incluidos sus derechos relacionados con las horas de trabajo, salarios, horas extra, </w:t>
            </w:r>
            <w:r w:rsidRPr="005A7041">
              <w:rPr>
                <w:spacing w:val="-3"/>
                <w:lang w:val="es-ES"/>
              </w:rPr>
              <w:lastRenderedPageBreak/>
              <w:t>compensación y beneficios, así como los que surjan de cualquier requisito en las Especificaciones. Se informará al Personal del Contratista cuando ocurran cambios materiales en sus términos o condiciones de empleo.</w:t>
            </w:r>
          </w:p>
          <w:p w14:paraId="63282A91"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9.4.2 </w:t>
            </w:r>
            <w:r w:rsidRPr="005A7041">
              <w:rPr>
                <w:i/>
                <w:iCs/>
                <w:spacing w:val="-3"/>
                <w:lang w:val="es-ES"/>
              </w:rPr>
              <w:t>Condiciones de trabajo</w:t>
            </w:r>
            <w:r w:rsidRPr="005A7041">
              <w:rPr>
                <w:spacing w:val="-3"/>
                <w:lang w:val="es-ES"/>
              </w:rPr>
              <w:t>. El Contratista informará al Personal del Contratista sobre:</w:t>
            </w:r>
          </w:p>
          <w:p w14:paraId="16F5DCF6" w14:textId="77777777" w:rsidR="00021AE9" w:rsidRPr="005A7041" w:rsidRDefault="00021AE9" w:rsidP="002C21B5">
            <w:pPr>
              <w:suppressAutoHyphens/>
              <w:overflowPunct w:val="0"/>
              <w:autoSpaceDE w:val="0"/>
              <w:autoSpaceDN w:val="0"/>
              <w:adjustRightInd w:val="0"/>
              <w:ind w:left="988" w:right="-72" w:hanging="420"/>
              <w:jc w:val="both"/>
              <w:textAlignment w:val="baseline"/>
              <w:rPr>
                <w:spacing w:val="-3"/>
                <w:lang w:val="es-ES"/>
              </w:rPr>
            </w:pPr>
            <w:r w:rsidRPr="005A7041">
              <w:rPr>
                <w:spacing w:val="-3"/>
                <w:lang w:val="es-ES"/>
              </w:rPr>
              <w:t>(a)  cualquier deducción a su pago y las condiciones de dichas deducciones de acuerdo con las leyes aplicables o según lo establecido en las Especificaciones; y</w:t>
            </w:r>
          </w:p>
          <w:p w14:paraId="712A8C80" w14:textId="77777777" w:rsidR="00021AE9" w:rsidRPr="005A7041" w:rsidRDefault="00021AE9" w:rsidP="002C21B5">
            <w:pPr>
              <w:suppressAutoHyphens/>
              <w:overflowPunct w:val="0"/>
              <w:autoSpaceDE w:val="0"/>
              <w:autoSpaceDN w:val="0"/>
              <w:adjustRightInd w:val="0"/>
              <w:ind w:left="988" w:right="-72" w:hanging="420"/>
              <w:jc w:val="both"/>
              <w:textAlignment w:val="baseline"/>
              <w:rPr>
                <w:spacing w:val="-3"/>
                <w:lang w:val="es-ES"/>
              </w:rPr>
            </w:pPr>
            <w:r w:rsidRPr="005A7041">
              <w:rPr>
                <w:spacing w:val="-3"/>
                <w:lang w:val="es-ES"/>
              </w:rPr>
              <w:t>(b)  su responsabilidad de pagar impuestos sobre la renta personal en el país con respecto a sus sueldos, salarios, asignaciones y cualquier beneficio que esté sujeto a impuestos según las leyes del país por el momento en vigor.</w:t>
            </w:r>
          </w:p>
          <w:p w14:paraId="085D011D"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 xml:space="preserve">El Contratista desempeñará los deberes con respecto a las deducciones de </w:t>
            </w:r>
            <w:proofErr w:type="gramStart"/>
            <w:r w:rsidRPr="005A7041">
              <w:rPr>
                <w:spacing w:val="-3"/>
                <w:lang w:val="es-ES"/>
              </w:rPr>
              <w:t>los mismos</w:t>
            </w:r>
            <w:proofErr w:type="gramEnd"/>
            <w:r w:rsidRPr="005A7041">
              <w:rPr>
                <w:spacing w:val="-3"/>
                <w:lang w:val="es-ES"/>
              </w:rPr>
              <w:t xml:space="preserve"> que las leyes le impongan.</w:t>
            </w:r>
          </w:p>
          <w:p w14:paraId="73007DB0"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Cuando así lo exijan las leyes aplicables o según lo establecido en las Especificaciones, el Contratista deberá proporcionar al Personal del Contratista una notificación por escrito de la terminación del empleo y los detalles de los pagos por despido de manera oportuna. El Contratista deberá haber pagado al Personal del Contratista (ya sea directamente o en su caso para su beneficio) todos los salarios y derechos adeudados, incluidos, según corresponda, los beneficios de la seguridad social y las contribuciones de pensiones, antes o al final de su compromiso / empleo.</w:t>
            </w:r>
          </w:p>
          <w:p w14:paraId="74E2C611" w14:textId="1886F346"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9.4.3 El Contratista puede traer al País a cualquier personal extranjero que sea necesario para la ejecución de las Obras en la medida permitida por las Leyes aplicables. El Contratista se asegurará de que este personal reciba las visas de residencia y los permisos de trabajo requeridos. El Contratante, si el Contratista lo solicita, hará todo lo posible por ayudarlo de manera oportuna y expedita a fin de ayudar al Contratista a obtener cualquier permiso local, estatal, nacional o gubernamental requerido para contratar al </w:t>
            </w:r>
            <w:r w:rsidR="00A32570" w:rsidRPr="005A7041">
              <w:rPr>
                <w:spacing w:val="-3"/>
                <w:lang w:val="es-ES"/>
              </w:rPr>
              <w:t>Personal del Contratista</w:t>
            </w:r>
            <w:r w:rsidRPr="005A7041">
              <w:rPr>
                <w:spacing w:val="-3"/>
                <w:lang w:val="es-ES"/>
              </w:rPr>
              <w:t>.</w:t>
            </w:r>
          </w:p>
          <w:p w14:paraId="3AD56134"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9.4.4 El Contratista deberá, a su cargo, proporcionar los medios de repatriación y el Personal del Contratista empleado en el Contrato en el Lugar de las Obras a sus diversos países de origen. También proporcionará el mantenimiento temporal adecuado de todas esas personas desde el cese de su empleo en el Contrato hasta la fecha programada para su partida. En el caso de que el Contratista no brinde dichos medios de transporte y mantenimiento temporal, el Contratante puede proporcionar lo mismo a dicho personal y recuperar del Contratista el costo de hacerlo.</w:t>
            </w:r>
          </w:p>
          <w:p w14:paraId="26FED871"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9.4.5 </w:t>
            </w:r>
            <w:r w:rsidRPr="005A7041">
              <w:rPr>
                <w:i/>
                <w:iCs/>
                <w:spacing w:val="-3"/>
                <w:lang w:val="es-ES"/>
              </w:rPr>
              <w:t>Conducta inapropiada</w:t>
            </w:r>
            <w:r w:rsidRPr="005A7041">
              <w:rPr>
                <w:spacing w:val="-3"/>
                <w:lang w:val="es-ES"/>
              </w:rPr>
              <w:t>. El Contratista deberá, en todo momento durante el progreso del Contrato, hacer todo lo posible para evitar cualquier conducta o conducta ilegal, desenfrenada o desordenada por parte del Personal del Contratista.</w:t>
            </w:r>
          </w:p>
          <w:p w14:paraId="19C224A5"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lastRenderedPageBreak/>
              <w:t xml:space="preserve">9.4.6 </w:t>
            </w:r>
            <w:r w:rsidRPr="005A7041">
              <w:rPr>
                <w:i/>
                <w:iCs/>
                <w:spacing w:val="-3"/>
                <w:lang w:val="es-ES"/>
              </w:rPr>
              <w:t>Instalaciones para personal y mano de obra.</w:t>
            </w:r>
            <w:r w:rsidRPr="005A7041">
              <w:rPr>
                <w:spacing w:val="-3"/>
                <w:lang w:val="es-ES"/>
              </w:rPr>
              <w:t xml:space="preserve"> Salvo que se indique lo contrario en las Especificaciones, el Contratista proporcionará y mantendrá todas las instalaciones de alojamiento y bienestar necesarias para el Personal del Contratista. Si se establece en las Especificaciones, el Contratista dará acceso o prestará servicios que se ajusten a las necesidades físicas, sociales y culturales del Personal del Contratista. El Contratista también proporcionará instalaciones similares para el Personal del Contratante si así se establece en las Especificaciones.</w:t>
            </w:r>
          </w:p>
          <w:p w14:paraId="48048D41" w14:textId="0C2F8B9D"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9.4.7 El Contratista deberá, en todos los tratos con el Personal del Contratista, prestar la debida atención a todos los festivales reconocidos, feriados oficiales, costumbres religiosas u otras y todas las leyes y regulaciones locales relacionadas con el empleo laboral. El Contratista proporcionará las vacaciones anuales del </w:t>
            </w:r>
            <w:r w:rsidR="00A32570" w:rsidRPr="005A7041">
              <w:rPr>
                <w:spacing w:val="-3"/>
                <w:lang w:val="es-ES"/>
              </w:rPr>
              <w:t>Personal del Contratista</w:t>
            </w:r>
            <w:r w:rsidRPr="005A7041">
              <w:rPr>
                <w:spacing w:val="-3"/>
                <w:lang w:val="es-ES"/>
              </w:rPr>
              <w:t xml:space="preserve"> y la licencia por enfermedad, maternidad y familia, según lo exijan las leyes aplicables o según lo establecido en las Especificaciones.</w:t>
            </w:r>
          </w:p>
          <w:p w14:paraId="71ABE31B"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9.4.8 </w:t>
            </w:r>
            <w:r w:rsidRPr="005A7041">
              <w:rPr>
                <w:i/>
                <w:iCs/>
                <w:spacing w:val="-3"/>
                <w:lang w:val="es-ES"/>
              </w:rPr>
              <w:t>Suministro de alimentos</w:t>
            </w:r>
            <w:r w:rsidRPr="005A7041">
              <w:rPr>
                <w:spacing w:val="-3"/>
                <w:lang w:val="es-ES"/>
              </w:rPr>
              <w:t>. El Contratista se encargará de proporcionar un suministro suficiente de alimentos adecuados según lo establecido en las Especificaciones a precios razonables para el Personal del Contratista a los fines o en relación con el Contrato.</w:t>
            </w:r>
          </w:p>
          <w:p w14:paraId="6A34839C"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9.4.9 </w:t>
            </w:r>
            <w:r w:rsidRPr="005A7041">
              <w:rPr>
                <w:i/>
                <w:iCs/>
                <w:spacing w:val="-3"/>
                <w:lang w:val="es-ES"/>
              </w:rPr>
              <w:t>Suministro de agua</w:t>
            </w:r>
            <w:r w:rsidRPr="005A7041">
              <w:rPr>
                <w:spacing w:val="-3"/>
                <w:lang w:val="es-ES"/>
              </w:rPr>
              <w:t>. El Contratista deberá, teniendo en cuenta las condiciones locales, proporcionar en el Lugar de las Obras un suministro adecuado de agua potable y de otro tipo para el uso del Personal del Contratista.</w:t>
            </w:r>
          </w:p>
          <w:p w14:paraId="7BA9DACC"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9.4.10 </w:t>
            </w:r>
            <w:r w:rsidRPr="005A7041">
              <w:rPr>
                <w:i/>
                <w:iCs/>
                <w:spacing w:val="-3"/>
                <w:lang w:val="es-ES"/>
              </w:rPr>
              <w:t>Medidas contra molestias por insectos y plagas</w:t>
            </w:r>
            <w:r w:rsidRPr="005A7041">
              <w:rPr>
                <w:spacing w:val="-3"/>
                <w:lang w:val="es-ES"/>
              </w:rPr>
              <w:t>. El Contratista deberá tomar en todo momento las precauciones necesarias para proteger al Personal del Contratista empleado en el Lugar de las Obras contra molestias por insectos y plagas, y para reducir el peligro para su salud. El Contratista deberá cumplir con todas las reglamentaciones de las autoridades sanitarias locales, incluido el uso del insecticida apropiado.</w:t>
            </w:r>
          </w:p>
          <w:p w14:paraId="3E3BD03A" w14:textId="3B0EC346"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9.4.11 </w:t>
            </w:r>
            <w:r w:rsidRPr="005A7041">
              <w:rPr>
                <w:i/>
                <w:iCs/>
                <w:spacing w:val="-3"/>
                <w:lang w:val="es-ES"/>
              </w:rPr>
              <w:t xml:space="preserve">Bebidas </w:t>
            </w:r>
            <w:r w:rsidR="0024661B" w:rsidRPr="005A7041">
              <w:rPr>
                <w:i/>
                <w:iCs/>
                <w:spacing w:val="-3"/>
                <w:lang w:val="es-ES"/>
              </w:rPr>
              <w:t>alcohólicas</w:t>
            </w:r>
            <w:r w:rsidRPr="005A7041">
              <w:rPr>
                <w:i/>
                <w:iCs/>
                <w:spacing w:val="-3"/>
                <w:lang w:val="es-ES"/>
              </w:rPr>
              <w:t xml:space="preserve"> o drogas </w:t>
            </w:r>
            <w:r w:rsidRPr="005A7041">
              <w:rPr>
                <w:spacing w:val="-3"/>
                <w:lang w:val="es-ES"/>
              </w:rPr>
              <w:t xml:space="preserve">El Contratista no podrá, de conformidad con las leyes del país, importar, vender, dar, intercambiar o disponer de cualquier tipo de bebidas </w:t>
            </w:r>
            <w:r w:rsidR="0024661B" w:rsidRPr="005A7041">
              <w:rPr>
                <w:spacing w:val="-3"/>
                <w:lang w:val="es-ES"/>
              </w:rPr>
              <w:t>alcohólicas</w:t>
            </w:r>
            <w:r w:rsidRPr="005A7041">
              <w:rPr>
                <w:spacing w:val="-3"/>
                <w:lang w:val="es-ES"/>
              </w:rPr>
              <w:t xml:space="preserve"> o drogas, o permitir la importación, venta, obsequio, trueque o disposición de </w:t>
            </w:r>
            <w:proofErr w:type="gramStart"/>
            <w:r w:rsidRPr="005A7041">
              <w:rPr>
                <w:spacing w:val="-3"/>
                <w:lang w:val="es-ES"/>
              </w:rPr>
              <w:t>los mismos</w:t>
            </w:r>
            <w:proofErr w:type="gramEnd"/>
            <w:r w:rsidRPr="005A7041">
              <w:rPr>
                <w:spacing w:val="-3"/>
                <w:lang w:val="es-ES"/>
              </w:rPr>
              <w:t xml:space="preserve"> por parte del Personal del Contratista.</w:t>
            </w:r>
          </w:p>
          <w:p w14:paraId="17B00E53"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9.4.12 </w:t>
            </w:r>
            <w:r w:rsidRPr="005A7041">
              <w:rPr>
                <w:i/>
                <w:iCs/>
                <w:spacing w:val="-3"/>
                <w:lang w:val="es-ES"/>
              </w:rPr>
              <w:t>Armas y municiones</w:t>
            </w:r>
            <w:r w:rsidRPr="005A7041">
              <w:rPr>
                <w:spacing w:val="-3"/>
                <w:lang w:val="es-ES"/>
              </w:rPr>
              <w:t>. El Contratista no dará, intercambiará ni dispondrá de ninguna otra manera, a ninguna persona, armas o municiones de ningún tipo, ni permitirá que el Personal del Contratista lo haga.</w:t>
            </w:r>
          </w:p>
          <w:p w14:paraId="5822440B" w14:textId="40663876"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9.4.13 </w:t>
            </w:r>
            <w:r w:rsidR="00477030" w:rsidRPr="005A7041">
              <w:rPr>
                <w:i/>
                <w:iCs/>
                <w:spacing w:val="-3"/>
                <w:lang w:val="es-ES"/>
              </w:rPr>
              <w:t xml:space="preserve">Preparativos </w:t>
            </w:r>
            <w:r w:rsidRPr="005A7041">
              <w:rPr>
                <w:i/>
                <w:iCs/>
                <w:spacing w:val="-3"/>
                <w:lang w:val="es-ES"/>
              </w:rPr>
              <w:t>funerarios</w:t>
            </w:r>
            <w:r w:rsidRPr="005A7041">
              <w:rPr>
                <w:spacing w:val="-3"/>
                <w:lang w:val="es-ES"/>
              </w:rPr>
              <w:t>. El Contratista será responsable, en la medida requerida por las regulaciones locales, de hacer los arreglos para el funeral de cualquiera de sus empleados locales que puedan morir mientras se dedican a las Obras.</w:t>
            </w:r>
          </w:p>
          <w:p w14:paraId="3599352F"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lastRenderedPageBreak/>
              <w:t xml:space="preserve">9.4.14 </w:t>
            </w:r>
            <w:r w:rsidRPr="005A7041">
              <w:rPr>
                <w:i/>
                <w:iCs/>
                <w:spacing w:val="-3"/>
                <w:lang w:val="es-ES"/>
              </w:rPr>
              <w:t>Trabajo forzoso</w:t>
            </w:r>
            <w:r w:rsidRPr="005A7041">
              <w:rPr>
                <w:spacing w:val="-3"/>
                <w:lang w:val="es-ES"/>
              </w:rPr>
              <w:t>. El Contratista, incluidos sus Subcontratistas,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19A2816"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2200AFEE"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9.4.15 </w:t>
            </w:r>
            <w:r w:rsidRPr="005A7041">
              <w:rPr>
                <w:i/>
                <w:iCs/>
                <w:spacing w:val="-3"/>
                <w:lang w:val="es-ES"/>
              </w:rPr>
              <w:t>Trabajo infantil</w:t>
            </w:r>
            <w:r w:rsidRPr="005A7041">
              <w:rPr>
                <w:spacing w:val="-3"/>
                <w:lang w:val="es-ES"/>
              </w:rPr>
              <w:t>. El Contratista, incluidos sus Subcontratistas, no deberá emplear o contratar a un niño menor de 14 años a menos que la legislación nacional especifique una edad superior (la edad mínima).</w:t>
            </w:r>
          </w:p>
          <w:p w14:paraId="0F6A126F"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El Contratista, incluidos sus Subcontratistas, no deberá emplear o contratar a un niño entre la edad mínima y la edad de 18 años de una manera que pueda ser peligrosa o interferir con la educación del niño o perjudicar su salud. o desarrollo físico, mental, espiritual, moral o social.</w:t>
            </w:r>
          </w:p>
          <w:p w14:paraId="7351DF0C"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El Contratista, incluidos sus Subcontratistas, solo empleará o involucrará a niños entre la edad mínima y la edad de 18 años después de que el Contratista haya realizado una evaluación de riesgos apropiada con la aprobación del Gerente del Proyecto. El Contratista estará sujeto a un monitoreo regular por parte del Gerente del Proyecto que incluye monitoreo de salud, condiciones de trabajo y horas de trabajo.</w:t>
            </w:r>
          </w:p>
          <w:p w14:paraId="26E6CE71"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El trabajo considerado peligroso para los niños es un trabajo que, por su naturaleza o las circunstancias en que se realiza, puede poner en peligro la salud, la seguridad o la moral de los niños. Tales actividades laborales prohibidas para niños incluyen trabajo:</w:t>
            </w:r>
          </w:p>
          <w:p w14:paraId="7F8A7AEC" w14:textId="77777777" w:rsidR="00021AE9" w:rsidRPr="005A7041" w:rsidRDefault="00021AE9" w:rsidP="002C21B5">
            <w:pPr>
              <w:suppressAutoHyphens/>
              <w:overflowPunct w:val="0"/>
              <w:autoSpaceDE w:val="0"/>
              <w:autoSpaceDN w:val="0"/>
              <w:adjustRightInd w:val="0"/>
              <w:ind w:left="988" w:right="-72" w:hanging="420"/>
              <w:jc w:val="both"/>
              <w:textAlignment w:val="baseline"/>
              <w:rPr>
                <w:spacing w:val="-3"/>
                <w:lang w:val="es-ES"/>
              </w:rPr>
            </w:pPr>
            <w:r w:rsidRPr="005A7041">
              <w:rPr>
                <w:spacing w:val="-3"/>
                <w:lang w:val="es-ES"/>
              </w:rPr>
              <w:t>(a)  con exposición a abuso físico, psicológico o sexual;</w:t>
            </w:r>
          </w:p>
          <w:p w14:paraId="7E9AA093" w14:textId="77777777" w:rsidR="00021AE9" w:rsidRPr="005A7041" w:rsidRDefault="00021AE9" w:rsidP="002C21B5">
            <w:pPr>
              <w:suppressAutoHyphens/>
              <w:overflowPunct w:val="0"/>
              <w:autoSpaceDE w:val="0"/>
              <w:autoSpaceDN w:val="0"/>
              <w:adjustRightInd w:val="0"/>
              <w:ind w:left="988" w:right="-72" w:hanging="420"/>
              <w:jc w:val="both"/>
              <w:textAlignment w:val="baseline"/>
              <w:rPr>
                <w:spacing w:val="-3"/>
                <w:lang w:val="es-ES"/>
              </w:rPr>
            </w:pPr>
            <w:r w:rsidRPr="005A7041">
              <w:rPr>
                <w:spacing w:val="-3"/>
                <w:lang w:val="es-ES"/>
              </w:rPr>
              <w:t>(b) bajo tierra, bajo el agua, trabajando en altura o en espacios confinados;</w:t>
            </w:r>
          </w:p>
          <w:p w14:paraId="0D0F1686" w14:textId="77777777" w:rsidR="00021AE9" w:rsidRPr="005A7041" w:rsidRDefault="00021AE9" w:rsidP="002C21B5">
            <w:pPr>
              <w:suppressAutoHyphens/>
              <w:overflowPunct w:val="0"/>
              <w:autoSpaceDE w:val="0"/>
              <w:autoSpaceDN w:val="0"/>
              <w:adjustRightInd w:val="0"/>
              <w:ind w:left="988" w:right="-72" w:hanging="420"/>
              <w:jc w:val="both"/>
              <w:textAlignment w:val="baseline"/>
              <w:rPr>
                <w:spacing w:val="-3"/>
                <w:lang w:val="es-ES"/>
              </w:rPr>
            </w:pPr>
            <w:r w:rsidRPr="005A7041">
              <w:rPr>
                <w:spacing w:val="-3"/>
                <w:lang w:val="es-ES"/>
              </w:rPr>
              <w:t>(c) con maquinaria, equipo o herramientas peligrosas, o que impliquen manipulación; o</w:t>
            </w:r>
          </w:p>
          <w:p w14:paraId="16DFD48B" w14:textId="77777777" w:rsidR="00021AE9" w:rsidRPr="005A7041" w:rsidRDefault="00021AE9" w:rsidP="002C21B5">
            <w:pPr>
              <w:suppressAutoHyphens/>
              <w:overflowPunct w:val="0"/>
              <w:autoSpaceDE w:val="0"/>
              <w:autoSpaceDN w:val="0"/>
              <w:adjustRightInd w:val="0"/>
              <w:ind w:left="988" w:right="-72" w:hanging="420"/>
              <w:jc w:val="both"/>
              <w:textAlignment w:val="baseline"/>
              <w:rPr>
                <w:spacing w:val="-3"/>
                <w:lang w:val="es-ES"/>
              </w:rPr>
            </w:pPr>
            <w:r w:rsidRPr="005A7041">
              <w:rPr>
                <w:spacing w:val="-3"/>
                <w:lang w:val="es-ES"/>
              </w:rPr>
              <w:t>(d) transporte de cargas pesadas;</w:t>
            </w:r>
          </w:p>
          <w:p w14:paraId="23E9A560" w14:textId="2C90CD27" w:rsidR="00021AE9" w:rsidRPr="005A7041" w:rsidRDefault="00021AE9" w:rsidP="002C21B5">
            <w:pPr>
              <w:suppressAutoHyphens/>
              <w:overflowPunct w:val="0"/>
              <w:autoSpaceDE w:val="0"/>
              <w:autoSpaceDN w:val="0"/>
              <w:adjustRightInd w:val="0"/>
              <w:ind w:left="988" w:right="-72" w:hanging="420"/>
              <w:jc w:val="both"/>
              <w:textAlignment w:val="baseline"/>
              <w:rPr>
                <w:spacing w:val="-3"/>
                <w:lang w:val="es-ES"/>
              </w:rPr>
            </w:pPr>
            <w:r w:rsidRPr="005A7041">
              <w:rPr>
                <w:spacing w:val="-3"/>
                <w:lang w:val="es-ES"/>
              </w:rPr>
              <w:t xml:space="preserve">(e) en entornos poco saludables exponiendo a los niños a sustancias, agentes o procesos peligrosos, </w:t>
            </w:r>
            <w:r w:rsidR="0024661B" w:rsidRPr="005A7041">
              <w:rPr>
                <w:spacing w:val="-3"/>
                <w:lang w:val="es-ES"/>
              </w:rPr>
              <w:t>o</w:t>
            </w:r>
            <w:r w:rsidRPr="005A7041">
              <w:rPr>
                <w:spacing w:val="-3"/>
                <w:lang w:val="es-ES"/>
              </w:rPr>
              <w:t xml:space="preserve"> temperaturas, ruido o vibraciones que dañen la salud; o</w:t>
            </w:r>
          </w:p>
          <w:p w14:paraId="557A1549" w14:textId="77777777" w:rsidR="00021AE9" w:rsidRPr="005A7041" w:rsidRDefault="00021AE9" w:rsidP="002C21B5">
            <w:pPr>
              <w:suppressAutoHyphens/>
              <w:overflowPunct w:val="0"/>
              <w:autoSpaceDE w:val="0"/>
              <w:autoSpaceDN w:val="0"/>
              <w:adjustRightInd w:val="0"/>
              <w:ind w:left="988" w:right="-72" w:hanging="420"/>
              <w:jc w:val="both"/>
              <w:textAlignment w:val="baseline"/>
              <w:rPr>
                <w:spacing w:val="-3"/>
                <w:lang w:val="es-ES"/>
              </w:rPr>
            </w:pPr>
            <w:r w:rsidRPr="005A7041">
              <w:rPr>
                <w:spacing w:val="-3"/>
                <w:lang w:val="es-ES"/>
              </w:rPr>
              <w:t>(f)  en condiciones difíciles, como trabajar durante largas horas, durante la noche o en confinamiento en las instalaciones del empleador.</w:t>
            </w:r>
          </w:p>
          <w:p w14:paraId="478F8150"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lastRenderedPageBreak/>
              <w:t xml:space="preserve">9.4.16 </w:t>
            </w:r>
            <w:r w:rsidRPr="005A7041">
              <w:rPr>
                <w:i/>
                <w:iCs/>
                <w:spacing w:val="-3"/>
                <w:lang w:val="es-ES"/>
              </w:rPr>
              <w:t>Registros de empleo de los trabajadores</w:t>
            </w:r>
            <w:r w:rsidRPr="005A7041">
              <w:rPr>
                <w:spacing w:val="-3"/>
                <w:lang w:val="es-ES"/>
              </w:rPr>
              <w:t>. El Contratista deberá mantener registros completos y precisos del empleo de mano de obra en el Lugar de las Obras. Los registros deben incluir los nombres, edades, géneros, horas trabajadas y salarios pagados a todos los trabajadores. Estos registros se resumirán mensualmente y se presentarán al Gerente del proyecto.</w:t>
            </w:r>
          </w:p>
          <w:p w14:paraId="6760B433"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9.4.17 </w:t>
            </w:r>
            <w:r w:rsidRPr="005A7041">
              <w:rPr>
                <w:i/>
                <w:iCs/>
                <w:spacing w:val="-3"/>
                <w:lang w:val="es-ES"/>
              </w:rPr>
              <w:t>Organizaciones de trabajadores</w:t>
            </w:r>
            <w:r w:rsidRPr="005A7041">
              <w:rPr>
                <w:spacing w:val="-3"/>
                <w:lang w:val="es-ES"/>
              </w:rPr>
              <w:t>. En los países donde las leyes laborales relevantes reconocen los derechos de los trabajadores para formar y unirse a las organizaciones de trabajadores de su elección y para negociar colectivamente sin interferencia, el Contratista deberá cumplir con dichas leyes. En tales circunstancias, se respetará el papel de las organizaciones de trabajadores legalmente establecidas y los representantes legítimos de los trabajadores, y se les proporcionará la información necesaria para una negociación significativa de manera oportuna. Cuando las leyes laborales relevantes restrinjan sustancialmente las organizaciones de trabajadores, el Contratista deberá habilitar medios alternativos para que el Personal del Contratista exprese sus quejas y proteja sus derechos con respecto a las condiciones de trabajo y los términos de empleo. El Contratista no buscará influir o controlar estos medios alternativos. El Contratista no deberá discriminar ni tomar represalias contra el Personal del Contratista que participa, o busca participar, en tales organizaciones y negociaciones colectivas o mecanismos alternativos. Se espera que las organizaciones de trabajadores representen equitativamente a los trabajadores en la fuerza laboral.</w:t>
            </w:r>
          </w:p>
          <w:p w14:paraId="03EDF614"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9.4.18 </w:t>
            </w:r>
            <w:r w:rsidRPr="005A7041">
              <w:rPr>
                <w:i/>
                <w:iCs/>
                <w:spacing w:val="-3"/>
                <w:lang w:val="es-ES"/>
              </w:rPr>
              <w:t>No discriminación e igualdad de oportunidades</w:t>
            </w:r>
            <w:r w:rsidRPr="005A7041">
              <w:rPr>
                <w:spacing w:val="-3"/>
                <w:lang w:val="es-ES"/>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 acceso a capacitación, asignación de trabajo, promoción, terminación de empleo o jubilación, y prácticas disciplinarias.</w:t>
            </w:r>
          </w:p>
          <w:p w14:paraId="5B05FFCE" w14:textId="4A1B132E"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 xml:space="preserve">Las medidas especiales de protección o asistencia para remediar la discriminación o selección pasada para un trabajo en particular en función de los requisitos inherentes del trabajo no se considerarán discriminación. El Contratista proporcionará protección y asistencia según sea necesario para garantizar la no discriminación y la igualdad de oportunidades, incluso para grupos específicos como mujeres, personas con discapacidad, trabajadores migrantes y niños (en edad de trabajar de acuerdo con la </w:t>
            </w:r>
            <w:proofErr w:type="spellStart"/>
            <w:r w:rsidRPr="005A7041">
              <w:rPr>
                <w:spacing w:val="-3"/>
                <w:lang w:val="es-ES"/>
              </w:rPr>
              <w:t>Subcláusula</w:t>
            </w:r>
            <w:proofErr w:type="spellEnd"/>
            <w:r w:rsidRPr="005A7041">
              <w:rPr>
                <w:spacing w:val="-3"/>
                <w:lang w:val="es-ES"/>
              </w:rPr>
              <w:t xml:space="preserve"> 9.4.15 de</w:t>
            </w:r>
            <w:r w:rsidR="00535826" w:rsidRPr="005A7041">
              <w:rPr>
                <w:spacing w:val="-3"/>
                <w:lang w:val="es-ES"/>
              </w:rPr>
              <w:t xml:space="preserve"> </w:t>
            </w:r>
            <w:r w:rsidRPr="005A7041">
              <w:rPr>
                <w:spacing w:val="-3"/>
                <w:lang w:val="es-ES"/>
              </w:rPr>
              <w:t>l</w:t>
            </w:r>
            <w:r w:rsidR="00535826" w:rsidRPr="005A7041">
              <w:rPr>
                <w:spacing w:val="-3"/>
                <w:lang w:val="es-ES"/>
              </w:rPr>
              <w:t>as</w:t>
            </w:r>
            <w:r w:rsidRPr="005A7041">
              <w:rPr>
                <w:spacing w:val="-3"/>
                <w:lang w:val="es-ES"/>
              </w:rPr>
              <w:t xml:space="preserve"> </w:t>
            </w:r>
            <w:r w:rsidR="00535826" w:rsidRPr="005A7041">
              <w:rPr>
                <w:spacing w:val="-3"/>
                <w:lang w:val="es-ES"/>
              </w:rPr>
              <w:t>CGC</w:t>
            </w:r>
            <w:r w:rsidRPr="005A7041">
              <w:rPr>
                <w:spacing w:val="-3"/>
                <w:lang w:val="es-ES"/>
              </w:rPr>
              <w:t>).</w:t>
            </w:r>
          </w:p>
          <w:p w14:paraId="103377ED" w14:textId="77777777"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9.4.19 </w:t>
            </w:r>
            <w:r w:rsidRPr="005A7041">
              <w:rPr>
                <w:i/>
                <w:iCs/>
                <w:spacing w:val="-3"/>
                <w:lang w:val="es-ES"/>
              </w:rPr>
              <w:t>Mecanismo de quejas del Personal del Contratista</w:t>
            </w:r>
            <w:r w:rsidRPr="005A7041">
              <w:rPr>
                <w:spacing w:val="-3"/>
                <w:lang w:val="es-ES"/>
              </w:rPr>
              <w:t xml:space="preserve">. El Contratista tendrá un mecanismo de reclamos para el Personal del Contratista y, </w:t>
            </w:r>
            <w:r w:rsidRPr="005A7041">
              <w:rPr>
                <w:spacing w:val="-3"/>
                <w:lang w:val="es-ES"/>
              </w:rPr>
              <w:lastRenderedPageBreak/>
              <w:t xml:space="preserve">cuando corresponda, las organizaciones de trabajadores indicadas en la </w:t>
            </w:r>
            <w:proofErr w:type="spellStart"/>
            <w:r w:rsidRPr="005A7041">
              <w:rPr>
                <w:spacing w:val="-3"/>
                <w:lang w:val="es-ES"/>
              </w:rPr>
              <w:t>Subcláusula</w:t>
            </w:r>
            <w:proofErr w:type="spellEnd"/>
            <w:r w:rsidRPr="005A7041">
              <w:rPr>
                <w:spacing w:val="-3"/>
                <w:lang w:val="es-ES"/>
              </w:rPr>
              <w:t xml:space="preserve"> 9.4.17 del CCG, para plantear inquietudes en el lugar de trabajo. El mecanismo de reclamo será proporcional a la naturaleza, escala, riesgos e impactos del Contrato. El mecanismo abordará las inquietudes con prontitud, utilizando un proceso comprensible y transparente que brinde retroalimentación oportuna a los interesados ​​en un idioma que entiendan, sin ningún tipo de retribución, y operará de manera independiente y objetiva.</w:t>
            </w:r>
          </w:p>
          <w:p w14:paraId="218C7CC4"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El mecanismo de reclamo no impedirá el acceso a otros recursos judiciales o administrativos que puedan estar disponibles, ni sustituirá a los mecanismos de reclamo provistos a través de convenios colectivos.</w:t>
            </w:r>
          </w:p>
          <w:p w14:paraId="259B317D" w14:textId="38F0423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 xml:space="preserve">El mecanismo de quejas puede utilizar los mecanismos de quejas existentes, siempre que estén diseñados e implementados adecuadamente, aborden las inquietudes de inmediato y sean fácilmente accesibles para el </w:t>
            </w:r>
            <w:r w:rsidR="00625AC2" w:rsidRPr="005A7041">
              <w:rPr>
                <w:spacing w:val="-3"/>
                <w:lang w:val="es-ES"/>
              </w:rPr>
              <w:t>Personal del Contratista</w:t>
            </w:r>
            <w:r w:rsidRPr="005A7041">
              <w:rPr>
                <w:spacing w:val="-3"/>
                <w:lang w:val="es-ES"/>
              </w:rPr>
              <w:t>. Los mecanismos de reclamo existentes pueden complementarse según sea necesario con arreglos específicos del contrato.</w:t>
            </w:r>
          </w:p>
          <w:p w14:paraId="4DC64A6C" w14:textId="74290228" w:rsidR="00021AE9" w:rsidRPr="005A7041" w:rsidRDefault="00021AE9" w:rsidP="002C21B5">
            <w:pPr>
              <w:suppressAutoHyphens/>
              <w:overflowPunct w:val="0"/>
              <w:autoSpaceDE w:val="0"/>
              <w:autoSpaceDN w:val="0"/>
              <w:adjustRightInd w:val="0"/>
              <w:ind w:left="568" w:right="-72" w:hanging="568"/>
              <w:jc w:val="both"/>
              <w:textAlignment w:val="baseline"/>
              <w:rPr>
                <w:spacing w:val="-3"/>
                <w:lang w:val="es-ES"/>
              </w:rPr>
            </w:pPr>
            <w:r w:rsidRPr="005A7041">
              <w:rPr>
                <w:spacing w:val="-3"/>
                <w:lang w:val="es-ES"/>
              </w:rPr>
              <w:t xml:space="preserve">9.4.20 </w:t>
            </w:r>
            <w:r w:rsidRPr="005A7041">
              <w:rPr>
                <w:i/>
                <w:iCs/>
                <w:spacing w:val="-3"/>
                <w:lang w:val="es-ES"/>
              </w:rPr>
              <w:t xml:space="preserve">Capacitación del </w:t>
            </w:r>
            <w:r w:rsidR="00625AC2" w:rsidRPr="005A7041">
              <w:rPr>
                <w:i/>
                <w:iCs/>
                <w:spacing w:val="-3"/>
                <w:lang w:val="es-ES"/>
              </w:rPr>
              <w:t xml:space="preserve">Personal </w:t>
            </w:r>
            <w:r w:rsidRPr="005A7041">
              <w:rPr>
                <w:i/>
                <w:iCs/>
                <w:spacing w:val="-3"/>
                <w:lang w:val="es-ES"/>
              </w:rPr>
              <w:t>del Contratista</w:t>
            </w:r>
            <w:r w:rsidRPr="005A7041">
              <w:rPr>
                <w:spacing w:val="-3"/>
                <w:lang w:val="es-ES"/>
              </w:rPr>
              <w:t xml:space="preserve">. El Contratista proporcionará la capacitación adecuada al Personal del Contratista relevante sobre los aspectos de AS del Contrato, incluida la sensibilización adecuada sobre la prohibición de EAS y </w:t>
            </w:r>
            <w:proofErr w:type="spellStart"/>
            <w:r w:rsidRPr="005A7041">
              <w:rPr>
                <w:spacing w:val="-3"/>
                <w:lang w:val="es-ES"/>
              </w:rPr>
              <w:t>ASx</w:t>
            </w:r>
            <w:proofErr w:type="spellEnd"/>
            <w:r w:rsidRPr="005A7041">
              <w:rPr>
                <w:spacing w:val="-3"/>
                <w:lang w:val="es-ES"/>
              </w:rPr>
              <w:t xml:space="preserve">, y la capacitación en salud y seguridad a que se refiere la </w:t>
            </w:r>
            <w:proofErr w:type="spellStart"/>
            <w:r w:rsidRPr="005A7041">
              <w:rPr>
                <w:spacing w:val="-3"/>
                <w:lang w:val="es-ES"/>
              </w:rPr>
              <w:t>Subcláusula</w:t>
            </w:r>
            <w:proofErr w:type="spellEnd"/>
            <w:r w:rsidRPr="005A7041">
              <w:rPr>
                <w:spacing w:val="-3"/>
                <w:lang w:val="es-ES"/>
              </w:rPr>
              <w:t xml:space="preserve"> 18.2 del CCG.</w:t>
            </w:r>
          </w:p>
          <w:p w14:paraId="4B21EC0C" w14:textId="77777777" w:rsidR="00021AE9" w:rsidRPr="005A7041" w:rsidRDefault="00021AE9" w:rsidP="002C21B5">
            <w:pPr>
              <w:suppressAutoHyphens/>
              <w:overflowPunct w:val="0"/>
              <w:autoSpaceDE w:val="0"/>
              <w:autoSpaceDN w:val="0"/>
              <w:adjustRightInd w:val="0"/>
              <w:ind w:left="568" w:right="-72"/>
              <w:jc w:val="both"/>
              <w:textAlignment w:val="baseline"/>
              <w:rPr>
                <w:spacing w:val="-3"/>
                <w:lang w:val="es-ES"/>
              </w:rPr>
            </w:pPr>
            <w:r w:rsidRPr="005A7041">
              <w:rPr>
                <w:spacing w:val="-3"/>
                <w:lang w:val="es-ES"/>
              </w:rPr>
              <w:t>Como se indica en las Especificaciones o según las instrucciones del Gerente del Proyecto, el Contratista también deberá permitir oportunidades apropiadas para que el Personal del Contratista sea capacitado en aspectos AS del Contrato por parte del Personal del Contratante.</w:t>
            </w:r>
          </w:p>
          <w:p w14:paraId="3E82AD0F" w14:textId="02DD4615" w:rsidR="00021AE9" w:rsidRPr="005A7041" w:rsidRDefault="00021AE9" w:rsidP="002C21B5">
            <w:pPr>
              <w:ind w:left="568"/>
              <w:jc w:val="both"/>
              <w:rPr>
                <w:lang w:val="es-ES"/>
              </w:rPr>
            </w:pPr>
            <w:r w:rsidRPr="005A7041">
              <w:rPr>
                <w:lang w:val="es-ES"/>
              </w:rPr>
              <w:t xml:space="preserve">El Contratista proporcionará capacitación sobre EAS y </w:t>
            </w:r>
            <w:proofErr w:type="spellStart"/>
            <w:r w:rsidRPr="005A7041">
              <w:rPr>
                <w:lang w:val="es-ES"/>
              </w:rPr>
              <w:t>ASx</w:t>
            </w:r>
            <w:proofErr w:type="spellEnd"/>
            <w:r w:rsidRPr="005A7041">
              <w:rPr>
                <w:lang w:val="es-ES"/>
              </w:rPr>
              <w:t>, incluida su prevención, a cualquiera de su personal que tenga la función de supervisar al personal de otro Contratista.</w:t>
            </w:r>
            <w:r w:rsidRPr="005A7041" w:rsidDel="00805CB7">
              <w:rPr>
                <w:lang w:val="es-ES"/>
              </w:rPr>
              <w:t xml:space="preserve"> </w:t>
            </w:r>
          </w:p>
          <w:p w14:paraId="49DDDF84" w14:textId="48A47ADB" w:rsidR="00021AE9" w:rsidRPr="005A7041" w:rsidRDefault="00021AE9" w:rsidP="002C21B5">
            <w:pPr>
              <w:ind w:left="568"/>
              <w:jc w:val="both"/>
              <w:rPr>
                <w:lang w:val="es-ES"/>
              </w:rPr>
            </w:pPr>
          </w:p>
        </w:tc>
      </w:tr>
      <w:tr w:rsidR="00021AE9" w:rsidRPr="00EE3B4C" w14:paraId="66B5CED3" w14:textId="77777777" w:rsidTr="004C5797">
        <w:tc>
          <w:tcPr>
            <w:tcW w:w="2273" w:type="dxa"/>
            <w:gridSpan w:val="2"/>
            <w:tcBorders>
              <w:top w:val="nil"/>
              <w:left w:val="nil"/>
              <w:bottom w:val="nil"/>
              <w:right w:val="nil"/>
            </w:tcBorders>
          </w:tcPr>
          <w:p w14:paraId="7CD3E521" w14:textId="7E009AC5" w:rsidR="00021AE9" w:rsidRPr="005A7041" w:rsidRDefault="00021AE9" w:rsidP="002C21B5">
            <w:pPr>
              <w:pStyle w:val="GCCHeading2"/>
              <w:spacing w:after="0"/>
              <w:ind w:left="360" w:hanging="360"/>
            </w:pPr>
            <w:bookmarkStart w:id="766" w:name="_Toc442524853"/>
            <w:bookmarkStart w:id="767" w:name="_Toc455481637"/>
            <w:bookmarkStart w:id="768" w:name="_Toc122680818"/>
            <w:r w:rsidRPr="005A7041">
              <w:lastRenderedPageBreak/>
              <w:t>Riesgos del Contratante y del Contratista</w:t>
            </w:r>
            <w:bookmarkEnd w:id="766"/>
            <w:bookmarkEnd w:id="767"/>
            <w:bookmarkEnd w:id="768"/>
          </w:p>
        </w:tc>
        <w:tc>
          <w:tcPr>
            <w:tcW w:w="7182" w:type="dxa"/>
            <w:gridSpan w:val="2"/>
            <w:tcBorders>
              <w:top w:val="nil"/>
              <w:left w:val="nil"/>
              <w:bottom w:val="nil"/>
              <w:right w:val="nil"/>
            </w:tcBorders>
          </w:tcPr>
          <w:p w14:paraId="680A1ADF" w14:textId="1D7BCBD7" w:rsidR="00021AE9" w:rsidRPr="005A7041" w:rsidRDefault="00021AE9"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Son riesgos del Contratante los que en este Contrato se estipule que corresponden al Contratante, y son riesgos del Contratista los que en este Contrato se estipule que corresponden al Contratista</w:t>
            </w:r>
            <w:r w:rsidRPr="005A7041">
              <w:rPr>
                <w:lang w:val="es-ES"/>
              </w:rPr>
              <w:t>.</w:t>
            </w:r>
          </w:p>
        </w:tc>
      </w:tr>
      <w:tr w:rsidR="00021AE9" w:rsidRPr="00EE3B4C" w14:paraId="0D6C7463" w14:textId="77777777" w:rsidTr="004C5797">
        <w:tc>
          <w:tcPr>
            <w:tcW w:w="2273" w:type="dxa"/>
            <w:gridSpan w:val="2"/>
            <w:tcBorders>
              <w:top w:val="nil"/>
              <w:left w:val="nil"/>
              <w:bottom w:val="nil"/>
              <w:right w:val="nil"/>
            </w:tcBorders>
          </w:tcPr>
          <w:p w14:paraId="67CC717B" w14:textId="6527F120" w:rsidR="00021AE9" w:rsidRPr="005A7041" w:rsidRDefault="00021AE9" w:rsidP="002C21B5">
            <w:pPr>
              <w:pStyle w:val="GCCHeading2"/>
              <w:spacing w:after="0"/>
              <w:ind w:left="360" w:hanging="360"/>
            </w:pPr>
            <w:bookmarkStart w:id="769" w:name="_Toc442524854"/>
            <w:bookmarkStart w:id="770" w:name="_Toc455481638"/>
            <w:bookmarkStart w:id="771" w:name="_Toc122680819"/>
            <w:r w:rsidRPr="005A7041">
              <w:t>Riesgos del Contratante</w:t>
            </w:r>
            <w:bookmarkEnd w:id="769"/>
            <w:bookmarkEnd w:id="770"/>
            <w:bookmarkEnd w:id="771"/>
          </w:p>
        </w:tc>
        <w:tc>
          <w:tcPr>
            <w:tcW w:w="7182" w:type="dxa"/>
            <w:gridSpan w:val="2"/>
            <w:tcBorders>
              <w:top w:val="nil"/>
              <w:left w:val="nil"/>
              <w:bottom w:val="nil"/>
              <w:right w:val="nil"/>
            </w:tcBorders>
          </w:tcPr>
          <w:p w14:paraId="50D57FCA" w14:textId="77777777" w:rsidR="00021AE9" w:rsidRPr="005A7041" w:rsidRDefault="00021AE9" w:rsidP="002C21B5">
            <w:pPr>
              <w:numPr>
                <w:ilvl w:val="1"/>
                <w:numId w:val="16"/>
              </w:numPr>
              <w:suppressAutoHyphens/>
              <w:overflowPunct w:val="0"/>
              <w:autoSpaceDE w:val="0"/>
              <w:autoSpaceDN w:val="0"/>
              <w:adjustRightInd w:val="0"/>
              <w:ind w:left="534"/>
              <w:jc w:val="both"/>
              <w:textAlignment w:val="baseline"/>
              <w:rPr>
                <w:lang w:val="es-ES"/>
              </w:rPr>
            </w:pPr>
            <w:r w:rsidRPr="005A7041">
              <w:rPr>
                <w:spacing w:val="-3"/>
                <w:lang w:val="es-ES"/>
              </w:rPr>
              <w:t xml:space="preserve">Desde la Fecha de Inicio hasta la fecha de emisión del </w:t>
            </w:r>
            <w:r w:rsidRPr="005A7041">
              <w:rPr>
                <w:color w:val="000000"/>
                <w:lang w:val="es-ES"/>
              </w:rPr>
              <w:t xml:space="preserve">Certificado de Responsabilidad por Defectos, son riesgos del </w:t>
            </w:r>
            <w:r w:rsidRPr="005A7041">
              <w:rPr>
                <w:lang w:val="es-ES"/>
              </w:rPr>
              <w:t>Contratante:</w:t>
            </w:r>
          </w:p>
          <w:p w14:paraId="2994587A" w14:textId="77777777" w:rsidR="00021AE9" w:rsidRPr="005A7041" w:rsidRDefault="00021AE9" w:rsidP="002C21B5">
            <w:pPr>
              <w:numPr>
                <w:ilvl w:val="0"/>
                <w:numId w:val="20"/>
              </w:numPr>
              <w:suppressAutoHyphens/>
              <w:overflowPunct w:val="0"/>
              <w:autoSpaceDE w:val="0"/>
              <w:autoSpaceDN w:val="0"/>
              <w:adjustRightInd w:val="0"/>
              <w:jc w:val="both"/>
              <w:textAlignment w:val="baseline"/>
              <w:rPr>
                <w:lang w:val="es-ES"/>
              </w:rPr>
            </w:pPr>
            <w:r w:rsidRPr="005A7041">
              <w:rPr>
                <w:spacing w:val="-3"/>
                <w:lang w:val="es-ES"/>
              </w:rPr>
              <w:t>Los riesgos de lesiones personales, de muerte, o de pérdida o daños de la propiedad (sin incluir Obras, Planta, Materiales y Equipos) como consecuencia de:</w:t>
            </w:r>
          </w:p>
          <w:p w14:paraId="3B130FF8" w14:textId="798BFE57" w:rsidR="00021AE9" w:rsidRPr="005A7041" w:rsidRDefault="00021AE9" w:rsidP="002C21B5">
            <w:pPr>
              <w:numPr>
                <w:ilvl w:val="1"/>
                <w:numId w:val="18"/>
              </w:numPr>
              <w:tabs>
                <w:tab w:val="left" w:pos="1620"/>
              </w:tabs>
              <w:suppressAutoHyphens/>
              <w:overflowPunct w:val="0"/>
              <w:autoSpaceDE w:val="0"/>
              <w:autoSpaceDN w:val="0"/>
              <w:adjustRightInd w:val="0"/>
              <w:ind w:hanging="540"/>
              <w:jc w:val="both"/>
              <w:textAlignment w:val="baseline"/>
              <w:rPr>
                <w:lang w:val="es-ES"/>
              </w:rPr>
            </w:pPr>
            <w:r w:rsidRPr="005A7041">
              <w:rPr>
                <w:spacing w:val="-3"/>
                <w:lang w:val="es-ES"/>
              </w:rPr>
              <w:t>el uso o la ocupación del Lugar por las Obras o con el objeto de realizarlas, como resultado inevitable de las Obras, o</w:t>
            </w:r>
          </w:p>
          <w:p w14:paraId="65587A27" w14:textId="77777777" w:rsidR="00021AE9" w:rsidRPr="005A7041" w:rsidRDefault="00021AE9" w:rsidP="002C21B5">
            <w:pPr>
              <w:numPr>
                <w:ilvl w:val="1"/>
                <w:numId w:val="18"/>
              </w:numPr>
              <w:tabs>
                <w:tab w:val="left" w:pos="1620"/>
              </w:tabs>
              <w:suppressAutoHyphens/>
              <w:overflowPunct w:val="0"/>
              <w:autoSpaceDE w:val="0"/>
              <w:autoSpaceDN w:val="0"/>
              <w:adjustRightInd w:val="0"/>
              <w:ind w:hanging="540"/>
              <w:jc w:val="both"/>
              <w:textAlignment w:val="baseline"/>
              <w:rPr>
                <w:lang w:val="es-ES"/>
              </w:rPr>
            </w:pPr>
            <w:r w:rsidRPr="005A7041">
              <w:rPr>
                <w:spacing w:val="-3"/>
                <w:lang w:val="es-ES"/>
              </w:rPr>
              <w:t xml:space="preserve">negligencia, violación de los deberes fijados por la ley o interferencia con los derechos establecidos por la ley por </w:t>
            </w:r>
            <w:r w:rsidRPr="005A7041">
              <w:rPr>
                <w:spacing w:val="-3"/>
                <w:lang w:val="es-ES"/>
              </w:rPr>
              <w:lastRenderedPageBreak/>
              <w:t>parte del Contratante o cualquier persona empleada o contratada por él, excepto el Contratista</w:t>
            </w:r>
            <w:r w:rsidRPr="005A7041">
              <w:rPr>
                <w:lang w:val="es-ES"/>
              </w:rPr>
              <w:t>.</w:t>
            </w:r>
          </w:p>
          <w:p w14:paraId="0E531AF0" w14:textId="77777777" w:rsidR="00021AE9" w:rsidRPr="005A7041" w:rsidRDefault="00021AE9" w:rsidP="002C21B5">
            <w:pPr>
              <w:numPr>
                <w:ilvl w:val="0"/>
                <w:numId w:val="20"/>
              </w:numPr>
              <w:suppressAutoHyphens/>
              <w:overflowPunct w:val="0"/>
              <w:autoSpaceDE w:val="0"/>
              <w:autoSpaceDN w:val="0"/>
              <w:adjustRightInd w:val="0"/>
              <w:jc w:val="both"/>
              <w:textAlignment w:val="baseline"/>
              <w:rPr>
                <w:lang w:val="es-ES"/>
              </w:rPr>
            </w:pPr>
            <w:r w:rsidRPr="005A7041">
              <w:rPr>
                <w:spacing w:val="-3"/>
                <w:lang w:val="es-ES"/>
              </w:rPr>
              <w:t>El riesgo de daño a las Obras, la Planta, los Materiales y los Equipos, en la medida en que obedezca a faltas del Contratante o a fallas en el diseño efectuado por él, o a una guerra o contaminación radioactiva que afecte directamente al país donde se han de realizar las Obras</w:t>
            </w:r>
            <w:r w:rsidRPr="005A7041">
              <w:rPr>
                <w:lang w:val="es-ES"/>
              </w:rPr>
              <w:t>.</w:t>
            </w:r>
          </w:p>
          <w:p w14:paraId="253D2AD4" w14:textId="77777777" w:rsidR="00021AE9" w:rsidRPr="005A7041" w:rsidRDefault="00021AE9" w:rsidP="002C21B5">
            <w:pPr>
              <w:numPr>
                <w:ilvl w:val="1"/>
                <w:numId w:val="16"/>
              </w:numPr>
              <w:suppressAutoHyphens/>
              <w:overflowPunct w:val="0"/>
              <w:autoSpaceDE w:val="0"/>
              <w:autoSpaceDN w:val="0"/>
              <w:adjustRightInd w:val="0"/>
              <w:ind w:left="534"/>
              <w:jc w:val="both"/>
              <w:textAlignment w:val="baseline"/>
              <w:rPr>
                <w:lang w:val="es-ES"/>
              </w:rPr>
            </w:pPr>
            <w:r w:rsidRPr="005A7041">
              <w:rPr>
                <w:lang w:val="es-ES"/>
              </w:rPr>
              <w:t xml:space="preserve">Desde la Fecha de Terminación hasta la fecha de emisión del </w:t>
            </w:r>
            <w:r w:rsidRPr="005A7041">
              <w:rPr>
                <w:color w:val="000000"/>
                <w:lang w:val="es-ES"/>
              </w:rPr>
              <w:t>Certificado de Responsabilidad por Defectos</w:t>
            </w:r>
            <w:r w:rsidRPr="005A7041">
              <w:rPr>
                <w:lang w:val="es-ES"/>
              </w:rPr>
              <w:t xml:space="preserve">, </w:t>
            </w:r>
            <w:r w:rsidRPr="005A7041">
              <w:rPr>
                <w:spacing w:val="-3"/>
                <w:lang w:val="es-ES"/>
              </w:rPr>
              <w:t>serán riesgos del Contratante la pérdida o el daño de Obras, Planta y Materiales, excepto la pérdida o los daños como consecuencia de</w:t>
            </w:r>
            <w:r w:rsidRPr="005A7041">
              <w:rPr>
                <w:lang w:val="es-ES"/>
              </w:rPr>
              <w:t>:</w:t>
            </w:r>
          </w:p>
          <w:p w14:paraId="36A0BEFD" w14:textId="77777777" w:rsidR="00021AE9" w:rsidRPr="005A7041" w:rsidRDefault="00021AE9" w:rsidP="002C21B5">
            <w:pPr>
              <w:numPr>
                <w:ilvl w:val="0"/>
                <w:numId w:val="19"/>
              </w:numPr>
              <w:suppressAutoHyphens/>
              <w:overflowPunct w:val="0"/>
              <w:autoSpaceDE w:val="0"/>
              <w:autoSpaceDN w:val="0"/>
              <w:adjustRightInd w:val="0"/>
              <w:jc w:val="both"/>
              <w:textAlignment w:val="baseline"/>
              <w:rPr>
                <w:lang w:val="es-ES"/>
              </w:rPr>
            </w:pPr>
            <w:r w:rsidRPr="005A7041">
              <w:rPr>
                <w:spacing w:val="-3"/>
                <w:lang w:val="es-ES"/>
              </w:rPr>
              <w:t>un Defecto que existía en la Fecha de Terminación</w:t>
            </w:r>
            <w:r w:rsidRPr="005A7041">
              <w:rPr>
                <w:lang w:val="es-ES"/>
              </w:rPr>
              <w:t>,</w:t>
            </w:r>
          </w:p>
          <w:p w14:paraId="4FCBBDAF" w14:textId="77777777" w:rsidR="00021AE9" w:rsidRPr="005A7041" w:rsidRDefault="00021AE9" w:rsidP="002C21B5">
            <w:pPr>
              <w:numPr>
                <w:ilvl w:val="0"/>
                <w:numId w:val="19"/>
              </w:numPr>
              <w:suppressAutoHyphens/>
              <w:overflowPunct w:val="0"/>
              <w:autoSpaceDE w:val="0"/>
              <w:autoSpaceDN w:val="0"/>
              <w:adjustRightInd w:val="0"/>
              <w:jc w:val="both"/>
              <w:textAlignment w:val="baseline"/>
              <w:rPr>
                <w:lang w:val="es-ES"/>
              </w:rPr>
            </w:pPr>
            <w:r w:rsidRPr="005A7041">
              <w:rPr>
                <w:spacing w:val="-3"/>
                <w:lang w:val="es-ES"/>
              </w:rPr>
              <w:t>un evento que ocurrió antes de la Fecha de Terminación y no constituía un riesgo del Contratante</w:t>
            </w:r>
            <w:r w:rsidRPr="005A7041">
              <w:rPr>
                <w:lang w:val="es-ES"/>
              </w:rPr>
              <w:t>, o</w:t>
            </w:r>
          </w:p>
          <w:p w14:paraId="615B7A37" w14:textId="0AA9447F" w:rsidR="00021AE9" w:rsidRPr="005A7041" w:rsidRDefault="00021AE9" w:rsidP="002C21B5">
            <w:pPr>
              <w:numPr>
                <w:ilvl w:val="0"/>
                <w:numId w:val="19"/>
              </w:numPr>
              <w:suppressAutoHyphens/>
              <w:overflowPunct w:val="0"/>
              <w:autoSpaceDE w:val="0"/>
              <w:autoSpaceDN w:val="0"/>
              <w:adjustRightInd w:val="0"/>
              <w:jc w:val="both"/>
              <w:textAlignment w:val="baseline"/>
              <w:rPr>
                <w:lang w:val="es-ES"/>
              </w:rPr>
            </w:pPr>
            <w:r w:rsidRPr="005A7041">
              <w:rPr>
                <w:lang w:val="es-ES"/>
              </w:rPr>
              <w:t>las actividades del Contratista en el Lugar de las Obras después de la Fecha de Terminación.</w:t>
            </w:r>
          </w:p>
        </w:tc>
      </w:tr>
      <w:tr w:rsidR="00021AE9" w:rsidRPr="00EE3B4C" w14:paraId="2D15894B" w14:textId="77777777" w:rsidTr="004C5797">
        <w:tc>
          <w:tcPr>
            <w:tcW w:w="2273" w:type="dxa"/>
            <w:gridSpan w:val="2"/>
            <w:tcBorders>
              <w:top w:val="nil"/>
              <w:left w:val="nil"/>
              <w:bottom w:val="nil"/>
              <w:right w:val="nil"/>
            </w:tcBorders>
          </w:tcPr>
          <w:p w14:paraId="14B9BCBB" w14:textId="41A0771D" w:rsidR="00021AE9" w:rsidRPr="005A7041" w:rsidRDefault="00021AE9" w:rsidP="002C21B5">
            <w:pPr>
              <w:pStyle w:val="GCCHeading2"/>
              <w:spacing w:after="0"/>
              <w:ind w:left="360" w:hanging="360"/>
            </w:pPr>
            <w:bookmarkStart w:id="772" w:name="_Toc442524855"/>
            <w:bookmarkStart w:id="773" w:name="_Toc455481639"/>
            <w:bookmarkStart w:id="774" w:name="_Toc122680820"/>
            <w:r w:rsidRPr="005A7041">
              <w:lastRenderedPageBreak/>
              <w:t>Riesgos del Contratista</w:t>
            </w:r>
            <w:bookmarkEnd w:id="772"/>
            <w:bookmarkEnd w:id="773"/>
            <w:bookmarkEnd w:id="774"/>
          </w:p>
        </w:tc>
        <w:tc>
          <w:tcPr>
            <w:tcW w:w="7182" w:type="dxa"/>
            <w:gridSpan w:val="2"/>
            <w:tcBorders>
              <w:top w:val="nil"/>
              <w:left w:val="nil"/>
              <w:bottom w:val="nil"/>
              <w:right w:val="nil"/>
            </w:tcBorders>
          </w:tcPr>
          <w:p w14:paraId="3489FF57" w14:textId="35CAE55C" w:rsidR="00021AE9" w:rsidRPr="005A7041" w:rsidRDefault="00021AE9" w:rsidP="002C21B5">
            <w:pPr>
              <w:tabs>
                <w:tab w:val="left" w:pos="540"/>
              </w:tabs>
              <w:ind w:left="540" w:right="-11" w:hanging="540"/>
              <w:jc w:val="both"/>
              <w:rPr>
                <w:lang w:val="es-ES"/>
              </w:rPr>
            </w:pPr>
            <w:r w:rsidRPr="005A7041">
              <w:rPr>
                <w:lang w:val="es-ES"/>
              </w:rPr>
              <w:t>12.1</w:t>
            </w:r>
            <w:r w:rsidRPr="005A7041">
              <w:rPr>
                <w:lang w:val="es-ES"/>
              </w:rPr>
              <w:tab/>
              <w:t xml:space="preserve">Desde la Fecha de Inicio hasta la fecha de emisión del </w:t>
            </w:r>
            <w:r w:rsidRPr="005A7041">
              <w:rPr>
                <w:color w:val="000000"/>
                <w:lang w:val="es-ES"/>
              </w:rPr>
              <w:t>Certificado de Responsabilidad por Defectos</w:t>
            </w:r>
            <w:r w:rsidRPr="005A7041">
              <w:rPr>
                <w:lang w:val="es-ES"/>
              </w:rPr>
              <w:t>, cuando no sean riesgos del Contratante, serán riesgos del Contratista los riesgos de lesiones personales, de muerte, y de pérdida o daño de la propiedad (incluidos, entre otras cosas, las Obras, la Planta, los Materiales y los Equipos).</w:t>
            </w:r>
          </w:p>
        </w:tc>
      </w:tr>
      <w:tr w:rsidR="00021AE9" w:rsidRPr="00EE3B4C" w14:paraId="7AF30140" w14:textId="77777777" w:rsidTr="004C5797">
        <w:tc>
          <w:tcPr>
            <w:tcW w:w="2273" w:type="dxa"/>
            <w:gridSpan w:val="2"/>
            <w:tcBorders>
              <w:top w:val="nil"/>
              <w:left w:val="nil"/>
              <w:bottom w:val="nil"/>
              <w:right w:val="nil"/>
            </w:tcBorders>
          </w:tcPr>
          <w:p w14:paraId="2E40D02C" w14:textId="2CBC1387" w:rsidR="00021AE9" w:rsidRPr="005A7041" w:rsidRDefault="00021AE9" w:rsidP="002C21B5">
            <w:pPr>
              <w:pStyle w:val="GCCHeading2"/>
              <w:spacing w:after="0"/>
              <w:ind w:left="360" w:hanging="360"/>
            </w:pPr>
            <w:bookmarkStart w:id="775" w:name="_Toc442524856"/>
            <w:bookmarkStart w:id="776" w:name="_Toc455481640"/>
            <w:bookmarkStart w:id="777" w:name="_Toc122680821"/>
            <w:r w:rsidRPr="005A7041">
              <w:t>Seguros</w:t>
            </w:r>
            <w:bookmarkEnd w:id="775"/>
            <w:bookmarkEnd w:id="776"/>
            <w:bookmarkEnd w:id="777"/>
          </w:p>
        </w:tc>
        <w:tc>
          <w:tcPr>
            <w:tcW w:w="7182" w:type="dxa"/>
            <w:gridSpan w:val="2"/>
            <w:tcBorders>
              <w:top w:val="nil"/>
              <w:left w:val="nil"/>
              <w:bottom w:val="nil"/>
              <w:right w:val="nil"/>
            </w:tcBorders>
          </w:tcPr>
          <w:p w14:paraId="0A9E3B4B" w14:textId="3C3ACBC0" w:rsidR="00021AE9" w:rsidRPr="005A7041" w:rsidRDefault="00021AE9" w:rsidP="002C21B5">
            <w:pPr>
              <w:numPr>
                <w:ilvl w:val="1"/>
                <w:numId w:val="16"/>
              </w:numPr>
              <w:suppressAutoHyphens/>
              <w:overflowPunct w:val="0"/>
              <w:autoSpaceDE w:val="0"/>
              <w:autoSpaceDN w:val="0"/>
              <w:adjustRightInd w:val="0"/>
              <w:ind w:left="534"/>
              <w:jc w:val="both"/>
              <w:textAlignment w:val="baseline"/>
              <w:rPr>
                <w:lang w:val="es-ES"/>
              </w:rPr>
            </w:pPr>
            <w:r w:rsidRPr="005A7041">
              <w:rPr>
                <w:spacing w:val="-3"/>
                <w:lang w:val="es-ES"/>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w:t>
            </w:r>
            <w:r w:rsidRPr="005A7041">
              <w:rPr>
                <w:b/>
                <w:bCs/>
                <w:spacing w:val="-3"/>
                <w:lang w:val="es-ES"/>
              </w:rPr>
              <w:t xml:space="preserve">estipulados en las </w:t>
            </w:r>
            <w:r w:rsidR="00C901EE" w:rsidRPr="005A7041">
              <w:rPr>
                <w:b/>
                <w:bCs/>
                <w:spacing w:val="-3"/>
                <w:lang w:val="es-ES"/>
              </w:rPr>
              <w:t>CPC</w:t>
            </w:r>
            <w:r w:rsidRPr="005A7041">
              <w:rPr>
                <w:bCs/>
                <w:spacing w:val="-3"/>
                <w:lang w:val="es-ES"/>
              </w:rPr>
              <w:t>,</w:t>
            </w:r>
            <w:r w:rsidRPr="005A7041">
              <w:rPr>
                <w:spacing w:val="-3"/>
                <w:lang w:val="es-ES"/>
              </w:rPr>
              <w:t xml:space="preserve"> los siguientes eventos que constituyen riesgos del Contratista</w:t>
            </w:r>
            <w:r w:rsidRPr="005A7041">
              <w:rPr>
                <w:lang w:val="es-ES"/>
              </w:rPr>
              <w:t>:</w:t>
            </w:r>
          </w:p>
          <w:p w14:paraId="73556A49" w14:textId="77777777" w:rsidR="00021AE9" w:rsidRPr="005A7041" w:rsidRDefault="00021AE9" w:rsidP="002C21B5">
            <w:pPr>
              <w:numPr>
                <w:ilvl w:val="0"/>
                <w:numId w:val="93"/>
              </w:numPr>
              <w:suppressAutoHyphens/>
              <w:overflowPunct w:val="0"/>
              <w:autoSpaceDE w:val="0"/>
              <w:autoSpaceDN w:val="0"/>
              <w:adjustRightInd w:val="0"/>
              <w:jc w:val="both"/>
              <w:textAlignment w:val="baseline"/>
              <w:rPr>
                <w:lang w:val="es-ES"/>
              </w:rPr>
            </w:pPr>
            <w:r w:rsidRPr="005A7041">
              <w:rPr>
                <w:spacing w:val="-3"/>
                <w:lang w:val="es-ES"/>
              </w:rPr>
              <w:t>pérdida o daños de las Obras, la Planta y los Materiales</w:t>
            </w:r>
            <w:r w:rsidRPr="005A7041">
              <w:rPr>
                <w:lang w:val="es-ES"/>
              </w:rPr>
              <w:t>;</w:t>
            </w:r>
          </w:p>
          <w:p w14:paraId="2EDB5BA5" w14:textId="77777777" w:rsidR="00021AE9" w:rsidRPr="005A7041" w:rsidRDefault="00021AE9" w:rsidP="002C21B5">
            <w:pPr>
              <w:numPr>
                <w:ilvl w:val="0"/>
                <w:numId w:val="93"/>
              </w:numPr>
              <w:suppressAutoHyphens/>
              <w:overflowPunct w:val="0"/>
              <w:autoSpaceDE w:val="0"/>
              <w:autoSpaceDN w:val="0"/>
              <w:adjustRightInd w:val="0"/>
              <w:jc w:val="both"/>
              <w:textAlignment w:val="baseline"/>
              <w:rPr>
                <w:lang w:val="es-ES"/>
              </w:rPr>
            </w:pPr>
            <w:r w:rsidRPr="005A7041">
              <w:rPr>
                <w:spacing w:val="-3"/>
                <w:lang w:val="es-ES"/>
              </w:rPr>
              <w:t xml:space="preserve">pérdida o daños de los </w:t>
            </w:r>
            <w:r w:rsidRPr="005A7041">
              <w:rPr>
                <w:lang w:val="es-ES"/>
              </w:rPr>
              <w:t>Equipos;</w:t>
            </w:r>
          </w:p>
          <w:p w14:paraId="30579CCA" w14:textId="77777777" w:rsidR="00021AE9" w:rsidRPr="005A7041" w:rsidRDefault="00021AE9" w:rsidP="002C21B5">
            <w:pPr>
              <w:numPr>
                <w:ilvl w:val="0"/>
                <w:numId w:val="93"/>
              </w:numPr>
              <w:suppressAutoHyphens/>
              <w:overflowPunct w:val="0"/>
              <w:autoSpaceDE w:val="0"/>
              <w:autoSpaceDN w:val="0"/>
              <w:adjustRightInd w:val="0"/>
              <w:jc w:val="both"/>
              <w:textAlignment w:val="baseline"/>
              <w:rPr>
                <w:lang w:val="es-ES"/>
              </w:rPr>
            </w:pPr>
            <w:r w:rsidRPr="005A7041">
              <w:rPr>
                <w:spacing w:val="-3"/>
                <w:lang w:val="es-ES"/>
              </w:rPr>
              <w:t xml:space="preserve">pérdida o daños a la propiedad (sin incluir Obras, Planta y Materiales) </w:t>
            </w:r>
            <w:r w:rsidRPr="005A7041">
              <w:rPr>
                <w:lang w:val="es-ES"/>
              </w:rPr>
              <w:t>relacionados con el Contrato, y</w:t>
            </w:r>
          </w:p>
          <w:p w14:paraId="2C26AEAD" w14:textId="77777777" w:rsidR="00021AE9" w:rsidRPr="005A7041" w:rsidRDefault="00021AE9" w:rsidP="002C21B5">
            <w:pPr>
              <w:numPr>
                <w:ilvl w:val="0"/>
                <w:numId w:val="93"/>
              </w:numPr>
              <w:suppressAutoHyphens/>
              <w:overflowPunct w:val="0"/>
              <w:autoSpaceDE w:val="0"/>
              <w:autoSpaceDN w:val="0"/>
              <w:adjustRightInd w:val="0"/>
              <w:ind w:right="-72"/>
              <w:jc w:val="both"/>
              <w:textAlignment w:val="baseline"/>
              <w:rPr>
                <w:lang w:val="es-ES"/>
              </w:rPr>
            </w:pPr>
            <w:r w:rsidRPr="005A7041">
              <w:rPr>
                <w:lang w:val="es-ES"/>
              </w:rPr>
              <w:t>lesiones personales o muerte.</w:t>
            </w:r>
          </w:p>
          <w:p w14:paraId="6307ECA6" w14:textId="77777777" w:rsidR="00021AE9" w:rsidRPr="005A7041" w:rsidRDefault="00021AE9" w:rsidP="002C21B5">
            <w:pPr>
              <w:numPr>
                <w:ilvl w:val="1"/>
                <w:numId w:val="16"/>
              </w:numPr>
              <w:suppressAutoHyphens/>
              <w:overflowPunct w:val="0"/>
              <w:autoSpaceDE w:val="0"/>
              <w:autoSpaceDN w:val="0"/>
              <w:adjustRightInd w:val="0"/>
              <w:ind w:left="534"/>
              <w:jc w:val="both"/>
              <w:textAlignment w:val="baseline"/>
              <w:rPr>
                <w:lang w:val="es-ES"/>
              </w:rPr>
            </w:pPr>
            <w:r w:rsidRPr="005A7041">
              <w:rPr>
                <w:lang w:val="es-ES"/>
              </w:rPr>
              <w:t xml:space="preserve">El Contratista deberá entregar al Gerente del Proyecto, </w:t>
            </w:r>
            <w:r w:rsidRPr="005A7041">
              <w:rPr>
                <w:spacing w:val="-3"/>
                <w:lang w:val="es-ES"/>
              </w:rPr>
              <w:t>para su aprobación, las pólizas y los certificados de seguro antes de la Fecha de Inicio. En dichos seguros se preverán las indemnizaciones pagaderas en los tipos y las proporciones de monedas necesarios para rectificar la pérdida o los daños y perjuicios ocasionados</w:t>
            </w:r>
            <w:r w:rsidRPr="005A7041">
              <w:rPr>
                <w:lang w:val="es-ES"/>
              </w:rPr>
              <w:t>.</w:t>
            </w:r>
          </w:p>
          <w:p w14:paraId="420E9949" w14:textId="77777777" w:rsidR="00021AE9" w:rsidRPr="005A7041" w:rsidRDefault="00021AE9" w:rsidP="002C21B5">
            <w:pPr>
              <w:numPr>
                <w:ilvl w:val="1"/>
                <w:numId w:val="16"/>
              </w:numPr>
              <w:suppressAutoHyphens/>
              <w:overflowPunct w:val="0"/>
              <w:autoSpaceDE w:val="0"/>
              <w:autoSpaceDN w:val="0"/>
              <w:adjustRightInd w:val="0"/>
              <w:ind w:left="534"/>
              <w:jc w:val="both"/>
              <w:textAlignment w:val="baseline"/>
              <w:rPr>
                <w:lang w:val="es-ES"/>
              </w:rPr>
            </w:pPr>
            <w:r w:rsidRPr="005A7041">
              <w:rPr>
                <w:spacing w:val="-3"/>
                <w:lang w:val="es-ES"/>
              </w:rPr>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451B5E76" w14:textId="77777777" w:rsidR="00021AE9" w:rsidRPr="005A7041" w:rsidRDefault="00021AE9" w:rsidP="002C21B5">
            <w:pPr>
              <w:numPr>
                <w:ilvl w:val="1"/>
                <w:numId w:val="16"/>
              </w:numPr>
              <w:suppressAutoHyphens/>
              <w:overflowPunct w:val="0"/>
              <w:autoSpaceDE w:val="0"/>
              <w:autoSpaceDN w:val="0"/>
              <w:adjustRightInd w:val="0"/>
              <w:ind w:left="534"/>
              <w:jc w:val="both"/>
              <w:textAlignment w:val="baseline"/>
              <w:rPr>
                <w:lang w:val="es-ES"/>
              </w:rPr>
            </w:pPr>
            <w:r w:rsidRPr="005A7041">
              <w:rPr>
                <w:spacing w:val="-3"/>
                <w:lang w:val="es-ES"/>
              </w:rPr>
              <w:t xml:space="preserve">Las condiciones del seguro no podrán modificarse sin la aprobación del </w:t>
            </w:r>
            <w:r w:rsidRPr="005A7041">
              <w:rPr>
                <w:lang w:val="es-ES"/>
              </w:rPr>
              <w:t>Gerente del Proyecto.</w:t>
            </w:r>
          </w:p>
          <w:p w14:paraId="6FB12C07" w14:textId="46039FA5" w:rsidR="00021AE9" w:rsidRPr="005A7041" w:rsidRDefault="00021AE9"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lastRenderedPageBreak/>
              <w:t>Ambas partes deberán cumplir con todas las condiciones de las pólizas de seguro.</w:t>
            </w:r>
          </w:p>
        </w:tc>
      </w:tr>
      <w:tr w:rsidR="00021AE9" w:rsidRPr="00EE3B4C" w14:paraId="69A894D0" w14:textId="77777777" w:rsidTr="004C5797">
        <w:tc>
          <w:tcPr>
            <w:tcW w:w="2273" w:type="dxa"/>
            <w:gridSpan w:val="2"/>
            <w:tcBorders>
              <w:top w:val="nil"/>
              <w:left w:val="nil"/>
              <w:right w:val="nil"/>
            </w:tcBorders>
          </w:tcPr>
          <w:p w14:paraId="5783E611" w14:textId="694FEDCD" w:rsidR="00021AE9" w:rsidRPr="005A7041" w:rsidRDefault="00021AE9" w:rsidP="002C21B5">
            <w:pPr>
              <w:pStyle w:val="GCCHeading2"/>
              <w:spacing w:after="0"/>
              <w:ind w:left="360" w:hanging="360"/>
            </w:pPr>
            <w:bookmarkStart w:id="778" w:name="_Toc442524857"/>
            <w:bookmarkStart w:id="779" w:name="_Toc455481641"/>
            <w:bookmarkStart w:id="780" w:name="_Toc485320133"/>
            <w:bookmarkStart w:id="781" w:name="_Toc122680822"/>
            <w:r w:rsidRPr="005A7041">
              <w:lastRenderedPageBreak/>
              <w:t xml:space="preserve">Informes </w:t>
            </w:r>
            <w:bookmarkEnd w:id="778"/>
            <w:r w:rsidRPr="005A7041">
              <w:br/>
              <w:t>sobre el Lugar de las Obras</w:t>
            </w:r>
            <w:bookmarkEnd w:id="779"/>
            <w:bookmarkEnd w:id="780"/>
            <w:bookmarkEnd w:id="781"/>
          </w:p>
        </w:tc>
        <w:tc>
          <w:tcPr>
            <w:tcW w:w="7182" w:type="dxa"/>
            <w:gridSpan w:val="2"/>
            <w:tcBorders>
              <w:top w:val="nil"/>
              <w:left w:val="nil"/>
              <w:right w:val="nil"/>
            </w:tcBorders>
          </w:tcPr>
          <w:p w14:paraId="7A1DF0B7" w14:textId="3B568FE7" w:rsidR="00021AE9" w:rsidRPr="005A7041" w:rsidRDefault="00021AE9"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Se considerará que el Contratista ha examinado todos los informes de investigación sobre el Lugar de las Obras </w:t>
            </w:r>
            <w:r w:rsidRPr="005A7041">
              <w:rPr>
                <w:b/>
                <w:lang w:val="es-ES"/>
              </w:rPr>
              <w:t xml:space="preserve">mencionados en las </w:t>
            </w:r>
            <w:r w:rsidR="00C901EE" w:rsidRPr="005A7041">
              <w:rPr>
                <w:b/>
                <w:lang w:val="es-ES"/>
              </w:rPr>
              <w:t>CPC</w:t>
            </w:r>
            <w:r w:rsidRPr="005A7041">
              <w:rPr>
                <w:lang w:val="es-ES"/>
              </w:rPr>
              <w:t>, además de cualquier otra información a su disposición.</w:t>
            </w:r>
          </w:p>
        </w:tc>
      </w:tr>
      <w:tr w:rsidR="00021AE9" w:rsidRPr="00EE3B4C" w14:paraId="7B5DF181" w14:textId="77777777" w:rsidTr="004C5797">
        <w:tc>
          <w:tcPr>
            <w:tcW w:w="2273" w:type="dxa"/>
            <w:gridSpan w:val="2"/>
          </w:tcPr>
          <w:p w14:paraId="0361E4FB" w14:textId="3A6DFC8A" w:rsidR="00021AE9" w:rsidRPr="005A7041" w:rsidRDefault="00021AE9" w:rsidP="002C21B5">
            <w:pPr>
              <w:pStyle w:val="GCCHeading2"/>
              <w:spacing w:after="0"/>
              <w:ind w:left="360" w:hanging="360"/>
            </w:pPr>
            <w:bookmarkStart w:id="782" w:name="_Toc442524858"/>
            <w:bookmarkStart w:id="783" w:name="_Toc455481642"/>
            <w:bookmarkStart w:id="784" w:name="_Toc122680823"/>
            <w:r w:rsidRPr="005A7041">
              <w:t>Construcción de las Obras por el Contratista</w:t>
            </w:r>
            <w:bookmarkEnd w:id="782"/>
            <w:bookmarkEnd w:id="783"/>
            <w:bookmarkEnd w:id="784"/>
          </w:p>
        </w:tc>
        <w:tc>
          <w:tcPr>
            <w:tcW w:w="7182" w:type="dxa"/>
            <w:gridSpan w:val="2"/>
          </w:tcPr>
          <w:p w14:paraId="0F413525" w14:textId="77777777" w:rsidR="00021AE9" w:rsidRPr="005A7041" w:rsidRDefault="00021AE9" w:rsidP="002C21B5">
            <w:pPr>
              <w:numPr>
                <w:ilvl w:val="1"/>
                <w:numId w:val="16"/>
              </w:numPr>
              <w:tabs>
                <w:tab w:val="clear" w:pos="2337"/>
              </w:tabs>
              <w:suppressAutoHyphens/>
              <w:overflowPunct w:val="0"/>
              <w:autoSpaceDE w:val="0"/>
              <w:autoSpaceDN w:val="0"/>
              <w:adjustRightInd w:val="0"/>
              <w:ind w:left="603" w:right="-72" w:hanging="567"/>
              <w:jc w:val="both"/>
              <w:textAlignment w:val="baseline"/>
              <w:rPr>
                <w:lang w:val="es-ES"/>
              </w:rPr>
            </w:pPr>
            <w:r w:rsidRPr="005A7041">
              <w:rPr>
                <w:spacing w:val="-3"/>
                <w:lang w:val="es-ES"/>
              </w:rPr>
              <w:t>El Contratista deberá construir e instalar las Obras de conformidad con las Especificaciones y los Planos</w:t>
            </w:r>
            <w:r w:rsidRPr="005A7041">
              <w:rPr>
                <w:lang w:val="es-ES"/>
              </w:rPr>
              <w:t>.</w:t>
            </w:r>
          </w:p>
          <w:p w14:paraId="53A090B3" w14:textId="77777777" w:rsidR="00021AE9" w:rsidRPr="005A7041" w:rsidRDefault="00021AE9" w:rsidP="002C21B5">
            <w:pPr>
              <w:numPr>
                <w:ilvl w:val="1"/>
                <w:numId w:val="16"/>
              </w:numPr>
              <w:tabs>
                <w:tab w:val="clear" w:pos="2337"/>
              </w:tabs>
              <w:suppressAutoHyphens/>
              <w:overflowPunct w:val="0"/>
              <w:autoSpaceDE w:val="0"/>
              <w:autoSpaceDN w:val="0"/>
              <w:adjustRightInd w:val="0"/>
              <w:ind w:left="603" w:right="-72" w:hanging="567"/>
              <w:jc w:val="both"/>
              <w:textAlignment w:val="baseline"/>
              <w:rPr>
                <w:lang w:val="es-ES"/>
              </w:rPr>
            </w:pPr>
            <w:r w:rsidRPr="005A7041">
              <w:rPr>
                <w:lang w:val="es-ES"/>
              </w:rPr>
              <w:t>Si el Contrato especifica que el Contratista diseñará cualquier parte de las Obras permanentes, el Contratista deberá tener en cuenta los requisitos del Contratante que pueden incluir, si se establece en las Especificaciones:</w:t>
            </w:r>
          </w:p>
          <w:p w14:paraId="51DC0F13" w14:textId="77777777" w:rsidR="00021AE9" w:rsidRPr="005A7041" w:rsidRDefault="00021AE9" w:rsidP="002C21B5">
            <w:pPr>
              <w:suppressAutoHyphens/>
              <w:overflowPunct w:val="0"/>
              <w:autoSpaceDE w:val="0"/>
              <w:autoSpaceDN w:val="0"/>
              <w:adjustRightInd w:val="0"/>
              <w:ind w:left="988" w:right="-72" w:hanging="412"/>
              <w:jc w:val="both"/>
              <w:textAlignment w:val="baseline"/>
              <w:rPr>
                <w:lang w:val="es-ES"/>
              </w:rPr>
            </w:pPr>
            <w:r w:rsidRPr="005A7041">
              <w:rPr>
                <w:lang w:val="es-ES"/>
              </w:rPr>
              <w:t>(a) diseñar elementos estructurales de las Obras teniendo en cuenta las consideraciones del cambio climático;</w:t>
            </w:r>
          </w:p>
          <w:p w14:paraId="023B22E6" w14:textId="77777777" w:rsidR="00021AE9" w:rsidRPr="005A7041" w:rsidRDefault="00021AE9" w:rsidP="002C21B5">
            <w:pPr>
              <w:suppressAutoHyphens/>
              <w:overflowPunct w:val="0"/>
              <w:autoSpaceDE w:val="0"/>
              <w:autoSpaceDN w:val="0"/>
              <w:adjustRightInd w:val="0"/>
              <w:ind w:left="988" w:right="-72" w:hanging="412"/>
              <w:jc w:val="both"/>
              <w:textAlignment w:val="baseline"/>
              <w:rPr>
                <w:lang w:val="es-ES"/>
              </w:rPr>
            </w:pPr>
            <w:r w:rsidRPr="005A7041">
              <w:rPr>
                <w:lang w:val="es-ES"/>
              </w:rPr>
              <w:t>(b)  aplicar el concepto de acceso universal (el concepto de acceso universal significa acceso sin trabas para personas de todas las edades y habilidades en diferentes situaciones y bajo diversas circunstancias); y</w:t>
            </w:r>
          </w:p>
          <w:p w14:paraId="1A0A873D" w14:textId="77777777" w:rsidR="00021AE9" w:rsidRPr="005A7041" w:rsidRDefault="00021AE9" w:rsidP="002C21B5">
            <w:pPr>
              <w:suppressAutoHyphens/>
              <w:overflowPunct w:val="0"/>
              <w:autoSpaceDE w:val="0"/>
              <w:autoSpaceDN w:val="0"/>
              <w:adjustRightInd w:val="0"/>
              <w:ind w:left="988" w:right="-72" w:hanging="412"/>
              <w:jc w:val="both"/>
              <w:textAlignment w:val="baseline"/>
              <w:rPr>
                <w:lang w:val="es-ES"/>
              </w:rPr>
            </w:pPr>
            <w:r w:rsidRPr="005A7041">
              <w:rPr>
                <w:lang w:val="es-ES"/>
              </w:rPr>
              <w:t>(c) considerando los riesgos incrementales de la exposición potencial del público a accidentes operacionales o riesgos naturales, incluyendo eventos climáticos extremos.</w:t>
            </w:r>
          </w:p>
          <w:p w14:paraId="5D9A167F" w14:textId="12D9F6FE" w:rsidR="0007328A" w:rsidRPr="005A7041" w:rsidRDefault="0007328A" w:rsidP="002C21B5">
            <w:pPr>
              <w:numPr>
                <w:ilvl w:val="1"/>
                <w:numId w:val="16"/>
              </w:numPr>
              <w:tabs>
                <w:tab w:val="clear" w:pos="2337"/>
              </w:tabs>
              <w:suppressAutoHyphens/>
              <w:overflowPunct w:val="0"/>
              <w:autoSpaceDE w:val="0"/>
              <w:autoSpaceDN w:val="0"/>
              <w:adjustRightInd w:val="0"/>
              <w:ind w:left="603" w:right="-72" w:hanging="567"/>
              <w:jc w:val="both"/>
              <w:textAlignment w:val="baseline"/>
              <w:rPr>
                <w:lang w:val="es-ES"/>
              </w:rPr>
            </w:pPr>
            <w:r w:rsidRPr="005A7041">
              <w:rPr>
                <w:lang w:val="es-ES"/>
              </w:rPr>
              <w:t xml:space="preserve">“El Contratista no colocará, y se asegurará de que sus Subcontratistas/proveedores/fabricantes y el Personal del Contratista no coloquen, ningún tipo de señalización en el Lugar de las Obras ni en ningún otro lugar donde se realizarán las Obras, excepto la señalización exigida por el Contrato o por las Leyes del País o que haya sido aprobada por el Contratante. A los efectos de esta </w:t>
            </w:r>
            <w:proofErr w:type="spellStart"/>
            <w:r w:rsidRPr="005A7041">
              <w:rPr>
                <w:lang w:val="es-ES"/>
              </w:rPr>
              <w:t>Subcláusula</w:t>
            </w:r>
            <w:proofErr w:type="spellEnd"/>
            <w:r w:rsidRPr="005A7041">
              <w:rPr>
                <w:lang w:val="es-ES"/>
              </w:rPr>
              <w:t>, la señalización incluirá, entre otros, banderas, vallas publicitarias, materiales publicitarios y cualquier otro elemento similar colocado por separado en el Lugar de las Obras”.</w:t>
            </w:r>
          </w:p>
        </w:tc>
      </w:tr>
      <w:tr w:rsidR="00021AE9" w:rsidRPr="00EE3B4C" w14:paraId="08C25FF0" w14:textId="77777777" w:rsidTr="004C5797">
        <w:tc>
          <w:tcPr>
            <w:tcW w:w="2273" w:type="dxa"/>
            <w:gridSpan w:val="2"/>
          </w:tcPr>
          <w:p w14:paraId="531C4904" w14:textId="236C2895" w:rsidR="00021AE9" w:rsidRPr="005A7041" w:rsidRDefault="00021AE9" w:rsidP="002C21B5">
            <w:pPr>
              <w:pStyle w:val="GCCHeading2"/>
              <w:spacing w:after="0"/>
              <w:ind w:left="360" w:hanging="360"/>
            </w:pPr>
            <w:bookmarkStart w:id="785" w:name="_Toc122680824"/>
            <w:r w:rsidRPr="005A7041">
              <w:t xml:space="preserve">Terminación de las Obras </w:t>
            </w:r>
            <w:r w:rsidRPr="005A7041">
              <w:br/>
              <w:t>en la fecha prevista</w:t>
            </w:r>
            <w:bookmarkEnd w:id="785"/>
          </w:p>
        </w:tc>
        <w:tc>
          <w:tcPr>
            <w:tcW w:w="7182" w:type="dxa"/>
            <w:gridSpan w:val="2"/>
          </w:tcPr>
          <w:p w14:paraId="16D5D0D7" w14:textId="77777777" w:rsidR="00021AE9" w:rsidRPr="005A7041" w:rsidRDefault="00021AE9" w:rsidP="002C21B5">
            <w:pPr>
              <w:pStyle w:val="Prrafodelista"/>
              <w:numPr>
                <w:ilvl w:val="0"/>
                <w:numId w:val="68"/>
              </w:numPr>
              <w:suppressAutoHyphens/>
              <w:overflowPunct w:val="0"/>
              <w:autoSpaceDE w:val="0"/>
              <w:autoSpaceDN w:val="0"/>
              <w:adjustRightInd w:val="0"/>
              <w:ind w:left="601" w:right="34" w:hanging="567"/>
              <w:contextualSpacing w:val="0"/>
              <w:jc w:val="both"/>
              <w:textAlignment w:val="baseline"/>
              <w:rPr>
                <w:spacing w:val="-3"/>
                <w:lang w:val="es-ES"/>
              </w:rPr>
            </w:pPr>
            <w:r w:rsidRPr="005A7041">
              <w:rPr>
                <w:spacing w:val="-3"/>
                <w:lang w:val="es-ES"/>
              </w:rPr>
              <w:t>El Contratista puede iniciar la construcción de las Obras en la Fecha de Inicio y deberá ejecutarlas de acuerdo con el Programa que hubiera presentado, con las actualizaciones que el Gerente del Proyecto hubiera aprobado, y terminarlas en la Fecha Prevista de Terminación.</w:t>
            </w:r>
          </w:p>
          <w:p w14:paraId="237C9E2B" w14:textId="7B65BBE9" w:rsidR="000D3312" w:rsidRPr="005A7041" w:rsidRDefault="000D3312" w:rsidP="002C21B5">
            <w:pPr>
              <w:pStyle w:val="Prrafodelista"/>
              <w:numPr>
                <w:ilvl w:val="0"/>
                <w:numId w:val="68"/>
              </w:numPr>
              <w:suppressAutoHyphens/>
              <w:overflowPunct w:val="0"/>
              <w:autoSpaceDE w:val="0"/>
              <w:autoSpaceDN w:val="0"/>
              <w:adjustRightInd w:val="0"/>
              <w:ind w:left="601" w:right="34" w:hanging="567"/>
              <w:contextualSpacing w:val="0"/>
              <w:jc w:val="both"/>
              <w:textAlignment w:val="baseline"/>
              <w:rPr>
                <w:spacing w:val="-3"/>
                <w:lang w:val="es-ES"/>
              </w:rPr>
            </w:pPr>
            <w:r w:rsidRPr="005A7041">
              <w:rPr>
                <w:spacing w:val="-3"/>
                <w:lang w:val="es-ES"/>
              </w:rPr>
              <w:t xml:space="preserve">El Contratista no deberá llevar a cabo la movilización al Lugar de las Obras a menos que el Gerente del Proyecto dé su aprobación, una aprobación que no se demorará injustificadamente, a las medidas que el Contratista propone para abordar los riesgos e impactos ambientales y sociales, que como mínimo deberán incluir la aplicación del Estrategias de Gestión y Planes de </w:t>
            </w:r>
            <w:r w:rsidR="00EC631E" w:rsidRPr="005A7041">
              <w:rPr>
                <w:spacing w:val="-3"/>
                <w:lang w:val="es-ES"/>
              </w:rPr>
              <w:t>Implementación</w:t>
            </w:r>
            <w:r w:rsidRPr="005A7041">
              <w:rPr>
                <w:spacing w:val="-3"/>
                <w:lang w:val="es-ES"/>
              </w:rPr>
              <w:t xml:space="preserve"> (EGP</w:t>
            </w:r>
            <w:r w:rsidR="00EC631E" w:rsidRPr="005A7041">
              <w:rPr>
                <w:spacing w:val="-3"/>
                <w:lang w:val="es-ES"/>
              </w:rPr>
              <w:t>I</w:t>
            </w:r>
            <w:r w:rsidRPr="005A7041">
              <w:rPr>
                <w:spacing w:val="-3"/>
                <w:lang w:val="es-ES"/>
              </w:rPr>
              <w:t xml:space="preserve">) y las Normas de Conducta para el </w:t>
            </w:r>
            <w:r w:rsidR="00A32570" w:rsidRPr="005A7041">
              <w:rPr>
                <w:spacing w:val="-3"/>
                <w:lang w:val="es-ES"/>
              </w:rPr>
              <w:t>Personal del Contratista</w:t>
            </w:r>
            <w:r w:rsidRPr="005A7041">
              <w:rPr>
                <w:spacing w:val="-3"/>
                <w:lang w:val="es-ES"/>
              </w:rPr>
              <w:t xml:space="preserve"> presentado como parte de la Oferta y acordado como parte del Contrato.</w:t>
            </w:r>
          </w:p>
          <w:p w14:paraId="7F29FC56" w14:textId="221108A6" w:rsidR="000D3312" w:rsidRPr="005A7041" w:rsidRDefault="000D3312" w:rsidP="002C21B5">
            <w:pPr>
              <w:suppressAutoHyphens/>
              <w:overflowPunct w:val="0"/>
              <w:autoSpaceDE w:val="0"/>
              <w:autoSpaceDN w:val="0"/>
              <w:adjustRightInd w:val="0"/>
              <w:ind w:left="601" w:right="36"/>
              <w:jc w:val="both"/>
              <w:textAlignment w:val="baseline"/>
              <w:rPr>
                <w:spacing w:val="-3"/>
                <w:lang w:val="es-ES"/>
              </w:rPr>
            </w:pPr>
            <w:r w:rsidRPr="005A7041">
              <w:rPr>
                <w:spacing w:val="-3"/>
                <w:lang w:val="es-ES"/>
              </w:rPr>
              <w:t>El Contratista deberá presentar, al Gerente del Proyecto para su aprobación, cualquier EGP</w:t>
            </w:r>
            <w:r w:rsidR="00EC631E" w:rsidRPr="005A7041">
              <w:rPr>
                <w:spacing w:val="-3"/>
                <w:lang w:val="es-ES"/>
              </w:rPr>
              <w:t>I</w:t>
            </w:r>
            <w:r w:rsidRPr="005A7041">
              <w:rPr>
                <w:spacing w:val="-3"/>
                <w:lang w:val="es-ES"/>
              </w:rPr>
              <w:t xml:space="preserve"> adicional que sea necesario para administrar los riesgos e impactos de AS de las Obras en curso. Estos </w:t>
            </w:r>
            <w:r w:rsidRPr="005A7041">
              <w:rPr>
                <w:spacing w:val="-3"/>
                <w:lang w:val="es-ES"/>
              </w:rPr>
              <w:lastRenderedPageBreak/>
              <w:t>EGP</w:t>
            </w:r>
            <w:r w:rsidR="00EC631E" w:rsidRPr="005A7041">
              <w:rPr>
                <w:spacing w:val="-3"/>
                <w:lang w:val="es-ES"/>
              </w:rPr>
              <w:t>I</w:t>
            </w:r>
            <w:r w:rsidRPr="005A7041">
              <w:rPr>
                <w:spacing w:val="-3"/>
                <w:lang w:val="es-ES"/>
              </w:rPr>
              <w:t xml:space="preserve"> comprenden colectivamente el Plan de Gestión Ambiental y Social del Contratista (PGAS-C). El Contratista revisará el PGAS-C periódicamente (pero no menos de cada seis (6) meses) y lo actualizará según sea necesario para asegurarse de que contenga medidas apropiadas para las Obras. El PGAS-C actualizado se presentará al Gerente del Proyecto para su aprobación.</w:t>
            </w:r>
          </w:p>
        </w:tc>
      </w:tr>
      <w:tr w:rsidR="00021AE9" w:rsidRPr="00EE3B4C" w14:paraId="743F5461" w14:textId="77777777" w:rsidTr="004C5797">
        <w:tc>
          <w:tcPr>
            <w:tcW w:w="2273" w:type="dxa"/>
            <w:gridSpan w:val="2"/>
          </w:tcPr>
          <w:p w14:paraId="13A70560" w14:textId="3836F6E7" w:rsidR="00021AE9" w:rsidRPr="005A7041" w:rsidRDefault="00021AE9" w:rsidP="002C21B5">
            <w:pPr>
              <w:pStyle w:val="GCCHeading2"/>
              <w:spacing w:after="0"/>
              <w:ind w:left="360" w:hanging="360"/>
            </w:pPr>
            <w:bookmarkStart w:id="786" w:name="_Toc122680825"/>
            <w:r w:rsidRPr="005A7041">
              <w:lastRenderedPageBreak/>
              <w:t>Aprobación por el Gerente del Proyecto</w:t>
            </w:r>
            <w:bookmarkEnd w:id="786"/>
          </w:p>
        </w:tc>
        <w:tc>
          <w:tcPr>
            <w:tcW w:w="7182" w:type="dxa"/>
            <w:gridSpan w:val="2"/>
          </w:tcPr>
          <w:p w14:paraId="73D1BE5D" w14:textId="77777777" w:rsidR="00021AE9" w:rsidRPr="005A7041" w:rsidRDefault="00021AE9"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 xml:space="preserve">El Contratista presentará al Gerente del Proyecto, para su aprobación, </w:t>
            </w:r>
            <w:r w:rsidRPr="005A7041">
              <w:rPr>
                <w:spacing w:val="-3"/>
                <w:lang w:val="es-ES"/>
              </w:rPr>
              <w:t>las Especificaciones y los Planos de las Obras Temporales propuestas</w:t>
            </w:r>
            <w:r w:rsidRPr="005A7041">
              <w:rPr>
                <w:lang w:val="es-ES"/>
              </w:rPr>
              <w:t>.</w:t>
            </w:r>
          </w:p>
          <w:p w14:paraId="5080E86D" w14:textId="77777777" w:rsidR="00021AE9" w:rsidRPr="005A7041" w:rsidRDefault="00021AE9" w:rsidP="002C21B5">
            <w:pPr>
              <w:numPr>
                <w:ilvl w:val="1"/>
                <w:numId w:val="16"/>
              </w:numPr>
              <w:tabs>
                <w:tab w:val="clear" w:pos="2337"/>
              </w:tabs>
              <w:suppressAutoHyphens/>
              <w:overflowPunct w:val="0"/>
              <w:autoSpaceDE w:val="0"/>
              <w:autoSpaceDN w:val="0"/>
              <w:adjustRightInd w:val="0"/>
              <w:ind w:left="534"/>
              <w:jc w:val="both"/>
              <w:textAlignment w:val="baseline"/>
              <w:rPr>
                <w:spacing w:val="-4"/>
                <w:lang w:val="es-ES"/>
              </w:rPr>
            </w:pPr>
            <w:r w:rsidRPr="005A7041">
              <w:rPr>
                <w:spacing w:val="-4"/>
                <w:lang w:val="es-ES"/>
              </w:rPr>
              <w:t>El Contratista será responsable del diseño de las Obras Temporales.</w:t>
            </w:r>
          </w:p>
          <w:p w14:paraId="7C617423" w14:textId="77777777" w:rsidR="00021AE9" w:rsidRPr="005A7041" w:rsidRDefault="00021AE9" w:rsidP="002C21B5">
            <w:pPr>
              <w:numPr>
                <w:ilvl w:val="1"/>
                <w:numId w:val="16"/>
              </w:numPr>
              <w:tabs>
                <w:tab w:val="clear" w:pos="2337"/>
              </w:tabs>
              <w:suppressAutoHyphens/>
              <w:overflowPunct w:val="0"/>
              <w:autoSpaceDE w:val="0"/>
              <w:autoSpaceDN w:val="0"/>
              <w:adjustRightInd w:val="0"/>
              <w:ind w:left="534"/>
              <w:jc w:val="both"/>
              <w:textAlignment w:val="baseline"/>
              <w:rPr>
                <w:spacing w:val="-4"/>
                <w:lang w:val="es-ES"/>
              </w:rPr>
            </w:pPr>
            <w:r w:rsidRPr="005A7041">
              <w:rPr>
                <w:spacing w:val="-4"/>
                <w:lang w:val="es-ES"/>
              </w:rPr>
              <w:t>La aprobación del Gerente del Proyecto no liberará al Contratista de su responsabilidad por el diseño de las Obras Temporales.</w:t>
            </w:r>
          </w:p>
          <w:p w14:paraId="41B15B0D" w14:textId="77777777" w:rsidR="00021AE9" w:rsidRPr="005A7041" w:rsidRDefault="00021AE9"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El Contratista deberá obtener las aprobaciones del diseño de las Obras Temporales por parte de terceros cuando sean necesarias</w:t>
            </w:r>
            <w:r w:rsidRPr="005A7041">
              <w:rPr>
                <w:lang w:val="es-ES"/>
              </w:rPr>
              <w:t>.</w:t>
            </w:r>
          </w:p>
          <w:p w14:paraId="0985FCC9" w14:textId="4BFED0C6" w:rsidR="00021AE9" w:rsidRPr="005A7041" w:rsidRDefault="00021AE9" w:rsidP="002C21B5">
            <w:pPr>
              <w:numPr>
                <w:ilvl w:val="1"/>
                <w:numId w:val="16"/>
              </w:numPr>
              <w:tabs>
                <w:tab w:val="clear" w:pos="2337"/>
              </w:tabs>
              <w:suppressAutoHyphens/>
              <w:overflowPunct w:val="0"/>
              <w:autoSpaceDE w:val="0"/>
              <w:autoSpaceDN w:val="0"/>
              <w:adjustRightInd w:val="0"/>
              <w:ind w:left="534"/>
              <w:jc w:val="both"/>
              <w:textAlignment w:val="baseline"/>
              <w:rPr>
                <w:spacing w:val="-3"/>
                <w:lang w:val="es-ES"/>
              </w:rPr>
            </w:pPr>
            <w:r w:rsidRPr="005A7041">
              <w:rPr>
                <w:spacing w:val="-3"/>
                <w:lang w:val="es-ES"/>
              </w:rPr>
              <w:t>Todos los Planos preparados por el Contratista para la ejecución de las Obras Temporales o definitivas deberán ser aprobados previamente por el Gerente del Proyecto antes de su utilización para dicho propósito.</w:t>
            </w:r>
          </w:p>
        </w:tc>
      </w:tr>
      <w:tr w:rsidR="000D3312" w:rsidRPr="00EE3B4C" w14:paraId="297FD168" w14:textId="77777777" w:rsidTr="004C5797">
        <w:tc>
          <w:tcPr>
            <w:tcW w:w="2273" w:type="dxa"/>
            <w:gridSpan w:val="2"/>
            <w:tcBorders>
              <w:left w:val="nil"/>
              <w:bottom w:val="nil"/>
              <w:right w:val="nil"/>
            </w:tcBorders>
          </w:tcPr>
          <w:p w14:paraId="268E2D2D" w14:textId="5336E8CC" w:rsidR="000D3312" w:rsidRPr="005A7041" w:rsidRDefault="000D3312" w:rsidP="002C21B5">
            <w:pPr>
              <w:pStyle w:val="GCCHeading2"/>
              <w:spacing w:after="0"/>
              <w:ind w:left="360" w:hanging="360"/>
            </w:pPr>
            <w:bookmarkStart w:id="787" w:name="_Toc333923241"/>
            <w:bookmarkStart w:id="788" w:name="_Toc442524861"/>
            <w:bookmarkStart w:id="789" w:name="_Toc455481645"/>
            <w:bookmarkStart w:id="790" w:name="_Toc122680826"/>
            <w:r w:rsidRPr="005A7041">
              <w:t>Salud, Seguridad</w:t>
            </w:r>
            <w:bookmarkEnd w:id="787"/>
            <w:bookmarkEnd w:id="788"/>
            <w:bookmarkEnd w:id="789"/>
            <w:r w:rsidRPr="005A7041">
              <w:t xml:space="preserve"> y Protección del Ambiente</w:t>
            </w:r>
            <w:bookmarkEnd w:id="790"/>
          </w:p>
        </w:tc>
        <w:tc>
          <w:tcPr>
            <w:tcW w:w="7182" w:type="dxa"/>
            <w:gridSpan w:val="2"/>
            <w:tcBorders>
              <w:left w:val="nil"/>
              <w:bottom w:val="nil"/>
              <w:right w:val="nil"/>
            </w:tcBorders>
          </w:tcPr>
          <w:p w14:paraId="67718826" w14:textId="77777777" w:rsidR="000D3312" w:rsidRPr="005A7041" w:rsidRDefault="000D3312" w:rsidP="002C21B5">
            <w:pPr>
              <w:pStyle w:val="Section8-Clauses"/>
              <w:spacing w:after="0"/>
              <w:ind w:left="562" w:hanging="562"/>
              <w:jc w:val="both"/>
              <w:rPr>
                <w:b w:val="0"/>
                <w:bCs w:val="0"/>
                <w:spacing w:val="-3"/>
                <w:szCs w:val="24"/>
              </w:rPr>
            </w:pPr>
            <w:r w:rsidRPr="005A7041">
              <w:rPr>
                <w:b w:val="0"/>
                <w:bCs w:val="0"/>
                <w:spacing w:val="-3"/>
                <w:szCs w:val="24"/>
              </w:rPr>
              <w:t>18.1 El Contratista será responsable de la seguridad de todas las actividades en el Lugar de las Obras.</w:t>
            </w:r>
          </w:p>
          <w:p w14:paraId="098111EB" w14:textId="77777777" w:rsidR="000D3312" w:rsidRPr="005A7041" w:rsidRDefault="000D3312" w:rsidP="002C21B5">
            <w:pPr>
              <w:pStyle w:val="Section8-Clauses"/>
              <w:spacing w:after="0"/>
              <w:ind w:left="0" w:firstLine="0"/>
              <w:jc w:val="both"/>
              <w:rPr>
                <w:b w:val="0"/>
                <w:bCs w:val="0"/>
                <w:spacing w:val="-3"/>
                <w:szCs w:val="24"/>
              </w:rPr>
            </w:pPr>
            <w:proofErr w:type="gramStart"/>
            <w:r w:rsidRPr="005A7041">
              <w:rPr>
                <w:b w:val="0"/>
                <w:bCs w:val="0"/>
                <w:spacing w:val="-3"/>
                <w:szCs w:val="24"/>
              </w:rPr>
              <w:t>18.2  El</w:t>
            </w:r>
            <w:proofErr w:type="gramEnd"/>
            <w:r w:rsidRPr="005A7041">
              <w:rPr>
                <w:b w:val="0"/>
                <w:bCs w:val="0"/>
                <w:spacing w:val="-3"/>
                <w:szCs w:val="24"/>
              </w:rPr>
              <w:t xml:space="preserve"> Contratista deberá:</w:t>
            </w:r>
          </w:p>
          <w:p w14:paraId="37991E5E"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cumplir con todas las normas y leyes de salud y seguridad aplicables;</w:t>
            </w:r>
          </w:p>
          <w:p w14:paraId="082EC642"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 xml:space="preserve">cumplir con todas las </w:t>
            </w:r>
            <w:r w:rsidRPr="005A7041">
              <w:rPr>
                <w:lang w:val="es-ES"/>
              </w:rPr>
              <w:t>obligaciones</w:t>
            </w:r>
            <w:r w:rsidRPr="005A7041">
              <w:rPr>
                <w:spacing w:val="-3"/>
                <w:lang w:val="es-ES"/>
              </w:rPr>
              <w:t xml:space="preserve"> de salud y seguridad aplicables especificadas en el Contrato;</w:t>
            </w:r>
          </w:p>
          <w:p w14:paraId="057877BF"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cuidar la salud y la seguridad de todas las personas con derecho a estar en el Lugar de las Obras y en otros lugares, si hubiera, donde se ejecutan las Obras;</w:t>
            </w:r>
          </w:p>
          <w:p w14:paraId="79967C7A"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mantener el Lugar de las Obras y las Obras libres de obstrucciones innecesarias para evitar el peligro para estas personas;</w:t>
            </w:r>
          </w:p>
          <w:p w14:paraId="1D3246F7"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proporcionar cercas, iluminación, acceso seguro, vigilancia y vigilancia de las Obras hasta la emisión del Certificado de Finalización del Contrato;</w:t>
            </w:r>
          </w:p>
          <w:p w14:paraId="2CD921E9"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proporcionar las Obras Temporales (incluidas carreteras, aceras, guardas y cercas) que puedan ser necesarias, debido a la ejecución de las Obras, para el uso y la protección del público y de los propietarios y ocupantes de terrenos adyacentes;</w:t>
            </w:r>
          </w:p>
          <w:p w14:paraId="20F6B99E" w14:textId="5228F6C3"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 xml:space="preserve">proporcionar capacitación en salud y seguridad del </w:t>
            </w:r>
            <w:r w:rsidR="00A32570" w:rsidRPr="005A7041">
              <w:rPr>
                <w:spacing w:val="-3"/>
                <w:lang w:val="es-ES"/>
              </w:rPr>
              <w:t>Personal del Contratista</w:t>
            </w:r>
            <w:r w:rsidRPr="005A7041">
              <w:rPr>
                <w:spacing w:val="-3"/>
                <w:lang w:val="es-ES"/>
              </w:rPr>
              <w:t xml:space="preserve"> según corresponda y mantener registros de capacitación;</w:t>
            </w:r>
          </w:p>
          <w:p w14:paraId="343BB14D"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involucrar activamente al Personal del Contratista para promover la comprensión y los métodos para la implementación de los requisitos de salud y seguridad, así como para proporcionar información al Personal del Contratista, capacitación sobre seguridad y salud en el trabajo y provisión de equipo de protección personal sin costo para el Personal del Contratista;</w:t>
            </w:r>
          </w:p>
          <w:p w14:paraId="710D94B6" w14:textId="69C6ADA4"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lastRenderedPageBreak/>
              <w:t xml:space="preserve">establecer procesos en el lugar de trabajo para que el </w:t>
            </w:r>
            <w:r w:rsidR="00625AC2" w:rsidRPr="005A7041">
              <w:rPr>
                <w:spacing w:val="-3"/>
                <w:lang w:val="es-ES"/>
              </w:rPr>
              <w:t>Personal del Contratista</w:t>
            </w:r>
            <w:r w:rsidRPr="005A7041">
              <w:rPr>
                <w:spacing w:val="-3"/>
                <w:lang w:val="es-ES"/>
              </w:rPr>
              <w:t xml:space="preserve"> informe situaciones de trabajo que ellos creen que no son seguras o saludables, y para retirarse de una situación laboral que tienen una justificación razonable para creer que presenta un peligro inminente y grave para su vida o </w:t>
            </w:r>
            <w:proofErr w:type="gramStart"/>
            <w:r w:rsidRPr="005A7041">
              <w:rPr>
                <w:spacing w:val="-3"/>
                <w:lang w:val="es-ES"/>
              </w:rPr>
              <w:t>salud ;</w:t>
            </w:r>
            <w:proofErr w:type="gramEnd"/>
          </w:p>
          <w:p w14:paraId="310EFDBC"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el Personal del Contratista que se retire de tales situaciones laborales no estará obligado a regresar a trabajar hasta que se hayan tomado las medidas correctivas necesarias para corregir la situación. El Personal del Contratista no será objeto de represalias ni estará sujeto a represalias o acciones negativas por dicha denuncia o remoción;</w:t>
            </w:r>
          </w:p>
          <w:p w14:paraId="2728D344"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spacing w:val="-3"/>
                <w:lang w:val="es-ES"/>
              </w:rPr>
            </w:pPr>
            <w:r w:rsidRPr="005A7041">
              <w:rPr>
                <w:spacing w:val="-3"/>
                <w:lang w:val="es-ES"/>
              </w:rPr>
              <w:t xml:space="preserve">cuando el Personal del Contratante, cualquier otro contratista empleado por el Contratante, y / o el personal de cualquier </w:t>
            </w:r>
            <w:proofErr w:type="gramStart"/>
            <w:r w:rsidRPr="005A7041">
              <w:rPr>
                <w:spacing w:val="-3"/>
                <w:lang w:val="es-ES"/>
              </w:rPr>
              <w:t>autoridad pública</w:t>
            </w:r>
            <w:proofErr w:type="gramEnd"/>
            <w:r w:rsidRPr="005A7041">
              <w:rPr>
                <w:spacing w:val="-3"/>
                <w:lang w:val="es-ES"/>
              </w:rPr>
              <w:t xml:space="preserve"> legalmente constituida y compañías de servicios privados estén empleados en la realización, en o cerca del sitio, de cualquier trabajo no incluido en el Contrato, colaborar en la aplicación de los requisitos de salud y seguridad, sin perjuicio de la responsabilidad de las entidades relevantes por la salud y seguridad de su propio personal; y</w:t>
            </w:r>
          </w:p>
          <w:p w14:paraId="643D937E" w14:textId="77777777" w:rsidR="000D3312" w:rsidRPr="005A7041" w:rsidRDefault="000D3312" w:rsidP="002C21B5">
            <w:pPr>
              <w:numPr>
                <w:ilvl w:val="0"/>
                <w:numId w:val="69"/>
              </w:numPr>
              <w:suppressAutoHyphens/>
              <w:overflowPunct w:val="0"/>
              <w:autoSpaceDE w:val="0"/>
              <w:autoSpaceDN w:val="0"/>
              <w:adjustRightInd w:val="0"/>
              <w:jc w:val="both"/>
              <w:textAlignment w:val="baseline"/>
              <w:rPr>
                <w:lang w:val="es-ES"/>
              </w:rPr>
            </w:pPr>
            <w:r w:rsidRPr="005A7041">
              <w:rPr>
                <w:spacing w:val="-3"/>
                <w:lang w:val="es-ES"/>
              </w:rPr>
              <w:t>establecer e implementar un sistema para la revisión regular (no menos de seis meses) del desempeño de la salud y la seguridad y el entorno de trabajo.</w:t>
            </w:r>
          </w:p>
          <w:p w14:paraId="29504708" w14:textId="77777777" w:rsidR="000D3312" w:rsidRPr="005A7041" w:rsidRDefault="000D3312" w:rsidP="002C21B5">
            <w:pPr>
              <w:suppressAutoHyphens/>
              <w:overflowPunct w:val="0"/>
              <w:autoSpaceDE w:val="0"/>
              <w:autoSpaceDN w:val="0"/>
              <w:adjustRightInd w:val="0"/>
              <w:ind w:left="547"/>
              <w:jc w:val="both"/>
              <w:textAlignment w:val="baseline"/>
              <w:rPr>
                <w:lang w:val="es-ES"/>
              </w:rPr>
            </w:pPr>
            <w:r w:rsidRPr="005A7041">
              <w:rPr>
                <w:lang w:val="es-ES"/>
              </w:rPr>
              <w:t xml:space="preserve">Sujeto a la </w:t>
            </w:r>
            <w:proofErr w:type="spellStart"/>
            <w:r w:rsidRPr="005A7041">
              <w:rPr>
                <w:lang w:val="es-ES"/>
              </w:rPr>
              <w:t>Subcláusula</w:t>
            </w:r>
            <w:proofErr w:type="spellEnd"/>
            <w:r w:rsidRPr="005A7041">
              <w:rPr>
                <w:lang w:val="es-ES"/>
              </w:rPr>
              <w:t xml:space="preserve"> 16.2 de las CGC, el Contratista deberá presentar al Gerente del Proyecto para su aprobación un manual de salud y seguridad que se haya preparado específicamente para las Obras, el Lugar de las Obras y otros lugares (si corresponde) donde el Contratista tiene la intención de ejecutar las Obras. </w:t>
            </w:r>
          </w:p>
          <w:p w14:paraId="07C1B3DC" w14:textId="77777777" w:rsidR="000D3312" w:rsidRPr="005A7041" w:rsidRDefault="000D3312" w:rsidP="002C21B5">
            <w:pPr>
              <w:suppressAutoHyphens/>
              <w:overflowPunct w:val="0"/>
              <w:autoSpaceDE w:val="0"/>
              <w:autoSpaceDN w:val="0"/>
              <w:adjustRightInd w:val="0"/>
              <w:ind w:left="547"/>
              <w:jc w:val="both"/>
              <w:textAlignment w:val="baseline"/>
              <w:rPr>
                <w:lang w:val="es-ES"/>
              </w:rPr>
            </w:pPr>
            <w:r w:rsidRPr="005A7041">
              <w:rPr>
                <w:lang w:val="es-ES"/>
              </w:rPr>
              <w:t>El manual de salud y seguridad deberá ser adicional a cualquier otro documento similar requerido por las leyes y regulaciones de salud y seguridad aplicables.</w:t>
            </w:r>
          </w:p>
          <w:p w14:paraId="2D1DAA02" w14:textId="77777777" w:rsidR="000D3312" w:rsidRPr="005A7041" w:rsidRDefault="000D3312" w:rsidP="002C21B5">
            <w:pPr>
              <w:suppressAutoHyphens/>
              <w:overflowPunct w:val="0"/>
              <w:autoSpaceDE w:val="0"/>
              <w:autoSpaceDN w:val="0"/>
              <w:adjustRightInd w:val="0"/>
              <w:ind w:left="547"/>
              <w:jc w:val="both"/>
              <w:textAlignment w:val="baseline"/>
              <w:rPr>
                <w:lang w:val="es-ES"/>
              </w:rPr>
            </w:pPr>
            <w:r w:rsidRPr="005A7041">
              <w:rPr>
                <w:lang w:val="es-ES"/>
              </w:rPr>
              <w:t>El manual de salud y seguridad establecerá todos los requisitos de salud y seguridad bajo el Contrato,</w:t>
            </w:r>
          </w:p>
          <w:p w14:paraId="660FD336" w14:textId="77777777" w:rsidR="000D3312" w:rsidRPr="005A7041" w:rsidRDefault="000D3312" w:rsidP="002C21B5">
            <w:pPr>
              <w:suppressAutoHyphens/>
              <w:overflowPunct w:val="0"/>
              <w:autoSpaceDE w:val="0"/>
              <w:autoSpaceDN w:val="0"/>
              <w:adjustRightInd w:val="0"/>
              <w:ind w:left="547"/>
              <w:jc w:val="both"/>
              <w:textAlignment w:val="baseline"/>
              <w:rPr>
                <w:lang w:val="es-ES"/>
              </w:rPr>
            </w:pPr>
            <w:r w:rsidRPr="005A7041">
              <w:rPr>
                <w:lang w:val="es-ES"/>
              </w:rPr>
              <w:t>(a) que incluirá como mínimo:</w:t>
            </w:r>
          </w:p>
          <w:p w14:paraId="08269936" w14:textId="77777777" w:rsidR="000D3312" w:rsidRPr="005A7041" w:rsidRDefault="000D3312" w:rsidP="002C21B5">
            <w:pPr>
              <w:pStyle w:val="Prrafodelista"/>
              <w:numPr>
                <w:ilvl w:val="0"/>
                <w:numId w:val="71"/>
              </w:numPr>
              <w:suppressAutoHyphens/>
              <w:overflowPunct w:val="0"/>
              <w:autoSpaceDE w:val="0"/>
              <w:autoSpaceDN w:val="0"/>
              <w:adjustRightInd w:val="0"/>
              <w:ind w:left="1264" w:hanging="560"/>
              <w:contextualSpacing w:val="0"/>
              <w:jc w:val="both"/>
              <w:textAlignment w:val="baseline"/>
              <w:rPr>
                <w:lang w:val="es-ES"/>
              </w:rPr>
            </w:pPr>
            <w:r w:rsidRPr="005A7041">
              <w:rPr>
                <w:lang w:val="es-ES"/>
              </w:rPr>
              <w:t>los procedimientos para establecer y mantener un ambiente de trabajo seguro sin riesgo para la salud en todos los lugares de trabajo, maquinaria, equipos y procesos bajo el control del Contratista, incluidas las medidas de control para sustancias y agentes químicos, físicos y biológicos;</w:t>
            </w:r>
          </w:p>
          <w:p w14:paraId="4BD050E2" w14:textId="77777777" w:rsidR="000D3312" w:rsidRPr="005A7041" w:rsidRDefault="000D3312" w:rsidP="002C21B5">
            <w:pPr>
              <w:pStyle w:val="Prrafodelista"/>
              <w:numPr>
                <w:ilvl w:val="0"/>
                <w:numId w:val="71"/>
              </w:numPr>
              <w:suppressAutoHyphens/>
              <w:overflowPunct w:val="0"/>
              <w:autoSpaceDE w:val="0"/>
              <w:autoSpaceDN w:val="0"/>
              <w:adjustRightInd w:val="0"/>
              <w:ind w:left="1264" w:hanging="560"/>
              <w:contextualSpacing w:val="0"/>
              <w:jc w:val="both"/>
              <w:textAlignment w:val="baseline"/>
              <w:rPr>
                <w:lang w:val="es-ES"/>
              </w:rPr>
            </w:pPr>
            <w:r w:rsidRPr="005A7041">
              <w:rPr>
                <w:lang w:val="es-ES"/>
              </w:rPr>
              <w:t>detalles de la capacitación que se proporcionará, registros que se mantendrán;</w:t>
            </w:r>
          </w:p>
          <w:p w14:paraId="11BBC4A6" w14:textId="77777777" w:rsidR="000D3312" w:rsidRPr="005A7041" w:rsidRDefault="000D3312" w:rsidP="002C21B5">
            <w:pPr>
              <w:pStyle w:val="Prrafodelista"/>
              <w:numPr>
                <w:ilvl w:val="0"/>
                <w:numId w:val="71"/>
              </w:numPr>
              <w:suppressAutoHyphens/>
              <w:overflowPunct w:val="0"/>
              <w:autoSpaceDE w:val="0"/>
              <w:autoSpaceDN w:val="0"/>
              <w:adjustRightInd w:val="0"/>
              <w:ind w:left="1264" w:hanging="560"/>
              <w:contextualSpacing w:val="0"/>
              <w:jc w:val="both"/>
              <w:textAlignment w:val="baseline"/>
              <w:rPr>
                <w:lang w:val="es-ES"/>
              </w:rPr>
            </w:pPr>
            <w:r w:rsidRPr="005A7041">
              <w:rPr>
                <w:lang w:val="es-ES"/>
              </w:rPr>
              <w:t xml:space="preserve">los procedimientos para las actividades de prevención, preparación y respuesta que se implementarán en el caso de un evento de emergencia (es decir, un incidente no anticipado, derivado de riesgos naturales y provocados por el hombre, típicamente en forma de incendio, explosiones, fugas o derrames), que puede ocurrir por una variedad de </w:t>
            </w:r>
            <w:r w:rsidRPr="005A7041">
              <w:rPr>
                <w:lang w:val="es-ES"/>
              </w:rPr>
              <w:lastRenderedPageBreak/>
              <w:t>razones diferentes, incluyendo la falta de implementación de procedimientos operativos diseñados para prevenir su ocurrencia, clima extremo o falta de alerta temprana);</w:t>
            </w:r>
          </w:p>
          <w:p w14:paraId="6B73BFE9" w14:textId="77777777" w:rsidR="000D3312" w:rsidRPr="005A7041" w:rsidRDefault="000D3312" w:rsidP="002C21B5">
            <w:pPr>
              <w:pStyle w:val="Prrafodelista"/>
              <w:numPr>
                <w:ilvl w:val="0"/>
                <w:numId w:val="71"/>
              </w:numPr>
              <w:suppressAutoHyphens/>
              <w:overflowPunct w:val="0"/>
              <w:autoSpaceDE w:val="0"/>
              <w:autoSpaceDN w:val="0"/>
              <w:adjustRightInd w:val="0"/>
              <w:ind w:left="1264" w:hanging="560"/>
              <w:contextualSpacing w:val="0"/>
              <w:jc w:val="both"/>
              <w:textAlignment w:val="baseline"/>
              <w:rPr>
                <w:lang w:val="es-ES"/>
              </w:rPr>
            </w:pPr>
            <w:r w:rsidRPr="005A7041">
              <w:rPr>
                <w:lang w:val="es-ES"/>
              </w:rPr>
              <w:t>reparaciones por impactos adversos tales como lesiones ocupacionales, muertes, discapacidad y enfermedad;</w:t>
            </w:r>
          </w:p>
          <w:p w14:paraId="529642E8" w14:textId="77777777" w:rsidR="000D3312" w:rsidRPr="005A7041" w:rsidRDefault="000D3312" w:rsidP="002C21B5">
            <w:pPr>
              <w:pStyle w:val="Prrafodelista"/>
              <w:numPr>
                <w:ilvl w:val="0"/>
                <w:numId w:val="71"/>
              </w:numPr>
              <w:suppressAutoHyphens/>
              <w:overflowPunct w:val="0"/>
              <w:autoSpaceDE w:val="0"/>
              <w:autoSpaceDN w:val="0"/>
              <w:adjustRightInd w:val="0"/>
              <w:ind w:left="1264" w:hanging="560"/>
              <w:contextualSpacing w:val="0"/>
              <w:jc w:val="both"/>
              <w:textAlignment w:val="baseline"/>
              <w:rPr>
                <w:lang w:val="es-ES"/>
              </w:rPr>
            </w:pPr>
            <w:r w:rsidRPr="005A7041">
              <w:rPr>
                <w:lang w:val="es-ES"/>
              </w:rPr>
              <w:t>las medidas a tomar para evitar o minimizar el potencial de exposición comunitaria a enfermedades transmitidas por el agua, a base de agua, relacionadas con el agua y transmitidas por vectores,</w:t>
            </w:r>
          </w:p>
          <w:p w14:paraId="6991A275" w14:textId="77777777" w:rsidR="000D3312" w:rsidRPr="005A7041" w:rsidRDefault="000D3312" w:rsidP="002C21B5">
            <w:pPr>
              <w:pStyle w:val="Prrafodelista"/>
              <w:numPr>
                <w:ilvl w:val="0"/>
                <w:numId w:val="71"/>
              </w:numPr>
              <w:suppressAutoHyphens/>
              <w:overflowPunct w:val="0"/>
              <w:autoSpaceDE w:val="0"/>
              <w:autoSpaceDN w:val="0"/>
              <w:adjustRightInd w:val="0"/>
              <w:ind w:left="1264" w:hanging="560"/>
              <w:contextualSpacing w:val="0"/>
              <w:jc w:val="both"/>
              <w:textAlignment w:val="baseline"/>
              <w:rPr>
                <w:lang w:val="es-ES"/>
              </w:rPr>
            </w:pPr>
            <w:r w:rsidRPr="005A7041">
              <w:rPr>
                <w:lang w:val="es-ES"/>
              </w:rPr>
              <w:t>las medidas que se implementarán para evitar o minimizar la propagación de enfermedades transmisibles (incluidas la transferencia de Enfermedades o Infecciones de Transmisión Sexual (ETS), como el virus del VIH) y enfermedades no transmisibles asociadas con la ejecución de las Obras, teniendo en cuenta consideración exposición diferenciada y mayor sensibilidad de los grupos vulnerables. Esto incluye tomar medidas para evitar o minimizar la transmisión de enfermedades transmisibles que pueden estar asociadas con la afluencia de mano de obra temporal o permanente relacionada con el contrato;</w:t>
            </w:r>
          </w:p>
          <w:p w14:paraId="13125D17" w14:textId="77777777" w:rsidR="000D3312" w:rsidRPr="005A7041" w:rsidRDefault="000D3312" w:rsidP="002C21B5">
            <w:pPr>
              <w:pStyle w:val="Prrafodelista"/>
              <w:numPr>
                <w:ilvl w:val="0"/>
                <w:numId w:val="71"/>
              </w:numPr>
              <w:suppressAutoHyphens/>
              <w:overflowPunct w:val="0"/>
              <w:autoSpaceDE w:val="0"/>
              <w:autoSpaceDN w:val="0"/>
              <w:adjustRightInd w:val="0"/>
              <w:ind w:left="1264" w:hanging="560"/>
              <w:contextualSpacing w:val="0"/>
              <w:jc w:val="both"/>
              <w:textAlignment w:val="baseline"/>
              <w:rPr>
                <w:lang w:val="es-ES"/>
              </w:rPr>
            </w:pPr>
            <w:r w:rsidRPr="005A7041">
              <w:rPr>
                <w:lang w:val="es-ES"/>
              </w:rPr>
              <w:t xml:space="preserve">las políticas y procedimientos sobre la gestión y la calidad de las instalaciones de alojamiento y bienestar si el Contratista proporciona dichas instalaciones de alojamiento y bienestar de conformidad con la </w:t>
            </w:r>
            <w:proofErr w:type="spellStart"/>
            <w:r w:rsidRPr="005A7041">
              <w:rPr>
                <w:lang w:val="es-ES"/>
              </w:rPr>
              <w:t>Subcláusula</w:t>
            </w:r>
            <w:proofErr w:type="spellEnd"/>
            <w:r w:rsidRPr="005A7041">
              <w:rPr>
                <w:lang w:val="es-ES"/>
              </w:rPr>
              <w:t xml:space="preserve"> 9.4.6 del CCG; y</w:t>
            </w:r>
          </w:p>
          <w:p w14:paraId="4289F520" w14:textId="77777777" w:rsidR="000D3312" w:rsidRPr="005A7041" w:rsidRDefault="000D3312" w:rsidP="002C21B5">
            <w:pPr>
              <w:suppressAutoHyphens/>
              <w:overflowPunct w:val="0"/>
              <w:autoSpaceDE w:val="0"/>
              <w:autoSpaceDN w:val="0"/>
              <w:adjustRightInd w:val="0"/>
              <w:ind w:left="547"/>
              <w:jc w:val="both"/>
              <w:textAlignment w:val="baseline"/>
              <w:rPr>
                <w:lang w:val="es-ES"/>
              </w:rPr>
            </w:pPr>
            <w:r w:rsidRPr="005A7041">
              <w:rPr>
                <w:lang w:val="es-ES"/>
              </w:rPr>
              <w:t>(b) cualquier otro requisito establecido en las Especificaciones.</w:t>
            </w:r>
          </w:p>
          <w:p w14:paraId="418DA830" w14:textId="4B4E779A" w:rsidR="000D3312" w:rsidRPr="005A7041" w:rsidRDefault="000D3312" w:rsidP="002C21B5">
            <w:pPr>
              <w:pStyle w:val="Section8-Clauses"/>
              <w:spacing w:after="0"/>
              <w:ind w:left="0" w:firstLine="0"/>
              <w:jc w:val="both"/>
            </w:pPr>
            <w:r w:rsidRPr="005A7041">
              <w:rPr>
                <w:b w:val="0"/>
                <w:bCs w:val="0"/>
              </w:rPr>
              <w:t>18.3 Protección del ambiente</w:t>
            </w:r>
          </w:p>
          <w:p w14:paraId="727A11ED" w14:textId="77777777" w:rsidR="000D3312" w:rsidRPr="005A7041" w:rsidRDefault="000D3312" w:rsidP="002C21B5">
            <w:pPr>
              <w:numPr>
                <w:ilvl w:val="0"/>
                <w:numId w:val="70"/>
              </w:numPr>
              <w:suppressAutoHyphens/>
              <w:overflowPunct w:val="0"/>
              <w:autoSpaceDE w:val="0"/>
              <w:autoSpaceDN w:val="0"/>
              <w:adjustRightInd w:val="0"/>
              <w:jc w:val="both"/>
              <w:textAlignment w:val="baseline"/>
              <w:rPr>
                <w:lang w:val="es-ES"/>
              </w:rPr>
            </w:pPr>
            <w:r w:rsidRPr="005A7041">
              <w:rPr>
                <w:lang w:val="es-ES"/>
              </w:rPr>
              <w:t>El Contratista tomará todas las medidas necesarias para: proteger el medio ambiente (tanto dentro como fuera del Lugar de las Obras); y</w:t>
            </w:r>
          </w:p>
          <w:p w14:paraId="500E9ECB" w14:textId="77777777" w:rsidR="000D3312" w:rsidRPr="005A7041" w:rsidRDefault="000D3312" w:rsidP="002C21B5">
            <w:pPr>
              <w:numPr>
                <w:ilvl w:val="0"/>
                <w:numId w:val="70"/>
              </w:numPr>
              <w:suppressAutoHyphens/>
              <w:overflowPunct w:val="0"/>
              <w:autoSpaceDE w:val="0"/>
              <w:autoSpaceDN w:val="0"/>
              <w:adjustRightInd w:val="0"/>
              <w:jc w:val="both"/>
              <w:textAlignment w:val="baseline"/>
              <w:rPr>
                <w:lang w:val="es-ES"/>
              </w:rPr>
            </w:pPr>
            <w:r w:rsidRPr="005A7041">
              <w:rPr>
                <w:lang w:val="es-ES"/>
              </w:rPr>
              <w:t>limitar los daños y molestias a las personas y a la propiedad como resultado de la contaminación, el ruido y otros resultados de las operaciones y / o actividades del Contratista.</w:t>
            </w:r>
          </w:p>
          <w:p w14:paraId="5BEEA896" w14:textId="77777777" w:rsidR="000D3312" w:rsidRPr="005A7041" w:rsidRDefault="000D3312" w:rsidP="002C21B5">
            <w:pPr>
              <w:suppressAutoHyphens/>
              <w:overflowPunct w:val="0"/>
              <w:autoSpaceDE w:val="0"/>
              <w:autoSpaceDN w:val="0"/>
              <w:adjustRightInd w:val="0"/>
              <w:ind w:left="547"/>
              <w:jc w:val="both"/>
              <w:textAlignment w:val="baseline"/>
              <w:rPr>
                <w:lang w:val="es-ES"/>
              </w:rPr>
            </w:pPr>
            <w:r w:rsidRPr="005A7041">
              <w:rPr>
                <w:lang w:val="es-ES"/>
              </w:rPr>
              <w:t>El Contratista se asegurará de que las emisiones, descargas superficiales, efluentes y cualquier otro contaminante de las actividades del Contratista no excedan ni los valores indicados en las Especificaciones ni los prescritos por las leyes aplicables.</w:t>
            </w:r>
          </w:p>
          <w:p w14:paraId="3767F070" w14:textId="71CD6443" w:rsidR="000D3312" w:rsidRPr="005A7041" w:rsidRDefault="000D3312" w:rsidP="002C21B5">
            <w:pPr>
              <w:suppressAutoHyphens/>
              <w:overflowPunct w:val="0"/>
              <w:autoSpaceDE w:val="0"/>
              <w:autoSpaceDN w:val="0"/>
              <w:adjustRightInd w:val="0"/>
              <w:ind w:left="547"/>
              <w:jc w:val="both"/>
              <w:textAlignment w:val="baseline"/>
              <w:rPr>
                <w:lang w:val="es-ES"/>
              </w:rPr>
            </w:pPr>
            <w:r w:rsidRPr="005A7041">
              <w:rPr>
                <w:lang w:val="es-ES"/>
              </w:rPr>
              <w:t xml:space="preserve">En caso de daños al medio ambiente, propiedad y / o molestias a las personas, dentro o fuera del sitio como resultado de las operaciones del Contratista, el Contratista deberá acordar con el Gerente del Proyecto las acciones apropiadas y el plazo para corregir, en la medida de lo posible, el entorno dañado a su estado anterior. El Contratista deberá implementar dichas correcciones a su costo a satisfacción del Gerente del Proyecto. </w:t>
            </w:r>
          </w:p>
        </w:tc>
      </w:tr>
      <w:tr w:rsidR="000D3312" w:rsidRPr="00EE3B4C" w14:paraId="29F21D32" w14:textId="77777777" w:rsidTr="004C5797">
        <w:tc>
          <w:tcPr>
            <w:tcW w:w="2273" w:type="dxa"/>
            <w:gridSpan w:val="2"/>
            <w:tcBorders>
              <w:top w:val="nil"/>
              <w:left w:val="nil"/>
              <w:bottom w:val="nil"/>
              <w:right w:val="nil"/>
            </w:tcBorders>
          </w:tcPr>
          <w:p w14:paraId="279138A8" w14:textId="52B3A84F" w:rsidR="000D3312" w:rsidRPr="005A7041" w:rsidRDefault="000D3312" w:rsidP="002C21B5">
            <w:pPr>
              <w:pStyle w:val="Section8-Clauses"/>
              <w:numPr>
                <w:ilvl w:val="0"/>
                <w:numId w:val="16"/>
              </w:numPr>
              <w:suppressAutoHyphens/>
              <w:overflowPunct w:val="0"/>
              <w:autoSpaceDE w:val="0"/>
              <w:autoSpaceDN w:val="0"/>
              <w:adjustRightInd w:val="0"/>
              <w:spacing w:after="0"/>
              <w:ind w:left="360" w:hanging="360"/>
              <w:textAlignment w:val="baseline"/>
            </w:pPr>
            <w:r w:rsidRPr="005A7041">
              <w:lastRenderedPageBreak/>
              <w:t>Hallazgos Geológicos y Arqueológicos</w:t>
            </w:r>
          </w:p>
        </w:tc>
        <w:tc>
          <w:tcPr>
            <w:tcW w:w="7182" w:type="dxa"/>
            <w:gridSpan w:val="2"/>
            <w:tcBorders>
              <w:top w:val="nil"/>
              <w:left w:val="nil"/>
              <w:bottom w:val="nil"/>
              <w:right w:val="nil"/>
            </w:tcBorders>
          </w:tcPr>
          <w:p w14:paraId="3FD7CEE2" w14:textId="77777777" w:rsidR="00D63E44" w:rsidRPr="005A7041" w:rsidRDefault="00D63E44" w:rsidP="002C21B5">
            <w:pPr>
              <w:numPr>
                <w:ilvl w:val="1"/>
                <w:numId w:val="16"/>
              </w:numPr>
              <w:tabs>
                <w:tab w:val="num" w:pos="540"/>
              </w:tabs>
              <w:suppressAutoHyphens/>
              <w:overflowPunct w:val="0"/>
              <w:autoSpaceDE w:val="0"/>
              <w:autoSpaceDN w:val="0"/>
              <w:adjustRightInd w:val="0"/>
              <w:ind w:left="540" w:right="36"/>
              <w:jc w:val="both"/>
              <w:textAlignment w:val="baseline"/>
              <w:rPr>
                <w:spacing w:val="-3"/>
                <w:lang w:val="es-ES"/>
              </w:rPr>
            </w:pPr>
            <w:r w:rsidRPr="005A7041">
              <w:rPr>
                <w:spacing w:val="-3"/>
                <w:lang w:val="es-ES"/>
              </w:rPr>
              <w:t>Todos los fósiles, monedas, artículos de valor o antigüedad, estructuras, grupos de estructuras y otros restos u objetos de interés geológico, arqueológico, paleontológico, histórico, arquitectónico o religioso que se encuentren en el Lugar de las Obras se colocarán bajo el cuidado y la custodia de Contratante. El Contratista deberá:</w:t>
            </w:r>
          </w:p>
          <w:p w14:paraId="552877B0" w14:textId="36EB090B" w:rsidR="00D63E44" w:rsidRPr="005A7041" w:rsidRDefault="00D63E44" w:rsidP="002C21B5">
            <w:pPr>
              <w:numPr>
                <w:ilvl w:val="1"/>
                <w:numId w:val="72"/>
              </w:numPr>
              <w:suppressAutoHyphens/>
              <w:overflowPunct w:val="0"/>
              <w:autoSpaceDE w:val="0"/>
              <w:autoSpaceDN w:val="0"/>
              <w:adjustRightInd w:val="0"/>
              <w:ind w:left="1170" w:right="36" w:hanging="567"/>
              <w:jc w:val="both"/>
              <w:textAlignment w:val="baseline"/>
              <w:rPr>
                <w:spacing w:val="-3"/>
                <w:lang w:val="es-ES"/>
              </w:rPr>
            </w:pPr>
            <w:r w:rsidRPr="005A7041">
              <w:rPr>
                <w:spacing w:val="-3"/>
                <w:lang w:val="es-ES"/>
              </w:rPr>
              <w:t>tom</w:t>
            </w:r>
            <w:r w:rsidR="0041648F" w:rsidRPr="005A7041">
              <w:rPr>
                <w:spacing w:val="-3"/>
                <w:lang w:val="es-ES"/>
              </w:rPr>
              <w:t>ar</w:t>
            </w:r>
            <w:r w:rsidRPr="005A7041">
              <w:rPr>
                <w:spacing w:val="-3"/>
                <w:lang w:val="es-ES"/>
              </w:rPr>
              <w:t xml:space="preserve"> todas las precauciones razonables, incluido el cercado del área o sitio del hallazgo, para evitar más disturbios y evitar que el </w:t>
            </w:r>
            <w:r w:rsidR="00625AC2" w:rsidRPr="005A7041">
              <w:rPr>
                <w:spacing w:val="-3"/>
                <w:lang w:val="es-ES"/>
              </w:rPr>
              <w:t>Personal del Contratista</w:t>
            </w:r>
            <w:r w:rsidRPr="005A7041">
              <w:rPr>
                <w:spacing w:val="-3"/>
                <w:lang w:val="es-ES"/>
              </w:rPr>
              <w:t xml:space="preserve"> u otras personas eliminen o dañen cualquiera de estos hallazgos;</w:t>
            </w:r>
          </w:p>
          <w:p w14:paraId="0C846EA3" w14:textId="77777777" w:rsidR="00D63E44" w:rsidRPr="005A7041" w:rsidRDefault="00D63E44" w:rsidP="002C21B5">
            <w:pPr>
              <w:numPr>
                <w:ilvl w:val="1"/>
                <w:numId w:val="72"/>
              </w:numPr>
              <w:suppressAutoHyphens/>
              <w:overflowPunct w:val="0"/>
              <w:autoSpaceDE w:val="0"/>
              <w:autoSpaceDN w:val="0"/>
              <w:adjustRightInd w:val="0"/>
              <w:ind w:left="1170" w:right="36" w:hanging="567"/>
              <w:jc w:val="both"/>
              <w:textAlignment w:val="baseline"/>
              <w:rPr>
                <w:spacing w:val="-3"/>
                <w:lang w:val="es-ES"/>
              </w:rPr>
            </w:pPr>
            <w:r w:rsidRPr="005A7041">
              <w:rPr>
                <w:spacing w:val="-3"/>
                <w:lang w:val="es-ES"/>
              </w:rPr>
              <w:t>capacitar al Personal pertinente del Contratista sobre las acciones apropiadas que se tomarán en caso de tales hallazgos; y</w:t>
            </w:r>
          </w:p>
          <w:p w14:paraId="4F951292" w14:textId="77777777" w:rsidR="00D63E44" w:rsidRPr="005A7041" w:rsidRDefault="00D63E44" w:rsidP="002C21B5">
            <w:pPr>
              <w:numPr>
                <w:ilvl w:val="1"/>
                <w:numId w:val="72"/>
              </w:numPr>
              <w:suppressAutoHyphens/>
              <w:overflowPunct w:val="0"/>
              <w:autoSpaceDE w:val="0"/>
              <w:autoSpaceDN w:val="0"/>
              <w:adjustRightInd w:val="0"/>
              <w:ind w:left="1170" w:right="36" w:hanging="567"/>
              <w:jc w:val="both"/>
              <w:textAlignment w:val="baseline"/>
              <w:rPr>
                <w:spacing w:val="-3"/>
                <w:lang w:val="es-ES"/>
              </w:rPr>
            </w:pPr>
            <w:r w:rsidRPr="005A7041">
              <w:rPr>
                <w:spacing w:val="-3"/>
                <w:lang w:val="es-ES"/>
              </w:rPr>
              <w:t>implementar cualquier otra acción consistente con los requisitos de las Especificaciones y las leyes relevantes.</w:t>
            </w:r>
          </w:p>
          <w:p w14:paraId="09374F83" w14:textId="112F6A7C" w:rsidR="000D3312" w:rsidRPr="005A7041" w:rsidRDefault="00D63E44" w:rsidP="002C21B5">
            <w:pPr>
              <w:tabs>
                <w:tab w:val="num" w:pos="2525"/>
              </w:tabs>
              <w:suppressAutoHyphens/>
              <w:overflowPunct w:val="0"/>
              <w:autoSpaceDE w:val="0"/>
              <w:autoSpaceDN w:val="0"/>
              <w:adjustRightInd w:val="0"/>
              <w:ind w:left="603" w:right="36"/>
              <w:jc w:val="both"/>
              <w:textAlignment w:val="baseline"/>
              <w:rPr>
                <w:lang w:val="es-ES"/>
              </w:rPr>
            </w:pPr>
            <w:r w:rsidRPr="005A7041">
              <w:rPr>
                <w:spacing w:val="-3"/>
                <w:lang w:val="es-ES"/>
              </w:rPr>
              <w:t>El Contratista deberá, tan pronto como sea posible después del descubrimiento de dicho hallazgo, notificar al Gerente del Proyecto de tales descubrimientos y llevar a cabo las instrucciones del Gerente del Proyecto para tratar con ellos.</w:t>
            </w:r>
          </w:p>
        </w:tc>
      </w:tr>
      <w:tr w:rsidR="000D3312" w:rsidRPr="00EE3B4C" w14:paraId="5248051D" w14:textId="77777777" w:rsidTr="004C5797">
        <w:tc>
          <w:tcPr>
            <w:tcW w:w="2273" w:type="dxa"/>
            <w:gridSpan w:val="2"/>
            <w:tcBorders>
              <w:top w:val="nil"/>
              <w:left w:val="nil"/>
              <w:right w:val="nil"/>
            </w:tcBorders>
          </w:tcPr>
          <w:p w14:paraId="4856E161" w14:textId="4E45E91A" w:rsidR="000D3312" w:rsidRPr="005A7041" w:rsidRDefault="000D3312" w:rsidP="002C21B5">
            <w:pPr>
              <w:pStyle w:val="GCCHeading2"/>
              <w:spacing w:after="0"/>
              <w:ind w:left="360" w:hanging="360"/>
            </w:pPr>
            <w:bookmarkStart w:id="791" w:name="_Toc442524863"/>
            <w:bookmarkStart w:id="792" w:name="_Toc455481647"/>
            <w:bookmarkStart w:id="793" w:name="_Toc122680827"/>
            <w:r w:rsidRPr="005A7041">
              <w:t>Posesión del Lugar de las Obras</w:t>
            </w:r>
            <w:bookmarkEnd w:id="791"/>
            <w:bookmarkEnd w:id="792"/>
            <w:bookmarkEnd w:id="793"/>
          </w:p>
        </w:tc>
        <w:tc>
          <w:tcPr>
            <w:tcW w:w="7182" w:type="dxa"/>
            <w:gridSpan w:val="2"/>
            <w:tcBorders>
              <w:top w:val="nil"/>
              <w:left w:val="nil"/>
              <w:right w:val="nil"/>
            </w:tcBorders>
          </w:tcPr>
          <w:p w14:paraId="48111463" w14:textId="2555273E" w:rsidR="000D3312" w:rsidRPr="005A7041" w:rsidRDefault="000D3312" w:rsidP="002C21B5">
            <w:pPr>
              <w:numPr>
                <w:ilvl w:val="1"/>
                <w:numId w:val="16"/>
              </w:numPr>
              <w:tabs>
                <w:tab w:val="num" w:pos="540"/>
              </w:tabs>
              <w:suppressAutoHyphens/>
              <w:overflowPunct w:val="0"/>
              <w:autoSpaceDE w:val="0"/>
              <w:autoSpaceDN w:val="0"/>
              <w:adjustRightInd w:val="0"/>
              <w:ind w:left="540" w:right="36"/>
              <w:jc w:val="both"/>
              <w:textAlignment w:val="baseline"/>
              <w:rPr>
                <w:spacing w:val="-2"/>
                <w:lang w:val="es-ES"/>
              </w:rPr>
            </w:pPr>
            <w:r w:rsidRPr="005A7041">
              <w:rPr>
                <w:spacing w:val="-2"/>
                <w:lang w:val="es-ES"/>
              </w:rPr>
              <w:t xml:space="preserve">El Contratante traspasará al Contratista la posesión de la totalidad del Lugar de las Obras. Si no se traspasara la posesión de alguna parte en la fecha </w:t>
            </w:r>
            <w:r w:rsidRPr="005A7041">
              <w:rPr>
                <w:b/>
                <w:spacing w:val="-2"/>
                <w:lang w:val="es-ES"/>
              </w:rPr>
              <w:t>indicada</w:t>
            </w:r>
            <w:r w:rsidRPr="005A7041">
              <w:rPr>
                <w:spacing w:val="-2"/>
                <w:lang w:val="es-ES"/>
              </w:rPr>
              <w:t xml:space="preserve"> </w:t>
            </w:r>
            <w:r w:rsidRPr="005A7041">
              <w:rPr>
                <w:b/>
                <w:bCs/>
                <w:spacing w:val="-2"/>
                <w:lang w:val="es-ES"/>
              </w:rPr>
              <w:t xml:space="preserve">en las </w:t>
            </w:r>
            <w:r w:rsidR="00C901EE" w:rsidRPr="005A7041">
              <w:rPr>
                <w:b/>
                <w:bCs/>
                <w:spacing w:val="-2"/>
                <w:lang w:val="es-ES"/>
              </w:rPr>
              <w:t>CPC</w:t>
            </w:r>
            <w:r w:rsidRPr="005A7041">
              <w:rPr>
                <w:spacing w:val="-2"/>
                <w:lang w:val="es-ES"/>
              </w:rPr>
              <w:t>, se considerará que el Contratante ha demorado el inicio de las actividades pertinentes y que ello constituye un Evento Compensable.</w:t>
            </w:r>
          </w:p>
        </w:tc>
      </w:tr>
      <w:tr w:rsidR="000D3312" w:rsidRPr="00EE3B4C" w14:paraId="3CB44D77" w14:textId="77777777" w:rsidTr="004C5797">
        <w:tc>
          <w:tcPr>
            <w:tcW w:w="2273" w:type="dxa"/>
            <w:gridSpan w:val="2"/>
          </w:tcPr>
          <w:p w14:paraId="2FF8F9A3" w14:textId="4B0113E6" w:rsidR="000D3312" w:rsidRPr="005A7041" w:rsidRDefault="000D3312" w:rsidP="002C21B5">
            <w:pPr>
              <w:pStyle w:val="GCCHeading2"/>
              <w:spacing w:after="0"/>
              <w:ind w:left="360" w:hanging="360"/>
            </w:pPr>
            <w:bookmarkStart w:id="794" w:name="_Toc455481648"/>
            <w:bookmarkStart w:id="795" w:name="_Toc122680828"/>
            <w:bookmarkStart w:id="796" w:name="_Toc442524864"/>
            <w:r w:rsidRPr="005A7041">
              <w:t>Acceso al Lugar de las Obras</w:t>
            </w:r>
            <w:bookmarkEnd w:id="794"/>
            <w:bookmarkEnd w:id="795"/>
            <w:r w:rsidRPr="005A7041">
              <w:t xml:space="preserve"> </w:t>
            </w:r>
            <w:bookmarkEnd w:id="796"/>
          </w:p>
        </w:tc>
        <w:tc>
          <w:tcPr>
            <w:tcW w:w="7182" w:type="dxa"/>
            <w:gridSpan w:val="2"/>
          </w:tcPr>
          <w:p w14:paraId="7D8D9C5B" w14:textId="543DEEEA" w:rsidR="000D3312" w:rsidRPr="005A7041" w:rsidRDefault="009E010B" w:rsidP="002C21B5">
            <w:pPr>
              <w:numPr>
                <w:ilvl w:val="1"/>
                <w:numId w:val="16"/>
              </w:numPr>
              <w:tabs>
                <w:tab w:val="num" w:pos="540"/>
              </w:tabs>
              <w:suppressAutoHyphens/>
              <w:overflowPunct w:val="0"/>
              <w:autoSpaceDE w:val="0"/>
              <w:autoSpaceDN w:val="0"/>
              <w:adjustRightInd w:val="0"/>
              <w:ind w:left="540" w:right="36"/>
              <w:jc w:val="both"/>
              <w:textAlignment w:val="baseline"/>
              <w:rPr>
                <w:spacing w:val="-2"/>
                <w:lang w:val="es-ES"/>
              </w:rPr>
            </w:pPr>
            <w:r w:rsidRPr="005A7041">
              <w:rPr>
                <w:spacing w:val="-2"/>
                <w:lang w:val="es-ES"/>
              </w:rPr>
              <w:t>El Contratista deberá permitir al Gerente del Proyecto y a cualquier persona autorizada por el Gerente del Proyecto (incluyendo el personal del Banco o consultores que actúen en nombre del Banco, las partes interesadas y terceros, como expertos independientes, comunidades locales u organizaciones no gubernamentales) para llevar a cabo auditorías ambientales y sociales, según corresponda, el acceso al Lugar de las Obras y a cualquier lugar donde se realice o se pretenda realizar un trabajo relacionado con el Contrato.</w:t>
            </w:r>
            <w:r w:rsidR="000D3312" w:rsidRPr="005A7041">
              <w:rPr>
                <w:spacing w:val="-2"/>
                <w:lang w:val="es-ES"/>
              </w:rPr>
              <w:t>.</w:t>
            </w:r>
          </w:p>
        </w:tc>
      </w:tr>
      <w:tr w:rsidR="000D3312" w:rsidRPr="00EE3B4C" w14:paraId="7AF70514" w14:textId="77777777" w:rsidTr="004C5797">
        <w:tc>
          <w:tcPr>
            <w:tcW w:w="2273" w:type="dxa"/>
            <w:gridSpan w:val="2"/>
          </w:tcPr>
          <w:p w14:paraId="6C0C9230" w14:textId="37084246" w:rsidR="000D3312" w:rsidRPr="005A7041" w:rsidRDefault="000D3312" w:rsidP="002C21B5">
            <w:pPr>
              <w:pStyle w:val="GCCHeading2"/>
              <w:spacing w:after="0"/>
              <w:ind w:left="360" w:hanging="360"/>
            </w:pPr>
            <w:bookmarkStart w:id="797" w:name="_Toc442524865"/>
            <w:r w:rsidRPr="005A7041">
              <w:br w:type="page"/>
            </w:r>
            <w:bookmarkStart w:id="798" w:name="_Toc455481649"/>
            <w:bookmarkStart w:id="799" w:name="_Toc122680829"/>
            <w:r w:rsidRPr="005A7041">
              <w:t>Instrucciones, inspecciones y auditorías</w:t>
            </w:r>
            <w:bookmarkEnd w:id="797"/>
            <w:bookmarkEnd w:id="798"/>
            <w:bookmarkEnd w:id="799"/>
          </w:p>
        </w:tc>
        <w:tc>
          <w:tcPr>
            <w:tcW w:w="7182" w:type="dxa"/>
            <w:gridSpan w:val="2"/>
          </w:tcPr>
          <w:p w14:paraId="395131FA" w14:textId="6D3E0CC4" w:rsidR="000D3312" w:rsidRPr="005A7041" w:rsidRDefault="000D3312" w:rsidP="002C21B5">
            <w:pPr>
              <w:numPr>
                <w:ilvl w:val="1"/>
                <w:numId w:val="16"/>
              </w:numPr>
              <w:tabs>
                <w:tab w:val="clear" w:pos="2337"/>
              </w:tabs>
              <w:suppressAutoHyphens/>
              <w:overflowPunct w:val="0"/>
              <w:autoSpaceDE w:val="0"/>
              <w:autoSpaceDN w:val="0"/>
              <w:adjustRightInd w:val="0"/>
              <w:ind w:left="534" w:hanging="539"/>
              <w:jc w:val="both"/>
              <w:textAlignment w:val="baseline"/>
              <w:rPr>
                <w:lang w:val="es-ES"/>
              </w:rPr>
            </w:pPr>
            <w:r w:rsidRPr="005A7041">
              <w:rPr>
                <w:lang w:val="es-ES"/>
              </w:rPr>
              <w:t xml:space="preserve">El Contratista ejecutará todas las instrucciones del Gerente del Proyecto </w:t>
            </w:r>
            <w:r w:rsidRPr="005A7041">
              <w:rPr>
                <w:spacing w:val="-3"/>
                <w:lang w:val="es-ES"/>
              </w:rPr>
              <w:t>que se ajusten a la ley aplicable en el Lugar de las Obras</w:t>
            </w:r>
            <w:r w:rsidRPr="005A7041">
              <w:rPr>
                <w:lang w:val="es-ES"/>
              </w:rPr>
              <w:t>.</w:t>
            </w:r>
          </w:p>
        </w:tc>
      </w:tr>
      <w:tr w:rsidR="000D3312" w:rsidRPr="00EE3B4C" w14:paraId="611D033B" w14:textId="77777777" w:rsidTr="004C5797">
        <w:tc>
          <w:tcPr>
            <w:tcW w:w="2273" w:type="dxa"/>
            <w:gridSpan w:val="2"/>
          </w:tcPr>
          <w:p w14:paraId="60B57368" w14:textId="77777777" w:rsidR="000D3312" w:rsidRPr="005A7041" w:rsidRDefault="000D3312" w:rsidP="002C21B5">
            <w:pPr>
              <w:pStyle w:val="Section8-Clauses"/>
              <w:suppressAutoHyphens/>
              <w:overflowPunct w:val="0"/>
              <w:autoSpaceDE w:val="0"/>
              <w:autoSpaceDN w:val="0"/>
              <w:adjustRightInd w:val="0"/>
              <w:spacing w:after="0"/>
              <w:ind w:left="0" w:firstLine="0"/>
              <w:textAlignment w:val="baseline"/>
              <w:rPr>
                <w:b w:val="0"/>
              </w:rPr>
            </w:pPr>
          </w:p>
        </w:tc>
        <w:tc>
          <w:tcPr>
            <w:tcW w:w="7182" w:type="dxa"/>
            <w:gridSpan w:val="2"/>
          </w:tcPr>
          <w:p w14:paraId="2C194947" w14:textId="071A5CD8" w:rsidR="000D3312" w:rsidRPr="005A7041" w:rsidRDefault="0024661B" w:rsidP="002C21B5">
            <w:pPr>
              <w:numPr>
                <w:ilvl w:val="1"/>
                <w:numId w:val="16"/>
              </w:numPr>
              <w:tabs>
                <w:tab w:val="clear" w:pos="2337"/>
              </w:tabs>
              <w:suppressAutoHyphens/>
              <w:overflowPunct w:val="0"/>
              <w:autoSpaceDE w:val="0"/>
              <w:autoSpaceDN w:val="0"/>
              <w:adjustRightInd w:val="0"/>
              <w:ind w:left="534" w:hanging="539"/>
              <w:jc w:val="both"/>
              <w:textAlignment w:val="baseline"/>
              <w:rPr>
                <w:lang w:val="es-ES"/>
              </w:rPr>
            </w:pPr>
            <w:r w:rsidRPr="005A7041">
              <w:rPr>
                <w:lang w:val="es-ES"/>
              </w:rPr>
              <w:t xml:space="preserve">El Contratista mantendrá y hará todos los esfuerzos razonables para hacer que sus Subcontratistas y </w:t>
            </w:r>
            <w:proofErr w:type="spellStart"/>
            <w:r w:rsidRPr="005A7041">
              <w:rPr>
                <w:lang w:val="es-ES"/>
              </w:rPr>
              <w:t>subconsultores</w:t>
            </w:r>
            <w:proofErr w:type="spellEnd"/>
            <w:r w:rsidRPr="005A7041">
              <w:rPr>
                <w:lang w:val="es-ES"/>
              </w:rPr>
              <w:t xml:space="preserve"> mantengan cuentas y registros precisos y sistemáticos con respecto a las Obras en forma y detalles que identifiquen claramente los cambios de tiempo y costos relevantes.</w:t>
            </w:r>
            <w:r w:rsidRPr="005A7041" w:rsidDel="009E010B">
              <w:rPr>
                <w:lang w:val="es-ES"/>
              </w:rPr>
              <w:t xml:space="preserve"> </w:t>
            </w:r>
          </w:p>
        </w:tc>
      </w:tr>
      <w:tr w:rsidR="000D3312" w:rsidRPr="00EE3B4C" w14:paraId="5C03F0A5" w14:textId="77777777" w:rsidTr="004C5797">
        <w:tc>
          <w:tcPr>
            <w:tcW w:w="2273" w:type="dxa"/>
            <w:gridSpan w:val="2"/>
          </w:tcPr>
          <w:p w14:paraId="137DB4A2" w14:textId="77777777" w:rsidR="000D3312" w:rsidRPr="005A7041" w:rsidRDefault="000D3312" w:rsidP="002C21B5">
            <w:pPr>
              <w:pStyle w:val="Section8-Clauses"/>
              <w:suppressAutoHyphens/>
              <w:overflowPunct w:val="0"/>
              <w:autoSpaceDE w:val="0"/>
              <w:autoSpaceDN w:val="0"/>
              <w:adjustRightInd w:val="0"/>
              <w:spacing w:after="0"/>
              <w:ind w:left="0" w:firstLine="0"/>
              <w:textAlignment w:val="baseline"/>
              <w:rPr>
                <w:b w:val="0"/>
              </w:rPr>
            </w:pPr>
          </w:p>
        </w:tc>
        <w:tc>
          <w:tcPr>
            <w:tcW w:w="7182" w:type="dxa"/>
            <w:gridSpan w:val="2"/>
          </w:tcPr>
          <w:p w14:paraId="72A33935" w14:textId="77777777" w:rsidR="009E010B" w:rsidRPr="005A7041" w:rsidRDefault="009E010B" w:rsidP="002C21B5">
            <w:pPr>
              <w:numPr>
                <w:ilvl w:val="1"/>
                <w:numId w:val="16"/>
              </w:numPr>
              <w:tabs>
                <w:tab w:val="clear" w:pos="2337"/>
              </w:tabs>
              <w:suppressAutoHyphens/>
              <w:overflowPunct w:val="0"/>
              <w:autoSpaceDE w:val="0"/>
              <w:autoSpaceDN w:val="0"/>
              <w:adjustRightInd w:val="0"/>
              <w:ind w:left="604" w:hanging="567"/>
              <w:jc w:val="both"/>
              <w:textAlignment w:val="baseline"/>
              <w:rPr>
                <w:lang w:val="es-ES"/>
              </w:rPr>
            </w:pPr>
            <w:r w:rsidRPr="005A7041">
              <w:rPr>
                <w:lang w:val="es-ES"/>
              </w:rPr>
              <w:t>Inspecciones y Auditorías por el Banco</w:t>
            </w:r>
          </w:p>
          <w:p w14:paraId="58875CE7" w14:textId="2EFBF734" w:rsidR="000D3312" w:rsidRPr="005A7041" w:rsidRDefault="009E010B" w:rsidP="002C21B5">
            <w:pPr>
              <w:suppressAutoHyphens/>
              <w:overflowPunct w:val="0"/>
              <w:autoSpaceDE w:val="0"/>
              <w:autoSpaceDN w:val="0"/>
              <w:adjustRightInd w:val="0"/>
              <w:ind w:left="604" w:hanging="567"/>
              <w:jc w:val="both"/>
              <w:textAlignment w:val="baseline"/>
              <w:rPr>
                <w:lang w:val="es-ES"/>
              </w:rPr>
            </w:pPr>
            <w:r w:rsidRPr="005A7041">
              <w:rPr>
                <w:lang w:val="es-ES"/>
              </w:rPr>
              <w:t xml:space="preserve">          </w:t>
            </w:r>
            <w:r w:rsidR="0024661B" w:rsidRPr="005A7041">
              <w:rPr>
                <w:lang w:val="es-ES"/>
              </w:rPr>
              <w:t xml:space="preserve">De conformidad con el párrafo 2.2 e. del Apéndice A de las CGC: Fraude y Corrupción, el Contratista permitirá y hará que sus agentes (sean declarados o no), subcontratistas, </w:t>
            </w:r>
            <w:proofErr w:type="spellStart"/>
            <w:r w:rsidR="0024661B" w:rsidRPr="005A7041">
              <w:rPr>
                <w:lang w:val="es-ES"/>
              </w:rPr>
              <w:t>subconsultores</w:t>
            </w:r>
            <w:proofErr w:type="spellEnd"/>
            <w:r w:rsidR="0024661B" w:rsidRPr="005A7041">
              <w:rPr>
                <w:lang w:val="es-ES"/>
              </w:rPr>
              <w:t xml:space="preserve">, proveedores de servicios, proveedores y personal, permitan que el Banco y / o las personas designadas por que el Banco inspeccione el Lugar de las Obras y / o las cuentas, registros y otros documentos </w:t>
            </w:r>
            <w:r w:rsidR="0024661B" w:rsidRPr="005A7041">
              <w:rPr>
                <w:lang w:val="es-ES"/>
              </w:rPr>
              <w:lastRenderedPageBreak/>
              <w:t xml:space="preserve">relacionados con el proceso de adquisición, selección y / o ejecución del contrato, y que dichas cuentas, registros y otros documentos sean auditados por auditores designados por el Banco. </w:t>
            </w:r>
            <w:r w:rsidRPr="005A7041">
              <w:rPr>
                <w:lang w:val="es-ES"/>
              </w:rPr>
              <w:t xml:space="preserve">La atención del Contratista y sus Subcontratistas y </w:t>
            </w:r>
            <w:proofErr w:type="spellStart"/>
            <w:r w:rsidRPr="005A7041">
              <w:rPr>
                <w:lang w:val="es-ES"/>
              </w:rPr>
              <w:t>subconsultores</w:t>
            </w:r>
            <w:proofErr w:type="spellEnd"/>
            <w:r w:rsidRPr="005A7041">
              <w:rPr>
                <w:lang w:val="es-ES"/>
              </w:rPr>
              <w:t xml:space="preserve"> se dirige a la </w:t>
            </w:r>
            <w:proofErr w:type="spellStart"/>
            <w:r w:rsidRPr="005A7041">
              <w:rPr>
                <w:lang w:val="es-ES"/>
              </w:rPr>
              <w:t>Subcláusula</w:t>
            </w:r>
            <w:proofErr w:type="spellEnd"/>
            <w:r w:rsidRPr="005A7041">
              <w:rPr>
                <w:lang w:val="es-ES"/>
              </w:rPr>
              <w:t xml:space="preserve"> 25.1 de las CGC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0D3312" w:rsidRPr="00EE3B4C" w14:paraId="5496B1DD" w14:textId="77777777" w:rsidTr="004C5797">
        <w:tc>
          <w:tcPr>
            <w:tcW w:w="2273" w:type="dxa"/>
            <w:gridSpan w:val="2"/>
            <w:tcBorders>
              <w:left w:val="nil"/>
              <w:bottom w:val="nil"/>
              <w:right w:val="nil"/>
            </w:tcBorders>
          </w:tcPr>
          <w:p w14:paraId="74C74BEA" w14:textId="40F95FD9" w:rsidR="000D3312" w:rsidRPr="005A7041" w:rsidRDefault="000D3312" w:rsidP="002C21B5">
            <w:pPr>
              <w:pStyle w:val="GCCHeading2"/>
              <w:spacing w:after="0"/>
              <w:ind w:left="360" w:hanging="360"/>
            </w:pPr>
            <w:bookmarkStart w:id="800" w:name="_Toc442524866"/>
            <w:bookmarkStart w:id="801" w:name="_Toc455481650"/>
            <w:bookmarkStart w:id="802" w:name="_Toc122680830"/>
            <w:r w:rsidRPr="005A7041">
              <w:lastRenderedPageBreak/>
              <w:t>Selección del Conciliador</w:t>
            </w:r>
            <w:bookmarkEnd w:id="800"/>
            <w:bookmarkEnd w:id="801"/>
            <w:bookmarkEnd w:id="802"/>
          </w:p>
        </w:tc>
        <w:tc>
          <w:tcPr>
            <w:tcW w:w="7182" w:type="dxa"/>
            <w:gridSpan w:val="2"/>
            <w:tcBorders>
              <w:left w:val="nil"/>
              <w:bottom w:val="nil"/>
              <w:right w:val="nil"/>
            </w:tcBorders>
          </w:tcPr>
          <w:p w14:paraId="464DEA41" w14:textId="109367F3" w:rsidR="000D3312" w:rsidRPr="005A7041" w:rsidRDefault="000D3312" w:rsidP="002C21B5">
            <w:pPr>
              <w:numPr>
                <w:ilvl w:val="1"/>
                <w:numId w:val="16"/>
              </w:numPr>
              <w:tabs>
                <w:tab w:val="clear" w:pos="2337"/>
              </w:tabs>
              <w:suppressAutoHyphens/>
              <w:overflowPunct w:val="0"/>
              <w:autoSpaceDE w:val="0"/>
              <w:autoSpaceDN w:val="0"/>
              <w:adjustRightInd w:val="0"/>
              <w:ind w:left="534"/>
              <w:jc w:val="both"/>
              <w:textAlignment w:val="baseline"/>
              <w:rPr>
                <w:spacing w:val="-2"/>
                <w:lang w:val="es-ES"/>
              </w:rPr>
            </w:pPr>
            <w:r w:rsidRPr="005A7041">
              <w:rPr>
                <w:spacing w:val="-2"/>
                <w:lang w:val="es-ES"/>
              </w:rPr>
              <w:t xml:space="preserve">El Conciliador deberá ser elegido conjuntamente por el Contratante y el Contratista en el momento de expedir la Carta de Aceptación. Si, al momento de expedir la Carta de Aceptación no está de acuerdo con la designación del Conciliador, el Contratante solicitará que la Autoridad Nominadora </w:t>
            </w:r>
            <w:r w:rsidRPr="005A7041">
              <w:rPr>
                <w:b/>
                <w:spacing w:val="-2"/>
                <w:lang w:val="es-ES"/>
              </w:rPr>
              <w:t xml:space="preserve">establecida en las </w:t>
            </w:r>
            <w:r w:rsidR="00C901EE" w:rsidRPr="005A7041">
              <w:rPr>
                <w:b/>
                <w:spacing w:val="-2"/>
                <w:lang w:val="es-ES"/>
              </w:rPr>
              <w:t>CPC</w:t>
            </w:r>
            <w:r w:rsidRPr="005A7041">
              <w:rPr>
                <w:spacing w:val="-2"/>
                <w:lang w:val="es-ES"/>
              </w:rPr>
              <w:t xml:space="preserve"> designe al Conciliador dentro de un periodo de 14 días a partir de la recepción de dicha solicitud. </w:t>
            </w:r>
          </w:p>
          <w:p w14:paraId="63913477" w14:textId="02077D71" w:rsidR="000D3312" w:rsidRPr="005A7041" w:rsidRDefault="000D3312"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w:t>
            </w:r>
            <w:r w:rsidRPr="005A7041">
              <w:rPr>
                <w:lang w:val="es-ES"/>
              </w:rPr>
              <w:t xml:space="preserve">. </w:t>
            </w:r>
            <w:r w:rsidRPr="005A7041">
              <w:rPr>
                <w:spacing w:val="-3"/>
                <w:lang w:val="es-ES"/>
              </w:rPr>
              <w:t xml:space="preserve">Si, al cabo de 30 días, el Contratante y el Contratista no han llegado a un acuerdo, a petición de cualquiera de las partes el Conciliador será designado por la Autoridad Nominadora </w:t>
            </w:r>
            <w:r w:rsidRPr="005A7041">
              <w:rPr>
                <w:b/>
                <w:bCs/>
                <w:spacing w:val="-3"/>
                <w:lang w:val="es-ES"/>
              </w:rPr>
              <w:t xml:space="preserve">establecida en las </w:t>
            </w:r>
            <w:r w:rsidR="00C901EE" w:rsidRPr="005A7041">
              <w:rPr>
                <w:b/>
                <w:bCs/>
                <w:spacing w:val="-3"/>
                <w:lang w:val="es-ES"/>
              </w:rPr>
              <w:t>CPC</w:t>
            </w:r>
            <w:r w:rsidRPr="005A7041">
              <w:rPr>
                <w:spacing w:val="-3"/>
                <w:lang w:val="es-ES"/>
              </w:rPr>
              <w:t xml:space="preserve"> dentro de los 14 días siguientes a la recepción de la petición</w:t>
            </w:r>
            <w:r w:rsidRPr="005A7041">
              <w:rPr>
                <w:lang w:val="es-ES"/>
              </w:rPr>
              <w:t>.</w:t>
            </w:r>
          </w:p>
        </w:tc>
      </w:tr>
      <w:tr w:rsidR="000D3312" w:rsidRPr="00EE3B4C" w14:paraId="20B6443B" w14:textId="77777777" w:rsidTr="004C5797">
        <w:tc>
          <w:tcPr>
            <w:tcW w:w="2273" w:type="dxa"/>
            <w:gridSpan w:val="2"/>
            <w:tcBorders>
              <w:top w:val="nil"/>
              <w:left w:val="nil"/>
              <w:bottom w:val="nil"/>
              <w:right w:val="nil"/>
            </w:tcBorders>
          </w:tcPr>
          <w:p w14:paraId="3432560F" w14:textId="6D81CF66" w:rsidR="000D3312" w:rsidRPr="005A7041" w:rsidRDefault="007269A0" w:rsidP="002C21B5">
            <w:pPr>
              <w:pStyle w:val="GCCHeading2"/>
              <w:spacing w:after="0"/>
              <w:ind w:left="360" w:hanging="360"/>
            </w:pPr>
            <w:bookmarkStart w:id="803" w:name="_Toc455481651"/>
            <w:bookmarkStart w:id="804" w:name="_Toc122680831"/>
            <w:bookmarkStart w:id="805" w:name="_Toc343309866"/>
            <w:bookmarkStart w:id="806" w:name="_Toc442524867"/>
            <w:r w:rsidRPr="005A7041">
              <w:t>Procedimiento</w:t>
            </w:r>
            <w:r w:rsidR="000D3312" w:rsidRPr="005A7041">
              <w:t>-tos para la solución de controversias</w:t>
            </w:r>
            <w:bookmarkEnd w:id="803"/>
            <w:bookmarkEnd w:id="804"/>
            <w:r w:rsidR="000D3312" w:rsidRPr="005A7041">
              <w:t xml:space="preserve"> </w:t>
            </w:r>
            <w:bookmarkEnd w:id="805"/>
            <w:bookmarkEnd w:id="806"/>
          </w:p>
        </w:tc>
        <w:tc>
          <w:tcPr>
            <w:tcW w:w="7182" w:type="dxa"/>
            <w:gridSpan w:val="2"/>
            <w:tcBorders>
              <w:top w:val="nil"/>
              <w:left w:val="nil"/>
              <w:bottom w:val="nil"/>
              <w:right w:val="nil"/>
            </w:tcBorders>
          </w:tcPr>
          <w:p w14:paraId="43350601" w14:textId="77777777" w:rsidR="000D3312" w:rsidRPr="005A7041" w:rsidRDefault="000D3312"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Si el Contratista considera que el Gerente del Proyecto ha tomado una decisión que trasciende las atribuciones que le ha conferido el Contrato o que es errada, dicha decisión se remitirá al Conciliador dentro de los 14 días siguientes a la notificación de la decisión por el Gerente del Proyecto.</w:t>
            </w:r>
          </w:p>
          <w:p w14:paraId="64341F84" w14:textId="1AB855CD" w:rsidR="000D3312" w:rsidRPr="005A7041" w:rsidRDefault="000D3312"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 xml:space="preserve">El Conciliador deberá comunicar su decisión por escrito dentro </w:t>
            </w:r>
            <w:r w:rsidRPr="005A7041">
              <w:rPr>
                <w:spacing w:val="-3"/>
                <w:lang w:val="es-ES"/>
              </w:rPr>
              <w:br/>
              <w:t xml:space="preserve">de los 28 días siguientes a su recepción de la notificación de </w:t>
            </w:r>
            <w:r w:rsidRPr="005A7041">
              <w:rPr>
                <w:spacing w:val="-3"/>
                <w:lang w:val="es-ES"/>
              </w:rPr>
              <w:br/>
              <w:t>una controversia</w:t>
            </w:r>
            <w:r w:rsidRPr="005A7041">
              <w:rPr>
                <w:lang w:val="es-ES"/>
              </w:rPr>
              <w:t>.</w:t>
            </w:r>
          </w:p>
          <w:p w14:paraId="3EA9EBE9" w14:textId="1515FF59" w:rsidR="000D3312" w:rsidRPr="005A7041" w:rsidRDefault="000D3312"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 xml:space="preserve">Cualquiera sea la decisión que tome, el Conciliador será remunerado por hora, según los </w:t>
            </w:r>
            <w:r w:rsidRPr="005A7041">
              <w:rPr>
                <w:b/>
                <w:bCs/>
                <w:spacing w:val="-3"/>
                <w:lang w:val="es-ES"/>
              </w:rPr>
              <w:t xml:space="preserve">honorarios especificados en los DDL y en las </w:t>
            </w:r>
            <w:r w:rsidR="00C901EE" w:rsidRPr="005A7041">
              <w:rPr>
                <w:b/>
                <w:bCs/>
                <w:spacing w:val="-3"/>
                <w:lang w:val="es-ES"/>
              </w:rPr>
              <w:t>CPC</w:t>
            </w:r>
            <w:r w:rsidRPr="005A7041">
              <w:rPr>
                <w:spacing w:val="-3"/>
                <w:lang w:val="es-ES"/>
              </w:rPr>
              <w:t xml:space="preserve">, y además recibirá el pago de cualquier otro gasto reembolsable </w:t>
            </w:r>
            <w:r w:rsidRPr="005A7041">
              <w:rPr>
                <w:b/>
                <w:bCs/>
                <w:spacing w:val="-3"/>
                <w:lang w:val="es-ES"/>
              </w:rPr>
              <w:t xml:space="preserve">indicado en las </w:t>
            </w:r>
            <w:r w:rsidR="00C901EE" w:rsidRPr="005A7041">
              <w:rPr>
                <w:b/>
                <w:bCs/>
                <w:spacing w:val="-3"/>
                <w:lang w:val="es-ES"/>
              </w:rPr>
              <w:t>CPC</w:t>
            </w:r>
            <w:r w:rsidRPr="005A7041">
              <w:rPr>
                <w:bCs/>
                <w:spacing w:val="-3"/>
                <w:lang w:val="es-ES"/>
              </w:rPr>
              <w:t>;</w:t>
            </w:r>
            <w:r w:rsidRPr="005A7041">
              <w:rPr>
                <w:spacing w:val="-3"/>
                <w:lang w:val="es-ES"/>
              </w:rPr>
              <w:t xml:space="preserve">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r w:rsidRPr="005A7041">
              <w:rPr>
                <w:lang w:val="es-ES"/>
              </w:rPr>
              <w:t>.</w:t>
            </w:r>
          </w:p>
          <w:p w14:paraId="052CBF5F" w14:textId="5F81DBB8" w:rsidR="000D3312" w:rsidRPr="005A7041" w:rsidRDefault="000D3312"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lastRenderedPageBreak/>
              <w:t xml:space="preserve">El arbitraje deberá realizarse de acuerdo con el procedimiento de arbitraje publicado por la institución denominada en las </w:t>
            </w:r>
            <w:r w:rsidR="00C901EE" w:rsidRPr="005A7041">
              <w:rPr>
                <w:spacing w:val="-3"/>
                <w:lang w:val="es-ES"/>
              </w:rPr>
              <w:t>CPC</w:t>
            </w:r>
            <w:r w:rsidRPr="005A7041">
              <w:rPr>
                <w:spacing w:val="-3"/>
                <w:lang w:val="es-ES"/>
              </w:rPr>
              <w:t xml:space="preserve"> y en el lugar </w:t>
            </w:r>
            <w:r w:rsidRPr="005A7041">
              <w:rPr>
                <w:b/>
                <w:bCs/>
                <w:spacing w:val="-3"/>
                <w:lang w:val="es-ES"/>
              </w:rPr>
              <w:t xml:space="preserve">establecido en ellas </w:t>
            </w:r>
            <w:r w:rsidR="00C901EE" w:rsidRPr="005A7041">
              <w:rPr>
                <w:b/>
                <w:bCs/>
                <w:spacing w:val="-3"/>
                <w:lang w:val="es-ES"/>
              </w:rPr>
              <w:t>CPC</w:t>
            </w:r>
            <w:r w:rsidRPr="005A7041">
              <w:rPr>
                <w:b/>
                <w:lang w:val="es-ES"/>
              </w:rPr>
              <w:t>.</w:t>
            </w:r>
          </w:p>
        </w:tc>
      </w:tr>
      <w:tr w:rsidR="000D3312" w:rsidRPr="00EE3B4C" w14:paraId="2CEC1E8F" w14:textId="77777777" w:rsidTr="004C5797">
        <w:tc>
          <w:tcPr>
            <w:tcW w:w="2273" w:type="dxa"/>
            <w:gridSpan w:val="2"/>
            <w:tcBorders>
              <w:top w:val="nil"/>
              <w:left w:val="nil"/>
              <w:bottom w:val="nil"/>
              <w:right w:val="nil"/>
            </w:tcBorders>
          </w:tcPr>
          <w:p w14:paraId="0B643F10" w14:textId="094F09A6" w:rsidR="000D3312" w:rsidRPr="005A7041" w:rsidRDefault="000D3312" w:rsidP="002C21B5">
            <w:pPr>
              <w:pStyle w:val="GCCHeading2"/>
              <w:spacing w:after="0"/>
              <w:ind w:left="360" w:hanging="360"/>
            </w:pPr>
            <w:bookmarkStart w:id="807" w:name="_Toc122680832"/>
            <w:r w:rsidRPr="005A7041">
              <w:lastRenderedPageBreak/>
              <w:t>Fraude y Corrupción</w:t>
            </w:r>
            <w:bookmarkEnd w:id="807"/>
          </w:p>
        </w:tc>
        <w:tc>
          <w:tcPr>
            <w:tcW w:w="7182" w:type="dxa"/>
            <w:gridSpan w:val="2"/>
            <w:tcBorders>
              <w:top w:val="nil"/>
              <w:left w:val="nil"/>
              <w:bottom w:val="nil"/>
              <w:right w:val="nil"/>
            </w:tcBorders>
          </w:tcPr>
          <w:p w14:paraId="49005787" w14:textId="77777777" w:rsidR="000D3312" w:rsidRPr="005A7041" w:rsidRDefault="000D3312" w:rsidP="002C21B5">
            <w:pPr>
              <w:numPr>
                <w:ilvl w:val="1"/>
                <w:numId w:val="16"/>
              </w:numPr>
              <w:tabs>
                <w:tab w:val="clear" w:pos="2337"/>
              </w:tabs>
              <w:suppressAutoHyphens/>
              <w:overflowPunct w:val="0"/>
              <w:autoSpaceDE w:val="0"/>
              <w:autoSpaceDN w:val="0"/>
              <w:adjustRightInd w:val="0"/>
              <w:ind w:left="534" w:right="-72"/>
              <w:jc w:val="both"/>
              <w:textAlignment w:val="baseline"/>
              <w:rPr>
                <w:lang w:val="es-ES"/>
              </w:rPr>
            </w:pPr>
            <w:r w:rsidRPr="005A7041">
              <w:rPr>
                <w:lang w:val="es-ES"/>
              </w:rPr>
              <w:t>El Banco exige el cumplimiento de sus Normas contra la Corrupción y de sus políticas y procedimientos sobre sanciones vigentes, descritos en el Marco de Sanciones del GBM, conforme a lo estipulado en el Apéndice A de las CGC.</w:t>
            </w:r>
          </w:p>
          <w:p w14:paraId="235FCA99" w14:textId="2D2ABFFE" w:rsidR="000D3312" w:rsidRPr="005A7041" w:rsidRDefault="000D3312" w:rsidP="002C21B5">
            <w:pPr>
              <w:pStyle w:val="Prrafodelista"/>
              <w:numPr>
                <w:ilvl w:val="1"/>
                <w:numId w:val="16"/>
              </w:numPr>
              <w:tabs>
                <w:tab w:val="num" w:pos="540"/>
              </w:tabs>
              <w:ind w:left="547" w:right="36" w:hanging="547"/>
              <w:contextualSpacing w:val="0"/>
              <w:jc w:val="both"/>
              <w:rPr>
                <w:lang w:val="es-ES"/>
              </w:rPr>
            </w:pPr>
            <w:r w:rsidRPr="005A7041">
              <w:rPr>
                <w:lang w:val="es-ES"/>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monto y la moneda, y el propósito de la comisión, gratificación u honorario. </w:t>
            </w:r>
          </w:p>
        </w:tc>
      </w:tr>
      <w:tr w:rsidR="00500FEF" w:rsidRPr="00EE3B4C" w14:paraId="44C71417" w14:textId="77777777" w:rsidTr="004C5797">
        <w:tc>
          <w:tcPr>
            <w:tcW w:w="2273" w:type="dxa"/>
            <w:gridSpan w:val="2"/>
            <w:tcBorders>
              <w:top w:val="nil"/>
              <w:left w:val="nil"/>
              <w:bottom w:val="nil"/>
              <w:right w:val="nil"/>
            </w:tcBorders>
          </w:tcPr>
          <w:p w14:paraId="416BDC7C" w14:textId="35FAA25F" w:rsidR="00500FEF" w:rsidRPr="005A7041" w:rsidRDefault="00500FEF" w:rsidP="002C21B5">
            <w:pPr>
              <w:pStyle w:val="GCCHeading2"/>
              <w:spacing w:after="0"/>
              <w:ind w:left="360" w:hanging="360"/>
            </w:pPr>
            <w:bookmarkStart w:id="808" w:name="_Toc122680833"/>
            <w:r w:rsidRPr="005A7041">
              <w:t>Envolvimiento de las Partes Interesadas</w:t>
            </w:r>
            <w:bookmarkEnd w:id="808"/>
          </w:p>
        </w:tc>
        <w:tc>
          <w:tcPr>
            <w:tcW w:w="7182" w:type="dxa"/>
            <w:gridSpan w:val="2"/>
            <w:tcBorders>
              <w:top w:val="nil"/>
              <w:left w:val="nil"/>
              <w:bottom w:val="nil"/>
              <w:right w:val="nil"/>
            </w:tcBorders>
          </w:tcPr>
          <w:p w14:paraId="5A3E2C36" w14:textId="77777777" w:rsidR="00500FEF" w:rsidRPr="005A7041" w:rsidRDefault="00500FEF" w:rsidP="002C21B5">
            <w:pPr>
              <w:pStyle w:val="Prrafodelista"/>
              <w:numPr>
                <w:ilvl w:val="0"/>
                <w:numId w:val="73"/>
              </w:numPr>
              <w:suppressAutoHyphens/>
              <w:overflowPunct w:val="0"/>
              <w:autoSpaceDE w:val="0"/>
              <w:autoSpaceDN w:val="0"/>
              <w:adjustRightInd w:val="0"/>
              <w:ind w:left="564" w:right="-72" w:hanging="564"/>
              <w:contextualSpacing w:val="0"/>
              <w:jc w:val="both"/>
              <w:textAlignment w:val="baseline"/>
              <w:rPr>
                <w:lang w:val="es-ES"/>
              </w:rPr>
            </w:pPr>
            <w:r w:rsidRPr="005A7041">
              <w:rPr>
                <w:lang w:val="es-ES"/>
              </w:rPr>
              <w:t>El Contratista deberá proporcionar información relevante relacionada con el contrato, ya que el Contratante y / o el Gerente del Proyecto pueden solicitar razonablemente realizar compromisos con las partes interesadas. "Parte interesada" se refiere a individuos o grupos que:</w:t>
            </w:r>
          </w:p>
          <w:p w14:paraId="1E33012A" w14:textId="77777777" w:rsidR="00500FEF" w:rsidRPr="005A7041" w:rsidRDefault="00500FEF" w:rsidP="002C21B5">
            <w:pPr>
              <w:pStyle w:val="Prrafodelista"/>
              <w:numPr>
                <w:ilvl w:val="0"/>
                <w:numId w:val="74"/>
              </w:numPr>
              <w:contextualSpacing w:val="0"/>
              <w:jc w:val="both"/>
              <w:rPr>
                <w:lang w:val="es-ES"/>
              </w:rPr>
            </w:pPr>
            <w:r w:rsidRPr="005A7041">
              <w:rPr>
                <w:lang w:val="es-ES"/>
              </w:rPr>
              <w:t>están afectados o es probable que se vean afectados por el Contrato; y</w:t>
            </w:r>
          </w:p>
          <w:p w14:paraId="25C0712A" w14:textId="77777777" w:rsidR="00500FEF" w:rsidRPr="005A7041" w:rsidRDefault="00500FEF" w:rsidP="002C21B5">
            <w:pPr>
              <w:pStyle w:val="Prrafodelista"/>
              <w:numPr>
                <w:ilvl w:val="0"/>
                <w:numId w:val="74"/>
              </w:numPr>
              <w:contextualSpacing w:val="0"/>
              <w:jc w:val="both"/>
              <w:rPr>
                <w:lang w:val="es-ES"/>
              </w:rPr>
            </w:pPr>
            <w:r w:rsidRPr="005A7041">
              <w:rPr>
                <w:lang w:val="es-ES"/>
              </w:rPr>
              <w:t>pueden tener interés en el Contrato.</w:t>
            </w:r>
          </w:p>
          <w:p w14:paraId="61F6667F" w14:textId="62C227FB" w:rsidR="00500FEF" w:rsidRPr="005A7041" w:rsidRDefault="00500FEF" w:rsidP="002C21B5">
            <w:pPr>
              <w:suppressAutoHyphens/>
              <w:overflowPunct w:val="0"/>
              <w:autoSpaceDE w:val="0"/>
              <w:autoSpaceDN w:val="0"/>
              <w:adjustRightInd w:val="0"/>
              <w:ind w:left="564" w:right="-72"/>
              <w:jc w:val="both"/>
              <w:textAlignment w:val="baseline"/>
              <w:rPr>
                <w:lang w:val="es-ES"/>
              </w:rPr>
            </w:pPr>
            <w:r w:rsidRPr="005A7041">
              <w:rPr>
                <w:lang w:val="es-ES"/>
              </w:rPr>
              <w:t>El Contratista también puede participar directamente en las actividades de envolvimiento de las Partes Interesadas, según lo solicite razonablemente el Contratante y / o el Gerente del Proyecto.</w:t>
            </w:r>
          </w:p>
        </w:tc>
      </w:tr>
      <w:tr w:rsidR="00500FEF" w:rsidRPr="00EE3B4C" w14:paraId="62233649" w14:textId="77777777" w:rsidTr="004C5797">
        <w:tc>
          <w:tcPr>
            <w:tcW w:w="2273" w:type="dxa"/>
            <w:gridSpan w:val="2"/>
            <w:tcBorders>
              <w:top w:val="nil"/>
              <w:left w:val="nil"/>
              <w:bottom w:val="nil"/>
              <w:right w:val="nil"/>
            </w:tcBorders>
          </w:tcPr>
          <w:p w14:paraId="39750E30" w14:textId="033D910D" w:rsidR="00500FEF" w:rsidRPr="005A7041" w:rsidRDefault="00500FEF" w:rsidP="002C21B5">
            <w:pPr>
              <w:pStyle w:val="GCCHeading2"/>
              <w:spacing w:after="0"/>
              <w:ind w:left="360" w:hanging="360"/>
            </w:pPr>
            <w:bookmarkStart w:id="809" w:name="_Toc122680834"/>
            <w:r w:rsidRPr="005A7041">
              <w:t xml:space="preserve">Proveedores (que no son </w:t>
            </w:r>
            <w:proofErr w:type="spellStart"/>
            <w:r w:rsidRPr="005A7041">
              <w:t>Sub-contratistas</w:t>
            </w:r>
            <w:proofErr w:type="spellEnd"/>
            <w:r w:rsidRPr="005A7041">
              <w:t>)</w:t>
            </w:r>
            <w:bookmarkEnd w:id="809"/>
          </w:p>
        </w:tc>
        <w:tc>
          <w:tcPr>
            <w:tcW w:w="7182" w:type="dxa"/>
            <w:gridSpan w:val="2"/>
            <w:tcBorders>
              <w:top w:val="nil"/>
              <w:left w:val="nil"/>
              <w:bottom w:val="nil"/>
              <w:right w:val="nil"/>
            </w:tcBorders>
          </w:tcPr>
          <w:p w14:paraId="18A4C186" w14:textId="77777777" w:rsidR="00500FEF" w:rsidRPr="005A7041" w:rsidRDefault="00500FEF" w:rsidP="002C21B5">
            <w:pPr>
              <w:pStyle w:val="Prrafodelista"/>
              <w:numPr>
                <w:ilvl w:val="0"/>
                <w:numId w:val="75"/>
              </w:numPr>
              <w:suppressAutoHyphens/>
              <w:overflowPunct w:val="0"/>
              <w:autoSpaceDE w:val="0"/>
              <w:autoSpaceDN w:val="0"/>
              <w:adjustRightInd w:val="0"/>
              <w:ind w:left="564" w:hanging="564"/>
              <w:contextualSpacing w:val="0"/>
              <w:jc w:val="both"/>
              <w:textAlignment w:val="baseline"/>
              <w:rPr>
                <w:lang w:val="es-ES"/>
              </w:rPr>
            </w:pPr>
            <w:r w:rsidRPr="005A7041">
              <w:rPr>
                <w:i/>
                <w:iCs/>
                <w:lang w:val="es-ES"/>
              </w:rPr>
              <w:t>Trabajo forzoso</w:t>
            </w:r>
            <w:r w:rsidRPr="005A7041">
              <w:rPr>
                <w:lang w:val="es-ES"/>
              </w:rPr>
              <w:t xml:space="preserve">: El Contratista deberá tomar medidas para exigir a sus proveedores (que no sean Subcontratistas) que no empleen o realicen trabajos forzados, incluidas las personas víctimas de la trata, como se describe en la </w:t>
            </w:r>
            <w:proofErr w:type="spellStart"/>
            <w:r w:rsidRPr="005A7041">
              <w:rPr>
                <w:lang w:val="es-ES"/>
              </w:rPr>
              <w:t>Subcláusula</w:t>
            </w:r>
            <w:proofErr w:type="spellEnd"/>
            <w:r w:rsidRPr="005A7041">
              <w:rPr>
                <w:lang w:val="es-ES"/>
              </w:rPr>
              <w:t xml:space="preserve"> 9.4.14 del CCG. Si se identifican casos de trabajo forzoso / trata, el Contratista tomará medidas para exigir a los proveedores que tomen las medidas adecuadas para remediarlos. Cuando el proveedor no solucione la situación, el Contratista deberá, dentro de un período razonable, sustituir al proveedor por un proveedor que sea capaz de gestionar dichos riesgos.</w:t>
            </w:r>
          </w:p>
          <w:p w14:paraId="03A0E9A8" w14:textId="77777777" w:rsidR="00500FEF" w:rsidRPr="005A7041" w:rsidRDefault="00500FEF" w:rsidP="002C21B5">
            <w:pPr>
              <w:pStyle w:val="Prrafodelista"/>
              <w:numPr>
                <w:ilvl w:val="0"/>
                <w:numId w:val="75"/>
              </w:numPr>
              <w:suppressAutoHyphens/>
              <w:overflowPunct w:val="0"/>
              <w:autoSpaceDE w:val="0"/>
              <w:autoSpaceDN w:val="0"/>
              <w:adjustRightInd w:val="0"/>
              <w:ind w:left="564" w:hanging="564"/>
              <w:contextualSpacing w:val="0"/>
              <w:jc w:val="both"/>
              <w:textAlignment w:val="baseline"/>
              <w:rPr>
                <w:lang w:val="es-ES"/>
              </w:rPr>
            </w:pPr>
            <w:r w:rsidRPr="005A7041">
              <w:rPr>
                <w:i/>
                <w:iCs/>
                <w:lang w:val="es-ES"/>
              </w:rPr>
              <w:t>Trabajo infantil</w:t>
            </w:r>
            <w:r w:rsidRPr="005A7041">
              <w:rPr>
                <w:lang w:val="es-ES"/>
              </w:rPr>
              <w:t xml:space="preserve">: El Contratista tomará medidas para exigir a sus proveedores (que no sean Subcontratistas) que no empleen o contraten trabajo infantil como se describe en la </w:t>
            </w:r>
            <w:proofErr w:type="spellStart"/>
            <w:r w:rsidRPr="005A7041">
              <w:rPr>
                <w:lang w:val="es-ES"/>
              </w:rPr>
              <w:t>Subcláusula</w:t>
            </w:r>
            <w:proofErr w:type="spellEnd"/>
            <w:r w:rsidRPr="005A7041">
              <w:rPr>
                <w:lang w:val="es-ES"/>
              </w:rPr>
              <w:t xml:space="preserve"> 9.4.15 del CCG. Si se identifican casos de trabajo infantil, el Contratista tomará medidas para exigir a los proveedores que tomen las medidas apropiadas para remediarlos. Cuando el proveedor no solucione la situación, el Contratista deberá, dentro de un período razonable, sustituir al proveedor por un proveedor que sea capaz de gestionar dichos riesgos.</w:t>
            </w:r>
          </w:p>
          <w:p w14:paraId="4F307971" w14:textId="77777777" w:rsidR="00500FEF" w:rsidRPr="005A7041" w:rsidRDefault="00500FEF" w:rsidP="002C21B5">
            <w:pPr>
              <w:pStyle w:val="Prrafodelista"/>
              <w:numPr>
                <w:ilvl w:val="0"/>
                <w:numId w:val="75"/>
              </w:numPr>
              <w:suppressAutoHyphens/>
              <w:overflowPunct w:val="0"/>
              <w:autoSpaceDE w:val="0"/>
              <w:autoSpaceDN w:val="0"/>
              <w:adjustRightInd w:val="0"/>
              <w:ind w:left="564" w:hanging="564"/>
              <w:contextualSpacing w:val="0"/>
              <w:jc w:val="both"/>
              <w:textAlignment w:val="baseline"/>
              <w:rPr>
                <w:lang w:val="es-ES"/>
              </w:rPr>
            </w:pPr>
            <w:r w:rsidRPr="005A7041">
              <w:rPr>
                <w:i/>
                <w:iCs/>
                <w:lang w:val="es-ES"/>
              </w:rPr>
              <w:t>Cuestiones graves de seguridad</w:t>
            </w:r>
            <w:r w:rsidRPr="005A7041">
              <w:rPr>
                <w:lang w:val="es-ES"/>
              </w:rPr>
              <w:t xml:space="preserve">: el Contratista, incluidos sus Subcontratistas, deberá cumplir con todas las obligaciones de </w:t>
            </w:r>
            <w:r w:rsidRPr="005A7041">
              <w:rPr>
                <w:lang w:val="es-ES"/>
              </w:rPr>
              <w:lastRenderedPageBreak/>
              <w:t xml:space="preserve">seguridad aplicables, incluidas las establecidas en la </w:t>
            </w:r>
            <w:proofErr w:type="spellStart"/>
            <w:r w:rsidRPr="005A7041">
              <w:rPr>
                <w:lang w:val="es-ES"/>
              </w:rPr>
              <w:t>Subcláusula</w:t>
            </w:r>
            <w:proofErr w:type="spellEnd"/>
            <w:r w:rsidRPr="005A7041">
              <w:rPr>
                <w:lang w:val="es-ES"/>
              </w:rPr>
              <w:t xml:space="preserve"> 18.2 de las CGC. El Contratista también tomará medidas para exigir a sus proveedores (que no sean Subcontratistas) que adopten procedimientos y medidas de mitigación adecuadas para abordar los problemas de seguridad relacionados con su personal. Si se identifican problemas de seguridad graves, el Contratista tomará medidas para exigir a los proveedores que tomen las medidas adecuadas para remediarlos. Cuando el proveedor no solucione la situación, el Contratista deberá, dentro de un período razonable, sustituir al proveedor por un proveedor que sea capaz de gestionar dichos riesgos.</w:t>
            </w:r>
          </w:p>
          <w:p w14:paraId="11AFD2B9" w14:textId="77777777" w:rsidR="00500FEF" w:rsidRPr="005A7041" w:rsidRDefault="00500FEF" w:rsidP="002C21B5">
            <w:pPr>
              <w:pStyle w:val="Prrafodelista"/>
              <w:numPr>
                <w:ilvl w:val="0"/>
                <w:numId w:val="75"/>
              </w:numPr>
              <w:suppressAutoHyphens/>
              <w:overflowPunct w:val="0"/>
              <w:autoSpaceDE w:val="0"/>
              <w:autoSpaceDN w:val="0"/>
              <w:adjustRightInd w:val="0"/>
              <w:ind w:left="564" w:hanging="564"/>
              <w:contextualSpacing w:val="0"/>
              <w:jc w:val="both"/>
              <w:textAlignment w:val="baseline"/>
              <w:rPr>
                <w:lang w:val="es-ES"/>
              </w:rPr>
            </w:pPr>
            <w:r w:rsidRPr="005A7041">
              <w:rPr>
                <w:i/>
                <w:iCs/>
                <w:lang w:val="es-ES"/>
              </w:rPr>
              <w:t>Obtención de materiales de recursos naturales en relación con el proveedor</w:t>
            </w:r>
            <w:r w:rsidRPr="005A7041">
              <w:rPr>
                <w:lang w:val="es-ES"/>
              </w:rPr>
              <w:t xml:space="preserve">: El Contratista obtendrá materiales de recursos naturales de proveedores que puedan demostrar, mediante el cumplimiento de los requisitos de verificación y / o </w:t>
            </w:r>
            <w:proofErr w:type="gramStart"/>
            <w:r w:rsidRPr="005A7041">
              <w:rPr>
                <w:lang w:val="es-ES"/>
              </w:rPr>
              <w:t>certificación aplicables</w:t>
            </w:r>
            <w:proofErr w:type="gramEnd"/>
            <w:r w:rsidRPr="005A7041">
              <w:rPr>
                <w:lang w:val="es-ES"/>
              </w:rPr>
              <w:t>, que la obtención de dichos materiales no contribuye al riesgo de una conversión significativa o significativa. degradación de hábitats naturales o críticos, como productos madereros cosechados de manera insostenible, extracción de grava o arena de lechos de ríos o playas.</w:t>
            </w:r>
          </w:p>
          <w:p w14:paraId="5AAE0C85" w14:textId="2133C18D" w:rsidR="00500FEF" w:rsidRPr="005A7041" w:rsidRDefault="00500FEF" w:rsidP="002C21B5">
            <w:pPr>
              <w:suppressAutoHyphens/>
              <w:overflowPunct w:val="0"/>
              <w:autoSpaceDE w:val="0"/>
              <w:autoSpaceDN w:val="0"/>
              <w:adjustRightInd w:val="0"/>
              <w:ind w:left="564"/>
              <w:jc w:val="both"/>
              <w:textAlignment w:val="baseline"/>
              <w:rPr>
                <w:lang w:val="es-ES"/>
              </w:rPr>
            </w:pPr>
            <w:r w:rsidRPr="005A7041">
              <w:rPr>
                <w:lang w:val="es-ES"/>
              </w:rPr>
              <w:t xml:space="preserve">Si un proveedor no puede continuar demostrando que la obtención de dichos materiales no está contribuyendo al riesgo de </w:t>
            </w:r>
            <w:proofErr w:type="gramStart"/>
            <w:r w:rsidRPr="005A7041">
              <w:rPr>
                <w:lang w:val="es-ES"/>
              </w:rPr>
              <w:t>conversión significativa o degradación significativa</w:t>
            </w:r>
            <w:proofErr w:type="gramEnd"/>
            <w:r w:rsidRPr="005A7041">
              <w:rPr>
                <w:lang w:val="es-ES"/>
              </w:rPr>
              <w:t xml:space="preserve"> de hábitats naturales o críticos, el Contratista deberá sustituir en un plazo razonable al proveedor por un proveedor que pueda demostrar que son No afecta significativamente los hábitats.</w:t>
            </w:r>
          </w:p>
        </w:tc>
      </w:tr>
      <w:tr w:rsidR="00500FEF" w:rsidRPr="00EE3B4C" w14:paraId="3897927D" w14:textId="77777777" w:rsidTr="004C5797">
        <w:tc>
          <w:tcPr>
            <w:tcW w:w="2273" w:type="dxa"/>
            <w:gridSpan w:val="2"/>
            <w:tcBorders>
              <w:top w:val="nil"/>
              <w:left w:val="nil"/>
              <w:bottom w:val="nil"/>
              <w:right w:val="nil"/>
            </w:tcBorders>
          </w:tcPr>
          <w:p w14:paraId="2093774A" w14:textId="458271E9" w:rsidR="00500FEF" w:rsidRPr="005A7041" w:rsidRDefault="00500FEF" w:rsidP="002C21B5">
            <w:pPr>
              <w:pStyle w:val="GCCHeading2"/>
              <w:spacing w:after="0"/>
              <w:ind w:left="360" w:hanging="360"/>
            </w:pPr>
            <w:bookmarkStart w:id="810" w:name="_Toc122680835"/>
            <w:r w:rsidRPr="005A7041">
              <w:lastRenderedPageBreak/>
              <w:t>Normas de Conducta</w:t>
            </w:r>
            <w:bookmarkEnd w:id="810"/>
          </w:p>
        </w:tc>
        <w:tc>
          <w:tcPr>
            <w:tcW w:w="7182" w:type="dxa"/>
            <w:gridSpan w:val="2"/>
            <w:tcBorders>
              <w:top w:val="nil"/>
              <w:left w:val="nil"/>
              <w:bottom w:val="nil"/>
              <w:right w:val="nil"/>
            </w:tcBorders>
          </w:tcPr>
          <w:p w14:paraId="03929069" w14:textId="29258761" w:rsidR="00500FEF" w:rsidRPr="005A7041" w:rsidRDefault="00500FEF" w:rsidP="002C21B5">
            <w:pPr>
              <w:numPr>
                <w:ilvl w:val="1"/>
                <w:numId w:val="16"/>
              </w:numPr>
              <w:tabs>
                <w:tab w:val="clear" w:pos="2337"/>
              </w:tabs>
              <w:suppressAutoHyphens/>
              <w:overflowPunct w:val="0"/>
              <w:autoSpaceDE w:val="0"/>
              <w:autoSpaceDN w:val="0"/>
              <w:adjustRightInd w:val="0"/>
              <w:ind w:left="534" w:right="-72"/>
              <w:jc w:val="both"/>
              <w:textAlignment w:val="baseline"/>
              <w:rPr>
                <w:lang w:val="es-ES"/>
              </w:rPr>
            </w:pPr>
            <w:r w:rsidRPr="005A7041">
              <w:rPr>
                <w:lang w:val="es-ES"/>
              </w:rPr>
              <w:t>El Contratista deberá tener Normas de Conducta para el Personal del Contratista.</w:t>
            </w:r>
          </w:p>
          <w:p w14:paraId="28BAB56F" w14:textId="77777777" w:rsidR="00500FEF" w:rsidRPr="005A7041" w:rsidRDefault="00500FEF" w:rsidP="002C21B5">
            <w:pPr>
              <w:suppressAutoHyphens/>
              <w:overflowPunct w:val="0"/>
              <w:autoSpaceDE w:val="0"/>
              <w:autoSpaceDN w:val="0"/>
              <w:adjustRightInd w:val="0"/>
              <w:ind w:left="534" w:right="-72"/>
              <w:jc w:val="both"/>
              <w:textAlignment w:val="baseline"/>
              <w:rPr>
                <w:lang w:val="es-ES"/>
              </w:rPr>
            </w:pPr>
            <w:r w:rsidRPr="005A7041">
              <w:rPr>
                <w:lang w:val="es-ES"/>
              </w:rPr>
              <w:t>El Contratista tomará todas las medidas necesarias para garantizar que el Personal de cada Contratista conozca las Normas de Conducta, incluidos los comportamientos específicos que están prohibidos, y comprenda las consecuencias de participar en dichos comportamientos prohibidos.</w:t>
            </w:r>
          </w:p>
          <w:p w14:paraId="1DCF1A06" w14:textId="067ED82C" w:rsidR="00500FEF" w:rsidRPr="005A7041" w:rsidRDefault="00500FEF" w:rsidP="002C21B5">
            <w:pPr>
              <w:suppressAutoHyphens/>
              <w:overflowPunct w:val="0"/>
              <w:autoSpaceDE w:val="0"/>
              <w:autoSpaceDN w:val="0"/>
              <w:adjustRightInd w:val="0"/>
              <w:ind w:left="534" w:right="-72"/>
              <w:jc w:val="both"/>
              <w:textAlignment w:val="baseline"/>
              <w:rPr>
                <w:lang w:val="es-ES"/>
              </w:rPr>
            </w:pPr>
            <w:r w:rsidRPr="005A7041">
              <w:rPr>
                <w:lang w:val="es-ES"/>
              </w:rPr>
              <w:t xml:space="preserve">Estas medidas incluyen proporcionar instrucciones y documentación que el </w:t>
            </w:r>
            <w:r w:rsidR="00625AC2" w:rsidRPr="005A7041">
              <w:rPr>
                <w:lang w:val="es-ES"/>
              </w:rPr>
              <w:t>Personal del Contratista</w:t>
            </w:r>
            <w:r w:rsidRPr="005A7041">
              <w:rPr>
                <w:lang w:val="es-ES"/>
              </w:rPr>
              <w:t xml:space="preserve"> pueda entender y tratar de obtener la firma de esa persona acusando recibo de dichas instrucciones y / o documentación, según corresponda.</w:t>
            </w:r>
          </w:p>
          <w:p w14:paraId="2D262296" w14:textId="627B80BD" w:rsidR="00500FEF" w:rsidRPr="005A7041" w:rsidRDefault="00500FEF" w:rsidP="002C21B5">
            <w:pPr>
              <w:suppressAutoHyphens/>
              <w:overflowPunct w:val="0"/>
              <w:autoSpaceDE w:val="0"/>
              <w:autoSpaceDN w:val="0"/>
              <w:adjustRightInd w:val="0"/>
              <w:ind w:left="534" w:right="-72"/>
              <w:jc w:val="both"/>
              <w:textAlignment w:val="baseline"/>
              <w:rPr>
                <w:lang w:val="es-ES"/>
              </w:rPr>
            </w:pPr>
            <w:r w:rsidRPr="005A7041">
              <w:rPr>
                <w:lang w:val="es-ES"/>
              </w:rPr>
              <w:t>El Contratista también se asegurará de que las Normas de Conducta se muestren visiblemente en múltiples ubicaciones en el Lugar de las Obras y en cualquier otro lugar donde se realizarán las Obras, así como en áreas fuera del Lugar de las Obras accesibles para la comunidad local y las personas afectadas por el proyecto. Las Normas de Conducta publicadas se proporcionarán en idiomas que sean comprensibles para el Personal del Contratista, el Personal del Contratante y la comunidad local.</w:t>
            </w:r>
          </w:p>
          <w:p w14:paraId="54541432" w14:textId="3EA2606E" w:rsidR="00500FEF" w:rsidRPr="005A7041" w:rsidRDefault="00500FEF" w:rsidP="002C21B5">
            <w:pPr>
              <w:suppressAutoHyphens/>
              <w:overflowPunct w:val="0"/>
              <w:autoSpaceDE w:val="0"/>
              <w:autoSpaceDN w:val="0"/>
              <w:adjustRightInd w:val="0"/>
              <w:ind w:left="534" w:right="-72"/>
              <w:jc w:val="both"/>
              <w:textAlignment w:val="baseline"/>
              <w:rPr>
                <w:lang w:val="es-ES"/>
              </w:rPr>
            </w:pPr>
            <w:r w:rsidRPr="005A7041">
              <w:rPr>
                <w:lang w:val="es-ES"/>
              </w:rPr>
              <w:lastRenderedPageBreak/>
              <w:t xml:space="preserve">La Estrategia de Gestión y los Planes de </w:t>
            </w:r>
            <w:r w:rsidR="00EC631E" w:rsidRPr="005A7041">
              <w:rPr>
                <w:lang w:val="es-ES"/>
              </w:rPr>
              <w:t>Implementación</w:t>
            </w:r>
            <w:r w:rsidRPr="005A7041">
              <w:rPr>
                <w:lang w:val="es-ES"/>
              </w:rPr>
              <w:t xml:space="preserve"> del Contratista incluirán los procesos apropiados para que el Contratista verifique el cumplimiento de estas obligaciones.</w:t>
            </w:r>
          </w:p>
        </w:tc>
      </w:tr>
      <w:tr w:rsidR="00500FEF" w:rsidRPr="00EE3B4C" w14:paraId="343D7F68" w14:textId="77777777" w:rsidTr="004C5797">
        <w:tc>
          <w:tcPr>
            <w:tcW w:w="2273" w:type="dxa"/>
            <w:gridSpan w:val="2"/>
            <w:tcBorders>
              <w:top w:val="nil"/>
              <w:left w:val="nil"/>
              <w:bottom w:val="nil"/>
              <w:right w:val="nil"/>
            </w:tcBorders>
          </w:tcPr>
          <w:p w14:paraId="773AECCF" w14:textId="66A09B35" w:rsidR="00500FEF" w:rsidRPr="005A7041" w:rsidRDefault="00500FEF" w:rsidP="002C21B5">
            <w:pPr>
              <w:pStyle w:val="GCCHeading2"/>
              <w:spacing w:after="0"/>
              <w:ind w:left="360" w:hanging="360"/>
            </w:pPr>
            <w:bookmarkStart w:id="811" w:name="_Toc122680836"/>
            <w:r w:rsidRPr="005A7041">
              <w:lastRenderedPageBreak/>
              <w:t>Seguridad en el Lugar de las Obras</w:t>
            </w:r>
            <w:bookmarkEnd w:id="811"/>
          </w:p>
        </w:tc>
        <w:tc>
          <w:tcPr>
            <w:tcW w:w="7182" w:type="dxa"/>
            <w:gridSpan w:val="2"/>
            <w:tcBorders>
              <w:top w:val="nil"/>
              <w:left w:val="nil"/>
              <w:bottom w:val="nil"/>
              <w:right w:val="nil"/>
            </w:tcBorders>
          </w:tcPr>
          <w:p w14:paraId="31E49EF4" w14:textId="77777777" w:rsidR="00500FEF" w:rsidRPr="005A7041" w:rsidRDefault="00500FEF" w:rsidP="002C21B5">
            <w:pPr>
              <w:pStyle w:val="Prrafodelista"/>
              <w:numPr>
                <w:ilvl w:val="0"/>
                <w:numId w:val="76"/>
              </w:numPr>
              <w:ind w:left="564" w:hanging="564"/>
              <w:jc w:val="both"/>
              <w:rPr>
                <w:lang w:val="es-ES"/>
              </w:rPr>
            </w:pPr>
            <w:r w:rsidRPr="005A7041">
              <w:rPr>
                <w:lang w:val="es-ES"/>
              </w:rPr>
              <w:t>El Contratista será responsable de la seguridad del Lugar de las Obras y:</w:t>
            </w:r>
          </w:p>
          <w:p w14:paraId="2AB2BAC1" w14:textId="77777777" w:rsidR="00500FEF" w:rsidRPr="005A7041" w:rsidRDefault="00500FEF" w:rsidP="002C21B5">
            <w:pPr>
              <w:jc w:val="both"/>
              <w:rPr>
                <w:lang w:val="es-ES"/>
              </w:rPr>
            </w:pPr>
          </w:p>
          <w:p w14:paraId="25B335DD" w14:textId="77777777" w:rsidR="00500FEF" w:rsidRPr="005A7041" w:rsidRDefault="00500FEF" w:rsidP="002C21B5">
            <w:pPr>
              <w:numPr>
                <w:ilvl w:val="0"/>
                <w:numId w:val="77"/>
              </w:numPr>
              <w:suppressAutoHyphens/>
              <w:overflowPunct w:val="0"/>
              <w:autoSpaceDE w:val="0"/>
              <w:autoSpaceDN w:val="0"/>
              <w:adjustRightInd w:val="0"/>
              <w:jc w:val="both"/>
              <w:textAlignment w:val="baseline"/>
              <w:rPr>
                <w:lang w:val="es-ES"/>
              </w:rPr>
            </w:pPr>
            <w:r w:rsidRPr="005A7041">
              <w:rPr>
                <w:lang w:val="es-ES"/>
              </w:rPr>
              <w:t>para mantener a personas no autorizadas fuera del Lugar de las Obras;</w:t>
            </w:r>
          </w:p>
          <w:p w14:paraId="67261827" w14:textId="37661F9D" w:rsidR="00500FEF" w:rsidRPr="005A7041" w:rsidRDefault="00500FEF" w:rsidP="002C21B5">
            <w:pPr>
              <w:numPr>
                <w:ilvl w:val="0"/>
                <w:numId w:val="77"/>
              </w:numPr>
              <w:suppressAutoHyphens/>
              <w:overflowPunct w:val="0"/>
              <w:autoSpaceDE w:val="0"/>
              <w:autoSpaceDN w:val="0"/>
              <w:adjustRightInd w:val="0"/>
              <w:jc w:val="both"/>
              <w:textAlignment w:val="baseline"/>
              <w:rPr>
                <w:lang w:val="es-ES"/>
              </w:rPr>
            </w:pPr>
            <w:r w:rsidRPr="005A7041">
              <w:rPr>
                <w:lang w:val="es-ES"/>
              </w:rPr>
              <w:t xml:space="preserve">las personas autorizadas se limitarán al </w:t>
            </w:r>
            <w:r w:rsidR="00625AC2" w:rsidRPr="005A7041">
              <w:rPr>
                <w:lang w:val="es-ES"/>
              </w:rPr>
              <w:t>Personal del Contratista</w:t>
            </w:r>
            <w:r w:rsidRPr="005A7041">
              <w:rPr>
                <w:lang w:val="es-ES"/>
              </w:rPr>
              <w:t>, al personal del empleador y a cualquier otro personal identificado como personal autorizado (incluidos los otros contratistas del Contratante en el Lugar de las Obras), mediante una notificación del Contratante o del Gerente del Proyecto al Contratista.</w:t>
            </w:r>
          </w:p>
          <w:p w14:paraId="3B798B33" w14:textId="77777777" w:rsidR="00500FEF" w:rsidRPr="005A7041" w:rsidRDefault="00500FEF" w:rsidP="002C21B5">
            <w:pPr>
              <w:ind w:left="547"/>
              <w:jc w:val="both"/>
              <w:rPr>
                <w:lang w:val="es-ES"/>
              </w:rPr>
            </w:pPr>
            <w:r w:rsidRPr="005A7041">
              <w:rPr>
                <w:lang w:val="es-ES"/>
              </w:rPr>
              <w:t xml:space="preserve">Sujeto a la </w:t>
            </w:r>
            <w:proofErr w:type="spellStart"/>
            <w:r w:rsidRPr="005A7041">
              <w:rPr>
                <w:lang w:val="es-ES"/>
              </w:rPr>
              <w:t>Subcláusula</w:t>
            </w:r>
            <w:proofErr w:type="spellEnd"/>
            <w:r w:rsidRPr="005A7041">
              <w:rPr>
                <w:lang w:val="es-ES"/>
              </w:rPr>
              <w:t xml:space="preserve"> 16.2 de las CGC, el Contratista deberá presentar para la No objeción del Gerente del Proyecto un plan de gestión de seguridad que establezca las disposiciones de seguridad para el Lugar de las Obras.</w:t>
            </w:r>
          </w:p>
          <w:p w14:paraId="40DE071B" w14:textId="77777777" w:rsidR="00500FEF" w:rsidRPr="005A7041" w:rsidRDefault="00500FEF" w:rsidP="002C21B5">
            <w:pPr>
              <w:jc w:val="both"/>
              <w:rPr>
                <w:lang w:val="es-ES"/>
              </w:rPr>
            </w:pPr>
          </w:p>
          <w:p w14:paraId="20C38003" w14:textId="77777777" w:rsidR="00500FEF" w:rsidRPr="005A7041" w:rsidRDefault="00500FEF" w:rsidP="002C21B5">
            <w:pPr>
              <w:ind w:left="564"/>
              <w:jc w:val="both"/>
              <w:rPr>
                <w:lang w:val="es-ES"/>
              </w:rPr>
            </w:pPr>
            <w:r w:rsidRPr="005A7041">
              <w:rPr>
                <w:lang w:val="es-ES"/>
              </w:rPr>
              <w:t>El Contratista (i) realizará verificaciones de antecedentes apropiadas de cualquier personal contratado para proporcionar seguridad; (</w:t>
            </w:r>
            <w:proofErr w:type="spellStart"/>
            <w:r w:rsidRPr="005A7041">
              <w:rPr>
                <w:lang w:val="es-ES"/>
              </w:rPr>
              <w:t>ii</w:t>
            </w:r>
            <w:proofErr w:type="spellEnd"/>
            <w:r w:rsidRPr="005A7041">
              <w:rPr>
                <w:lang w:val="es-ES"/>
              </w:rPr>
              <w:t>) capacitar adecuadamente al personal de seguridad (o determinar que están debidamente capacitados) en el uso de la fuerza (y, en su caso, las armas de fuego) y la conducta adecuada hacia el Personal del Contratista, el Personal del Contratante y las comunidades afectadas; y (</w:t>
            </w:r>
            <w:proofErr w:type="spellStart"/>
            <w:r w:rsidRPr="005A7041">
              <w:rPr>
                <w:lang w:val="es-ES"/>
              </w:rPr>
              <w:t>iii</w:t>
            </w:r>
            <w:proofErr w:type="spellEnd"/>
            <w:r w:rsidRPr="005A7041">
              <w:rPr>
                <w:lang w:val="es-ES"/>
              </w:rPr>
              <w:t>) exigir que el personal de seguridad actúe dentro de las Leyes aplicables y los requisitos establecidos en las Especificaciones.</w:t>
            </w:r>
          </w:p>
          <w:p w14:paraId="0712A778" w14:textId="77777777" w:rsidR="00500FEF" w:rsidRPr="005A7041" w:rsidRDefault="00500FEF" w:rsidP="002C21B5">
            <w:pPr>
              <w:jc w:val="both"/>
              <w:rPr>
                <w:lang w:val="es-ES"/>
              </w:rPr>
            </w:pPr>
          </w:p>
          <w:p w14:paraId="71AF58CB" w14:textId="77777777" w:rsidR="00500FEF" w:rsidRPr="005A7041" w:rsidRDefault="00500FEF" w:rsidP="002C21B5">
            <w:pPr>
              <w:ind w:left="534"/>
              <w:jc w:val="both"/>
              <w:rPr>
                <w:lang w:val="es-ES"/>
              </w:rPr>
            </w:pPr>
            <w:r w:rsidRPr="005A7041">
              <w:rPr>
                <w:lang w:val="es-ES"/>
              </w:rPr>
              <w:t>El Contratista no permitirá el uso de la fuerza por parte del personal de seguridad para proporcionar seguridad, excepto cuando se utilice con fines preventivos y defensivos en proporción a la naturaleza y el alcance de la amenaza.</w:t>
            </w:r>
          </w:p>
          <w:p w14:paraId="6EEE5868" w14:textId="77777777" w:rsidR="00500FEF" w:rsidRPr="005A7041" w:rsidRDefault="00500FEF" w:rsidP="002C21B5">
            <w:pPr>
              <w:jc w:val="both"/>
              <w:rPr>
                <w:lang w:val="es-ES"/>
              </w:rPr>
            </w:pPr>
          </w:p>
          <w:p w14:paraId="2A9BC0BB" w14:textId="48C286F1" w:rsidR="00500FEF" w:rsidRPr="005A7041" w:rsidRDefault="00500FEF" w:rsidP="002C21B5">
            <w:pPr>
              <w:suppressAutoHyphens/>
              <w:overflowPunct w:val="0"/>
              <w:autoSpaceDE w:val="0"/>
              <w:autoSpaceDN w:val="0"/>
              <w:adjustRightInd w:val="0"/>
              <w:ind w:left="534" w:right="-72"/>
              <w:jc w:val="both"/>
              <w:textAlignment w:val="baseline"/>
              <w:rPr>
                <w:lang w:val="es-ES"/>
              </w:rPr>
            </w:pPr>
            <w:r w:rsidRPr="005A7041">
              <w:rPr>
                <w:lang w:val="es-ES"/>
              </w:rPr>
              <w:t>Al hacer arreglos de seguridad, el Contratista también deberá cumplir con los requisitos adicionales establecidos en las Especificaciones.</w:t>
            </w:r>
          </w:p>
        </w:tc>
      </w:tr>
      <w:tr w:rsidR="00500FEF" w:rsidRPr="001C59B2" w14:paraId="0387D487" w14:textId="77777777" w:rsidTr="004C5797">
        <w:tc>
          <w:tcPr>
            <w:tcW w:w="9455" w:type="dxa"/>
            <w:gridSpan w:val="4"/>
            <w:tcBorders>
              <w:top w:val="nil"/>
              <w:left w:val="nil"/>
              <w:bottom w:val="nil"/>
              <w:right w:val="nil"/>
            </w:tcBorders>
          </w:tcPr>
          <w:p w14:paraId="795D18A8" w14:textId="1D548E51" w:rsidR="00500FEF" w:rsidRPr="005A7041" w:rsidRDefault="00500FEF" w:rsidP="002C21B5">
            <w:pPr>
              <w:pStyle w:val="GCCHeading1"/>
              <w:spacing w:before="0" w:after="0"/>
            </w:pPr>
            <w:bookmarkStart w:id="812" w:name="_Toc122680837"/>
            <w:r w:rsidRPr="005A7041">
              <w:t xml:space="preserve">B. </w:t>
            </w:r>
            <w:bookmarkStart w:id="813" w:name="_Toc442524869"/>
            <w:bookmarkStart w:id="814" w:name="_Toc455481653"/>
            <w:r w:rsidRPr="005A7041">
              <w:t>Control</w:t>
            </w:r>
            <w:bookmarkEnd w:id="813"/>
            <w:r w:rsidRPr="005A7041">
              <w:t xml:space="preserve"> de </w:t>
            </w:r>
            <w:bookmarkEnd w:id="814"/>
            <w:r w:rsidRPr="005A7041">
              <w:t>Plazos</w:t>
            </w:r>
            <w:bookmarkEnd w:id="812"/>
          </w:p>
        </w:tc>
      </w:tr>
      <w:tr w:rsidR="00500FEF" w:rsidRPr="00EE3B4C" w14:paraId="1F71C8AA" w14:textId="77777777" w:rsidTr="004C5797">
        <w:tc>
          <w:tcPr>
            <w:tcW w:w="2273" w:type="dxa"/>
            <w:gridSpan w:val="2"/>
            <w:tcBorders>
              <w:top w:val="nil"/>
              <w:left w:val="nil"/>
              <w:bottom w:val="nil"/>
              <w:right w:val="nil"/>
            </w:tcBorders>
          </w:tcPr>
          <w:p w14:paraId="0CF0FD50" w14:textId="75E21895" w:rsidR="00500FEF" w:rsidRPr="005A7041" w:rsidRDefault="00500FEF" w:rsidP="002C21B5">
            <w:pPr>
              <w:pStyle w:val="GCCHeading2"/>
              <w:spacing w:after="0"/>
              <w:ind w:left="360" w:hanging="360"/>
            </w:pPr>
            <w:bookmarkStart w:id="815" w:name="_Toc442524870"/>
            <w:bookmarkStart w:id="816" w:name="_Toc455481654"/>
            <w:bookmarkStart w:id="817" w:name="_Toc122680838"/>
            <w:r w:rsidRPr="005A7041">
              <w:t>Program</w:t>
            </w:r>
            <w:bookmarkEnd w:id="815"/>
            <w:r w:rsidRPr="005A7041">
              <w:t>a</w:t>
            </w:r>
            <w:bookmarkEnd w:id="816"/>
            <w:r w:rsidR="00D037A3" w:rsidRPr="005A7041">
              <w:t xml:space="preserve"> e Informes de Avance</w:t>
            </w:r>
            <w:bookmarkEnd w:id="817"/>
          </w:p>
        </w:tc>
        <w:tc>
          <w:tcPr>
            <w:tcW w:w="7182" w:type="dxa"/>
            <w:gridSpan w:val="2"/>
            <w:tcBorders>
              <w:top w:val="nil"/>
              <w:left w:val="nil"/>
              <w:bottom w:val="nil"/>
              <w:right w:val="nil"/>
            </w:tcBorders>
          </w:tcPr>
          <w:p w14:paraId="62014C03" w14:textId="247E61B3"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 xml:space="preserve">Dentro del plazo </w:t>
            </w:r>
            <w:r w:rsidRPr="005A7041">
              <w:rPr>
                <w:b/>
                <w:bCs/>
                <w:spacing w:val="-3"/>
                <w:lang w:val="es-ES"/>
              </w:rPr>
              <w:t xml:space="preserve">establecido en las </w:t>
            </w:r>
            <w:r w:rsidR="00C901EE" w:rsidRPr="005A7041">
              <w:rPr>
                <w:b/>
                <w:bCs/>
                <w:spacing w:val="-3"/>
                <w:lang w:val="es-ES"/>
              </w:rPr>
              <w:t>CPC</w:t>
            </w:r>
            <w:r w:rsidRPr="005A7041">
              <w:rPr>
                <w:spacing w:val="-3"/>
                <w:lang w:val="es-ES"/>
              </w:rPr>
              <w:t xml:space="preserve"> y después de la fecha de la Carta de Aceptación, el Contratista presentará al Gerente del Proyecto, para su aprobación, un Programa en el que consten las metodologías generales, la organización, la secuencia y el calendario de ejecución de todas las actividades relativas a las Obras</w:t>
            </w:r>
            <w:r w:rsidRPr="005A7041">
              <w:rPr>
                <w:lang w:val="es-ES"/>
              </w:rPr>
              <w:t xml:space="preserve">. En Contratos de suma global, las actividades del Programa deben coincidir con las incluidas en el Programa </w:t>
            </w:r>
            <w:r w:rsidRPr="005A7041">
              <w:rPr>
                <w:lang w:val="es-ES"/>
              </w:rPr>
              <w:br/>
              <w:t>de Actividades.</w:t>
            </w:r>
            <w:r w:rsidR="00D037A3" w:rsidRPr="005A7041">
              <w:rPr>
                <w:lang w:val="es-ES"/>
              </w:rPr>
              <w:t xml:space="preserve"> La aprobación del Programa por parte del Gerente </w:t>
            </w:r>
            <w:r w:rsidR="00D037A3" w:rsidRPr="005A7041">
              <w:rPr>
                <w:lang w:val="es-ES"/>
              </w:rPr>
              <w:lastRenderedPageBreak/>
              <w:t>del Proyecto no alterará las obligaciones del Contratista. El Contratista puede revisar el Programa y presentarlo nuevamente al Gerente del Proyecto en cualquier momento. Un programa revisado mostrará el efecto de las Variaciones y los Eventos Compensables.</w:t>
            </w:r>
          </w:p>
          <w:p w14:paraId="66CDF2BF"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El Programa actualizado será aquel que refleje los avances reales logrados en cada actividad y los efectos de tales avances en el calendario de ejecución de las tareas pendientes, incluido cualquier cambio en la secuencia de las actividades</w:t>
            </w:r>
            <w:r w:rsidRPr="005A7041">
              <w:rPr>
                <w:lang w:val="es-ES"/>
              </w:rPr>
              <w:t>.</w:t>
            </w:r>
          </w:p>
          <w:p w14:paraId="05E66A33" w14:textId="2F08260E" w:rsidR="00500FEF" w:rsidRPr="005A7041" w:rsidRDefault="00D037A3"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 xml:space="preserve">El Contratista deberá monitorear el progreso de las Obras y presentar al informe de progreso al Gerente del Proyecto y cualquier Programa actualizado que muestre el progreso real logrado y el efecto del progreso logrado en el plazo de las Obras restantes, incluidos los cambios en la secuencia de las actividades, a intervalos no superiores a los plazos establecidos en las </w:t>
            </w:r>
            <w:proofErr w:type="gramStart"/>
            <w:r w:rsidR="00C901EE" w:rsidRPr="005A7041">
              <w:rPr>
                <w:spacing w:val="-3"/>
                <w:lang w:val="es-ES"/>
              </w:rPr>
              <w:t>CPC</w:t>
            </w:r>
            <w:r w:rsidRPr="005A7041">
              <w:rPr>
                <w:spacing w:val="-3"/>
                <w:lang w:val="es-ES"/>
              </w:rPr>
              <w:t>.</w:t>
            </w:r>
            <w:r w:rsidR="00500FEF" w:rsidRPr="005A7041">
              <w:rPr>
                <w:spacing w:val="-3"/>
                <w:lang w:val="es-ES"/>
              </w:rPr>
              <w:t>.</w:t>
            </w:r>
            <w:proofErr w:type="gramEnd"/>
            <w:r w:rsidR="00500FEF" w:rsidRPr="005A7041">
              <w:rPr>
                <w:spacing w:val="-3"/>
                <w:lang w:val="es-ES"/>
              </w:rPr>
              <w:t xml:space="preserve"> Si el Contratista no presenta dicho Programa actualizado dentro de este plazo, el Gerente del Proyecto podrá retener el monto </w:t>
            </w:r>
            <w:r w:rsidR="00500FEF" w:rsidRPr="005A7041">
              <w:rPr>
                <w:b/>
                <w:bCs/>
                <w:spacing w:val="-3"/>
                <w:lang w:val="es-ES"/>
              </w:rPr>
              <w:t xml:space="preserve">especificado en las </w:t>
            </w:r>
            <w:r w:rsidR="00C901EE" w:rsidRPr="005A7041">
              <w:rPr>
                <w:b/>
                <w:bCs/>
                <w:spacing w:val="-3"/>
                <w:lang w:val="es-ES"/>
              </w:rPr>
              <w:t>CPC</w:t>
            </w:r>
            <w:r w:rsidR="00500FEF" w:rsidRPr="005A7041">
              <w:rPr>
                <w:b/>
                <w:bCs/>
                <w:spacing w:val="-3"/>
                <w:lang w:val="es-ES"/>
              </w:rPr>
              <w:t xml:space="preserve"> </w:t>
            </w:r>
            <w:r w:rsidR="00500FEF" w:rsidRPr="005A7041">
              <w:rPr>
                <w:spacing w:val="-3"/>
                <w:lang w:val="es-ES"/>
              </w:rPr>
              <w:t xml:space="preserve">del próximo certificado de pago y continuar reteniendo dicho monto hasta el pago siguiente a la fecha en la cual el Contratista haya presentado el Programa atrasado. </w:t>
            </w:r>
            <w:r w:rsidR="00500FEF" w:rsidRPr="005A7041">
              <w:rPr>
                <w:lang w:val="es-ES"/>
              </w:rPr>
              <w:t>En los Contratos de suma global, el Contratista deberá proveer un Programa de Actividades actualizado dentro de los 14 días siguientes a la fecha en que el Gerente del Proyecto lo haya requerido.</w:t>
            </w:r>
          </w:p>
          <w:p w14:paraId="21B509CC" w14:textId="47ED675A" w:rsidR="00D037A3" w:rsidRPr="005A7041" w:rsidRDefault="00D037A3"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A menos que se indique de otra forma en las Especificaciones, cada informe de progreso debe incluir las métricas Ambientales y Sociales (AS) establecidas en el Apéndice B.</w:t>
            </w:r>
            <w:r w:rsidR="00E32F55" w:rsidRPr="005A7041">
              <w:rPr>
                <w:lang w:val="es-ES"/>
              </w:rPr>
              <w:t xml:space="preserve"> Si se establece en las CPC, el informe de progreso incluirá el estado de cumplimiento de la gestión de riesgos de seguridad cibernética y cualquier riesgo y mitigación de seguridad cibernética previsible.</w:t>
            </w:r>
          </w:p>
          <w:p w14:paraId="3E8AE5F4" w14:textId="464A8FAF" w:rsidR="00D037A3" w:rsidRPr="005A7041" w:rsidRDefault="00D037A3"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 xml:space="preserve">Además de los informes de progreso, el Contratista informará inmediatamente al Gerente del Proyecto de cualquier </w:t>
            </w:r>
            <w:r w:rsidR="00E32F55" w:rsidRPr="005A7041">
              <w:rPr>
                <w:lang w:val="es-ES"/>
              </w:rPr>
              <w:t>denuncia</w:t>
            </w:r>
            <w:r w:rsidRPr="005A7041">
              <w:rPr>
                <w:lang w:val="es-ES"/>
              </w:rPr>
              <w:t xml:space="preserve">, incidente o accidente en el Lugar de las Obras, que tenga o pueda tener un efecto adverso significativo en el medio ambiente, las comunidades afectadas, el público, el Personal del Contratante o Personal del Contratista. Esto incluye, pero no se limita a, cualquier incidente o accidente que cause la muerte o lesiones graves; efectos adversos significativos o daños a la propiedad privada; </w:t>
            </w:r>
            <w:r w:rsidR="00E32F55" w:rsidRPr="005A7041">
              <w:rPr>
                <w:lang w:val="es-ES"/>
              </w:rPr>
              <w:t xml:space="preserve">cualquier incidente de los especificados en las CPC sobre seguridad cibernética; </w:t>
            </w:r>
            <w:r w:rsidRPr="005A7041">
              <w:rPr>
                <w:lang w:val="es-ES"/>
              </w:rPr>
              <w:t xml:space="preserve">o cualquier </w:t>
            </w:r>
            <w:r w:rsidR="00E32F55" w:rsidRPr="005A7041">
              <w:rPr>
                <w:lang w:val="es-ES"/>
              </w:rPr>
              <w:t>denuncia</w:t>
            </w:r>
            <w:r w:rsidRPr="005A7041">
              <w:rPr>
                <w:lang w:val="es-ES"/>
              </w:rPr>
              <w:t xml:space="preserve"> de EAS y / o </w:t>
            </w:r>
            <w:proofErr w:type="spellStart"/>
            <w:r w:rsidRPr="005A7041">
              <w:rPr>
                <w:lang w:val="es-ES"/>
              </w:rPr>
              <w:t>ASx</w:t>
            </w:r>
            <w:proofErr w:type="spellEnd"/>
            <w:r w:rsidRPr="005A7041">
              <w:rPr>
                <w:lang w:val="es-ES"/>
              </w:rPr>
              <w:t xml:space="preserve">. En caso de EAS y / o </w:t>
            </w:r>
            <w:proofErr w:type="spellStart"/>
            <w:r w:rsidRPr="005A7041">
              <w:rPr>
                <w:lang w:val="es-ES"/>
              </w:rPr>
              <w:t>ASx</w:t>
            </w:r>
            <w:proofErr w:type="spellEnd"/>
            <w:r w:rsidRPr="005A7041">
              <w:rPr>
                <w:lang w:val="es-ES"/>
              </w:rPr>
              <w:t xml:space="preserve">, mientras se mantiene la confidencialidad según corresponda, el tipo de denuncia (explotación sexual, </w:t>
            </w:r>
            <w:proofErr w:type="gramStart"/>
            <w:r w:rsidRPr="005A7041">
              <w:rPr>
                <w:lang w:val="es-ES"/>
              </w:rPr>
              <w:t>abuso sexual o acoso sexual</w:t>
            </w:r>
            <w:proofErr w:type="gramEnd"/>
            <w:r w:rsidRPr="005A7041">
              <w:rPr>
                <w:lang w:val="es-ES"/>
              </w:rPr>
              <w:t>), género y edad de la persona que experimentó el presunto incidente deben incluirse en la información.</w:t>
            </w:r>
          </w:p>
          <w:p w14:paraId="71A4854C" w14:textId="6360326A" w:rsidR="00D037A3" w:rsidRPr="005A7041" w:rsidRDefault="00D037A3" w:rsidP="002C21B5">
            <w:pPr>
              <w:suppressAutoHyphens/>
              <w:overflowPunct w:val="0"/>
              <w:autoSpaceDE w:val="0"/>
              <w:autoSpaceDN w:val="0"/>
              <w:adjustRightInd w:val="0"/>
              <w:ind w:left="534"/>
              <w:jc w:val="both"/>
              <w:textAlignment w:val="baseline"/>
              <w:rPr>
                <w:lang w:val="es-ES"/>
              </w:rPr>
            </w:pPr>
            <w:r w:rsidRPr="005A7041">
              <w:rPr>
                <w:lang w:val="es-ES"/>
              </w:rPr>
              <w:t xml:space="preserve">El Contratista, al darse cuenta de la acusación, incidente o accidente, también informará inmediatamente al Gerente del Proyecto de cualquier incidente o accidente en las instalaciones de los Subcontratistas o proveedores en relación con las Obras que </w:t>
            </w:r>
            <w:r w:rsidRPr="005A7041">
              <w:rPr>
                <w:lang w:val="es-ES"/>
              </w:rPr>
              <w:lastRenderedPageBreak/>
              <w:t xml:space="preserve">tenga o pueda tener un efecto adverso significativo. sobre el medio ambiente, las comunidades afectadas, el público, el personal del empleador o el </w:t>
            </w:r>
            <w:r w:rsidR="00625AC2" w:rsidRPr="005A7041">
              <w:rPr>
                <w:lang w:val="es-ES"/>
              </w:rPr>
              <w:t>Personal del Contratista</w:t>
            </w:r>
            <w:r w:rsidRPr="005A7041">
              <w:rPr>
                <w:lang w:val="es-ES"/>
              </w:rPr>
              <w:t>, sus subcontratistas y proveedores. La notificación deberá proporcionar detalles suficientes sobre tales incidentes o accidentes. El Contratista deberá proporcionar detalles completos de tales incidentes o accidentes al Gerente del Proyecto dentro del plazo acordado con el Gerente del Proyecto.</w:t>
            </w:r>
          </w:p>
          <w:p w14:paraId="6836F56A" w14:textId="20DBA8F1" w:rsidR="00500FEF" w:rsidRPr="005A7041" w:rsidRDefault="00D037A3" w:rsidP="002C21B5">
            <w:pPr>
              <w:suppressAutoHyphens/>
              <w:overflowPunct w:val="0"/>
              <w:autoSpaceDE w:val="0"/>
              <w:autoSpaceDN w:val="0"/>
              <w:adjustRightInd w:val="0"/>
              <w:ind w:left="534"/>
              <w:jc w:val="both"/>
              <w:textAlignment w:val="baseline"/>
              <w:rPr>
                <w:lang w:val="es-ES"/>
              </w:rPr>
            </w:pPr>
            <w:r w:rsidRPr="005A7041">
              <w:rPr>
                <w:lang w:val="es-ES"/>
              </w:rPr>
              <w:t xml:space="preserve">El Contratista exigirá a sus Subcontratistas y proveedores (que no sean Subcontratistas) que notifiquen inmediatamente al Contratista cualquier incidente o accidente mencionado en esta </w:t>
            </w:r>
            <w:proofErr w:type="spellStart"/>
            <w:r w:rsidRPr="005A7041">
              <w:rPr>
                <w:lang w:val="es-ES"/>
              </w:rPr>
              <w:t>Subcláusula</w:t>
            </w:r>
            <w:proofErr w:type="spellEnd"/>
            <w:r w:rsidRPr="005A7041">
              <w:rPr>
                <w:lang w:val="es-ES"/>
              </w:rPr>
              <w:t>.</w:t>
            </w:r>
            <w:r w:rsidRPr="005A7041" w:rsidDel="00D037A3">
              <w:rPr>
                <w:lang w:val="es-ES"/>
              </w:rPr>
              <w:t xml:space="preserve"> </w:t>
            </w:r>
          </w:p>
        </w:tc>
      </w:tr>
      <w:tr w:rsidR="00500FEF" w:rsidRPr="00EE3B4C" w14:paraId="27DDBC14" w14:textId="77777777" w:rsidTr="004C5797">
        <w:tc>
          <w:tcPr>
            <w:tcW w:w="2273" w:type="dxa"/>
            <w:gridSpan w:val="2"/>
            <w:tcBorders>
              <w:top w:val="nil"/>
              <w:left w:val="nil"/>
              <w:bottom w:val="nil"/>
              <w:right w:val="nil"/>
            </w:tcBorders>
          </w:tcPr>
          <w:p w14:paraId="6B2BDD79" w14:textId="1FD4503D" w:rsidR="00500FEF" w:rsidRPr="005A7041" w:rsidRDefault="00500FEF" w:rsidP="002C21B5">
            <w:pPr>
              <w:pStyle w:val="GCCHeading2"/>
              <w:spacing w:after="0"/>
              <w:ind w:left="360" w:hanging="360"/>
            </w:pPr>
            <w:bookmarkStart w:id="818" w:name="_Toc215304533"/>
            <w:bookmarkStart w:id="819" w:name="_Toc455481655"/>
            <w:bookmarkStart w:id="820" w:name="_Toc122680839"/>
            <w:r w:rsidRPr="005A7041">
              <w:lastRenderedPageBreak/>
              <w:t xml:space="preserve">Prórroga </w:t>
            </w:r>
            <w:r w:rsidRPr="005A7041">
              <w:br/>
              <w:t>de la Fecha Prevista de Terminación</w:t>
            </w:r>
            <w:bookmarkEnd w:id="818"/>
            <w:bookmarkEnd w:id="819"/>
            <w:bookmarkEnd w:id="820"/>
          </w:p>
        </w:tc>
        <w:tc>
          <w:tcPr>
            <w:tcW w:w="7182" w:type="dxa"/>
            <w:gridSpan w:val="2"/>
            <w:tcBorders>
              <w:top w:val="nil"/>
              <w:left w:val="nil"/>
              <w:bottom w:val="nil"/>
              <w:right w:val="nil"/>
            </w:tcBorders>
          </w:tcPr>
          <w:p w14:paraId="7AABFCFA"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El Gerente del Proyecto prorrogará la Fecha Prevista de Terminación cuando se produzca un Evento Compensable o se ordene una Variación que haga imposible terminar las Obras en esa fecha sin que el Contratista adopte medidas para acelerar el ritmo de ejecución de los trabajos restantes, lo que le generaría costos adicionales.</w:t>
            </w:r>
          </w:p>
          <w:p w14:paraId="7DB1C4F4" w14:textId="3314FE14"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El Gerente del Proyecto </w:t>
            </w:r>
            <w:r w:rsidRPr="005A7041">
              <w:rPr>
                <w:spacing w:val="-3"/>
                <w:lang w:val="es-ES"/>
              </w:rPr>
              <w:t>determinará si debe prorrogarse la Fecha Prevista de Terminación y por cuánto tiempo, dentro de los 21 días siguientes a la fecha en que el Contratista solicite al Gerente del Proyecto una decisión sobre los efectos de una Variación o de un Evento Compensable y proporcione toda la información justificativa. Si el Contratista no hubiera dado aviso oportuno acerca de una demora o no hubiera cooperado para resolverla, la demora debida a esa omisión no será considerada para determinar la nueva Fecha Prevista de Terminación</w:t>
            </w:r>
            <w:r w:rsidRPr="005A7041">
              <w:rPr>
                <w:lang w:val="es-ES"/>
              </w:rPr>
              <w:t>.</w:t>
            </w:r>
          </w:p>
        </w:tc>
      </w:tr>
      <w:tr w:rsidR="00500FEF" w:rsidRPr="00EE3B4C" w14:paraId="2CAB28C7" w14:textId="77777777" w:rsidTr="004C5797">
        <w:tc>
          <w:tcPr>
            <w:tcW w:w="2273" w:type="dxa"/>
            <w:gridSpan w:val="2"/>
            <w:tcBorders>
              <w:top w:val="nil"/>
              <w:left w:val="nil"/>
              <w:bottom w:val="nil"/>
              <w:right w:val="nil"/>
            </w:tcBorders>
          </w:tcPr>
          <w:p w14:paraId="0085136D" w14:textId="0E8158BC" w:rsidR="00500FEF" w:rsidRPr="005A7041" w:rsidRDefault="00500FEF" w:rsidP="002C21B5">
            <w:pPr>
              <w:pStyle w:val="GCCHeading2"/>
              <w:spacing w:after="0"/>
              <w:ind w:left="360" w:hanging="360"/>
            </w:pPr>
            <w:bookmarkStart w:id="821" w:name="_Toc442524872"/>
            <w:bookmarkStart w:id="822" w:name="_Toc455481656"/>
            <w:bookmarkStart w:id="823" w:name="_Toc122680840"/>
            <w:r w:rsidRPr="005A7041">
              <w:t xml:space="preserve">Aceleración </w:t>
            </w:r>
            <w:r w:rsidRPr="005A7041">
              <w:br/>
              <w:t>de las Obras</w:t>
            </w:r>
            <w:bookmarkEnd w:id="821"/>
            <w:bookmarkEnd w:id="822"/>
            <w:bookmarkEnd w:id="823"/>
          </w:p>
        </w:tc>
        <w:tc>
          <w:tcPr>
            <w:tcW w:w="7182" w:type="dxa"/>
            <w:gridSpan w:val="2"/>
            <w:tcBorders>
              <w:top w:val="nil"/>
              <w:left w:val="nil"/>
              <w:bottom w:val="nil"/>
              <w:right w:val="nil"/>
            </w:tcBorders>
          </w:tcPr>
          <w:p w14:paraId="25FEBE48"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Cuando el Contratante quiera que el Contratista finalice las Obras antes de la Fecha Prevista de Terminación, el Gerente del Proyecto 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17FEFFE1" w14:textId="38D688A7"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Si el Contratante acepta las propuestas con precios presentadas por el Contratista para acelerar la ejecución de los trabajos, dichas propuestas se tratarán como Variaciones.</w:t>
            </w:r>
          </w:p>
        </w:tc>
      </w:tr>
      <w:tr w:rsidR="00500FEF" w:rsidRPr="00EE3B4C" w14:paraId="75218A84" w14:textId="77777777" w:rsidTr="004C5797">
        <w:trPr>
          <w:trHeight w:val="1276"/>
        </w:trPr>
        <w:tc>
          <w:tcPr>
            <w:tcW w:w="2273" w:type="dxa"/>
            <w:gridSpan w:val="2"/>
            <w:tcBorders>
              <w:top w:val="nil"/>
              <w:left w:val="nil"/>
              <w:bottom w:val="nil"/>
              <w:right w:val="nil"/>
            </w:tcBorders>
          </w:tcPr>
          <w:p w14:paraId="3D4827CF" w14:textId="625CCAFC" w:rsidR="00500FEF" w:rsidRPr="005A7041" w:rsidRDefault="00500FEF" w:rsidP="002C21B5">
            <w:pPr>
              <w:pStyle w:val="GCCHeading2"/>
              <w:spacing w:after="0"/>
              <w:ind w:left="360" w:hanging="360"/>
            </w:pPr>
            <w:bookmarkStart w:id="824" w:name="_Toc442524873"/>
            <w:bookmarkStart w:id="825" w:name="_Toc455481657"/>
            <w:bookmarkStart w:id="826" w:name="_Toc122680841"/>
            <w:r w:rsidRPr="005A7041">
              <w:t xml:space="preserve">Demoras ordenadas por el Gerente </w:t>
            </w:r>
            <w:r w:rsidRPr="005A7041">
              <w:br/>
              <w:t>del Proyecto</w:t>
            </w:r>
            <w:bookmarkEnd w:id="824"/>
            <w:bookmarkEnd w:id="825"/>
            <w:bookmarkEnd w:id="826"/>
          </w:p>
        </w:tc>
        <w:tc>
          <w:tcPr>
            <w:tcW w:w="7182" w:type="dxa"/>
            <w:gridSpan w:val="2"/>
            <w:tcBorders>
              <w:top w:val="nil"/>
              <w:left w:val="nil"/>
              <w:bottom w:val="nil"/>
              <w:right w:val="nil"/>
            </w:tcBorders>
          </w:tcPr>
          <w:p w14:paraId="142BF34D" w14:textId="23F531D5"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El Gerente del Proyecto puede ordenar al Contratista </w:t>
            </w:r>
            <w:r w:rsidRPr="005A7041">
              <w:rPr>
                <w:spacing w:val="-3"/>
                <w:lang w:val="es-ES"/>
              </w:rPr>
              <w:t>que demore la iniciación o el avance de cualquier actividad comprendida en las Obras.</w:t>
            </w:r>
          </w:p>
        </w:tc>
      </w:tr>
      <w:tr w:rsidR="00500FEF" w:rsidRPr="00EE3B4C" w14:paraId="5406445D" w14:textId="77777777" w:rsidTr="004C5797">
        <w:tc>
          <w:tcPr>
            <w:tcW w:w="2273" w:type="dxa"/>
            <w:gridSpan w:val="2"/>
            <w:tcBorders>
              <w:top w:val="nil"/>
              <w:left w:val="nil"/>
              <w:bottom w:val="nil"/>
              <w:right w:val="nil"/>
            </w:tcBorders>
          </w:tcPr>
          <w:p w14:paraId="22CBD6FA" w14:textId="661C128D" w:rsidR="00500FEF" w:rsidRPr="005A7041" w:rsidRDefault="00500FEF" w:rsidP="002C21B5">
            <w:pPr>
              <w:pStyle w:val="GCCHeading2"/>
              <w:spacing w:after="0"/>
              <w:ind w:left="360" w:hanging="360"/>
            </w:pPr>
            <w:bookmarkStart w:id="827" w:name="_Toc442524874"/>
            <w:bookmarkStart w:id="828" w:name="_Toc455481658"/>
            <w:bookmarkStart w:id="829" w:name="_Toc122680842"/>
            <w:r w:rsidRPr="005A7041">
              <w:t>Reuniones administrativas</w:t>
            </w:r>
            <w:bookmarkEnd w:id="827"/>
            <w:bookmarkEnd w:id="828"/>
            <w:bookmarkEnd w:id="829"/>
          </w:p>
        </w:tc>
        <w:tc>
          <w:tcPr>
            <w:tcW w:w="7182" w:type="dxa"/>
            <w:gridSpan w:val="2"/>
            <w:tcBorders>
              <w:top w:val="nil"/>
              <w:left w:val="nil"/>
              <w:bottom w:val="nil"/>
              <w:right w:val="nil"/>
            </w:tcBorders>
          </w:tcPr>
          <w:p w14:paraId="3AD61314"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Tanto el Gerente del Proyecto como el Contratista pueden solicitar a la otra parte que asista a reuniones administrativas, que tendrán por objeto la revisión de la programación de los trabajos pendientes y la resolución de asuntos planteados conforme al procedimiento de advertencia temprana.</w:t>
            </w:r>
          </w:p>
          <w:p w14:paraId="693FEA24" w14:textId="41A6B04C"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El Gerente del Proyecto </w:t>
            </w:r>
            <w:r w:rsidRPr="005A7041">
              <w:rPr>
                <w:spacing w:val="-3"/>
                <w:lang w:val="es-ES"/>
              </w:rPr>
              <w:t xml:space="preserve">deberá levantar actas de las reuniones administrativas y suministrar copias a los asistentes y al Contratante. </w:t>
            </w:r>
            <w:r w:rsidRPr="005A7041">
              <w:rPr>
                <w:spacing w:val="-3"/>
                <w:lang w:val="es-ES"/>
              </w:rPr>
              <w:lastRenderedPageBreak/>
              <w:t>Ya sea en la propia reunión o con posterioridad a ella, el Gerente del Proyecto deberá decidir y comunicar por escrito a todos los asistentes sus respectivas obligaciones en relación con las medidas que deban adoptarse</w:t>
            </w:r>
            <w:r w:rsidRPr="005A7041">
              <w:rPr>
                <w:lang w:val="es-ES"/>
              </w:rPr>
              <w:t>.</w:t>
            </w:r>
          </w:p>
        </w:tc>
      </w:tr>
      <w:tr w:rsidR="00500FEF" w:rsidRPr="00EE3B4C" w14:paraId="01F07D8E" w14:textId="77777777" w:rsidTr="004C5797">
        <w:tc>
          <w:tcPr>
            <w:tcW w:w="2273" w:type="dxa"/>
            <w:gridSpan w:val="2"/>
            <w:tcBorders>
              <w:top w:val="nil"/>
              <w:left w:val="nil"/>
              <w:bottom w:val="nil"/>
              <w:right w:val="nil"/>
            </w:tcBorders>
          </w:tcPr>
          <w:p w14:paraId="0F798E90" w14:textId="6FB1B6C3" w:rsidR="00500FEF" w:rsidRPr="005A7041" w:rsidRDefault="00500FEF" w:rsidP="002C21B5">
            <w:pPr>
              <w:pStyle w:val="GCCHeading2"/>
              <w:spacing w:after="0"/>
              <w:ind w:left="360" w:hanging="360"/>
            </w:pPr>
            <w:bookmarkStart w:id="830" w:name="_Toc455481659"/>
            <w:bookmarkStart w:id="831" w:name="_Toc122680843"/>
            <w:r w:rsidRPr="005A7041">
              <w:lastRenderedPageBreak/>
              <w:t>Advertencia temprana</w:t>
            </w:r>
            <w:bookmarkEnd w:id="830"/>
            <w:bookmarkEnd w:id="831"/>
          </w:p>
        </w:tc>
        <w:tc>
          <w:tcPr>
            <w:tcW w:w="7182" w:type="dxa"/>
            <w:gridSpan w:val="2"/>
            <w:tcBorders>
              <w:top w:val="nil"/>
              <w:left w:val="nil"/>
              <w:bottom w:val="nil"/>
              <w:right w:val="nil"/>
            </w:tcBorders>
          </w:tcPr>
          <w:p w14:paraId="7CBFA063" w14:textId="4E6ACCE6"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spacing w:val="-4"/>
                <w:lang w:val="es-ES"/>
              </w:rPr>
            </w:pPr>
            <w:r w:rsidRPr="005A7041">
              <w:rPr>
                <w:spacing w:val="-4"/>
                <w:lang w:val="es-ES"/>
              </w:rPr>
              <w:t>El Contratista deberá advertir al Gerente del Proyecto lo antes posible sobre la posibilidad de futuros eventos o circunstancias específicos que puedan perjudicar la calidad de los trabajos, elevar el Precio del Contrato o demorar la ejecución de las Obras. El Gerente del Proyecto podrá solicitarle al Contratista que presente una estimación de los efectos esperados en el Precio del Contrato y en la fecha de terminación a raíz del evento o la circunstancia. El Contratista deberá proporcionar dicha estimación tan pronto como le sea razonablemente posible.</w:t>
            </w:r>
          </w:p>
          <w:p w14:paraId="6280CAC9" w14:textId="11D9436A"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4"/>
                <w:lang w:val="es-ES"/>
              </w:rPr>
              <w:t xml:space="preserve">El Contratista colaborará con el Gerente del Proyecto preparando </w:t>
            </w:r>
            <w:r w:rsidRPr="005A7041">
              <w:rPr>
                <w:spacing w:val="-4"/>
                <w:lang w:val="es-ES"/>
              </w:rPr>
              <w:br/>
              <w:t xml:space="preserve">y considerando propuestas sobre la forma de evitar o reducir </w:t>
            </w:r>
            <w:r w:rsidRPr="005A7041">
              <w:rPr>
                <w:spacing w:val="-4"/>
                <w:lang w:val="es-ES"/>
              </w:rPr>
              <w:br/>
              <w:t>los efectos de dicho evento o circunstancia presentadas por cualquier persona que participe en los trabajos, y ejecutando las instrucciones que consecuentemente impartiera el Gerente del Proyecto.</w:t>
            </w:r>
          </w:p>
        </w:tc>
      </w:tr>
      <w:tr w:rsidR="00500FEF" w:rsidRPr="001C59B2" w14:paraId="561DD2FD" w14:textId="77777777" w:rsidTr="004C5797">
        <w:tc>
          <w:tcPr>
            <w:tcW w:w="9455" w:type="dxa"/>
            <w:gridSpan w:val="4"/>
            <w:tcBorders>
              <w:top w:val="nil"/>
              <w:left w:val="nil"/>
              <w:bottom w:val="nil"/>
              <w:right w:val="nil"/>
            </w:tcBorders>
          </w:tcPr>
          <w:p w14:paraId="020D5FB8" w14:textId="1BDADE04" w:rsidR="00500FEF" w:rsidRPr="005A7041" w:rsidRDefault="00500FEF" w:rsidP="002C21B5">
            <w:pPr>
              <w:pStyle w:val="GCCHeading1"/>
              <w:spacing w:before="0" w:after="0"/>
            </w:pPr>
            <w:bookmarkStart w:id="832" w:name="_Toc442524876"/>
            <w:bookmarkStart w:id="833" w:name="_Toc455481660"/>
            <w:bookmarkStart w:id="834" w:name="_Toc122680844"/>
            <w:r w:rsidRPr="005A7041">
              <w:t>C. Control</w:t>
            </w:r>
            <w:bookmarkEnd w:id="832"/>
            <w:r w:rsidRPr="005A7041">
              <w:t xml:space="preserve"> de </w:t>
            </w:r>
            <w:bookmarkEnd w:id="833"/>
            <w:r w:rsidRPr="005A7041">
              <w:t>Calidad</w:t>
            </w:r>
            <w:bookmarkEnd w:id="834"/>
          </w:p>
        </w:tc>
      </w:tr>
      <w:tr w:rsidR="00500FEF" w:rsidRPr="00EE3B4C" w14:paraId="71A0B032" w14:textId="77777777" w:rsidTr="004C5797">
        <w:tc>
          <w:tcPr>
            <w:tcW w:w="2273" w:type="dxa"/>
            <w:gridSpan w:val="2"/>
            <w:tcBorders>
              <w:top w:val="nil"/>
              <w:left w:val="nil"/>
              <w:bottom w:val="nil"/>
              <w:right w:val="nil"/>
            </w:tcBorders>
          </w:tcPr>
          <w:p w14:paraId="513406C7" w14:textId="77EFAE1E" w:rsidR="00500FEF" w:rsidRPr="005A7041" w:rsidRDefault="00500FEF" w:rsidP="002C21B5">
            <w:pPr>
              <w:pStyle w:val="GCCHeading2"/>
              <w:spacing w:after="0"/>
              <w:ind w:left="360" w:hanging="360"/>
            </w:pPr>
            <w:bookmarkStart w:id="835" w:name="_Toc442524877"/>
            <w:bookmarkStart w:id="836" w:name="_Toc455481661"/>
            <w:bookmarkStart w:id="837" w:name="_Toc122680845"/>
            <w:r w:rsidRPr="005A7041">
              <w:t>Identificación de defectos</w:t>
            </w:r>
            <w:bookmarkEnd w:id="835"/>
            <w:bookmarkEnd w:id="836"/>
            <w:bookmarkEnd w:id="837"/>
          </w:p>
        </w:tc>
        <w:tc>
          <w:tcPr>
            <w:tcW w:w="7182" w:type="dxa"/>
            <w:gridSpan w:val="2"/>
            <w:tcBorders>
              <w:top w:val="nil"/>
              <w:left w:val="nil"/>
              <w:bottom w:val="nil"/>
              <w:right w:val="nil"/>
            </w:tcBorders>
          </w:tcPr>
          <w:p w14:paraId="53F4CE71" w14:textId="6E4B442B"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lang w:val="es-ES"/>
              </w:rPr>
            </w:pPr>
            <w:r w:rsidRPr="005A7041">
              <w:rPr>
                <w:lang w:val="es-ES"/>
              </w:rPr>
              <w:t xml:space="preserve">El Gerente del Proyecto </w:t>
            </w:r>
            <w:r w:rsidRPr="005A7041">
              <w:rPr>
                <w:spacing w:val="-3"/>
                <w:lang w:val="es-ES"/>
              </w:rPr>
              <w:t>controlará el trabajo del Contratista y le notificará de cualquier defecto que encuentre. Dicho control no modificará las obligaciones del Contratista. El Gerente del Proyecto podrá ordenar al Contratista que localice un defecto y que ponga al descubierto y someta a prueba cualquier trabajo que el Gerente del Proyecto considere que pudiera tener algún defecto.</w:t>
            </w:r>
          </w:p>
        </w:tc>
      </w:tr>
      <w:tr w:rsidR="00500FEF" w:rsidRPr="00EE3B4C" w14:paraId="2A3DB4C4" w14:textId="77777777" w:rsidTr="004C5797">
        <w:tc>
          <w:tcPr>
            <w:tcW w:w="2273" w:type="dxa"/>
            <w:gridSpan w:val="2"/>
            <w:tcBorders>
              <w:top w:val="nil"/>
              <w:left w:val="nil"/>
              <w:bottom w:val="nil"/>
              <w:right w:val="nil"/>
            </w:tcBorders>
          </w:tcPr>
          <w:p w14:paraId="3C9464A0" w14:textId="2FDF54B2" w:rsidR="00500FEF" w:rsidRPr="005A7041" w:rsidRDefault="00500FEF" w:rsidP="002C21B5">
            <w:pPr>
              <w:pStyle w:val="GCCHeading2"/>
              <w:spacing w:after="0"/>
              <w:ind w:left="360" w:hanging="360"/>
            </w:pPr>
            <w:bookmarkStart w:id="838" w:name="_Toc442524878"/>
            <w:bookmarkStart w:id="839" w:name="_Toc455481662"/>
            <w:bookmarkStart w:id="840" w:name="_Toc122680846"/>
            <w:r w:rsidRPr="005A7041">
              <w:t>Pruebas</w:t>
            </w:r>
            <w:bookmarkEnd w:id="838"/>
            <w:bookmarkEnd w:id="839"/>
            <w:bookmarkEnd w:id="840"/>
          </w:p>
        </w:tc>
        <w:tc>
          <w:tcPr>
            <w:tcW w:w="7182" w:type="dxa"/>
            <w:gridSpan w:val="2"/>
            <w:tcBorders>
              <w:top w:val="nil"/>
              <w:left w:val="nil"/>
              <w:bottom w:val="nil"/>
              <w:right w:val="nil"/>
            </w:tcBorders>
          </w:tcPr>
          <w:p w14:paraId="23E52EB6" w14:textId="02F85AFC"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lang w:val="es-ES"/>
              </w:rPr>
            </w:pPr>
            <w:r w:rsidRPr="005A7041">
              <w:rPr>
                <w:spacing w:val="-3"/>
                <w:lang w:val="es-ES"/>
              </w:rPr>
              <w:t>Si el Gerente del Proyecto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500FEF" w:rsidRPr="00EE3B4C" w14:paraId="36B0DE41" w14:textId="77777777" w:rsidTr="004C5797">
        <w:tc>
          <w:tcPr>
            <w:tcW w:w="2273" w:type="dxa"/>
            <w:gridSpan w:val="2"/>
            <w:tcBorders>
              <w:top w:val="nil"/>
              <w:left w:val="nil"/>
              <w:bottom w:val="nil"/>
              <w:right w:val="nil"/>
            </w:tcBorders>
          </w:tcPr>
          <w:p w14:paraId="1C4C82F8" w14:textId="43A73C4F" w:rsidR="00500FEF" w:rsidRPr="005A7041" w:rsidRDefault="00500FEF" w:rsidP="002C21B5">
            <w:pPr>
              <w:pStyle w:val="GCCHeading2"/>
              <w:spacing w:after="0"/>
              <w:ind w:left="360" w:hanging="360"/>
            </w:pPr>
            <w:bookmarkStart w:id="841" w:name="_Toc442524879"/>
            <w:bookmarkStart w:id="842" w:name="_Toc455481663"/>
            <w:bookmarkStart w:id="843" w:name="_Toc122680847"/>
            <w:r w:rsidRPr="005A7041">
              <w:t xml:space="preserve">Corrección </w:t>
            </w:r>
            <w:r w:rsidRPr="005A7041">
              <w:br/>
              <w:t>de defectos</w:t>
            </w:r>
            <w:bookmarkEnd w:id="841"/>
            <w:bookmarkEnd w:id="842"/>
            <w:bookmarkEnd w:id="843"/>
          </w:p>
        </w:tc>
        <w:tc>
          <w:tcPr>
            <w:tcW w:w="7182" w:type="dxa"/>
            <w:gridSpan w:val="2"/>
            <w:tcBorders>
              <w:top w:val="nil"/>
              <w:left w:val="nil"/>
              <w:bottom w:val="nil"/>
              <w:right w:val="nil"/>
            </w:tcBorders>
          </w:tcPr>
          <w:p w14:paraId="456F5BFA" w14:textId="26975B8D"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 xml:space="preserve">El Gerente del Proyecto notificará de cualquier defecto al Contratista antes de que finalice el Período de Responsabilidad por Defectos, que se inicia en la Fecha de Terminación y </w:t>
            </w:r>
            <w:r w:rsidRPr="005A7041">
              <w:rPr>
                <w:b/>
                <w:lang w:val="es-ES"/>
              </w:rPr>
              <w:t xml:space="preserve">se define en las </w:t>
            </w:r>
            <w:r w:rsidR="00C901EE" w:rsidRPr="005A7041">
              <w:rPr>
                <w:b/>
                <w:lang w:val="es-ES"/>
              </w:rPr>
              <w:t>CPC</w:t>
            </w:r>
            <w:r w:rsidRPr="005A7041">
              <w:rPr>
                <w:b/>
                <w:lang w:val="es-ES"/>
              </w:rPr>
              <w:t>.</w:t>
            </w:r>
            <w:r w:rsidRPr="005A7041">
              <w:rPr>
                <w:lang w:val="es-ES"/>
              </w:rPr>
              <w:t xml:space="preserve"> El Período de Responsabilidad por Defectos </w:t>
            </w:r>
            <w:r w:rsidRPr="005A7041">
              <w:rPr>
                <w:spacing w:val="-3"/>
                <w:lang w:val="es-ES"/>
              </w:rPr>
              <w:t>se prorrogará mientras queden defectos por corregir</w:t>
            </w:r>
            <w:r w:rsidRPr="005A7041">
              <w:rPr>
                <w:lang w:val="es-ES"/>
              </w:rPr>
              <w:t>.</w:t>
            </w:r>
          </w:p>
          <w:p w14:paraId="186A0790" w14:textId="617EB3FC"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lang w:val="es-ES"/>
              </w:rPr>
            </w:pPr>
            <w:r w:rsidRPr="005A7041">
              <w:rPr>
                <w:spacing w:val="-3"/>
                <w:lang w:val="es-ES"/>
              </w:rPr>
              <w:t xml:space="preserve">Cada vez que se notifique de un defecto, el Contratista lo corregirá dentro del plazo especificado en la notificación del Gerente </w:t>
            </w:r>
            <w:r w:rsidRPr="005A7041">
              <w:rPr>
                <w:spacing w:val="-3"/>
                <w:lang w:val="es-ES"/>
              </w:rPr>
              <w:br/>
              <w:t>del Proyecto</w:t>
            </w:r>
            <w:r w:rsidRPr="005A7041">
              <w:rPr>
                <w:lang w:val="es-ES"/>
              </w:rPr>
              <w:t>.</w:t>
            </w:r>
          </w:p>
        </w:tc>
      </w:tr>
      <w:tr w:rsidR="00C84381" w:rsidRPr="00EE3B4C" w14:paraId="39691892" w14:textId="77777777" w:rsidTr="00A316CA">
        <w:trPr>
          <w:trHeight w:val="1314"/>
        </w:trPr>
        <w:tc>
          <w:tcPr>
            <w:tcW w:w="2273" w:type="dxa"/>
            <w:gridSpan w:val="2"/>
            <w:tcBorders>
              <w:top w:val="nil"/>
              <w:left w:val="nil"/>
              <w:bottom w:val="nil"/>
              <w:right w:val="nil"/>
            </w:tcBorders>
          </w:tcPr>
          <w:p w14:paraId="3A4B2D45" w14:textId="3F08EF20" w:rsidR="00500FEF" w:rsidRPr="005A7041" w:rsidRDefault="00500FEF" w:rsidP="002C21B5">
            <w:pPr>
              <w:pStyle w:val="GCCHeading2"/>
              <w:spacing w:after="0"/>
              <w:ind w:left="360" w:hanging="360"/>
            </w:pPr>
            <w:bookmarkStart w:id="844" w:name="_Toc442524880"/>
            <w:bookmarkStart w:id="845" w:name="_Toc455481664"/>
            <w:bookmarkStart w:id="846" w:name="_Toc122680848"/>
            <w:r w:rsidRPr="005A7041">
              <w:t>Defectos</w:t>
            </w:r>
            <w:bookmarkEnd w:id="844"/>
            <w:r w:rsidRPr="005A7041">
              <w:t xml:space="preserve"> no corregidos</w:t>
            </w:r>
            <w:bookmarkEnd w:id="845"/>
            <w:bookmarkEnd w:id="846"/>
          </w:p>
        </w:tc>
        <w:tc>
          <w:tcPr>
            <w:tcW w:w="7182" w:type="dxa"/>
            <w:gridSpan w:val="2"/>
            <w:tcBorders>
              <w:top w:val="nil"/>
              <w:left w:val="nil"/>
              <w:bottom w:val="nil"/>
              <w:right w:val="nil"/>
            </w:tcBorders>
          </w:tcPr>
          <w:p w14:paraId="711478BF" w14:textId="39943526"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lang w:val="es-ES"/>
              </w:rPr>
            </w:pPr>
            <w:r w:rsidRPr="005A7041">
              <w:rPr>
                <w:spacing w:val="-3"/>
                <w:lang w:val="es-ES"/>
              </w:rPr>
              <w:t>Si el Contratista no ha corregido un defecto dentro del plazo especificado en la notificación del Gerente del Proyecto, este último estimará el precio de la corrección del defecto, y el Contratista deberá pagar dicho monto</w:t>
            </w:r>
            <w:r w:rsidRPr="005A7041">
              <w:rPr>
                <w:lang w:val="es-ES"/>
              </w:rPr>
              <w:t>.</w:t>
            </w:r>
          </w:p>
        </w:tc>
      </w:tr>
      <w:tr w:rsidR="00500FEF" w:rsidRPr="001C59B2" w14:paraId="2E484E92" w14:textId="77777777" w:rsidTr="004C5797">
        <w:tc>
          <w:tcPr>
            <w:tcW w:w="9455" w:type="dxa"/>
            <w:gridSpan w:val="4"/>
            <w:tcBorders>
              <w:top w:val="nil"/>
              <w:left w:val="nil"/>
              <w:bottom w:val="nil"/>
              <w:right w:val="nil"/>
            </w:tcBorders>
          </w:tcPr>
          <w:p w14:paraId="0FE06325" w14:textId="0BD27FE4" w:rsidR="00500FEF" w:rsidRPr="005A7041" w:rsidRDefault="00500FEF" w:rsidP="002C21B5">
            <w:pPr>
              <w:pStyle w:val="GCCHeading1"/>
              <w:spacing w:before="0" w:after="0"/>
            </w:pPr>
            <w:bookmarkStart w:id="847" w:name="_Toc442524881"/>
            <w:bookmarkStart w:id="848" w:name="_Toc455481665"/>
            <w:bookmarkStart w:id="849" w:name="_Toc122680849"/>
            <w:r w:rsidRPr="005A7041">
              <w:t>D. Control</w:t>
            </w:r>
            <w:bookmarkEnd w:id="847"/>
            <w:r w:rsidRPr="005A7041">
              <w:t xml:space="preserve"> de </w:t>
            </w:r>
            <w:bookmarkEnd w:id="848"/>
            <w:r w:rsidRPr="005A7041">
              <w:t>Costos</w:t>
            </w:r>
            <w:bookmarkEnd w:id="849"/>
          </w:p>
        </w:tc>
      </w:tr>
      <w:tr w:rsidR="00500FEF" w:rsidRPr="00EE3B4C" w14:paraId="5979F3E6" w14:textId="77777777" w:rsidTr="004C5797">
        <w:tc>
          <w:tcPr>
            <w:tcW w:w="2273" w:type="dxa"/>
            <w:gridSpan w:val="2"/>
            <w:tcBorders>
              <w:top w:val="nil"/>
              <w:left w:val="nil"/>
              <w:bottom w:val="nil"/>
              <w:right w:val="nil"/>
            </w:tcBorders>
          </w:tcPr>
          <w:p w14:paraId="26FAFF7F" w14:textId="14CB3297" w:rsidR="00500FEF" w:rsidRPr="005A7041" w:rsidRDefault="00500FEF" w:rsidP="002C21B5">
            <w:pPr>
              <w:pStyle w:val="GCCHeading2"/>
              <w:spacing w:after="0"/>
              <w:ind w:left="360" w:hanging="360"/>
            </w:pPr>
            <w:bookmarkStart w:id="850" w:name="_Toc442524882"/>
            <w:bookmarkStart w:id="851" w:name="_Toc455481666"/>
            <w:bookmarkStart w:id="852" w:name="_Toc122680850"/>
            <w:r w:rsidRPr="005A7041">
              <w:lastRenderedPageBreak/>
              <w:t>Precio del Contrato</w:t>
            </w:r>
            <w:r w:rsidRPr="005A7041">
              <w:rPr>
                <w:vertAlign w:val="superscript"/>
              </w:rPr>
              <w:footnoteReference w:id="19"/>
            </w:r>
            <w:bookmarkEnd w:id="850"/>
            <w:bookmarkEnd w:id="851"/>
            <w:bookmarkEnd w:id="852"/>
          </w:p>
        </w:tc>
        <w:tc>
          <w:tcPr>
            <w:tcW w:w="7182" w:type="dxa"/>
            <w:gridSpan w:val="2"/>
            <w:tcBorders>
              <w:top w:val="nil"/>
              <w:left w:val="nil"/>
              <w:bottom w:val="nil"/>
              <w:right w:val="nil"/>
            </w:tcBorders>
          </w:tcPr>
          <w:p w14:paraId="0628776B" w14:textId="69E9C04E" w:rsidR="00500FEF" w:rsidRPr="005A7041" w:rsidRDefault="00500FEF" w:rsidP="002C21B5">
            <w:pPr>
              <w:keepNext/>
              <w:keepLines/>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La Lista de Cantidades debe contener los rubros, con los respectivos precios, de las Obras que va a ejecutar el Contratista. Se utiliza para calcular el Precio del Contrato. Al Contratista se le pagará por la cantidad de trabajo realizado, al precio </w:t>
            </w:r>
            <w:r w:rsidRPr="005A7041">
              <w:rPr>
                <w:spacing w:val="-3"/>
                <w:lang w:val="es-ES"/>
              </w:rPr>
              <w:t>especificado para cada rubro en la Lista de Cantidades</w:t>
            </w:r>
            <w:r w:rsidRPr="005A7041">
              <w:rPr>
                <w:lang w:val="es-ES"/>
              </w:rPr>
              <w:t>.</w:t>
            </w:r>
          </w:p>
        </w:tc>
      </w:tr>
      <w:tr w:rsidR="00500FEF" w:rsidRPr="00EE3B4C" w14:paraId="7E255A61" w14:textId="77777777" w:rsidTr="004C5797">
        <w:tc>
          <w:tcPr>
            <w:tcW w:w="2273" w:type="dxa"/>
            <w:gridSpan w:val="2"/>
            <w:tcBorders>
              <w:top w:val="nil"/>
              <w:left w:val="nil"/>
              <w:bottom w:val="nil"/>
              <w:right w:val="nil"/>
            </w:tcBorders>
          </w:tcPr>
          <w:p w14:paraId="368EA8F4" w14:textId="769D738D" w:rsidR="00500FEF" w:rsidRPr="005A7041" w:rsidRDefault="00500FEF" w:rsidP="002C21B5">
            <w:pPr>
              <w:pStyle w:val="GCCHeading2"/>
              <w:spacing w:after="0"/>
              <w:ind w:left="360" w:hanging="360"/>
            </w:pPr>
            <w:bookmarkStart w:id="853" w:name="_Toc442524883"/>
            <w:bookmarkStart w:id="854" w:name="_Toc455481667"/>
            <w:bookmarkStart w:id="855" w:name="_Toc122680851"/>
            <w:r w:rsidRPr="005A7041">
              <w:t>Modificaciones del Precio del Contrato</w:t>
            </w:r>
            <w:r w:rsidRPr="005A7041">
              <w:rPr>
                <w:vertAlign w:val="superscript"/>
              </w:rPr>
              <w:footnoteReference w:id="20"/>
            </w:r>
            <w:bookmarkEnd w:id="853"/>
            <w:bookmarkEnd w:id="854"/>
            <w:bookmarkEnd w:id="855"/>
          </w:p>
        </w:tc>
        <w:tc>
          <w:tcPr>
            <w:tcW w:w="7182" w:type="dxa"/>
            <w:gridSpan w:val="2"/>
            <w:tcBorders>
              <w:top w:val="nil"/>
              <w:left w:val="nil"/>
              <w:bottom w:val="nil"/>
              <w:right w:val="nil"/>
            </w:tcBorders>
          </w:tcPr>
          <w:p w14:paraId="6CF4196D"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Si la</w:t>
            </w:r>
            <w:r w:rsidRPr="005A7041">
              <w:rPr>
                <w:spacing w:val="-3"/>
                <w:lang w:val="es-ES"/>
              </w:rPr>
              <w:t xml:space="preserve"> cantidad final de los trabajos ejecutados difiere en más de un 25 por ciento de la especificada en la Lista de Cantidades para un rubro en particular, y siempre que la diferencia exceda el 1 por ciento del Precio Inicial del Contrato, el Gerente del Proyecto ajustará los precios para reflejar el cambio. </w:t>
            </w:r>
            <w:r w:rsidRPr="005A7041">
              <w:rPr>
                <w:lang w:val="es-ES"/>
              </w:rPr>
              <w:t xml:space="preserve">El Gerente del Proyecto </w:t>
            </w:r>
            <w:r w:rsidRPr="005A7041">
              <w:rPr>
                <w:spacing w:val="-3"/>
                <w:lang w:val="es-ES"/>
              </w:rPr>
              <w:t>no ajustará los precios debido a diferencias en las cantidades si con ello se excede el Precio Inicial del Contrato en más del 15 por ciento, a menos que cuente con la aprobación previa del Contratante.</w:t>
            </w:r>
          </w:p>
          <w:p w14:paraId="51712F03" w14:textId="6B806DB8"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Si el Gerente del Proyecto lo solicita, el Contratista deberá proporcionarle un desglose de los costos correspondientes a cualquier precio que conste en la Lista de Cantidades.</w:t>
            </w:r>
          </w:p>
        </w:tc>
      </w:tr>
      <w:tr w:rsidR="00500FEF" w:rsidRPr="00EE3B4C" w14:paraId="390F15A1" w14:textId="77777777" w:rsidTr="004C5797">
        <w:tc>
          <w:tcPr>
            <w:tcW w:w="2273" w:type="dxa"/>
            <w:gridSpan w:val="2"/>
            <w:tcBorders>
              <w:top w:val="nil"/>
              <w:left w:val="nil"/>
              <w:right w:val="nil"/>
            </w:tcBorders>
          </w:tcPr>
          <w:p w14:paraId="7A0948B3" w14:textId="6AC82019" w:rsidR="00500FEF" w:rsidRPr="005A7041" w:rsidRDefault="00500FEF" w:rsidP="002C21B5">
            <w:pPr>
              <w:pStyle w:val="GCCHeading2"/>
              <w:spacing w:after="0"/>
              <w:ind w:left="360" w:hanging="360"/>
            </w:pPr>
            <w:bookmarkStart w:id="856" w:name="_Toc442524884"/>
            <w:bookmarkStart w:id="857" w:name="_Toc455481668"/>
            <w:bookmarkStart w:id="858" w:name="_Toc122680852"/>
            <w:r w:rsidRPr="005A7041">
              <w:t>Variaciones</w:t>
            </w:r>
            <w:bookmarkEnd w:id="856"/>
            <w:bookmarkEnd w:id="857"/>
            <w:bookmarkEnd w:id="858"/>
          </w:p>
        </w:tc>
        <w:tc>
          <w:tcPr>
            <w:tcW w:w="7182" w:type="dxa"/>
            <w:gridSpan w:val="2"/>
            <w:tcBorders>
              <w:top w:val="nil"/>
              <w:left w:val="nil"/>
              <w:right w:val="nil"/>
            </w:tcBorders>
          </w:tcPr>
          <w:p w14:paraId="76370D00"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Todas las Variaciones deberán incluirse en la actualización de los Programas</w:t>
            </w:r>
            <w:r w:rsidRPr="005A7041">
              <w:rPr>
                <w:rStyle w:val="Refdenotaalpie"/>
                <w:lang w:val="es-ES"/>
              </w:rPr>
              <w:footnoteReference w:id="21"/>
            </w:r>
            <w:r w:rsidRPr="005A7041">
              <w:rPr>
                <w:lang w:val="es-ES"/>
              </w:rPr>
              <w:t xml:space="preserve"> producidos por el Contratista.</w:t>
            </w:r>
          </w:p>
          <w:p w14:paraId="38FAAE43" w14:textId="713A670B"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 xml:space="preserve">Cuando el Gerente del Proyecto </w:t>
            </w:r>
            <w:r w:rsidRPr="005A7041">
              <w:rPr>
                <w:spacing w:val="-3"/>
                <w:lang w:val="es-ES"/>
              </w:rPr>
              <w:t>lo solicite,</w:t>
            </w:r>
            <w:r w:rsidRPr="005A7041">
              <w:rPr>
                <w:lang w:val="es-ES"/>
              </w:rPr>
              <w:t xml:space="preserve"> el Contratista deberá presentarle </w:t>
            </w:r>
            <w:r w:rsidRPr="005A7041">
              <w:rPr>
                <w:spacing w:val="-3"/>
                <w:lang w:val="es-ES"/>
              </w:rPr>
              <w:t>una cotización para la ejecución de una Variación</w:t>
            </w:r>
            <w:r w:rsidRPr="005A7041">
              <w:rPr>
                <w:lang w:val="es-ES"/>
              </w:rPr>
              <w:t xml:space="preserve">. </w:t>
            </w:r>
            <w:r w:rsidR="00D976D8" w:rsidRPr="005A7041">
              <w:rPr>
                <w:lang w:val="es-ES"/>
              </w:rPr>
              <w:t xml:space="preserve">El Contratista también deberá proporcionar información sobre cualquier riesgo </w:t>
            </w:r>
            <w:proofErr w:type="gramStart"/>
            <w:r w:rsidR="00D976D8" w:rsidRPr="005A7041">
              <w:rPr>
                <w:lang w:val="es-ES"/>
              </w:rPr>
              <w:t>e  impactos</w:t>
            </w:r>
            <w:proofErr w:type="gramEnd"/>
            <w:r w:rsidR="00D976D8" w:rsidRPr="005A7041">
              <w:rPr>
                <w:lang w:val="es-ES"/>
              </w:rPr>
              <w:t xml:space="preserve"> AS de la Variación</w:t>
            </w:r>
            <w:r w:rsidR="00E32F55" w:rsidRPr="005A7041">
              <w:rPr>
                <w:lang w:val="es-ES"/>
              </w:rPr>
              <w:t>, así como cualquier otro documento adicional especificado en las CPC.</w:t>
            </w:r>
            <w:r w:rsidR="00D976D8" w:rsidRPr="005A7041">
              <w:rPr>
                <w:lang w:val="es-ES"/>
              </w:rPr>
              <w:t xml:space="preserve"> </w:t>
            </w:r>
            <w:r w:rsidRPr="005A7041">
              <w:rPr>
                <w:spacing w:val="-3"/>
                <w:lang w:val="es-ES"/>
              </w:rPr>
              <w:t>A</w:t>
            </w:r>
            <w:r w:rsidRPr="005A7041">
              <w:rPr>
                <w:lang w:val="es-ES"/>
              </w:rPr>
              <w:t xml:space="preserve">ntes de ordenar la Variación, el Gerente del Proyecto analizará la cotización, </w:t>
            </w:r>
            <w:r w:rsidRPr="005A7041">
              <w:rPr>
                <w:spacing w:val="-3"/>
                <w:lang w:val="es-ES"/>
              </w:rPr>
              <w:t>que el Contratista deberá proporcionar dentro de los siete (7) días siguientes a la solicitud o dentro de un plazo mayor, si el Gerente del Proyecto así lo hubiera determinado.</w:t>
            </w:r>
          </w:p>
          <w:p w14:paraId="03FC2486"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 xml:space="preserve">Si la cotización del Contratista no es razonable, el Gerente del Proyecto puede </w:t>
            </w:r>
            <w:r w:rsidRPr="005A7041">
              <w:rPr>
                <w:spacing w:val="-3"/>
                <w:lang w:val="es-ES"/>
              </w:rPr>
              <w:t>ordenar la Variación y modificar el Precio del Contrato basándose en su propia estimación de los efectos de la Variación sobre los costos del Contratista</w:t>
            </w:r>
            <w:r w:rsidRPr="005A7041">
              <w:rPr>
                <w:lang w:val="es-ES"/>
              </w:rPr>
              <w:t>.</w:t>
            </w:r>
          </w:p>
          <w:p w14:paraId="7B11D688"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 xml:space="preserve">Si el Gerente del Proyecto decide </w:t>
            </w:r>
            <w:r w:rsidRPr="005A7041">
              <w:rPr>
                <w:spacing w:val="-3"/>
                <w:lang w:val="es-ES"/>
              </w:rPr>
              <w:t>que la urgencia de la Variación no permite obtener y analizar una cotización sin demorar los trabajos, no se solicitará cotización alguna y la Variación se considerará un Evento Compensable</w:t>
            </w:r>
            <w:r w:rsidRPr="005A7041">
              <w:rPr>
                <w:lang w:val="es-ES"/>
              </w:rPr>
              <w:t>.</w:t>
            </w:r>
          </w:p>
          <w:p w14:paraId="766025E6"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lastRenderedPageBreak/>
              <w:t xml:space="preserve">El Contratista no tendrá derecho al pago de costos adicionales que podrían haberse evitado si hubiese hecho la advertencia temprana pertinente. </w:t>
            </w:r>
          </w:p>
          <w:p w14:paraId="619AEA8E" w14:textId="5658D3BF"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C</w:t>
            </w:r>
            <w:r w:rsidRPr="005A7041">
              <w:rPr>
                <w:spacing w:val="-3"/>
                <w:lang w:val="es-ES"/>
              </w:rPr>
              <w:t xml:space="preserve">uando los trabajos correspondientes a la Variación coincidan con un rubro descrito en la Lista de Cantidades y si, a juicio del Gerente del Proyecto, la cantidad de trabajo por encima del límite establecido en la </w:t>
            </w:r>
            <w:proofErr w:type="spellStart"/>
            <w:r w:rsidR="00D976D8" w:rsidRPr="005A7041">
              <w:rPr>
                <w:spacing w:val="-3"/>
                <w:lang w:val="es-ES"/>
              </w:rPr>
              <w:t>Subcláusula</w:t>
            </w:r>
            <w:proofErr w:type="spellEnd"/>
            <w:r w:rsidR="00D976D8" w:rsidRPr="005A7041">
              <w:rPr>
                <w:spacing w:val="-3"/>
                <w:lang w:val="es-ES"/>
              </w:rPr>
              <w:t xml:space="preserve"> 41.1 de las CGC </w:t>
            </w:r>
            <w:r w:rsidRPr="005A7041">
              <w:rPr>
                <w:spacing w:val="-3"/>
                <w:lang w:val="es-ES"/>
              </w:rPr>
              <w:t>o su calendario de ejecución no producen cambios en el costo unitario de la cantidad de trabajo, para calcular el valor de la Variación se usará el precio indicado en la Lista de Cantidades. Si el costo unitario de la cantidad se modificara o si la naturaleza o el calendario de ejecución de los trabajos correspondientes a la Variación no coincidieran con los rubros de la Lista de Cantidades, el Contratista deberá proporcionar una cotización con nuevos precios para los rubros pertinentes de los trabajos</w:t>
            </w:r>
            <w:r w:rsidRPr="005A7041">
              <w:rPr>
                <w:rStyle w:val="Refdenotaalpie"/>
                <w:lang w:val="es-ES"/>
              </w:rPr>
              <w:footnoteReference w:id="22"/>
            </w:r>
            <w:r w:rsidRPr="005A7041">
              <w:rPr>
                <w:spacing w:val="-3"/>
                <w:lang w:val="es-ES"/>
              </w:rPr>
              <w:t>.</w:t>
            </w:r>
          </w:p>
          <w:p w14:paraId="0F25291F"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rFonts w:ascii="Times" w:hAnsi="Times"/>
                <w:color w:val="000000"/>
                <w:lang w:val="es-ES"/>
              </w:rPr>
            </w:pPr>
            <w:r w:rsidRPr="005A7041">
              <w:rPr>
                <w:lang w:val="es-ES"/>
              </w:rPr>
              <w:t>Ingeniería de valor: El</w:t>
            </w:r>
            <w:r w:rsidRPr="005A7041">
              <w:rPr>
                <w:rFonts w:ascii="Times" w:hAnsi="Times"/>
                <w:lang w:val="es-ES"/>
              </w:rPr>
              <w:t xml:space="preserve"> </w:t>
            </w:r>
            <w:r w:rsidRPr="005A7041">
              <w:rPr>
                <w:rFonts w:ascii="Times" w:hAnsi="Times"/>
                <w:color w:val="000000"/>
                <w:lang w:val="es-ES"/>
              </w:rPr>
              <w:t>Contratista puede preparar, a su propio costo, una propuesta de ingeniería de valor en cualquier momento durante la ejecución del Contrato. Tal propuesta contendrá, como mínimo, los siguientes elementos:</w:t>
            </w:r>
          </w:p>
          <w:p w14:paraId="1FA75471" w14:textId="28C02BB1" w:rsidR="00500FEF" w:rsidRPr="005A7041" w:rsidRDefault="00500FEF" w:rsidP="002C21B5">
            <w:pPr>
              <w:pStyle w:val="Prrafodelista"/>
              <w:numPr>
                <w:ilvl w:val="0"/>
                <w:numId w:val="78"/>
              </w:numPr>
              <w:ind w:left="1077" w:hanging="357"/>
              <w:contextualSpacing w:val="0"/>
              <w:jc w:val="both"/>
              <w:rPr>
                <w:rFonts w:ascii="Times" w:hAnsi="Times"/>
                <w:color w:val="000000"/>
                <w:lang w:val="es-ES"/>
              </w:rPr>
            </w:pPr>
            <w:r w:rsidRPr="005A7041">
              <w:rPr>
                <w:rFonts w:ascii="Times" w:hAnsi="Times"/>
                <w:color w:val="000000"/>
                <w:lang w:val="es-ES"/>
              </w:rPr>
              <w:t>el (los) cambio(s) propuesto(s) y una descripción de la diferencia respecto de los requisitos contractuales existentes;</w:t>
            </w:r>
          </w:p>
          <w:p w14:paraId="715F4625" w14:textId="6F58EEF4" w:rsidR="00500FEF" w:rsidRPr="005A7041" w:rsidRDefault="00500FEF" w:rsidP="002C21B5">
            <w:pPr>
              <w:pStyle w:val="Prrafodelista"/>
              <w:numPr>
                <w:ilvl w:val="0"/>
                <w:numId w:val="78"/>
              </w:numPr>
              <w:ind w:left="1077" w:hanging="357"/>
              <w:contextualSpacing w:val="0"/>
              <w:jc w:val="both"/>
              <w:rPr>
                <w:rFonts w:ascii="Times" w:hAnsi="Times"/>
                <w:color w:val="000000"/>
                <w:lang w:val="es-ES"/>
              </w:rPr>
            </w:pPr>
            <w:r w:rsidRPr="005A7041">
              <w:rPr>
                <w:rFonts w:ascii="Times" w:hAnsi="Times"/>
                <w:color w:val="000000"/>
                <w:lang w:val="es-ES"/>
              </w:rPr>
              <w:t xml:space="preserve">un análisis completo de los costos y beneficios del cambio o los cambios propuesto(s), incluidas una descripción y una estimación de los costos (incluidos los costos durante </w:t>
            </w:r>
            <w:r w:rsidRPr="005A7041">
              <w:rPr>
                <w:rFonts w:ascii="Times" w:hAnsi="Times"/>
                <w:color w:val="000000"/>
                <w:lang w:val="es-ES"/>
              </w:rPr>
              <w:br/>
              <w:t>la vida útil) que puede acarrear al Contratante la implementación de la propuesta de ingeniería de valor, y</w:t>
            </w:r>
          </w:p>
          <w:p w14:paraId="6F12E423" w14:textId="7B851BE7" w:rsidR="00500FEF" w:rsidRPr="005A7041" w:rsidRDefault="00500FEF" w:rsidP="002C21B5">
            <w:pPr>
              <w:pStyle w:val="Prrafodelista"/>
              <w:numPr>
                <w:ilvl w:val="0"/>
                <w:numId w:val="78"/>
              </w:numPr>
              <w:ind w:left="1077" w:hanging="357"/>
              <w:contextualSpacing w:val="0"/>
              <w:jc w:val="both"/>
              <w:rPr>
                <w:rFonts w:ascii="Times" w:hAnsi="Times"/>
                <w:color w:val="000000"/>
                <w:lang w:val="es-ES"/>
              </w:rPr>
            </w:pPr>
            <w:r w:rsidRPr="005A7041">
              <w:rPr>
                <w:rFonts w:ascii="Times" w:hAnsi="Times"/>
                <w:color w:val="000000"/>
                <w:lang w:val="es-ES"/>
              </w:rPr>
              <w:t>una descripción de los efectos del cambio en el desempeño o la funcionalida</w:t>
            </w:r>
            <w:r w:rsidR="00B66F3F" w:rsidRPr="005A7041">
              <w:rPr>
                <w:rFonts w:ascii="Times" w:hAnsi="Times"/>
                <w:color w:val="000000"/>
                <w:lang w:val="es-ES"/>
              </w:rPr>
              <w:t>d; y</w:t>
            </w:r>
          </w:p>
          <w:p w14:paraId="4B15FA74" w14:textId="2811018C" w:rsidR="00B66F3F" w:rsidRPr="005A7041" w:rsidRDefault="00B66F3F" w:rsidP="002C21B5">
            <w:pPr>
              <w:pStyle w:val="Prrafodelista"/>
              <w:numPr>
                <w:ilvl w:val="0"/>
                <w:numId w:val="78"/>
              </w:numPr>
              <w:ind w:left="1077" w:hanging="357"/>
              <w:contextualSpacing w:val="0"/>
              <w:rPr>
                <w:rFonts w:ascii="Times" w:hAnsi="Times"/>
                <w:color w:val="000000"/>
                <w:lang w:val="es-ES"/>
              </w:rPr>
            </w:pPr>
            <w:r w:rsidRPr="005A7041">
              <w:rPr>
                <w:rFonts w:ascii="Times" w:hAnsi="Times"/>
                <w:color w:val="000000"/>
                <w:lang w:val="es-ES"/>
              </w:rPr>
              <w:t>una descripción del trabajo propuesto a realizar, un programa para su ejecución y suficiente información de AS para permitir una evaluación de los riesgos e impactos de AS.</w:t>
            </w:r>
          </w:p>
          <w:p w14:paraId="42C705BB" w14:textId="77777777" w:rsidR="00500FEF" w:rsidRPr="005A7041" w:rsidRDefault="00500FEF" w:rsidP="002C21B5">
            <w:pPr>
              <w:ind w:left="534"/>
              <w:jc w:val="both"/>
              <w:rPr>
                <w:rFonts w:ascii="Times" w:hAnsi="Times"/>
                <w:color w:val="000000"/>
                <w:lang w:val="es-ES"/>
              </w:rPr>
            </w:pPr>
            <w:r w:rsidRPr="005A7041">
              <w:rPr>
                <w:rFonts w:ascii="Times" w:hAnsi="Times"/>
                <w:color w:val="000000"/>
                <w:lang w:val="es-ES"/>
              </w:rPr>
              <w:t>El Contratante puede aceptar la propuesta de ingeniería de valor si se demuestra que esta conlleva los siguientes beneficios:</w:t>
            </w:r>
          </w:p>
          <w:p w14:paraId="6833A9E1" w14:textId="3C8C6B3F" w:rsidR="00500FEF" w:rsidRPr="005A7041" w:rsidRDefault="00500FEF" w:rsidP="002C21B5">
            <w:pPr>
              <w:pStyle w:val="Prrafodelista"/>
              <w:numPr>
                <w:ilvl w:val="0"/>
                <w:numId w:val="79"/>
              </w:numPr>
              <w:ind w:left="1077" w:hanging="357"/>
              <w:contextualSpacing w:val="0"/>
              <w:jc w:val="both"/>
              <w:rPr>
                <w:rFonts w:ascii="Times" w:hAnsi="Times"/>
                <w:color w:val="000000"/>
                <w:lang w:val="es-ES"/>
              </w:rPr>
            </w:pPr>
            <w:r w:rsidRPr="005A7041">
              <w:rPr>
                <w:rFonts w:ascii="Times" w:hAnsi="Times"/>
                <w:color w:val="000000"/>
                <w:lang w:val="es-ES"/>
              </w:rPr>
              <w:t>abreviar el período de cumplimiento del Contrato; o</w:t>
            </w:r>
          </w:p>
          <w:p w14:paraId="2108F980" w14:textId="71FB3350" w:rsidR="00500FEF" w:rsidRPr="005A7041" w:rsidRDefault="00500FEF" w:rsidP="002C21B5">
            <w:pPr>
              <w:pStyle w:val="Prrafodelista"/>
              <w:numPr>
                <w:ilvl w:val="0"/>
                <w:numId w:val="79"/>
              </w:numPr>
              <w:ind w:left="1077" w:hanging="357"/>
              <w:contextualSpacing w:val="0"/>
              <w:jc w:val="both"/>
              <w:rPr>
                <w:rFonts w:ascii="Times" w:hAnsi="Times"/>
                <w:color w:val="000000"/>
                <w:lang w:val="es-ES"/>
              </w:rPr>
            </w:pPr>
            <w:r w:rsidRPr="005A7041">
              <w:rPr>
                <w:rFonts w:ascii="Times" w:hAnsi="Times"/>
                <w:color w:val="000000"/>
                <w:lang w:val="es-ES"/>
              </w:rPr>
              <w:t>reducir el Precio del Contrato o los costos durante la vida útil que debe afrontar el Contratante; o</w:t>
            </w:r>
          </w:p>
          <w:p w14:paraId="70587864" w14:textId="4CEC85B0" w:rsidR="00500FEF" w:rsidRPr="005A7041" w:rsidRDefault="00500FEF" w:rsidP="002C21B5">
            <w:pPr>
              <w:pStyle w:val="Prrafodelista"/>
              <w:numPr>
                <w:ilvl w:val="0"/>
                <w:numId w:val="79"/>
              </w:numPr>
              <w:ind w:left="1077" w:hanging="357"/>
              <w:contextualSpacing w:val="0"/>
              <w:jc w:val="both"/>
              <w:rPr>
                <w:rFonts w:ascii="Times" w:hAnsi="Times"/>
                <w:color w:val="000000"/>
                <w:lang w:val="es-ES"/>
              </w:rPr>
            </w:pPr>
            <w:r w:rsidRPr="005A7041">
              <w:rPr>
                <w:rFonts w:ascii="Times" w:hAnsi="Times"/>
                <w:color w:val="000000"/>
                <w:lang w:val="es-ES"/>
              </w:rPr>
              <w:t>mejorar la calidad, la eficiencia, la seguridad o la sustentabilidad de las Instalaciones; o</w:t>
            </w:r>
          </w:p>
          <w:p w14:paraId="0D0F8CD1" w14:textId="28D19412" w:rsidR="00500FEF" w:rsidRPr="005A7041" w:rsidRDefault="00500FEF" w:rsidP="002C21B5">
            <w:pPr>
              <w:pStyle w:val="Prrafodelista"/>
              <w:numPr>
                <w:ilvl w:val="0"/>
                <w:numId w:val="79"/>
              </w:numPr>
              <w:ind w:left="1077" w:hanging="357"/>
              <w:contextualSpacing w:val="0"/>
              <w:jc w:val="both"/>
              <w:rPr>
                <w:rFonts w:ascii="Times" w:hAnsi="Times"/>
                <w:color w:val="000000"/>
                <w:lang w:val="es-ES"/>
              </w:rPr>
            </w:pPr>
            <w:r w:rsidRPr="005A7041">
              <w:rPr>
                <w:rFonts w:ascii="Times" w:hAnsi="Times"/>
                <w:color w:val="000000"/>
                <w:lang w:val="es-ES"/>
              </w:rPr>
              <w:t>producir cualquier otro beneficio para el Contratante,</w:t>
            </w:r>
          </w:p>
          <w:p w14:paraId="2899E467" w14:textId="77777777" w:rsidR="00500FEF" w:rsidRPr="005A7041" w:rsidRDefault="00500FEF" w:rsidP="002C21B5">
            <w:pPr>
              <w:ind w:left="534"/>
              <w:jc w:val="both"/>
              <w:rPr>
                <w:rFonts w:ascii="Times" w:hAnsi="Times"/>
                <w:color w:val="000000"/>
                <w:lang w:val="es-ES"/>
              </w:rPr>
            </w:pPr>
            <w:r w:rsidRPr="005A7041">
              <w:rPr>
                <w:rFonts w:ascii="Times" w:hAnsi="Times"/>
                <w:color w:val="000000"/>
                <w:lang w:val="es-ES"/>
              </w:rPr>
              <w:t>sin comprometer la funcionalidad de las Obras.</w:t>
            </w:r>
          </w:p>
          <w:p w14:paraId="32DBF8EB" w14:textId="77777777" w:rsidR="00500FEF" w:rsidRPr="005A7041" w:rsidRDefault="00500FEF" w:rsidP="002C21B5">
            <w:pPr>
              <w:ind w:left="534"/>
              <w:jc w:val="both"/>
              <w:rPr>
                <w:rFonts w:ascii="Times" w:hAnsi="Times"/>
                <w:color w:val="000000"/>
                <w:lang w:val="es-ES"/>
              </w:rPr>
            </w:pPr>
            <w:r w:rsidRPr="005A7041">
              <w:rPr>
                <w:rFonts w:ascii="Times" w:hAnsi="Times"/>
                <w:color w:val="000000"/>
                <w:lang w:val="es-ES"/>
              </w:rPr>
              <w:t>Si la propuesta de ingeniería de valor es aprobada por el Contratante y redunda:</w:t>
            </w:r>
          </w:p>
          <w:p w14:paraId="3BE91D5F" w14:textId="721C908E" w:rsidR="00500FEF" w:rsidRPr="005A7041" w:rsidRDefault="00500FEF" w:rsidP="002C21B5">
            <w:pPr>
              <w:pStyle w:val="Prrafodelista"/>
              <w:numPr>
                <w:ilvl w:val="0"/>
                <w:numId w:val="80"/>
              </w:numPr>
              <w:ind w:left="1077" w:hanging="357"/>
              <w:contextualSpacing w:val="0"/>
              <w:jc w:val="both"/>
              <w:rPr>
                <w:rFonts w:ascii="Times" w:hAnsi="Times"/>
                <w:color w:val="000000"/>
                <w:lang w:val="es-ES"/>
              </w:rPr>
            </w:pPr>
            <w:r w:rsidRPr="005A7041">
              <w:rPr>
                <w:rFonts w:ascii="Times" w:hAnsi="Times"/>
                <w:color w:val="000000"/>
                <w:lang w:val="es-ES"/>
              </w:rPr>
              <w:t xml:space="preserve">en una reducción del Precio del Contrato, el monto pagadero al Contratista será el </w:t>
            </w:r>
            <w:r w:rsidRPr="005A7041">
              <w:rPr>
                <w:rFonts w:ascii="Times" w:hAnsi="Times"/>
                <w:b/>
                <w:color w:val="000000"/>
                <w:lang w:val="es-ES"/>
              </w:rPr>
              <w:t xml:space="preserve">porcentaje </w:t>
            </w:r>
            <w:r w:rsidRPr="005A7041">
              <w:rPr>
                <w:rFonts w:ascii="Times" w:hAnsi="Times"/>
                <w:color w:val="000000"/>
                <w:lang w:val="es-ES"/>
              </w:rPr>
              <w:t xml:space="preserve">de tal reducción </w:t>
            </w:r>
            <w:r w:rsidRPr="005A7041">
              <w:rPr>
                <w:rFonts w:ascii="Times" w:hAnsi="Times"/>
                <w:b/>
                <w:color w:val="000000"/>
                <w:lang w:val="es-ES"/>
              </w:rPr>
              <w:t xml:space="preserve">especificado en las </w:t>
            </w:r>
            <w:r w:rsidR="00C901EE" w:rsidRPr="005A7041">
              <w:rPr>
                <w:rFonts w:ascii="Times" w:hAnsi="Times"/>
                <w:b/>
                <w:color w:val="000000"/>
                <w:lang w:val="es-ES"/>
              </w:rPr>
              <w:t>CPC</w:t>
            </w:r>
            <w:r w:rsidRPr="005A7041">
              <w:rPr>
                <w:rFonts w:ascii="Times" w:hAnsi="Times"/>
                <w:b/>
                <w:color w:val="000000"/>
                <w:lang w:val="es-ES"/>
              </w:rPr>
              <w:t xml:space="preserve">, </w:t>
            </w:r>
            <w:r w:rsidRPr="005A7041">
              <w:rPr>
                <w:rFonts w:ascii="Times" w:hAnsi="Times"/>
                <w:color w:val="000000"/>
                <w:lang w:val="es-ES"/>
              </w:rPr>
              <w:t>o</w:t>
            </w:r>
          </w:p>
          <w:p w14:paraId="0CF1F34A" w14:textId="6D63B88F" w:rsidR="00500FEF" w:rsidRPr="005A7041" w:rsidRDefault="00500FEF" w:rsidP="002C21B5">
            <w:pPr>
              <w:pStyle w:val="Prrafodelista"/>
              <w:numPr>
                <w:ilvl w:val="0"/>
                <w:numId w:val="80"/>
              </w:numPr>
              <w:ind w:left="1077" w:hanging="357"/>
              <w:contextualSpacing w:val="0"/>
              <w:jc w:val="both"/>
              <w:rPr>
                <w:rFonts w:ascii="Times" w:hAnsi="Times"/>
                <w:color w:val="000000"/>
                <w:lang w:val="es-ES"/>
              </w:rPr>
            </w:pPr>
            <w:r w:rsidRPr="005A7041">
              <w:rPr>
                <w:rFonts w:ascii="Times" w:hAnsi="Times"/>
                <w:color w:val="000000"/>
                <w:lang w:val="es-ES"/>
              </w:rPr>
              <w:lastRenderedPageBreak/>
              <w:t>en un aumento del Precio del Contrato, pero supone una disminución de los costos durante la vida útil por alguno de los beneficios descritos en los apartados a) a d) mencionados, el monto pagadero al Contratista será el aumento completo del Precio del Contrato.</w:t>
            </w:r>
          </w:p>
        </w:tc>
      </w:tr>
      <w:tr w:rsidR="00500FEF" w:rsidRPr="00EE3B4C" w14:paraId="13DA4DF5" w14:textId="77777777" w:rsidTr="004C5797">
        <w:tc>
          <w:tcPr>
            <w:tcW w:w="2273" w:type="dxa"/>
            <w:gridSpan w:val="2"/>
            <w:tcBorders>
              <w:top w:val="nil"/>
              <w:left w:val="nil"/>
              <w:bottom w:val="nil"/>
              <w:right w:val="nil"/>
            </w:tcBorders>
          </w:tcPr>
          <w:p w14:paraId="12BDA0BA" w14:textId="04BC8F3B" w:rsidR="00500FEF" w:rsidRPr="005A7041" w:rsidRDefault="00500FEF" w:rsidP="002C21B5">
            <w:pPr>
              <w:pStyle w:val="GCCHeading2"/>
              <w:spacing w:after="0"/>
              <w:ind w:left="360" w:hanging="360"/>
            </w:pPr>
            <w:bookmarkStart w:id="859" w:name="_Toc442524885"/>
            <w:bookmarkStart w:id="860" w:name="_Toc455481669"/>
            <w:bookmarkStart w:id="861" w:name="_Toc122680853"/>
            <w:r w:rsidRPr="005A7041">
              <w:lastRenderedPageBreak/>
              <w:t xml:space="preserve">Proyecciones del flujo </w:t>
            </w:r>
            <w:r w:rsidRPr="005A7041">
              <w:br/>
              <w:t>de fondos</w:t>
            </w:r>
            <w:bookmarkEnd w:id="859"/>
            <w:bookmarkEnd w:id="860"/>
            <w:bookmarkEnd w:id="861"/>
          </w:p>
        </w:tc>
        <w:tc>
          <w:tcPr>
            <w:tcW w:w="7182" w:type="dxa"/>
            <w:gridSpan w:val="2"/>
            <w:tcBorders>
              <w:top w:val="nil"/>
              <w:left w:val="nil"/>
              <w:bottom w:val="nil"/>
              <w:right w:val="nil"/>
            </w:tcBorders>
          </w:tcPr>
          <w:p w14:paraId="0FCBADE1" w14:textId="6E2D6C92"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Cuando se actualice el Programa</w:t>
            </w:r>
            <w:r w:rsidRPr="005A7041">
              <w:rPr>
                <w:rStyle w:val="Refdenotaalpie"/>
                <w:lang w:val="es-ES"/>
              </w:rPr>
              <w:footnoteReference w:id="23"/>
            </w:r>
            <w:r w:rsidRPr="005A7041">
              <w:rPr>
                <w:lang w:val="es-ES"/>
              </w:rPr>
              <w:t xml:space="preserve">, el Contratista </w:t>
            </w:r>
            <w:r w:rsidRPr="005A7041">
              <w:rPr>
                <w:spacing w:val="-3"/>
                <w:lang w:val="es-ES"/>
              </w:rPr>
              <w:t>deberá proporcionar al Gerente del Proyecto una proyección actualizada del flujo de fondos, que deberá incluir diferentes monedas, conforme a lo dispuesto en el Contrato, convertidas, según sea necesario, utilizando los tipos de cambio del Contrato</w:t>
            </w:r>
            <w:r w:rsidRPr="005A7041">
              <w:rPr>
                <w:lang w:val="es-ES"/>
              </w:rPr>
              <w:t>.</w:t>
            </w:r>
          </w:p>
        </w:tc>
      </w:tr>
      <w:tr w:rsidR="00500FEF" w:rsidRPr="00EE3B4C" w14:paraId="5329C4BB" w14:textId="77777777" w:rsidTr="004C5797">
        <w:tc>
          <w:tcPr>
            <w:tcW w:w="2273" w:type="dxa"/>
            <w:gridSpan w:val="2"/>
            <w:tcBorders>
              <w:top w:val="nil"/>
              <w:left w:val="nil"/>
              <w:bottom w:val="nil"/>
              <w:right w:val="nil"/>
            </w:tcBorders>
          </w:tcPr>
          <w:p w14:paraId="38ED72D7" w14:textId="30397402" w:rsidR="00500FEF" w:rsidRPr="005A7041" w:rsidRDefault="00500FEF" w:rsidP="002C21B5">
            <w:pPr>
              <w:pStyle w:val="GCCHeading2"/>
              <w:spacing w:after="0"/>
              <w:ind w:left="360" w:hanging="360"/>
            </w:pPr>
            <w:bookmarkStart w:id="862" w:name="_Toc442524886"/>
            <w:bookmarkStart w:id="863" w:name="_Toc455481670"/>
            <w:bookmarkStart w:id="864" w:name="_Toc122680854"/>
            <w:r w:rsidRPr="005A7041">
              <w:t xml:space="preserve">Certificados </w:t>
            </w:r>
            <w:r w:rsidRPr="005A7041">
              <w:br/>
              <w:t>de pago</w:t>
            </w:r>
            <w:bookmarkEnd w:id="862"/>
            <w:bookmarkEnd w:id="863"/>
            <w:bookmarkEnd w:id="864"/>
          </w:p>
        </w:tc>
        <w:tc>
          <w:tcPr>
            <w:tcW w:w="7182" w:type="dxa"/>
            <w:gridSpan w:val="2"/>
            <w:tcBorders>
              <w:top w:val="nil"/>
              <w:left w:val="nil"/>
              <w:bottom w:val="nil"/>
              <w:right w:val="nil"/>
            </w:tcBorders>
          </w:tcPr>
          <w:p w14:paraId="3FA9F2A3"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El Contratista presentará al Gerente del Proyecto liquidaciones mensuales por el valor estimado de los trabajos ejecutados, menos las sumas acumuladas previamente certificadas.</w:t>
            </w:r>
          </w:p>
          <w:p w14:paraId="75CE26B6"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El Gerente del Proyecto verificará los certificados mensuales del Contratista y autorizará la suma que deberá pagársele.</w:t>
            </w:r>
          </w:p>
          <w:p w14:paraId="00B0099C" w14:textId="1048D5A4"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El Gerente del Proyecto determinará el valor de los trabajos ejecutados.</w:t>
            </w:r>
          </w:p>
          <w:p w14:paraId="7C6D51F3" w14:textId="7D17712E"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El valor de los trabajos ejecutados comprenderá el valor de las cantidades terminadas de los rubros incluidos en la Lista de Cantidades</w:t>
            </w:r>
            <w:r w:rsidRPr="005A7041">
              <w:rPr>
                <w:rStyle w:val="Refdenotaalpie"/>
                <w:lang w:val="es-ES"/>
              </w:rPr>
              <w:footnoteReference w:id="24"/>
            </w:r>
            <w:r w:rsidRPr="005A7041">
              <w:rPr>
                <w:lang w:val="es-ES"/>
              </w:rPr>
              <w:t>.</w:t>
            </w:r>
          </w:p>
          <w:p w14:paraId="08EDE4E6"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El valor de los trabajos ejecutados incluirá la estimación de las Variaciones y de los Eventos Compensables.</w:t>
            </w:r>
          </w:p>
          <w:p w14:paraId="6616A80B" w14:textId="77777777"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En consideración de información más reciente</w:t>
            </w:r>
            <w:r w:rsidRPr="005A7041">
              <w:rPr>
                <w:lang w:val="es-ES"/>
              </w:rPr>
              <w:t xml:space="preserve">, el Gerente del Proyecto puede </w:t>
            </w:r>
            <w:r w:rsidRPr="005A7041">
              <w:rPr>
                <w:spacing w:val="-3"/>
                <w:lang w:val="es-ES"/>
              </w:rPr>
              <w:t>excluir cualquier rubro incluido en un certificado anterior o reducir la proporción de cualquier rubro que se hubiera certificado anteriormente</w:t>
            </w:r>
            <w:r w:rsidRPr="005A7041">
              <w:rPr>
                <w:lang w:val="es-ES"/>
              </w:rPr>
              <w:t>.</w:t>
            </w:r>
          </w:p>
          <w:p w14:paraId="6BF24A2F" w14:textId="77777777" w:rsidR="00277D8E" w:rsidRPr="005A7041" w:rsidRDefault="00277D8E"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Si el Contratista no cumplió o no cumple con las obligaciones de AS o el trabajo en virtud del Contrato, el valor de este trabajo u obligación, según lo determine el Gerente del Proyecto, puede retenerse hasta que el trabajo u obligación se haya realizado, y / o el costo de la rectificación o el reemplazo, según lo determine el Gerente del Proyecto, puede retenerse hasta que se haya completado la rectificación o el reemplazo. La falla en el desempeño incluye, pero no se limita a lo siguiente:</w:t>
            </w:r>
          </w:p>
          <w:p w14:paraId="4914CCE8" w14:textId="77777777" w:rsidR="00277D8E" w:rsidRPr="005A7041" w:rsidRDefault="00277D8E" w:rsidP="002C21B5">
            <w:pPr>
              <w:numPr>
                <w:ilvl w:val="0"/>
                <w:numId w:val="81"/>
              </w:numPr>
              <w:suppressAutoHyphens/>
              <w:overflowPunct w:val="0"/>
              <w:autoSpaceDE w:val="0"/>
              <w:autoSpaceDN w:val="0"/>
              <w:adjustRightInd w:val="0"/>
              <w:ind w:right="36"/>
              <w:jc w:val="both"/>
              <w:textAlignment w:val="baseline"/>
              <w:rPr>
                <w:lang w:val="es-ES"/>
              </w:rPr>
            </w:pPr>
            <w:r w:rsidRPr="005A7041">
              <w:rPr>
                <w:lang w:val="es-ES"/>
              </w:rPr>
              <w:t xml:space="preserve">incumplimiento de las obligaciones de AS o el trabajo descrito en los Requisitos de las Obras, que pueden incluir: trabajar fuera de los límites del sitio, polvo excesivo, no mantener las carreteras públicas en condiciones seguras de uso, daños a la vegetación fuera del sitio, contaminación de cursos de agua por aceites o sedimentación, contaminación de la tierra, p. ej. de aceites, desechos humanos, daños a la arqueología o características del patrimonio cultural, </w:t>
            </w:r>
            <w:r w:rsidRPr="005A7041">
              <w:rPr>
                <w:lang w:val="es-ES"/>
              </w:rPr>
              <w:lastRenderedPageBreak/>
              <w:t>contaminación del aire como resultado de una combustión no autorizada y / o ineficiente;</w:t>
            </w:r>
          </w:p>
          <w:p w14:paraId="3E05C669" w14:textId="77777777" w:rsidR="00277D8E" w:rsidRPr="005A7041" w:rsidRDefault="00277D8E" w:rsidP="002C21B5">
            <w:pPr>
              <w:numPr>
                <w:ilvl w:val="0"/>
                <w:numId w:val="81"/>
              </w:numPr>
              <w:suppressAutoHyphens/>
              <w:overflowPunct w:val="0"/>
              <w:autoSpaceDE w:val="0"/>
              <w:autoSpaceDN w:val="0"/>
              <w:adjustRightInd w:val="0"/>
              <w:ind w:right="36"/>
              <w:jc w:val="both"/>
              <w:textAlignment w:val="baseline"/>
              <w:rPr>
                <w:lang w:val="es-ES"/>
              </w:rPr>
            </w:pPr>
            <w:r w:rsidRPr="005A7041">
              <w:rPr>
                <w:lang w:val="es-ES"/>
              </w:rPr>
              <w:t>no revisar regularmente PGAS-C y / o actualizarlo de manera oportuna para abordar problemas emergentes de AS, o riesgos o impactos anticipados;</w:t>
            </w:r>
          </w:p>
          <w:p w14:paraId="7E9973B8" w14:textId="77777777" w:rsidR="00277D8E" w:rsidRPr="005A7041" w:rsidRDefault="00277D8E" w:rsidP="002C21B5">
            <w:pPr>
              <w:numPr>
                <w:ilvl w:val="0"/>
                <w:numId w:val="81"/>
              </w:numPr>
              <w:suppressAutoHyphens/>
              <w:overflowPunct w:val="0"/>
              <w:autoSpaceDE w:val="0"/>
              <w:autoSpaceDN w:val="0"/>
              <w:adjustRightInd w:val="0"/>
              <w:ind w:right="36"/>
              <w:jc w:val="both"/>
              <w:textAlignment w:val="baseline"/>
              <w:rPr>
                <w:lang w:val="es-ES"/>
              </w:rPr>
            </w:pPr>
            <w:r w:rsidRPr="005A7041">
              <w:rPr>
                <w:lang w:val="es-ES"/>
              </w:rPr>
              <w:t>falla en la implementación del PGAS-C ej. falta de capacitación o sensibilización requeridas;</w:t>
            </w:r>
          </w:p>
          <w:p w14:paraId="5FF96848" w14:textId="77777777" w:rsidR="00277D8E" w:rsidRPr="005A7041" w:rsidRDefault="00277D8E" w:rsidP="002C21B5">
            <w:pPr>
              <w:numPr>
                <w:ilvl w:val="0"/>
                <w:numId w:val="81"/>
              </w:numPr>
              <w:suppressAutoHyphens/>
              <w:overflowPunct w:val="0"/>
              <w:autoSpaceDE w:val="0"/>
              <w:autoSpaceDN w:val="0"/>
              <w:adjustRightInd w:val="0"/>
              <w:ind w:right="36"/>
              <w:jc w:val="both"/>
              <w:textAlignment w:val="baseline"/>
              <w:rPr>
                <w:lang w:val="es-ES"/>
              </w:rPr>
            </w:pPr>
            <w:r w:rsidRPr="005A7041">
              <w:rPr>
                <w:lang w:val="es-ES"/>
              </w:rPr>
              <w:t>no tener los consentimientos / permisos apropiados antes de emprender Obras o actividades relacionadas;</w:t>
            </w:r>
          </w:p>
          <w:p w14:paraId="7E227788" w14:textId="77777777" w:rsidR="00277D8E" w:rsidRPr="005A7041" w:rsidRDefault="00277D8E" w:rsidP="002C21B5">
            <w:pPr>
              <w:numPr>
                <w:ilvl w:val="0"/>
                <w:numId w:val="81"/>
              </w:numPr>
              <w:suppressAutoHyphens/>
              <w:overflowPunct w:val="0"/>
              <w:autoSpaceDE w:val="0"/>
              <w:autoSpaceDN w:val="0"/>
              <w:adjustRightInd w:val="0"/>
              <w:ind w:right="36"/>
              <w:jc w:val="both"/>
              <w:textAlignment w:val="baseline"/>
              <w:rPr>
                <w:lang w:val="es-ES"/>
              </w:rPr>
            </w:pPr>
            <w:r w:rsidRPr="005A7041">
              <w:rPr>
                <w:lang w:val="es-ES"/>
              </w:rPr>
              <w:t>no presentar informes AS (como se describe en el Apéndice B), o no presentar dichos informes de manera oportuna;</w:t>
            </w:r>
          </w:p>
          <w:p w14:paraId="5664242E" w14:textId="77777777" w:rsidR="00277D8E" w:rsidRPr="005A7041" w:rsidRDefault="00277D8E" w:rsidP="002C21B5">
            <w:pPr>
              <w:numPr>
                <w:ilvl w:val="0"/>
                <w:numId w:val="81"/>
              </w:numPr>
              <w:suppressAutoHyphens/>
              <w:overflowPunct w:val="0"/>
              <w:autoSpaceDE w:val="0"/>
              <w:autoSpaceDN w:val="0"/>
              <w:adjustRightInd w:val="0"/>
              <w:ind w:right="36"/>
              <w:jc w:val="both"/>
              <w:textAlignment w:val="baseline"/>
              <w:rPr>
                <w:lang w:val="es-ES"/>
              </w:rPr>
            </w:pPr>
            <w:r w:rsidRPr="005A7041">
              <w:rPr>
                <w:lang w:val="es-ES"/>
              </w:rPr>
              <w:t>falla al implementar las medidas de corrección según las instrucciones del Gerente del Proyecto dentro del plazo especificado (por ejemplo, correcciones que abordan incumplimientos).</w:t>
            </w:r>
          </w:p>
          <w:p w14:paraId="5E5A8EEB" w14:textId="20AB4471" w:rsidR="00E32F55" w:rsidRPr="005A7041" w:rsidRDefault="00E32F55"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Como especificado </w:t>
            </w:r>
            <w:r w:rsidRPr="005A7041">
              <w:rPr>
                <w:b/>
                <w:bCs/>
                <w:lang w:val="es-ES"/>
              </w:rPr>
              <w:t>en las CPC</w:t>
            </w:r>
            <w:r w:rsidRPr="005A7041">
              <w:rPr>
                <w:lang w:val="es-ES"/>
              </w:rPr>
              <w:t xml:space="preserve">, si el </w:t>
            </w:r>
            <w:r w:rsidR="00D42E87" w:rsidRPr="005A7041">
              <w:rPr>
                <w:lang w:val="es-ES"/>
              </w:rPr>
              <w:t xml:space="preserve">Contratista </w:t>
            </w:r>
            <w:r w:rsidRPr="005A7041">
              <w:rPr>
                <w:lang w:val="es-ES"/>
              </w:rPr>
              <w:t>no cumple con sus obligaciones de seguridad cibernética en virtud del Contrato, se puede retener un monto definido, según lo determine el Gerente del Proyecto, hasta que se haya cumplido la obligación.</w:t>
            </w:r>
          </w:p>
        </w:tc>
      </w:tr>
      <w:tr w:rsidR="00500FEF" w:rsidRPr="00EE3B4C" w14:paraId="77C0D93E" w14:textId="77777777" w:rsidTr="004C5797">
        <w:tc>
          <w:tcPr>
            <w:tcW w:w="2273" w:type="dxa"/>
            <w:gridSpan w:val="2"/>
            <w:tcBorders>
              <w:top w:val="nil"/>
              <w:left w:val="nil"/>
              <w:bottom w:val="nil"/>
              <w:right w:val="nil"/>
            </w:tcBorders>
          </w:tcPr>
          <w:p w14:paraId="046D2157" w14:textId="129A459B" w:rsidR="00500FEF" w:rsidRPr="005A7041" w:rsidRDefault="00500FEF" w:rsidP="002C21B5">
            <w:pPr>
              <w:pStyle w:val="GCCHeading2"/>
              <w:spacing w:after="0"/>
              <w:ind w:left="360" w:hanging="360"/>
            </w:pPr>
            <w:bookmarkStart w:id="865" w:name="_Toc442524887"/>
            <w:bookmarkStart w:id="866" w:name="_Toc455481671"/>
            <w:bookmarkStart w:id="867" w:name="_Toc122680855"/>
            <w:r w:rsidRPr="005A7041">
              <w:lastRenderedPageBreak/>
              <w:t>Pagos</w:t>
            </w:r>
            <w:bookmarkEnd w:id="865"/>
            <w:bookmarkEnd w:id="866"/>
            <w:bookmarkEnd w:id="867"/>
          </w:p>
        </w:tc>
        <w:tc>
          <w:tcPr>
            <w:tcW w:w="7182" w:type="dxa"/>
            <w:gridSpan w:val="2"/>
            <w:tcBorders>
              <w:top w:val="nil"/>
              <w:left w:val="nil"/>
              <w:bottom w:val="nil"/>
              <w:right w:val="nil"/>
            </w:tcBorders>
          </w:tcPr>
          <w:p w14:paraId="04310E15" w14:textId="012B29E8"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Los pagos se ajustarán para deducir el anticipo y las retenciones. El Contratante pagará al Contratista los montos certificados por el Gerente del Proyecto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68F5F865"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 xml:space="preserve">Si un monto certificado se ve incrementado en un certificado posterior o como resultado de un laudo del Conciliador o un Árbitro, se pagarán intereses al Contratista sobre el pago demorado, como se establece en esta cláusula. Los intereses se calcularán a partir de la fecha </w:t>
            </w:r>
            <w:r w:rsidRPr="005A7041">
              <w:rPr>
                <w:spacing w:val="-3"/>
                <w:lang w:val="es-ES"/>
              </w:rPr>
              <w:t>en que se debería haber certificado dicho incremento si no hubiera habido controversia</w:t>
            </w:r>
            <w:r w:rsidRPr="005A7041">
              <w:rPr>
                <w:lang w:val="es-ES"/>
              </w:rPr>
              <w:t>.</w:t>
            </w:r>
          </w:p>
          <w:p w14:paraId="3F472072"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47" w:hanging="547"/>
              <w:jc w:val="both"/>
              <w:textAlignment w:val="baseline"/>
              <w:rPr>
                <w:lang w:val="es-ES"/>
              </w:rPr>
            </w:pPr>
            <w:r w:rsidRPr="005A7041">
              <w:rPr>
                <w:spacing w:val="-3"/>
                <w:lang w:val="es-ES"/>
              </w:rPr>
              <w:t>Salvo que se disponga otra cosa, todos los pagos y deducciones se efectuarán en las proporciones de las monedas que constituyen el Precio del Contrato</w:t>
            </w:r>
            <w:r w:rsidRPr="005A7041">
              <w:rPr>
                <w:lang w:val="es-ES"/>
              </w:rPr>
              <w:t>.</w:t>
            </w:r>
          </w:p>
          <w:p w14:paraId="3BCE6336" w14:textId="26B48284"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El Contratante no pagará los rubros de las Obras para los cuales no se indicó precio o tarifa, y se entenderá que dichos rubros están cubiertos por otros precios y tarifas del Contrato.</w:t>
            </w:r>
          </w:p>
        </w:tc>
      </w:tr>
      <w:tr w:rsidR="00500FEF" w:rsidRPr="00EE3B4C" w14:paraId="53931CAD" w14:textId="77777777" w:rsidTr="004C5797">
        <w:tc>
          <w:tcPr>
            <w:tcW w:w="2273" w:type="dxa"/>
            <w:gridSpan w:val="2"/>
            <w:tcBorders>
              <w:top w:val="nil"/>
              <w:left w:val="nil"/>
              <w:bottom w:val="nil"/>
              <w:right w:val="nil"/>
            </w:tcBorders>
          </w:tcPr>
          <w:p w14:paraId="3C5B1C6E" w14:textId="75E067A4" w:rsidR="00500FEF" w:rsidRPr="005A7041" w:rsidRDefault="00500FEF" w:rsidP="002C21B5">
            <w:pPr>
              <w:pStyle w:val="GCCHeading2"/>
              <w:spacing w:after="0"/>
              <w:ind w:left="360" w:hanging="360"/>
            </w:pPr>
            <w:bookmarkStart w:id="868" w:name="_Toc442524888"/>
            <w:bookmarkStart w:id="869" w:name="_Toc455481672"/>
            <w:bookmarkStart w:id="870" w:name="_Toc122680856"/>
            <w:r w:rsidRPr="005A7041">
              <w:t xml:space="preserve">Eventos </w:t>
            </w:r>
            <w:bookmarkEnd w:id="868"/>
            <w:bookmarkEnd w:id="869"/>
            <w:r w:rsidR="00277D8E" w:rsidRPr="005A7041">
              <w:t>Compensables</w:t>
            </w:r>
            <w:bookmarkEnd w:id="870"/>
          </w:p>
        </w:tc>
        <w:tc>
          <w:tcPr>
            <w:tcW w:w="7182" w:type="dxa"/>
            <w:gridSpan w:val="2"/>
            <w:tcBorders>
              <w:top w:val="nil"/>
              <w:left w:val="nil"/>
              <w:bottom w:val="nil"/>
              <w:right w:val="nil"/>
            </w:tcBorders>
          </w:tcPr>
          <w:p w14:paraId="701E3AA3"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right="-72"/>
              <w:jc w:val="both"/>
              <w:textAlignment w:val="baseline"/>
              <w:rPr>
                <w:lang w:val="es-ES"/>
              </w:rPr>
            </w:pPr>
            <w:r w:rsidRPr="005A7041">
              <w:rPr>
                <w:lang w:val="es-ES"/>
              </w:rPr>
              <w:t>Los siguientes se considerarán Eventos Compensables:</w:t>
            </w:r>
          </w:p>
          <w:p w14:paraId="52BC7FDE" w14:textId="7351ACE0" w:rsidR="00500FEF" w:rsidRPr="005A7041" w:rsidRDefault="00500FEF" w:rsidP="002C21B5">
            <w:pPr>
              <w:numPr>
                <w:ilvl w:val="0"/>
                <w:numId w:val="21"/>
              </w:numPr>
              <w:suppressAutoHyphens/>
              <w:overflowPunct w:val="0"/>
              <w:autoSpaceDE w:val="0"/>
              <w:autoSpaceDN w:val="0"/>
              <w:adjustRightInd w:val="0"/>
              <w:ind w:left="1094" w:right="-11" w:hanging="547"/>
              <w:jc w:val="both"/>
              <w:textAlignment w:val="baseline"/>
              <w:rPr>
                <w:lang w:val="es-ES"/>
              </w:rPr>
            </w:pPr>
            <w:r w:rsidRPr="005A7041">
              <w:rPr>
                <w:lang w:val="es-ES"/>
              </w:rPr>
              <w:t xml:space="preserve">El Contratante no permite el acceso a alguna parte de la zona de Obras en la Fecha de Toma de Posesión del Lugar de las Obras, según lo dispuesto en la </w:t>
            </w:r>
            <w:proofErr w:type="spellStart"/>
            <w:r w:rsidR="00C901EE" w:rsidRPr="005A7041">
              <w:rPr>
                <w:lang w:val="es-ES"/>
              </w:rPr>
              <w:t>Subcláusula</w:t>
            </w:r>
            <w:proofErr w:type="spellEnd"/>
            <w:r w:rsidRPr="005A7041">
              <w:rPr>
                <w:lang w:val="es-ES"/>
              </w:rPr>
              <w:t xml:space="preserve"> CGC 20.1.</w:t>
            </w:r>
          </w:p>
          <w:p w14:paraId="24823CD8" w14:textId="381CF57C" w:rsidR="00500FEF" w:rsidRPr="005A7041" w:rsidRDefault="00500FEF" w:rsidP="002C21B5">
            <w:pPr>
              <w:numPr>
                <w:ilvl w:val="0"/>
                <w:numId w:val="21"/>
              </w:numPr>
              <w:suppressAutoHyphens/>
              <w:overflowPunct w:val="0"/>
              <w:autoSpaceDE w:val="0"/>
              <w:autoSpaceDN w:val="0"/>
              <w:adjustRightInd w:val="0"/>
              <w:ind w:left="1094" w:right="-11" w:hanging="547"/>
              <w:jc w:val="both"/>
              <w:textAlignment w:val="baseline"/>
              <w:rPr>
                <w:lang w:val="es-ES"/>
              </w:rPr>
            </w:pPr>
            <w:r w:rsidRPr="005A7041">
              <w:rPr>
                <w:lang w:val="es-ES"/>
              </w:rPr>
              <w:lastRenderedPageBreak/>
              <w:t xml:space="preserve">El Contratante modifica la Lista de Otros Contratistas de tal manera que afecta el trabajo del Contratista en virtud </w:t>
            </w:r>
            <w:r w:rsidRPr="005A7041">
              <w:rPr>
                <w:lang w:val="es-ES"/>
              </w:rPr>
              <w:br/>
              <w:t>del Contrato.</w:t>
            </w:r>
          </w:p>
          <w:p w14:paraId="3364F21A" w14:textId="77777777" w:rsidR="00500FEF" w:rsidRPr="005A7041" w:rsidRDefault="00500FEF" w:rsidP="002C21B5">
            <w:pPr>
              <w:numPr>
                <w:ilvl w:val="0"/>
                <w:numId w:val="21"/>
              </w:numPr>
              <w:suppressAutoHyphens/>
              <w:overflowPunct w:val="0"/>
              <w:autoSpaceDE w:val="0"/>
              <w:autoSpaceDN w:val="0"/>
              <w:adjustRightInd w:val="0"/>
              <w:ind w:left="1094" w:right="-11" w:hanging="547"/>
              <w:jc w:val="both"/>
              <w:textAlignment w:val="baseline"/>
              <w:rPr>
                <w:lang w:val="es-ES"/>
              </w:rPr>
            </w:pPr>
            <w:r w:rsidRPr="005A7041">
              <w:rPr>
                <w:lang w:val="es-ES"/>
              </w:rPr>
              <w:t>El Gerente del Proyecto ordena una demora o no da a conocer los Planos, las Especificaciones o las instrucciones necesarias para la ejecución oportuna de las Obras.</w:t>
            </w:r>
          </w:p>
          <w:p w14:paraId="42A89BCC" w14:textId="77777777" w:rsidR="00500FEF" w:rsidRPr="005A7041" w:rsidRDefault="00500FEF" w:rsidP="002C21B5">
            <w:pPr>
              <w:numPr>
                <w:ilvl w:val="0"/>
                <w:numId w:val="21"/>
              </w:numPr>
              <w:suppressAutoHyphens/>
              <w:overflowPunct w:val="0"/>
              <w:autoSpaceDE w:val="0"/>
              <w:autoSpaceDN w:val="0"/>
              <w:adjustRightInd w:val="0"/>
              <w:ind w:left="1094" w:right="-11" w:hanging="547"/>
              <w:jc w:val="both"/>
              <w:textAlignment w:val="baseline"/>
              <w:rPr>
                <w:lang w:val="es-ES"/>
              </w:rPr>
            </w:pPr>
            <w:r w:rsidRPr="005A7041">
              <w:rPr>
                <w:lang w:val="es-ES"/>
              </w:rPr>
              <w:t>El Gerente del Proyecto ordena al Contratista que ponga al descubierto los trabajos o les practique pruebas adicionales, y se comprueba posteriormente que los trabajos no presentaban defectos.</w:t>
            </w:r>
          </w:p>
          <w:p w14:paraId="596DBE78" w14:textId="04A59C97" w:rsidR="00500FEF" w:rsidRPr="005A7041" w:rsidRDefault="00500FEF" w:rsidP="002C21B5">
            <w:pPr>
              <w:numPr>
                <w:ilvl w:val="0"/>
                <w:numId w:val="21"/>
              </w:numPr>
              <w:suppressAutoHyphens/>
              <w:overflowPunct w:val="0"/>
              <w:autoSpaceDE w:val="0"/>
              <w:autoSpaceDN w:val="0"/>
              <w:adjustRightInd w:val="0"/>
              <w:ind w:left="1094" w:right="-11" w:hanging="547"/>
              <w:jc w:val="both"/>
              <w:textAlignment w:val="baseline"/>
              <w:rPr>
                <w:lang w:val="es-ES"/>
              </w:rPr>
            </w:pPr>
            <w:r w:rsidRPr="005A7041">
              <w:rPr>
                <w:lang w:val="es-ES"/>
              </w:rPr>
              <w:t xml:space="preserve">El Gerente del Proyecto, </w:t>
            </w:r>
            <w:r w:rsidRPr="005A7041">
              <w:rPr>
                <w:spacing w:val="-3"/>
                <w:lang w:val="es-ES"/>
              </w:rPr>
              <w:t xml:space="preserve">sin justificación, desaprueba </w:t>
            </w:r>
            <w:r w:rsidRPr="005A7041">
              <w:rPr>
                <w:spacing w:val="-3"/>
                <w:lang w:val="es-ES"/>
              </w:rPr>
              <w:br/>
              <w:t xml:space="preserve">una </w:t>
            </w:r>
            <w:r w:rsidRPr="005A7041">
              <w:rPr>
                <w:lang w:val="es-ES"/>
              </w:rPr>
              <w:t>subcontratación.</w:t>
            </w:r>
          </w:p>
          <w:p w14:paraId="6230E7DE" w14:textId="22765F2E" w:rsidR="00500FEF" w:rsidRPr="005A7041" w:rsidRDefault="00500FEF" w:rsidP="002C21B5">
            <w:pPr>
              <w:numPr>
                <w:ilvl w:val="0"/>
                <w:numId w:val="21"/>
              </w:numPr>
              <w:suppressAutoHyphens/>
              <w:overflowPunct w:val="0"/>
              <w:autoSpaceDE w:val="0"/>
              <w:autoSpaceDN w:val="0"/>
              <w:adjustRightInd w:val="0"/>
              <w:ind w:left="1094" w:right="-11" w:hanging="547"/>
              <w:jc w:val="both"/>
              <w:textAlignment w:val="baseline"/>
              <w:rPr>
                <w:lang w:val="es-ES"/>
              </w:rPr>
            </w:pPr>
            <w:r w:rsidRPr="005A7041">
              <w:rPr>
                <w:lang w:val="es-ES"/>
              </w:rPr>
              <w:t>Las condiciones del terreno son más desfavorables de lo que razonablemente se podía inferir antes de la expedición de la Carta de Aceptación, a juzgar por la información suministrada a los Licitantes (incluidos los Informes de Investigación del Lugar de las Obras), la información disponible públicamente y la inspección visual del Lugar de las Obras.</w:t>
            </w:r>
          </w:p>
          <w:p w14:paraId="093C2D88" w14:textId="77777777" w:rsidR="00500FEF" w:rsidRPr="005A7041" w:rsidRDefault="00500FEF" w:rsidP="002C21B5">
            <w:pPr>
              <w:numPr>
                <w:ilvl w:val="0"/>
                <w:numId w:val="21"/>
              </w:numPr>
              <w:suppressAutoHyphens/>
              <w:overflowPunct w:val="0"/>
              <w:autoSpaceDE w:val="0"/>
              <w:autoSpaceDN w:val="0"/>
              <w:adjustRightInd w:val="0"/>
              <w:ind w:left="1094" w:right="-11" w:hanging="547"/>
              <w:jc w:val="both"/>
              <w:textAlignment w:val="baseline"/>
              <w:rPr>
                <w:lang w:val="es-ES"/>
              </w:rPr>
            </w:pPr>
            <w:r w:rsidRPr="005A7041">
              <w:rPr>
                <w:lang w:val="es-ES"/>
              </w:rPr>
              <w:t>El Gerente del Proyecto imparte una instrucción para lidiar con una condición imprevista, causada por el Contratante, o de ejecutar trabajos adicionales que son necesarios por razones de seguridad u otros motivos.</w:t>
            </w:r>
          </w:p>
          <w:p w14:paraId="64AB73E0" w14:textId="77777777" w:rsidR="00500FEF" w:rsidRPr="005A7041" w:rsidRDefault="00500FEF" w:rsidP="002C21B5">
            <w:pPr>
              <w:numPr>
                <w:ilvl w:val="0"/>
                <w:numId w:val="21"/>
              </w:numPr>
              <w:suppressAutoHyphens/>
              <w:overflowPunct w:val="0"/>
              <w:autoSpaceDE w:val="0"/>
              <w:autoSpaceDN w:val="0"/>
              <w:adjustRightInd w:val="0"/>
              <w:ind w:left="1094" w:hanging="547"/>
              <w:jc w:val="both"/>
              <w:textAlignment w:val="baseline"/>
              <w:rPr>
                <w:spacing w:val="-2"/>
                <w:lang w:val="es-ES"/>
              </w:rPr>
            </w:pPr>
            <w:r w:rsidRPr="005A7041">
              <w:rPr>
                <w:spacing w:val="-2"/>
                <w:lang w:val="es-ES"/>
              </w:rPr>
              <w:t xml:space="preserve">Otros contratistas, </w:t>
            </w:r>
            <w:proofErr w:type="gramStart"/>
            <w:r w:rsidRPr="005A7041">
              <w:rPr>
                <w:spacing w:val="-2"/>
                <w:lang w:val="es-ES"/>
              </w:rPr>
              <w:t>autoridades públicas</w:t>
            </w:r>
            <w:proofErr w:type="gramEnd"/>
            <w:r w:rsidRPr="005A7041">
              <w:rPr>
                <w:spacing w:val="-2"/>
                <w:lang w:val="es-ES"/>
              </w:rPr>
              <w:t>, empresas de servicios públicos o el Contratante no trabajan dentro de las fechas y otras limitaciones estipuladas en el Contrato, lo que ocasiona demoras o costos adicionales al Contratista.</w:t>
            </w:r>
          </w:p>
          <w:p w14:paraId="20893E6E" w14:textId="77777777" w:rsidR="00500FEF" w:rsidRPr="005A7041" w:rsidRDefault="00500FEF" w:rsidP="002C21B5">
            <w:pPr>
              <w:numPr>
                <w:ilvl w:val="0"/>
                <w:numId w:val="21"/>
              </w:numPr>
              <w:suppressAutoHyphens/>
              <w:overflowPunct w:val="0"/>
              <w:autoSpaceDE w:val="0"/>
              <w:autoSpaceDN w:val="0"/>
              <w:adjustRightInd w:val="0"/>
              <w:ind w:left="1094" w:right="-72" w:hanging="547"/>
              <w:jc w:val="both"/>
              <w:textAlignment w:val="baseline"/>
              <w:rPr>
                <w:lang w:val="es-ES"/>
              </w:rPr>
            </w:pPr>
            <w:r w:rsidRPr="005A7041">
              <w:rPr>
                <w:lang w:val="es-ES"/>
              </w:rPr>
              <w:t>El anticipo se paga atrasado.</w:t>
            </w:r>
          </w:p>
          <w:p w14:paraId="4C2CC492" w14:textId="77777777" w:rsidR="00500FEF" w:rsidRPr="005A7041" w:rsidRDefault="00500FEF" w:rsidP="002C21B5">
            <w:pPr>
              <w:numPr>
                <w:ilvl w:val="0"/>
                <w:numId w:val="21"/>
              </w:numPr>
              <w:suppressAutoHyphens/>
              <w:overflowPunct w:val="0"/>
              <w:autoSpaceDE w:val="0"/>
              <w:autoSpaceDN w:val="0"/>
              <w:adjustRightInd w:val="0"/>
              <w:ind w:left="1094" w:hanging="547"/>
              <w:jc w:val="both"/>
              <w:textAlignment w:val="baseline"/>
              <w:rPr>
                <w:lang w:val="es-ES"/>
              </w:rPr>
            </w:pPr>
            <w:r w:rsidRPr="005A7041">
              <w:rPr>
                <w:lang w:val="es-ES"/>
              </w:rPr>
              <w:t>Los efectos, sobre el Contratista, de cualquiera de los riesgos del Contratante.</w:t>
            </w:r>
          </w:p>
          <w:p w14:paraId="6C7E013C" w14:textId="77777777" w:rsidR="00500FEF" w:rsidRPr="005A7041" w:rsidRDefault="00500FEF" w:rsidP="002C21B5">
            <w:pPr>
              <w:numPr>
                <w:ilvl w:val="0"/>
                <w:numId w:val="21"/>
              </w:numPr>
              <w:suppressAutoHyphens/>
              <w:overflowPunct w:val="0"/>
              <w:autoSpaceDE w:val="0"/>
              <w:autoSpaceDN w:val="0"/>
              <w:adjustRightInd w:val="0"/>
              <w:ind w:left="1094" w:right="-11" w:hanging="547"/>
              <w:jc w:val="both"/>
              <w:textAlignment w:val="baseline"/>
              <w:rPr>
                <w:lang w:val="es-ES"/>
              </w:rPr>
            </w:pPr>
            <w:r w:rsidRPr="005A7041">
              <w:rPr>
                <w:lang w:val="es-ES"/>
              </w:rPr>
              <w:t xml:space="preserve">El Gerente del Proyecto </w:t>
            </w:r>
            <w:r w:rsidRPr="005A7041">
              <w:rPr>
                <w:spacing w:val="-3"/>
                <w:lang w:val="es-ES"/>
              </w:rPr>
              <w:t>demora, sin justificación, la emisión del Certificado de Terminación</w:t>
            </w:r>
            <w:r w:rsidRPr="005A7041">
              <w:rPr>
                <w:lang w:val="es-ES"/>
              </w:rPr>
              <w:t>.</w:t>
            </w:r>
          </w:p>
          <w:p w14:paraId="39023FBA"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Si un Evento Compensable ocasiona costos adicionales o impide que los trabajos se terminen antes de la Fecha Prevista de Terminación, se podrá aumentar el Precio del Contrato y/o se podrá prorrogar la Fecha Prevista de Terminación. El Gerente del Proyecto decidirá si el Precio del Contrato deberá incrementarse y cuál será su monto, y si la Fecha Prevista de Terminación deberá prorrogarse y en qué medida</w:t>
            </w:r>
            <w:r w:rsidRPr="005A7041">
              <w:rPr>
                <w:lang w:val="es-ES"/>
              </w:rPr>
              <w:t>.</w:t>
            </w:r>
          </w:p>
          <w:p w14:paraId="26538FD3"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Tan pronto como el Contratista proporcione información que demuestre los efectos de cada Evento Compensable en su proyección de costos, el Gerente del Proyecto la evaluará y ajustará el Precio del Contrato como corresponda. Si no considera razonable la estimación del Contratista, el Gerente del Proyecto preparará su propia estimación y ajustará el Precio del Contrato conforme a ella. El Gerente del Proyecto supondrá que el Contratista reaccionará en forma competente y oportunamente frente al evento.</w:t>
            </w:r>
          </w:p>
          <w:p w14:paraId="432A9496" w14:textId="6EC14F8A"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lastRenderedPageBreak/>
              <w:t>El Contratista no tendrá derecho al pago de ninguna compensación en la medida en que los intereses del Contratante se vieran perjudicados si el Contratista no hubiera dado una advertencia temprana o no hubiera cooperado con el Gerente del Proyecto.</w:t>
            </w:r>
          </w:p>
        </w:tc>
      </w:tr>
      <w:tr w:rsidR="00500FEF" w:rsidRPr="00EE3B4C" w14:paraId="2C684906" w14:textId="77777777" w:rsidTr="004C5797">
        <w:tc>
          <w:tcPr>
            <w:tcW w:w="2273" w:type="dxa"/>
            <w:gridSpan w:val="2"/>
            <w:tcBorders>
              <w:top w:val="nil"/>
              <w:left w:val="nil"/>
              <w:bottom w:val="nil"/>
              <w:right w:val="nil"/>
            </w:tcBorders>
          </w:tcPr>
          <w:p w14:paraId="4DBFFF0D" w14:textId="16073D4F" w:rsidR="00500FEF" w:rsidRPr="005A7041" w:rsidRDefault="00500FEF" w:rsidP="002C21B5">
            <w:pPr>
              <w:pStyle w:val="GCCHeading2"/>
              <w:spacing w:after="0"/>
              <w:ind w:left="360" w:hanging="360"/>
            </w:pPr>
            <w:bookmarkStart w:id="871" w:name="_Toc442524889"/>
            <w:bookmarkStart w:id="872" w:name="_Toc455481673"/>
            <w:bookmarkStart w:id="873" w:name="_Toc122680857"/>
            <w:r w:rsidRPr="005A7041">
              <w:lastRenderedPageBreak/>
              <w:t>Impuestos</w:t>
            </w:r>
            <w:bookmarkEnd w:id="871"/>
            <w:bookmarkEnd w:id="872"/>
            <w:bookmarkEnd w:id="873"/>
          </w:p>
        </w:tc>
        <w:tc>
          <w:tcPr>
            <w:tcW w:w="7182" w:type="dxa"/>
            <w:gridSpan w:val="2"/>
            <w:tcBorders>
              <w:top w:val="nil"/>
              <w:left w:val="nil"/>
              <w:bottom w:val="nil"/>
              <w:right w:val="nil"/>
            </w:tcBorders>
          </w:tcPr>
          <w:p w14:paraId="59A86645" w14:textId="14046E6F"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El Gerente del Proyecto </w:t>
            </w:r>
            <w:r w:rsidRPr="005A7041">
              <w:rPr>
                <w:spacing w:val="-3"/>
                <w:lang w:val="es-ES"/>
              </w:rPr>
              <w:t xml:space="preserve">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fueran resultado de la aplicación de la </w:t>
            </w:r>
            <w:r w:rsidR="00C901EE" w:rsidRPr="005A7041">
              <w:rPr>
                <w:spacing w:val="-3"/>
                <w:lang w:val="es-ES"/>
              </w:rPr>
              <w:t xml:space="preserve">Cláusula </w:t>
            </w:r>
            <w:r w:rsidRPr="005A7041">
              <w:rPr>
                <w:spacing w:val="-3"/>
                <w:lang w:val="es-ES"/>
              </w:rPr>
              <w:t>CGC 44</w:t>
            </w:r>
            <w:r w:rsidRPr="005A7041">
              <w:rPr>
                <w:lang w:val="es-ES"/>
              </w:rPr>
              <w:t>.</w:t>
            </w:r>
          </w:p>
        </w:tc>
      </w:tr>
      <w:tr w:rsidR="00500FEF" w:rsidRPr="00EE3B4C" w14:paraId="1BD20182" w14:textId="77777777" w:rsidTr="004C5797">
        <w:tc>
          <w:tcPr>
            <w:tcW w:w="2273" w:type="dxa"/>
            <w:gridSpan w:val="2"/>
            <w:tcBorders>
              <w:top w:val="nil"/>
              <w:left w:val="nil"/>
              <w:bottom w:val="nil"/>
              <w:right w:val="nil"/>
            </w:tcBorders>
          </w:tcPr>
          <w:p w14:paraId="37C62A7F" w14:textId="2A308802" w:rsidR="00500FEF" w:rsidRPr="005A7041" w:rsidRDefault="00500FEF" w:rsidP="002C21B5">
            <w:pPr>
              <w:pStyle w:val="GCCHeading2"/>
              <w:spacing w:after="0"/>
              <w:ind w:left="360" w:hanging="360"/>
            </w:pPr>
            <w:bookmarkStart w:id="874" w:name="_Toc442524890"/>
            <w:bookmarkStart w:id="875" w:name="_Toc455481674"/>
            <w:bookmarkStart w:id="876" w:name="_Toc122680858"/>
            <w:r w:rsidRPr="005A7041">
              <w:t>Monedas</w:t>
            </w:r>
            <w:bookmarkEnd w:id="874"/>
            <w:bookmarkEnd w:id="875"/>
            <w:bookmarkEnd w:id="876"/>
          </w:p>
        </w:tc>
        <w:tc>
          <w:tcPr>
            <w:tcW w:w="7182" w:type="dxa"/>
            <w:gridSpan w:val="2"/>
            <w:tcBorders>
              <w:top w:val="nil"/>
              <w:left w:val="nil"/>
              <w:bottom w:val="nil"/>
              <w:right w:val="nil"/>
            </w:tcBorders>
          </w:tcPr>
          <w:p w14:paraId="48591045" w14:textId="5974914A"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Cuando los pagos se deban efectuar en monedas diferentes de la moneda del país del Contratante </w:t>
            </w:r>
            <w:r w:rsidRPr="005A7041">
              <w:rPr>
                <w:b/>
                <w:bCs/>
                <w:lang w:val="es-ES"/>
              </w:rPr>
              <w:t xml:space="preserve">especificada en las </w:t>
            </w:r>
            <w:r w:rsidR="00C901EE" w:rsidRPr="005A7041">
              <w:rPr>
                <w:b/>
                <w:bCs/>
                <w:lang w:val="es-ES"/>
              </w:rPr>
              <w:t>CPC</w:t>
            </w:r>
            <w:r w:rsidRPr="005A7041">
              <w:rPr>
                <w:lang w:val="es-ES"/>
              </w:rPr>
              <w:t>, los tipos de cambio que se utilizarán para calcular las sumas pagaderas serán los establecidos en la Oferta del Contratista.</w:t>
            </w:r>
          </w:p>
        </w:tc>
      </w:tr>
      <w:tr w:rsidR="00500FEF" w:rsidRPr="00EE3B4C" w14:paraId="7308E9C2" w14:textId="77777777" w:rsidTr="004C5797">
        <w:tc>
          <w:tcPr>
            <w:tcW w:w="2273" w:type="dxa"/>
            <w:gridSpan w:val="2"/>
            <w:tcBorders>
              <w:top w:val="nil"/>
              <w:left w:val="nil"/>
              <w:bottom w:val="nil"/>
              <w:right w:val="nil"/>
            </w:tcBorders>
          </w:tcPr>
          <w:p w14:paraId="629094EB" w14:textId="6DCDC4DC" w:rsidR="00500FEF" w:rsidRPr="005A7041" w:rsidRDefault="00500FEF" w:rsidP="002C21B5">
            <w:pPr>
              <w:pStyle w:val="GCCHeading2"/>
              <w:spacing w:after="0"/>
              <w:ind w:left="360" w:hanging="360"/>
            </w:pPr>
            <w:bookmarkStart w:id="877" w:name="_Toc442524891"/>
            <w:bookmarkStart w:id="878" w:name="_Toc455481675"/>
            <w:bookmarkStart w:id="879" w:name="_Toc122680859"/>
            <w:r w:rsidRPr="005A7041">
              <w:t xml:space="preserve">Ajustes </w:t>
            </w:r>
            <w:r w:rsidRPr="005A7041">
              <w:br/>
              <w:t>de precios</w:t>
            </w:r>
            <w:bookmarkEnd w:id="877"/>
            <w:bookmarkEnd w:id="878"/>
            <w:bookmarkEnd w:id="879"/>
          </w:p>
        </w:tc>
        <w:tc>
          <w:tcPr>
            <w:tcW w:w="7182" w:type="dxa"/>
            <w:gridSpan w:val="2"/>
            <w:tcBorders>
              <w:top w:val="nil"/>
              <w:left w:val="nil"/>
              <w:bottom w:val="nil"/>
              <w:right w:val="nil"/>
            </w:tcBorders>
          </w:tcPr>
          <w:p w14:paraId="5901E3A1" w14:textId="0662648D"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 xml:space="preserve">Los precios se ajustarán para tener en cuenta las fluctuaciones </w:t>
            </w:r>
            <w:r w:rsidRPr="005A7041">
              <w:rPr>
                <w:spacing w:val="-3"/>
                <w:lang w:val="es-ES"/>
              </w:rPr>
              <w:br/>
              <w:t xml:space="preserve">del costo de los insumos, únicamente </w:t>
            </w:r>
            <w:r w:rsidRPr="005A7041">
              <w:rPr>
                <w:b/>
                <w:bCs/>
                <w:spacing w:val="-3"/>
                <w:lang w:val="es-ES"/>
              </w:rPr>
              <w:t xml:space="preserve">si así se estipula en las </w:t>
            </w:r>
            <w:r w:rsidR="00C901EE" w:rsidRPr="005A7041">
              <w:rPr>
                <w:b/>
                <w:bCs/>
                <w:spacing w:val="-3"/>
                <w:lang w:val="es-ES"/>
              </w:rPr>
              <w:t>CPC</w:t>
            </w:r>
            <w:r w:rsidRPr="005A7041">
              <w:rPr>
                <w:spacing w:val="-3"/>
                <w:lang w:val="es-ES"/>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r w:rsidRPr="005A7041">
              <w:rPr>
                <w:lang w:val="es-ES"/>
              </w:rPr>
              <w:t>:</w:t>
            </w:r>
          </w:p>
          <w:p w14:paraId="388687F5" w14:textId="77777777" w:rsidR="00500FEF" w:rsidRPr="005A7041" w:rsidRDefault="00500FEF" w:rsidP="002C21B5">
            <w:pPr>
              <w:ind w:right="-72"/>
              <w:jc w:val="center"/>
              <w:rPr>
                <w:lang w:val="es-ES"/>
              </w:rPr>
            </w:pPr>
            <w:r w:rsidRPr="005A7041">
              <w:rPr>
                <w:b/>
                <w:lang w:val="es-ES"/>
              </w:rPr>
              <w:t>P</w:t>
            </w:r>
            <w:r w:rsidRPr="005A7041">
              <w:rPr>
                <w:b/>
                <w:vertAlign w:val="subscript"/>
                <w:lang w:val="es-ES"/>
              </w:rPr>
              <w:t>c</w:t>
            </w:r>
            <w:r w:rsidRPr="005A7041">
              <w:rPr>
                <w:b/>
                <w:lang w:val="es-ES"/>
              </w:rPr>
              <w:t xml:space="preserve"> = A</w:t>
            </w:r>
            <w:r w:rsidRPr="005A7041">
              <w:rPr>
                <w:b/>
                <w:vertAlign w:val="subscript"/>
                <w:lang w:val="es-ES"/>
              </w:rPr>
              <w:t>c</w:t>
            </w:r>
            <w:r w:rsidRPr="005A7041">
              <w:rPr>
                <w:b/>
                <w:lang w:val="es-ES"/>
              </w:rPr>
              <w:t xml:space="preserve"> + </w:t>
            </w:r>
            <w:proofErr w:type="spellStart"/>
            <w:r w:rsidRPr="005A7041">
              <w:rPr>
                <w:b/>
                <w:lang w:val="es-ES"/>
              </w:rPr>
              <w:t>B</w:t>
            </w:r>
            <w:r w:rsidRPr="005A7041">
              <w:rPr>
                <w:b/>
                <w:vertAlign w:val="subscript"/>
                <w:lang w:val="es-ES"/>
              </w:rPr>
              <w:t>c</w:t>
            </w:r>
            <w:proofErr w:type="spellEnd"/>
            <w:r w:rsidRPr="005A7041">
              <w:rPr>
                <w:b/>
                <w:lang w:val="es-ES"/>
              </w:rPr>
              <w:t xml:space="preserve"> </w:t>
            </w:r>
            <w:proofErr w:type="spellStart"/>
            <w:r w:rsidRPr="005A7041">
              <w:rPr>
                <w:b/>
                <w:lang w:val="es-ES"/>
              </w:rPr>
              <w:t>Imc</w:t>
            </w:r>
            <w:proofErr w:type="spellEnd"/>
            <w:r w:rsidRPr="005A7041">
              <w:rPr>
                <w:b/>
                <w:lang w:val="es-ES"/>
              </w:rPr>
              <w:t>/</w:t>
            </w:r>
            <w:proofErr w:type="spellStart"/>
            <w:r w:rsidRPr="005A7041">
              <w:rPr>
                <w:b/>
                <w:lang w:val="es-ES"/>
              </w:rPr>
              <w:t>Ioc</w:t>
            </w:r>
            <w:proofErr w:type="spellEnd"/>
          </w:p>
          <w:p w14:paraId="1C1A8E22" w14:textId="77777777" w:rsidR="00500FEF" w:rsidRPr="005A7041" w:rsidRDefault="00500FEF" w:rsidP="002C21B5">
            <w:pPr>
              <w:tabs>
                <w:tab w:val="left" w:pos="1080"/>
              </w:tabs>
              <w:ind w:left="1080" w:right="-72" w:hanging="540"/>
              <w:rPr>
                <w:lang w:val="es-ES"/>
              </w:rPr>
            </w:pPr>
            <w:r w:rsidRPr="005A7041">
              <w:rPr>
                <w:lang w:val="es-ES"/>
              </w:rPr>
              <w:t>en la cual:</w:t>
            </w:r>
          </w:p>
          <w:p w14:paraId="41CB76CF" w14:textId="77777777" w:rsidR="00500FEF" w:rsidRPr="005A7041" w:rsidRDefault="00500FEF" w:rsidP="002C21B5">
            <w:pPr>
              <w:tabs>
                <w:tab w:val="left" w:pos="1080"/>
              </w:tabs>
              <w:ind w:left="1080" w:hanging="540"/>
              <w:jc w:val="both"/>
              <w:rPr>
                <w:lang w:val="es-ES"/>
              </w:rPr>
            </w:pPr>
            <w:r w:rsidRPr="005A7041">
              <w:rPr>
                <w:lang w:val="es-ES"/>
              </w:rPr>
              <w:tab/>
              <w:t>P</w:t>
            </w:r>
            <w:r w:rsidRPr="005A7041">
              <w:rPr>
                <w:vertAlign w:val="subscript"/>
                <w:lang w:val="es-ES"/>
              </w:rPr>
              <w:t>c</w:t>
            </w:r>
            <w:r w:rsidRPr="005A7041">
              <w:rPr>
                <w:lang w:val="es-ES"/>
              </w:rPr>
              <w:t xml:space="preserve"> es el factor de ajuste correspondiente a la porción del Precio del Contrato que debe pagarse en una moneda específica, “c”;</w:t>
            </w:r>
          </w:p>
          <w:p w14:paraId="3599AF7A" w14:textId="07B83B96" w:rsidR="00500FEF" w:rsidRPr="005A7041" w:rsidRDefault="00500FEF" w:rsidP="002C21B5">
            <w:pPr>
              <w:tabs>
                <w:tab w:val="left" w:pos="1080"/>
              </w:tabs>
              <w:ind w:left="1080" w:hanging="540"/>
              <w:jc w:val="both"/>
              <w:rPr>
                <w:lang w:val="es-ES"/>
              </w:rPr>
            </w:pPr>
            <w:r w:rsidRPr="005A7041">
              <w:rPr>
                <w:lang w:val="es-ES"/>
              </w:rPr>
              <w:tab/>
              <w:t>A</w:t>
            </w:r>
            <w:r w:rsidRPr="005A7041">
              <w:rPr>
                <w:vertAlign w:val="subscript"/>
                <w:lang w:val="es-ES"/>
              </w:rPr>
              <w:t>c</w:t>
            </w:r>
            <w:r w:rsidRPr="005A7041">
              <w:rPr>
                <w:lang w:val="es-ES"/>
              </w:rPr>
              <w:t xml:space="preserve"> y </w:t>
            </w:r>
            <w:proofErr w:type="spellStart"/>
            <w:r w:rsidRPr="005A7041">
              <w:rPr>
                <w:lang w:val="es-ES"/>
              </w:rPr>
              <w:t>B</w:t>
            </w:r>
            <w:r w:rsidRPr="005A7041">
              <w:rPr>
                <w:vertAlign w:val="subscript"/>
                <w:lang w:val="es-ES"/>
              </w:rPr>
              <w:t>c</w:t>
            </w:r>
            <w:proofErr w:type="spellEnd"/>
            <w:r w:rsidRPr="005A7041">
              <w:rPr>
                <w:lang w:val="es-ES"/>
              </w:rPr>
              <w:t xml:space="preserve"> son coeficientes</w:t>
            </w:r>
            <w:r w:rsidRPr="005A7041">
              <w:rPr>
                <w:rStyle w:val="Refdenotaalpie"/>
                <w:lang w:val="es-ES"/>
              </w:rPr>
              <w:footnoteReference w:id="25"/>
            </w:r>
            <w:r w:rsidRPr="005A7041">
              <w:rPr>
                <w:b/>
                <w:lang w:val="es-ES"/>
              </w:rPr>
              <w:t xml:space="preserve">especificados en las </w:t>
            </w:r>
            <w:r w:rsidR="00C901EE" w:rsidRPr="005A7041">
              <w:rPr>
                <w:b/>
                <w:lang w:val="es-ES"/>
              </w:rPr>
              <w:t>CPC</w:t>
            </w:r>
            <w:r w:rsidRPr="005A7041">
              <w:rPr>
                <w:lang w:val="es-ES"/>
              </w:rPr>
              <w:t xml:space="preserve"> que representan, respectivamente</w:t>
            </w:r>
            <w:r w:rsidRPr="005A7041">
              <w:rPr>
                <w:spacing w:val="-3"/>
                <w:lang w:val="es-ES"/>
              </w:rPr>
              <w:t>, las porciones no ajustables y ajustables del Precio del Contrato que deben pagarse en esa moneda específica “c”, e</w:t>
            </w:r>
            <w:r w:rsidRPr="005A7041">
              <w:rPr>
                <w:lang w:val="es-ES"/>
              </w:rPr>
              <w:t xml:space="preserve"> </w:t>
            </w:r>
          </w:p>
          <w:p w14:paraId="63EDB1B6" w14:textId="77777777" w:rsidR="00500FEF" w:rsidRPr="005A7041" w:rsidRDefault="00500FEF" w:rsidP="002C21B5">
            <w:pPr>
              <w:tabs>
                <w:tab w:val="left" w:pos="1080"/>
              </w:tabs>
              <w:ind w:left="1080" w:hanging="540"/>
              <w:jc w:val="both"/>
              <w:rPr>
                <w:spacing w:val="-4"/>
                <w:lang w:val="es-ES"/>
              </w:rPr>
            </w:pPr>
            <w:r w:rsidRPr="005A7041">
              <w:rPr>
                <w:lang w:val="es-ES"/>
              </w:rPr>
              <w:tab/>
            </w:r>
            <w:proofErr w:type="spellStart"/>
            <w:r w:rsidRPr="005A7041">
              <w:rPr>
                <w:spacing w:val="-4"/>
                <w:lang w:val="es-ES"/>
              </w:rPr>
              <w:t>Imc</w:t>
            </w:r>
            <w:proofErr w:type="spellEnd"/>
            <w:r w:rsidRPr="005A7041">
              <w:rPr>
                <w:spacing w:val="-4"/>
                <w:lang w:val="es-ES"/>
              </w:rPr>
              <w:t xml:space="preserve"> </w:t>
            </w:r>
            <w:r w:rsidRPr="005A7041">
              <w:rPr>
                <w:spacing w:val="-3"/>
                <w:lang w:val="es-ES"/>
              </w:rPr>
              <w:t>es el índice vigente al final del mes que se factura e</w:t>
            </w:r>
            <w:r w:rsidRPr="005A7041">
              <w:rPr>
                <w:spacing w:val="-4"/>
                <w:lang w:val="es-ES"/>
              </w:rPr>
              <w:t xml:space="preserve"> </w:t>
            </w:r>
            <w:proofErr w:type="spellStart"/>
            <w:r w:rsidRPr="005A7041">
              <w:rPr>
                <w:spacing w:val="-4"/>
                <w:lang w:val="es-ES"/>
              </w:rPr>
              <w:t>Ioc</w:t>
            </w:r>
            <w:proofErr w:type="spellEnd"/>
            <w:r w:rsidRPr="005A7041">
              <w:rPr>
                <w:spacing w:val="-4"/>
                <w:lang w:val="es-ES"/>
              </w:rPr>
              <w:t xml:space="preserve"> </w:t>
            </w:r>
            <w:r w:rsidRPr="005A7041">
              <w:rPr>
                <w:spacing w:val="-3"/>
                <w:lang w:val="es-ES"/>
              </w:rPr>
              <w:t>es el índice correspondiente a los insumos pagaderos, vigente 28 días antes de la apertura de las Ofertas; ambos índices se refieren a la moneda “c”.</w:t>
            </w:r>
          </w:p>
          <w:p w14:paraId="497044B7" w14:textId="30C77D84"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Si el valor del índice se modifica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500FEF" w:rsidRPr="00EE3B4C" w14:paraId="000C26FD" w14:textId="77777777" w:rsidTr="004C5797">
        <w:tc>
          <w:tcPr>
            <w:tcW w:w="2273" w:type="dxa"/>
            <w:gridSpan w:val="2"/>
            <w:tcBorders>
              <w:top w:val="nil"/>
              <w:left w:val="nil"/>
              <w:bottom w:val="nil"/>
              <w:right w:val="nil"/>
            </w:tcBorders>
          </w:tcPr>
          <w:p w14:paraId="37FCAA0B" w14:textId="066415C0" w:rsidR="00500FEF" w:rsidRPr="005A7041" w:rsidRDefault="00500FEF" w:rsidP="002C21B5">
            <w:pPr>
              <w:pStyle w:val="GCCHeading2"/>
              <w:spacing w:after="0"/>
              <w:ind w:left="360" w:hanging="360"/>
            </w:pPr>
            <w:bookmarkStart w:id="880" w:name="_Toc442524892"/>
            <w:bookmarkStart w:id="881" w:name="_Toc455481676"/>
            <w:bookmarkStart w:id="882" w:name="_Toc122680860"/>
            <w:r w:rsidRPr="005A7041">
              <w:lastRenderedPageBreak/>
              <w:t>Retenciones</w:t>
            </w:r>
            <w:bookmarkEnd w:id="880"/>
            <w:bookmarkEnd w:id="881"/>
            <w:bookmarkEnd w:id="882"/>
          </w:p>
        </w:tc>
        <w:tc>
          <w:tcPr>
            <w:tcW w:w="7182" w:type="dxa"/>
            <w:gridSpan w:val="2"/>
            <w:tcBorders>
              <w:top w:val="nil"/>
              <w:left w:val="nil"/>
              <w:bottom w:val="nil"/>
              <w:right w:val="nil"/>
            </w:tcBorders>
          </w:tcPr>
          <w:p w14:paraId="6F33BF04" w14:textId="342062DB"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 xml:space="preserve">El Contratante retendrá, de cada pago que se adeude al Contratista, la proporción </w:t>
            </w:r>
            <w:r w:rsidRPr="005A7041">
              <w:rPr>
                <w:b/>
                <w:bCs/>
                <w:spacing w:val="-3"/>
                <w:lang w:val="es-ES"/>
              </w:rPr>
              <w:t xml:space="preserve">indicada en las </w:t>
            </w:r>
            <w:r w:rsidR="00C901EE" w:rsidRPr="005A7041">
              <w:rPr>
                <w:b/>
                <w:bCs/>
                <w:spacing w:val="-3"/>
                <w:lang w:val="es-ES"/>
              </w:rPr>
              <w:t>CPC</w:t>
            </w:r>
            <w:r w:rsidRPr="005A7041">
              <w:rPr>
                <w:spacing w:val="-3"/>
                <w:lang w:val="es-ES"/>
              </w:rPr>
              <w:t xml:space="preserve"> hasta que las Obras estén totalmente terminadas.</w:t>
            </w:r>
          </w:p>
          <w:p w14:paraId="69A1D242" w14:textId="597D3C08"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lang w:val="es-ES"/>
              </w:rPr>
              <w:t xml:space="preserve">Cuando el Gerente del Proyecto haya emitido el Certificado de Terminación de las Obras de conformidad con la </w:t>
            </w:r>
            <w:proofErr w:type="spellStart"/>
            <w:r w:rsidR="00C901EE" w:rsidRPr="005A7041">
              <w:rPr>
                <w:lang w:val="es-ES"/>
              </w:rPr>
              <w:t>Subcláusula</w:t>
            </w:r>
            <w:proofErr w:type="spellEnd"/>
            <w:r w:rsidRPr="005A7041">
              <w:rPr>
                <w:lang w:val="es-ES"/>
              </w:rPr>
              <w:t xml:space="preserve"> CGC 51.1, se le pagará al Contratista la mitad del total retenido; la otra mitad se le reembolsará cuando haya transcurrido el Período de Responsabilidad por Defectos y el Gerente del Proyecto haya certificado que todos los defectos notificados al Contratista antes del vencimiento de este período han sido corregidos. </w:t>
            </w:r>
            <w:r w:rsidRPr="005A7041">
              <w:rPr>
                <w:spacing w:val="-3"/>
                <w:lang w:val="es-ES"/>
              </w:rPr>
              <w:t>El Contratista podrá sustituir la retención con una garantía bancaria “</w:t>
            </w:r>
            <w:r w:rsidRPr="005A7041">
              <w:rPr>
                <w:lang w:val="es-ES"/>
              </w:rPr>
              <w:t>pagadera a primer requerimiento</w:t>
            </w:r>
            <w:r w:rsidRPr="005A7041">
              <w:rPr>
                <w:spacing w:val="-3"/>
                <w:lang w:val="es-ES"/>
              </w:rPr>
              <w:t>”.</w:t>
            </w:r>
          </w:p>
        </w:tc>
      </w:tr>
      <w:tr w:rsidR="00500FEF" w:rsidRPr="00EE3B4C" w14:paraId="4357C92A" w14:textId="77777777" w:rsidTr="004C5797">
        <w:tc>
          <w:tcPr>
            <w:tcW w:w="2273" w:type="dxa"/>
            <w:gridSpan w:val="2"/>
            <w:tcBorders>
              <w:top w:val="nil"/>
              <w:left w:val="nil"/>
              <w:bottom w:val="nil"/>
              <w:right w:val="nil"/>
            </w:tcBorders>
          </w:tcPr>
          <w:p w14:paraId="6D4078CC" w14:textId="533F1BD7" w:rsidR="00500FEF" w:rsidRPr="005A7041" w:rsidRDefault="00EC631E" w:rsidP="002C21B5">
            <w:pPr>
              <w:pStyle w:val="GCCHeading2"/>
              <w:spacing w:after="0"/>
              <w:ind w:left="360" w:hanging="360"/>
            </w:pPr>
            <w:bookmarkStart w:id="883" w:name="_Toc215304555"/>
            <w:bookmarkStart w:id="884" w:name="_Toc455481677"/>
            <w:bookmarkStart w:id="885" w:name="_Toc122680861"/>
            <w:r w:rsidRPr="005A7041">
              <w:t>Indemnización</w:t>
            </w:r>
            <w:r w:rsidR="00500FEF" w:rsidRPr="005A7041">
              <w:t xml:space="preserve"> </w:t>
            </w:r>
            <w:bookmarkEnd w:id="883"/>
            <w:bookmarkEnd w:id="884"/>
            <w:r w:rsidRPr="005A7041">
              <w:t>por demoras</w:t>
            </w:r>
            <w:bookmarkEnd w:id="885"/>
          </w:p>
        </w:tc>
        <w:tc>
          <w:tcPr>
            <w:tcW w:w="7182" w:type="dxa"/>
            <w:gridSpan w:val="2"/>
            <w:tcBorders>
              <w:top w:val="nil"/>
              <w:left w:val="nil"/>
              <w:bottom w:val="nil"/>
              <w:right w:val="nil"/>
            </w:tcBorders>
          </w:tcPr>
          <w:p w14:paraId="444D62F7" w14:textId="4BE3F8D3" w:rsidR="00500FEF" w:rsidRPr="005A7041" w:rsidRDefault="00500FEF" w:rsidP="002C21B5">
            <w:pPr>
              <w:pageBreakBefore/>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El Contratista deberá indemnizar al Contratante por</w:t>
            </w:r>
            <w:r w:rsidR="00EC631E" w:rsidRPr="005A7041">
              <w:rPr>
                <w:spacing w:val="-3"/>
                <w:lang w:val="es-ES"/>
              </w:rPr>
              <w:t xml:space="preserve"> demoras</w:t>
            </w:r>
            <w:r w:rsidRPr="005A7041">
              <w:rPr>
                <w:spacing w:val="-3"/>
                <w:lang w:val="es-ES"/>
              </w:rPr>
              <w:t xml:space="preserve"> conforme a la tarifa por día </w:t>
            </w:r>
            <w:r w:rsidRPr="005A7041">
              <w:rPr>
                <w:b/>
                <w:bCs/>
                <w:spacing w:val="-3"/>
                <w:lang w:val="es-ES"/>
              </w:rPr>
              <w:t xml:space="preserve">establecida en las </w:t>
            </w:r>
            <w:r w:rsidR="00C901EE" w:rsidRPr="005A7041">
              <w:rPr>
                <w:b/>
                <w:bCs/>
                <w:spacing w:val="-3"/>
                <w:lang w:val="es-ES"/>
              </w:rPr>
              <w:t>CPC</w:t>
            </w:r>
            <w:r w:rsidRPr="005A7041">
              <w:rPr>
                <w:spacing w:val="-3"/>
                <w:lang w:val="es-ES"/>
              </w:rPr>
              <w:t xml:space="preserve">, por cada día de retraso de la Fecha de Terminación con respecto a la Fecha Prevista de Terminación. El monto total </w:t>
            </w:r>
            <w:r w:rsidR="00EC631E" w:rsidRPr="005A7041">
              <w:rPr>
                <w:spacing w:val="-3"/>
                <w:lang w:val="es-ES"/>
              </w:rPr>
              <w:t>por demoras</w:t>
            </w:r>
            <w:r w:rsidRPr="005A7041">
              <w:rPr>
                <w:spacing w:val="-3"/>
                <w:lang w:val="es-ES"/>
              </w:rPr>
              <w:t xml:space="preserve"> no deberá exceder el monto </w:t>
            </w:r>
            <w:r w:rsidRPr="005A7041">
              <w:rPr>
                <w:b/>
                <w:bCs/>
                <w:spacing w:val="-3"/>
                <w:lang w:val="es-ES"/>
              </w:rPr>
              <w:t xml:space="preserve">definido en las </w:t>
            </w:r>
            <w:r w:rsidR="00C901EE" w:rsidRPr="005A7041">
              <w:rPr>
                <w:b/>
                <w:bCs/>
                <w:spacing w:val="-3"/>
                <w:lang w:val="es-ES"/>
              </w:rPr>
              <w:t>CPC</w:t>
            </w:r>
            <w:r w:rsidRPr="005A7041">
              <w:rPr>
                <w:spacing w:val="-3"/>
                <w:lang w:val="es-ES"/>
              </w:rPr>
              <w:t xml:space="preserve">. El Contratante puede deducir dicha indemnización de los pagos que se adeuden al Contratista. El pago por </w:t>
            </w:r>
            <w:r w:rsidR="00E37D1F" w:rsidRPr="005A7041">
              <w:rPr>
                <w:spacing w:val="-3"/>
                <w:lang w:val="es-ES"/>
              </w:rPr>
              <w:t>demoras</w:t>
            </w:r>
            <w:r w:rsidRPr="005A7041">
              <w:rPr>
                <w:spacing w:val="-3"/>
                <w:lang w:val="es-ES"/>
              </w:rPr>
              <w:t xml:space="preserve"> no afectará las obligaciones del Contratista.</w:t>
            </w:r>
          </w:p>
          <w:p w14:paraId="55CA0CBE" w14:textId="11846762" w:rsidR="00500FEF" w:rsidRPr="005A7041" w:rsidRDefault="00500FEF" w:rsidP="002C21B5">
            <w:pPr>
              <w:pageBreakBefore/>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 xml:space="preserve">Si, después de hecha la </w:t>
            </w:r>
            <w:r w:rsidR="00E37D1F" w:rsidRPr="005A7041">
              <w:rPr>
                <w:spacing w:val="-3"/>
                <w:lang w:val="es-ES"/>
              </w:rPr>
              <w:t xml:space="preserve">indemnización </w:t>
            </w:r>
            <w:proofErr w:type="gramStart"/>
            <w:r w:rsidR="00E37D1F" w:rsidRPr="005A7041">
              <w:rPr>
                <w:spacing w:val="-3"/>
                <w:lang w:val="es-ES"/>
              </w:rPr>
              <w:t>pro demora</w:t>
            </w:r>
            <w:proofErr w:type="gramEnd"/>
            <w:r w:rsidRPr="005A7041">
              <w:rPr>
                <w:spacing w:val="-3"/>
                <w:lang w:val="es-ES"/>
              </w:rPr>
              <w:t xml:space="preserve">, se prorrogara la Fecha Prevista de Terminación, el Gerente del Proyecto deberá corregir en el siguiente certificado de pago los pagos en exceso que hubiera efectuado el Contratista por concepto de </w:t>
            </w:r>
            <w:r w:rsidR="00E37D1F" w:rsidRPr="005A7041">
              <w:rPr>
                <w:spacing w:val="-3"/>
                <w:lang w:val="es-ES"/>
              </w:rPr>
              <w:t>demoras</w:t>
            </w:r>
            <w:r w:rsidRPr="005A7041">
              <w:rPr>
                <w:spacing w:val="-3"/>
                <w:lang w:val="es-ES"/>
              </w:rPr>
              <w:t xml:space="preserve">. Se deberán pagar intereses al Contratista sobre el monto pagado en exceso, calculados para el período entre la fecha de pago hasta la fecha de reembolso, a las tasas especificadas en la </w:t>
            </w:r>
            <w:proofErr w:type="spellStart"/>
            <w:r w:rsidR="00C901EE" w:rsidRPr="005A7041">
              <w:rPr>
                <w:spacing w:val="-3"/>
                <w:lang w:val="es-ES"/>
              </w:rPr>
              <w:t>Subcláusula</w:t>
            </w:r>
            <w:proofErr w:type="spellEnd"/>
            <w:r w:rsidRPr="005A7041">
              <w:rPr>
                <w:spacing w:val="-3"/>
                <w:lang w:val="es-ES"/>
              </w:rPr>
              <w:t xml:space="preserve"> </w:t>
            </w:r>
            <w:r w:rsidRPr="005A7041">
              <w:rPr>
                <w:lang w:val="es-ES"/>
              </w:rPr>
              <w:t>CGC 41.1.</w:t>
            </w:r>
          </w:p>
        </w:tc>
      </w:tr>
      <w:tr w:rsidR="00500FEF" w:rsidRPr="00EE3B4C" w14:paraId="29494517" w14:textId="77777777" w:rsidTr="004C5797">
        <w:tc>
          <w:tcPr>
            <w:tcW w:w="2273" w:type="dxa"/>
            <w:gridSpan w:val="2"/>
            <w:tcBorders>
              <w:top w:val="nil"/>
              <w:left w:val="nil"/>
              <w:bottom w:val="nil"/>
              <w:right w:val="nil"/>
            </w:tcBorders>
          </w:tcPr>
          <w:p w14:paraId="19CD1891" w14:textId="4D546109" w:rsidR="00500FEF" w:rsidRPr="005A7041" w:rsidRDefault="00500FEF" w:rsidP="002C21B5">
            <w:pPr>
              <w:pStyle w:val="GCCHeading2"/>
              <w:spacing w:after="0"/>
              <w:ind w:left="360" w:hanging="360"/>
            </w:pPr>
            <w:bookmarkStart w:id="886" w:name="_Toc442524894"/>
            <w:bookmarkStart w:id="887" w:name="_Toc455481678"/>
            <w:bookmarkStart w:id="888" w:name="_Toc122680862"/>
            <w:r w:rsidRPr="005A7041">
              <w:t>Bonificaciones</w:t>
            </w:r>
            <w:bookmarkEnd w:id="886"/>
            <w:bookmarkEnd w:id="887"/>
            <w:bookmarkEnd w:id="888"/>
          </w:p>
        </w:tc>
        <w:tc>
          <w:tcPr>
            <w:tcW w:w="7182" w:type="dxa"/>
            <w:gridSpan w:val="2"/>
            <w:tcBorders>
              <w:top w:val="nil"/>
              <w:left w:val="nil"/>
              <w:bottom w:val="nil"/>
              <w:right w:val="nil"/>
            </w:tcBorders>
          </w:tcPr>
          <w:p w14:paraId="6C343104" w14:textId="5505F850"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 xml:space="preserve">Se pagará al Contratista una bonificación, calculada a la tasa diaria </w:t>
            </w:r>
            <w:r w:rsidRPr="005A7041">
              <w:rPr>
                <w:b/>
                <w:bCs/>
                <w:spacing w:val="-3"/>
                <w:lang w:val="es-ES"/>
              </w:rPr>
              <w:t xml:space="preserve">establecida en las </w:t>
            </w:r>
            <w:r w:rsidR="00C901EE" w:rsidRPr="005A7041">
              <w:rPr>
                <w:b/>
                <w:bCs/>
                <w:spacing w:val="-3"/>
                <w:lang w:val="es-ES"/>
              </w:rPr>
              <w:t>CPC</w:t>
            </w:r>
            <w:r w:rsidRPr="005A7041">
              <w:rPr>
                <w:spacing w:val="-3"/>
                <w:lang w:val="es-ES"/>
              </w:rPr>
              <w:t>, por cada día (menos los días que se le pague por acelerar las Obras) que la Fecha de Terminación de la totalidad de las Obras se adelante a la Fecha Prevista de Terminación. Cuando las Obras estén terminadas, el Gerente del Proyecto deberá certificarlo, aun cuando el plazo para terminarlas no estuviera vencido</w:t>
            </w:r>
            <w:r w:rsidRPr="005A7041">
              <w:rPr>
                <w:lang w:val="es-ES"/>
              </w:rPr>
              <w:t>.</w:t>
            </w:r>
          </w:p>
        </w:tc>
      </w:tr>
      <w:tr w:rsidR="00500FEF" w:rsidRPr="00EE3B4C" w14:paraId="1C1BF39A" w14:textId="77777777" w:rsidTr="004C5797">
        <w:tc>
          <w:tcPr>
            <w:tcW w:w="2273" w:type="dxa"/>
            <w:gridSpan w:val="2"/>
            <w:tcBorders>
              <w:top w:val="nil"/>
              <w:left w:val="nil"/>
              <w:bottom w:val="nil"/>
              <w:right w:val="nil"/>
            </w:tcBorders>
          </w:tcPr>
          <w:p w14:paraId="7AEC46B6" w14:textId="4B08A5E0" w:rsidR="00500FEF" w:rsidRPr="005A7041" w:rsidRDefault="00500FEF" w:rsidP="002C21B5">
            <w:pPr>
              <w:pStyle w:val="GCCHeading2"/>
              <w:spacing w:after="0"/>
              <w:ind w:left="360" w:hanging="360"/>
            </w:pPr>
            <w:bookmarkStart w:id="889" w:name="_Toc442524895"/>
            <w:bookmarkStart w:id="890" w:name="_Toc455481679"/>
            <w:bookmarkStart w:id="891" w:name="_Toc122680863"/>
            <w:r w:rsidRPr="005A7041">
              <w:t>Pago de anticipo</w:t>
            </w:r>
            <w:bookmarkEnd w:id="889"/>
            <w:bookmarkEnd w:id="890"/>
            <w:bookmarkEnd w:id="891"/>
          </w:p>
        </w:tc>
        <w:tc>
          <w:tcPr>
            <w:tcW w:w="7182" w:type="dxa"/>
            <w:gridSpan w:val="2"/>
            <w:tcBorders>
              <w:top w:val="nil"/>
              <w:left w:val="nil"/>
              <w:bottom w:val="nil"/>
              <w:right w:val="nil"/>
            </w:tcBorders>
          </w:tcPr>
          <w:p w14:paraId="7B0EF907" w14:textId="7FC505CC"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spacing w:val="-4"/>
                <w:lang w:val="es-ES"/>
              </w:rPr>
            </w:pPr>
            <w:r w:rsidRPr="005A7041">
              <w:rPr>
                <w:spacing w:val="-4"/>
                <w:lang w:val="es-ES"/>
              </w:rPr>
              <w:t xml:space="preserve">El Contratante pagará al Contratista un anticipo por el monto </w:t>
            </w:r>
            <w:r w:rsidRPr="005A7041">
              <w:rPr>
                <w:b/>
                <w:bCs/>
                <w:spacing w:val="-4"/>
                <w:lang w:val="es-ES"/>
              </w:rPr>
              <w:t xml:space="preserve">indicado en las </w:t>
            </w:r>
            <w:r w:rsidR="00C901EE" w:rsidRPr="005A7041">
              <w:rPr>
                <w:b/>
                <w:bCs/>
                <w:spacing w:val="-4"/>
                <w:lang w:val="es-ES"/>
              </w:rPr>
              <w:t>CPC</w:t>
            </w:r>
            <w:r w:rsidRPr="005A7041">
              <w:rPr>
                <w:spacing w:val="-4"/>
                <w:lang w:val="es-ES"/>
              </w:rPr>
              <w:t xml:space="preserve"> en la fecha también </w:t>
            </w:r>
            <w:r w:rsidRPr="005A7041">
              <w:rPr>
                <w:b/>
                <w:bCs/>
                <w:spacing w:val="-4"/>
                <w:lang w:val="es-ES"/>
              </w:rPr>
              <w:t xml:space="preserve">indicada en las </w:t>
            </w:r>
            <w:r w:rsidR="00C901EE" w:rsidRPr="005A7041">
              <w:rPr>
                <w:b/>
                <w:bCs/>
                <w:spacing w:val="-4"/>
                <w:lang w:val="es-ES"/>
              </w:rPr>
              <w:t>CPC</w:t>
            </w:r>
            <w:r w:rsidRPr="005A7041">
              <w:rPr>
                <w:b/>
                <w:bCs/>
                <w:spacing w:val="-4"/>
                <w:lang w:val="es-ES"/>
              </w:rPr>
              <w:t xml:space="preserve">, </w:t>
            </w:r>
            <w:r w:rsidRPr="005A7041">
              <w:rPr>
                <w:spacing w:val="-4"/>
                <w:lang w:val="es-ES"/>
              </w:rPr>
              <w:t xml:space="preserve">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w:t>
            </w:r>
            <w:r w:rsidRPr="005A7041">
              <w:rPr>
                <w:spacing w:val="-4"/>
                <w:lang w:val="es-ES"/>
              </w:rPr>
              <w:br/>
              <w:t>El anticipo no devengará intereses.</w:t>
            </w:r>
          </w:p>
          <w:p w14:paraId="08747B01" w14:textId="77777777"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 xml:space="preserve">El Contratista deberá usar el anticipo únicamente para pagar Equipos, Planta, Materiales y gastos de movilización que se requieran específicamente para la ejecución del Contrato. Deberá demostrar que </w:t>
            </w:r>
            <w:r w:rsidRPr="005A7041">
              <w:rPr>
                <w:spacing w:val="-3"/>
                <w:lang w:val="es-ES"/>
              </w:rPr>
              <w:lastRenderedPageBreak/>
              <w:t xml:space="preserve">ha utilizado el anticipo para tales fines mediante la presentación de copias de las facturas u otros documentos al </w:t>
            </w:r>
            <w:r w:rsidRPr="005A7041">
              <w:rPr>
                <w:lang w:val="es-ES"/>
              </w:rPr>
              <w:t>Gerente del Proyecto.</w:t>
            </w:r>
          </w:p>
          <w:p w14:paraId="3067E07D" w14:textId="3CBE2AC6"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 xml:space="preserve">El anticipo se reembolsará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las Variaciones, los Ajustes de Precios, los Eventos Compensables, las bonificaciones ni la liquidación por daños </w:t>
            </w:r>
            <w:r w:rsidRPr="005A7041">
              <w:rPr>
                <w:spacing w:val="-3"/>
                <w:lang w:val="es-ES"/>
              </w:rPr>
              <w:br/>
              <w:t>y perjuicios.</w:t>
            </w:r>
          </w:p>
        </w:tc>
      </w:tr>
      <w:tr w:rsidR="00500FEF" w:rsidRPr="00EE3B4C" w14:paraId="15842178" w14:textId="77777777" w:rsidTr="004C5797">
        <w:tc>
          <w:tcPr>
            <w:tcW w:w="2273" w:type="dxa"/>
            <w:gridSpan w:val="2"/>
            <w:tcBorders>
              <w:top w:val="nil"/>
              <w:left w:val="nil"/>
              <w:bottom w:val="nil"/>
              <w:right w:val="nil"/>
            </w:tcBorders>
          </w:tcPr>
          <w:p w14:paraId="775D2CC4" w14:textId="3AD059E6" w:rsidR="00500FEF" w:rsidRPr="005A7041" w:rsidRDefault="00500FEF" w:rsidP="002C21B5">
            <w:pPr>
              <w:pStyle w:val="GCCHeading2"/>
              <w:spacing w:after="0"/>
              <w:ind w:left="360" w:hanging="360"/>
            </w:pPr>
            <w:bookmarkStart w:id="892" w:name="_Toc442524896"/>
            <w:bookmarkStart w:id="893" w:name="_Toc455481680"/>
            <w:bookmarkStart w:id="894" w:name="_Toc122680864"/>
            <w:r w:rsidRPr="005A7041">
              <w:lastRenderedPageBreak/>
              <w:t>Garantías</w:t>
            </w:r>
            <w:bookmarkEnd w:id="892"/>
            <w:bookmarkEnd w:id="893"/>
            <w:bookmarkEnd w:id="894"/>
          </w:p>
        </w:tc>
        <w:tc>
          <w:tcPr>
            <w:tcW w:w="7182" w:type="dxa"/>
            <w:gridSpan w:val="2"/>
            <w:tcBorders>
              <w:top w:val="nil"/>
              <w:left w:val="nil"/>
              <w:bottom w:val="nil"/>
              <w:right w:val="nil"/>
            </w:tcBorders>
          </w:tcPr>
          <w:p w14:paraId="4C8B4287" w14:textId="2CCAF6A0"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El Contratista deberá proporcionar al Contratante la Garantía de Cumplimiento</w:t>
            </w:r>
            <w:r w:rsidR="008D5059" w:rsidRPr="005A7041">
              <w:rPr>
                <w:spacing w:val="-3"/>
                <w:lang w:val="es-ES"/>
              </w:rPr>
              <w:t xml:space="preserve">, y </w:t>
            </w:r>
            <w:proofErr w:type="gramStart"/>
            <w:r w:rsidR="008D5059" w:rsidRPr="005A7041">
              <w:rPr>
                <w:spacing w:val="-3"/>
                <w:lang w:val="es-ES"/>
              </w:rPr>
              <w:t xml:space="preserve">si </w:t>
            </w:r>
            <w:r w:rsidR="00C84381" w:rsidRPr="005A7041">
              <w:rPr>
                <w:spacing w:val="-3"/>
                <w:lang w:val="es-ES"/>
              </w:rPr>
              <w:t xml:space="preserve"> así</w:t>
            </w:r>
            <w:proofErr w:type="gramEnd"/>
            <w:r w:rsidR="00C84381" w:rsidRPr="005A7041">
              <w:rPr>
                <w:spacing w:val="-3"/>
                <w:lang w:val="es-ES"/>
              </w:rPr>
              <w:t xml:space="preserve"> se especifica en las CPC una Garantía de Cumplimiento </w:t>
            </w:r>
            <w:proofErr w:type="gramStart"/>
            <w:r w:rsidR="00C84381" w:rsidRPr="005A7041">
              <w:rPr>
                <w:spacing w:val="-3"/>
                <w:lang w:val="es-ES"/>
              </w:rPr>
              <w:t xml:space="preserve">AS, </w:t>
            </w:r>
            <w:r w:rsidRPr="005A7041">
              <w:rPr>
                <w:spacing w:val="-3"/>
                <w:lang w:val="es-ES"/>
              </w:rPr>
              <w:t xml:space="preserve"> a</w:t>
            </w:r>
            <w:proofErr w:type="gramEnd"/>
            <w:r w:rsidRPr="005A7041">
              <w:rPr>
                <w:spacing w:val="-3"/>
                <w:lang w:val="es-ES"/>
              </w:rPr>
              <w:t xml:space="preserve"> más tardar en la fecha definida en la Carta de Aceptación y por el monto </w:t>
            </w:r>
            <w:r w:rsidRPr="005A7041">
              <w:rPr>
                <w:b/>
                <w:bCs/>
                <w:spacing w:val="-3"/>
                <w:lang w:val="es-ES"/>
              </w:rPr>
              <w:t xml:space="preserve">especificado en las </w:t>
            </w:r>
            <w:r w:rsidR="00C901EE" w:rsidRPr="005A7041">
              <w:rPr>
                <w:b/>
                <w:bCs/>
                <w:spacing w:val="-3"/>
                <w:lang w:val="es-ES"/>
              </w:rPr>
              <w:t>CPC</w:t>
            </w:r>
            <w:r w:rsidRPr="005A7041">
              <w:rPr>
                <w:spacing w:val="-3"/>
                <w:lang w:val="es-ES"/>
              </w:rPr>
              <w:t>, emitida por un banco o una compañía aseguradora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500FEF" w:rsidRPr="00EE3B4C" w14:paraId="6638851A" w14:textId="77777777" w:rsidTr="004C5797">
        <w:tc>
          <w:tcPr>
            <w:tcW w:w="2273" w:type="dxa"/>
            <w:gridSpan w:val="2"/>
            <w:tcBorders>
              <w:top w:val="nil"/>
              <w:left w:val="nil"/>
              <w:bottom w:val="nil"/>
              <w:right w:val="nil"/>
            </w:tcBorders>
          </w:tcPr>
          <w:p w14:paraId="0904A5B4" w14:textId="1DD186C4" w:rsidR="00500FEF" w:rsidRPr="005A7041" w:rsidRDefault="00500FEF" w:rsidP="002C21B5">
            <w:pPr>
              <w:pStyle w:val="GCCHeading2"/>
              <w:spacing w:after="0"/>
              <w:ind w:left="360" w:hanging="360"/>
            </w:pPr>
            <w:bookmarkStart w:id="895" w:name="_Toc442524897"/>
            <w:bookmarkStart w:id="896" w:name="_Toc455481681"/>
            <w:bookmarkStart w:id="897" w:name="_Toc122680865"/>
            <w:r w:rsidRPr="005A7041">
              <w:t xml:space="preserve">Trabajos </w:t>
            </w:r>
            <w:r w:rsidRPr="005A7041">
              <w:br/>
              <w:t xml:space="preserve">por </w:t>
            </w:r>
            <w:bookmarkEnd w:id="895"/>
            <w:bookmarkEnd w:id="896"/>
            <w:r w:rsidR="00E37D1F" w:rsidRPr="005A7041">
              <w:t>Administración</w:t>
            </w:r>
            <w:bookmarkEnd w:id="897"/>
          </w:p>
        </w:tc>
        <w:tc>
          <w:tcPr>
            <w:tcW w:w="7182" w:type="dxa"/>
            <w:gridSpan w:val="2"/>
            <w:tcBorders>
              <w:top w:val="nil"/>
              <w:left w:val="nil"/>
              <w:bottom w:val="nil"/>
              <w:right w:val="nil"/>
            </w:tcBorders>
          </w:tcPr>
          <w:p w14:paraId="64665285" w14:textId="303176F4"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lang w:val="es-ES"/>
              </w:rPr>
              <w:t xml:space="preserve">Si corresponde, </w:t>
            </w:r>
            <w:r w:rsidRPr="005A7041">
              <w:rPr>
                <w:spacing w:val="-3"/>
                <w:lang w:val="es-ES"/>
              </w:rPr>
              <w:t>las tarifas para Trabajos por Administración indicadas en la Oferta del Contratista se aplicarán solo cuando el Gerente del Proyecto haya instruido previamente por escrito que los trabajos adicionales se pagarán de esa manera</w:t>
            </w:r>
          </w:p>
          <w:p w14:paraId="4478A08B" w14:textId="74AD3299"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El Contratista deberá dejar constancia, en formularios aprobados por el Gerente del Proyecto, de todo trabajo que deba pagarse como Trabajos por Administración. El Gerente del Proyecto deberá verificar y firmar, dentro de los dos días después de haberse realizado el trabajo, todos los formularios que se llenen para este propósito.</w:t>
            </w:r>
          </w:p>
          <w:p w14:paraId="3C3206B8" w14:textId="337B0E1F" w:rsidR="00500FEF" w:rsidRPr="005A7041" w:rsidRDefault="00500FEF" w:rsidP="002C21B5">
            <w:pPr>
              <w:numPr>
                <w:ilvl w:val="1"/>
                <w:numId w:val="16"/>
              </w:numPr>
              <w:tabs>
                <w:tab w:val="num" w:pos="540"/>
              </w:tabs>
              <w:suppressAutoHyphens/>
              <w:overflowPunct w:val="0"/>
              <w:autoSpaceDE w:val="0"/>
              <w:autoSpaceDN w:val="0"/>
              <w:adjustRightInd w:val="0"/>
              <w:ind w:left="540" w:right="36"/>
              <w:jc w:val="both"/>
              <w:textAlignment w:val="baseline"/>
              <w:rPr>
                <w:lang w:val="es-ES"/>
              </w:rPr>
            </w:pPr>
            <w:r w:rsidRPr="005A7041">
              <w:rPr>
                <w:spacing w:val="-3"/>
                <w:lang w:val="es-ES"/>
              </w:rPr>
              <w:t>Los pagos al Contratista por concepto de Trabajos por Administración estarán supeditados a la presentación de los formularios correspondientes</w:t>
            </w:r>
            <w:r w:rsidRPr="005A7041">
              <w:rPr>
                <w:lang w:val="es-ES"/>
              </w:rPr>
              <w:t>.</w:t>
            </w:r>
          </w:p>
        </w:tc>
      </w:tr>
      <w:tr w:rsidR="00500FEF" w:rsidRPr="00EE3B4C" w14:paraId="0A83BEA0" w14:textId="77777777" w:rsidTr="004C5797">
        <w:tc>
          <w:tcPr>
            <w:tcW w:w="2273" w:type="dxa"/>
            <w:gridSpan w:val="2"/>
            <w:tcBorders>
              <w:top w:val="nil"/>
              <w:left w:val="nil"/>
              <w:bottom w:val="nil"/>
              <w:right w:val="nil"/>
            </w:tcBorders>
          </w:tcPr>
          <w:p w14:paraId="2157227E" w14:textId="36CC2AA9" w:rsidR="00500FEF" w:rsidRPr="005A7041" w:rsidRDefault="00500FEF" w:rsidP="002C21B5">
            <w:pPr>
              <w:pStyle w:val="GCCHeading2"/>
              <w:spacing w:after="0"/>
              <w:ind w:left="360" w:hanging="360"/>
            </w:pPr>
            <w:bookmarkStart w:id="898" w:name="_Toc442524898"/>
            <w:bookmarkStart w:id="899" w:name="_Toc455481682"/>
            <w:bookmarkStart w:id="900" w:name="_Toc122680866"/>
            <w:r w:rsidRPr="005A7041">
              <w:t>Costo de reparaciones</w:t>
            </w:r>
            <w:bookmarkEnd w:id="898"/>
            <w:bookmarkEnd w:id="899"/>
            <w:bookmarkEnd w:id="900"/>
          </w:p>
        </w:tc>
        <w:tc>
          <w:tcPr>
            <w:tcW w:w="7182" w:type="dxa"/>
            <w:gridSpan w:val="2"/>
            <w:tcBorders>
              <w:top w:val="nil"/>
              <w:left w:val="nil"/>
              <w:bottom w:val="nil"/>
              <w:right w:val="nil"/>
            </w:tcBorders>
          </w:tcPr>
          <w:p w14:paraId="26D312C4" w14:textId="57092D6E" w:rsidR="00500FEF" w:rsidRPr="005A7041" w:rsidRDefault="00500FEF" w:rsidP="002C21B5">
            <w:pPr>
              <w:numPr>
                <w:ilvl w:val="1"/>
                <w:numId w:val="16"/>
              </w:numPr>
              <w:tabs>
                <w:tab w:val="clear" w:pos="2337"/>
              </w:tabs>
              <w:suppressAutoHyphens/>
              <w:overflowPunct w:val="0"/>
              <w:autoSpaceDE w:val="0"/>
              <w:autoSpaceDN w:val="0"/>
              <w:adjustRightInd w:val="0"/>
              <w:ind w:left="534"/>
              <w:jc w:val="both"/>
              <w:textAlignment w:val="baseline"/>
              <w:rPr>
                <w:lang w:val="es-ES"/>
              </w:rPr>
            </w:pPr>
            <w:r w:rsidRPr="005A7041">
              <w:rPr>
                <w:spacing w:val="-3"/>
                <w:lang w:val="es-ES"/>
              </w:rPr>
              <w:t>El Contratista será responsable de reparar y pagar por cuenta propia las pérdidas o daños que sufran las Obras o los Materiales que hayan de incorporarse a ellas entre la Fecha de Inicio de las Obras y el vencimiento del Período de Responsabilidad por Defectos, cuando tales pérdidas o daños sean ocasionados por sus propios actos u omisiones.</w:t>
            </w:r>
          </w:p>
        </w:tc>
      </w:tr>
      <w:tr w:rsidR="00500FEF" w:rsidRPr="001C59B2" w14:paraId="304267F6" w14:textId="77777777" w:rsidTr="004C5797">
        <w:tc>
          <w:tcPr>
            <w:tcW w:w="9455" w:type="dxa"/>
            <w:gridSpan w:val="4"/>
            <w:tcBorders>
              <w:top w:val="nil"/>
              <w:left w:val="nil"/>
              <w:bottom w:val="nil"/>
              <w:right w:val="nil"/>
            </w:tcBorders>
          </w:tcPr>
          <w:p w14:paraId="7B34B64B" w14:textId="48F02A15" w:rsidR="00500FEF" w:rsidRPr="005A7041" w:rsidRDefault="00500FEF" w:rsidP="002C21B5">
            <w:pPr>
              <w:pStyle w:val="GCCHeading1"/>
              <w:spacing w:before="0" w:after="0"/>
            </w:pPr>
            <w:bookmarkStart w:id="901" w:name="_Toc442524899"/>
            <w:bookmarkStart w:id="902" w:name="_Toc455481683"/>
            <w:bookmarkStart w:id="903" w:name="_Toc122680867"/>
            <w:r w:rsidRPr="005A7041">
              <w:t>E. Finalización del Contrato</w:t>
            </w:r>
            <w:bookmarkEnd w:id="901"/>
            <w:bookmarkEnd w:id="902"/>
            <w:bookmarkEnd w:id="903"/>
          </w:p>
        </w:tc>
      </w:tr>
      <w:tr w:rsidR="00500FEF" w:rsidRPr="00EE3B4C" w14:paraId="660902A3" w14:textId="77777777" w:rsidTr="004C5797">
        <w:tc>
          <w:tcPr>
            <w:tcW w:w="2374" w:type="dxa"/>
            <w:gridSpan w:val="3"/>
          </w:tcPr>
          <w:p w14:paraId="7E9B2700" w14:textId="64DDDBD2" w:rsidR="00500FEF" w:rsidRPr="005A7041" w:rsidRDefault="00500FEF" w:rsidP="002C21B5">
            <w:pPr>
              <w:pStyle w:val="GCCHeading2"/>
              <w:spacing w:after="0"/>
              <w:ind w:left="360" w:hanging="360"/>
            </w:pPr>
            <w:bookmarkStart w:id="904" w:name="_Toc442524900"/>
            <w:bookmarkStart w:id="905" w:name="_Toc455481684"/>
            <w:bookmarkStart w:id="906" w:name="_Toc122680868"/>
            <w:r w:rsidRPr="005A7041">
              <w:t xml:space="preserve">Terminación </w:t>
            </w:r>
            <w:r w:rsidRPr="005A7041">
              <w:br/>
              <w:t>de las Obras</w:t>
            </w:r>
            <w:bookmarkEnd w:id="904"/>
            <w:bookmarkEnd w:id="905"/>
            <w:bookmarkEnd w:id="906"/>
          </w:p>
        </w:tc>
        <w:tc>
          <w:tcPr>
            <w:tcW w:w="7081" w:type="dxa"/>
          </w:tcPr>
          <w:p w14:paraId="213414A7" w14:textId="0740E6CE"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lang w:val="es-ES"/>
              </w:rPr>
            </w:pPr>
            <w:r w:rsidRPr="005A7041">
              <w:rPr>
                <w:lang w:val="es-ES"/>
              </w:rPr>
              <w:t xml:space="preserve">El Contratista </w:t>
            </w:r>
            <w:r w:rsidRPr="005A7041">
              <w:rPr>
                <w:spacing w:val="-3"/>
                <w:lang w:val="es-ES"/>
              </w:rPr>
              <w:t xml:space="preserve">solicitará al Gerente del Proyecto que emita un Certificado de Terminación de las Obras y el Gerente del Proyecto lo emitirá cuando decida que todas las Obras </w:t>
            </w:r>
            <w:r w:rsidRPr="005A7041">
              <w:rPr>
                <w:spacing w:val="-3"/>
                <w:lang w:val="es-ES"/>
              </w:rPr>
              <w:br/>
              <w:t>están terminadas</w:t>
            </w:r>
            <w:r w:rsidRPr="005A7041">
              <w:rPr>
                <w:lang w:val="es-ES"/>
              </w:rPr>
              <w:t>.</w:t>
            </w:r>
          </w:p>
        </w:tc>
      </w:tr>
      <w:tr w:rsidR="00500FEF" w:rsidRPr="00EE3B4C" w14:paraId="5548E67D" w14:textId="77777777" w:rsidTr="004C5797">
        <w:tc>
          <w:tcPr>
            <w:tcW w:w="2374" w:type="dxa"/>
            <w:gridSpan w:val="3"/>
          </w:tcPr>
          <w:p w14:paraId="02B71B5C" w14:textId="5E6D10BF" w:rsidR="00500FEF" w:rsidRPr="005A7041" w:rsidRDefault="00500FEF" w:rsidP="002C21B5">
            <w:pPr>
              <w:pStyle w:val="GCCHeading2"/>
              <w:spacing w:after="0"/>
              <w:ind w:left="360" w:hanging="360"/>
            </w:pPr>
            <w:bookmarkStart w:id="907" w:name="_Toc442524901"/>
            <w:bookmarkStart w:id="908" w:name="_Toc455481685"/>
            <w:bookmarkStart w:id="909" w:name="_Toc122680869"/>
            <w:r w:rsidRPr="005A7041">
              <w:lastRenderedPageBreak/>
              <w:t xml:space="preserve">Recepción </w:t>
            </w:r>
            <w:bookmarkEnd w:id="907"/>
            <w:r w:rsidRPr="005A7041">
              <w:t>de las Obras</w:t>
            </w:r>
            <w:bookmarkEnd w:id="908"/>
            <w:bookmarkEnd w:id="909"/>
          </w:p>
        </w:tc>
        <w:tc>
          <w:tcPr>
            <w:tcW w:w="7081" w:type="dxa"/>
          </w:tcPr>
          <w:p w14:paraId="45A13A5D" w14:textId="12D97C87"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lang w:val="es-ES"/>
              </w:rPr>
            </w:pPr>
            <w:r w:rsidRPr="005A7041">
              <w:rPr>
                <w:lang w:val="es-ES"/>
              </w:rPr>
              <w:t>El Contratante recibirá el Lugar de las Obras y las Obras dentro de los siete días siguientes a la fecha en que el Gerente del Proyecto emita el Certificado de Terminación de las Obras.</w:t>
            </w:r>
          </w:p>
        </w:tc>
      </w:tr>
      <w:tr w:rsidR="00500FEF" w:rsidRPr="00EE3B4C" w14:paraId="0DB8EF90" w14:textId="77777777" w:rsidTr="004C5797">
        <w:tc>
          <w:tcPr>
            <w:tcW w:w="2374" w:type="dxa"/>
            <w:gridSpan w:val="3"/>
          </w:tcPr>
          <w:p w14:paraId="68BF3F0C" w14:textId="3AD3AB0D" w:rsidR="00500FEF" w:rsidRPr="005A7041" w:rsidRDefault="00500FEF" w:rsidP="002C21B5">
            <w:pPr>
              <w:pStyle w:val="GCCHeading2"/>
              <w:spacing w:after="0"/>
              <w:ind w:left="360" w:hanging="360"/>
            </w:pPr>
            <w:bookmarkStart w:id="910" w:name="_Toc455481686"/>
            <w:bookmarkStart w:id="911" w:name="_Toc122680870"/>
            <w:r w:rsidRPr="005A7041">
              <w:t>Liquidación final</w:t>
            </w:r>
            <w:bookmarkEnd w:id="910"/>
            <w:bookmarkEnd w:id="911"/>
            <w:r w:rsidRPr="005A7041">
              <w:t xml:space="preserve"> </w:t>
            </w:r>
          </w:p>
        </w:tc>
        <w:tc>
          <w:tcPr>
            <w:tcW w:w="7081" w:type="dxa"/>
          </w:tcPr>
          <w:p w14:paraId="0BE28FF2" w14:textId="72289EFA" w:rsidR="00500FEF" w:rsidRPr="005A7041" w:rsidRDefault="00500FEF" w:rsidP="002C21B5">
            <w:pPr>
              <w:pageBreakBefore/>
              <w:numPr>
                <w:ilvl w:val="1"/>
                <w:numId w:val="16"/>
              </w:numPr>
              <w:tabs>
                <w:tab w:val="num" w:pos="540"/>
              </w:tabs>
              <w:suppressAutoHyphens/>
              <w:overflowPunct w:val="0"/>
              <w:autoSpaceDE w:val="0"/>
              <w:autoSpaceDN w:val="0"/>
              <w:adjustRightInd w:val="0"/>
              <w:ind w:left="540"/>
              <w:jc w:val="both"/>
              <w:textAlignment w:val="baseline"/>
              <w:rPr>
                <w:lang w:val="es-ES"/>
              </w:rPr>
            </w:pPr>
            <w:r w:rsidRPr="005A7041">
              <w:rPr>
                <w:spacing w:val="-3"/>
                <w:lang w:val="es-ES"/>
              </w:rPr>
              <w:t>Antes del vencimiento del Período de Responsabilidad por Defectos</w:t>
            </w:r>
            <w:r w:rsidRPr="005A7041">
              <w:rPr>
                <w:lang w:val="es-ES"/>
              </w:rPr>
              <w:t xml:space="preserve">, el Contratista proporcionará al Gerente del Proyecto </w:t>
            </w:r>
            <w:r w:rsidRPr="005A7041">
              <w:rPr>
                <w:spacing w:val="-3"/>
                <w:lang w:val="es-ES"/>
              </w:rPr>
              <w:t>un estado de cuenta detallado del monto total que el Contratista considere que se le adeuda en virtud del Contrato</w:t>
            </w:r>
            <w:r w:rsidRPr="005A7041">
              <w:rPr>
                <w:lang w:val="es-ES"/>
              </w:rPr>
              <w:t xml:space="preserve">. El Gerente del Proyecto emitirá un Certificado de Responsabilidad por Defectos y </w:t>
            </w:r>
            <w:r w:rsidRPr="005A7041">
              <w:rPr>
                <w:spacing w:val="-3"/>
                <w:lang w:val="es-ES"/>
              </w:rPr>
              <w:t>certificará cualquier pago final que se adeude al Contratista dentro de los 56 días siguientes a haber recibido del Contratista el estado de cuenta, siempre que este estuviera correcto y completo</w:t>
            </w:r>
            <w:r w:rsidRPr="005A7041">
              <w:rPr>
                <w:lang w:val="es-ES"/>
              </w:rPr>
              <w:t xml:space="preserve">. Si no lo estuviera, el Gerente del Proyecto </w:t>
            </w:r>
            <w:r w:rsidRPr="005A7041">
              <w:rPr>
                <w:spacing w:val="-3"/>
                <w:lang w:val="es-ES"/>
              </w:rPr>
              <w:t>deberá confeccionar y hacer llegar al Contratista, dentro de dicho plazo, una lista que establezca la naturaleza de las correcciones o adiciones que sean necesarias. Si, después de que el Contratista volviese a presentarlo, el estado de cuenta final aún no fuera satisfactorio a juicio del Gerente del Proyecto, este decidirá el monto que deberá pagarse al Contratista y emitirá el certificado de pago correspondiente</w:t>
            </w:r>
            <w:r w:rsidRPr="005A7041">
              <w:rPr>
                <w:lang w:val="es-ES"/>
              </w:rPr>
              <w:t>.</w:t>
            </w:r>
          </w:p>
        </w:tc>
      </w:tr>
      <w:tr w:rsidR="00500FEF" w:rsidRPr="00EE3B4C" w14:paraId="6273F2CC" w14:textId="77777777" w:rsidTr="004C5797">
        <w:tc>
          <w:tcPr>
            <w:tcW w:w="2374" w:type="dxa"/>
            <w:gridSpan w:val="3"/>
          </w:tcPr>
          <w:p w14:paraId="0ACB2714" w14:textId="66B0C429" w:rsidR="00500FEF" w:rsidRPr="005A7041" w:rsidRDefault="00500FEF" w:rsidP="002C21B5">
            <w:pPr>
              <w:pStyle w:val="GCCHeading2"/>
              <w:spacing w:after="0"/>
              <w:ind w:left="360" w:hanging="360"/>
            </w:pPr>
            <w:bookmarkStart w:id="912" w:name="_Toc215304565"/>
            <w:bookmarkStart w:id="913" w:name="_Toc455481687"/>
            <w:bookmarkStart w:id="914" w:name="_Toc122680871"/>
            <w:r w:rsidRPr="005A7041">
              <w:t>Manuales de operación y de mantenimiento</w:t>
            </w:r>
            <w:bookmarkEnd w:id="912"/>
            <w:bookmarkEnd w:id="913"/>
            <w:bookmarkEnd w:id="914"/>
          </w:p>
        </w:tc>
        <w:tc>
          <w:tcPr>
            <w:tcW w:w="7081" w:type="dxa"/>
          </w:tcPr>
          <w:p w14:paraId="66C1A580" w14:textId="6579BD81" w:rsidR="00500FEF" w:rsidRPr="005A7041" w:rsidRDefault="00500FEF" w:rsidP="002C21B5">
            <w:pPr>
              <w:numPr>
                <w:ilvl w:val="1"/>
                <w:numId w:val="16"/>
              </w:numPr>
              <w:tabs>
                <w:tab w:val="clear" w:pos="2337"/>
              </w:tabs>
              <w:suppressAutoHyphens/>
              <w:overflowPunct w:val="0"/>
              <w:autoSpaceDE w:val="0"/>
              <w:autoSpaceDN w:val="0"/>
              <w:adjustRightInd w:val="0"/>
              <w:ind w:left="575"/>
              <w:jc w:val="both"/>
              <w:textAlignment w:val="baseline"/>
              <w:rPr>
                <w:lang w:val="es-ES"/>
              </w:rPr>
            </w:pPr>
            <w:r w:rsidRPr="005A7041">
              <w:rPr>
                <w:spacing w:val="-3"/>
                <w:lang w:val="es-ES"/>
              </w:rPr>
              <w:t xml:space="preserve">Si se solicitan Planos </w:t>
            </w:r>
            <w:r w:rsidR="00AB6DF5" w:rsidRPr="005A7041">
              <w:rPr>
                <w:spacing w:val="-3"/>
                <w:lang w:val="es-ES"/>
              </w:rPr>
              <w:t>"as-</w:t>
            </w:r>
            <w:proofErr w:type="spellStart"/>
            <w:r w:rsidR="0024661B" w:rsidRPr="005A7041">
              <w:rPr>
                <w:spacing w:val="-3"/>
                <w:lang w:val="es-ES"/>
              </w:rPr>
              <w:t>Built</w:t>
            </w:r>
            <w:proofErr w:type="spellEnd"/>
            <w:r w:rsidR="00AB6DF5" w:rsidRPr="005A7041">
              <w:rPr>
                <w:spacing w:val="-3"/>
                <w:lang w:val="es-ES"/>
              </w:rPr>
              <w:t>"</w:t>
            </w:r>
            <w:r w:rsidRPr="005A7041">
              <w:rPr>
                <w:spacing w:val="-3"/>
                <w:lang w:val="es-ES"/>
              </w:rPr>
              <w:t xml:space="preserve"> y/o manuales de operación y mantenimiento actualizados, el Contratista los proporcionará en las fechas </w:t>
            </w:r>
            <w:r w:rsidRPr="005A7041">
              <w:rPr>
                <w:b/>
                <w:bCs/>
                <w:spacing w:val="-3"/>
                <w:lang w:val="es-ES"/>
              </w:rPr>
              <w:t xml:space="preserve">estipuladas en las </w:t>
            </w:r>
            <w:r w:rsidR="00C901EE" w:rsidRPr="005A7041">
              <w:rPr>
                <w:b/>
                <w:bCs/>
                <w:spacing w:val="-3"/>
                <w:lang w:val="es-ES"/>
              </w:rPr>
              <w:t>CPC</w:t>
            </w:r>
            <w:r w:rsidRPr="005A7041">
              <w:rPr>
                <w:b/>
                <w:lang w:val="es-ES"/>
              </w:rPr>
              <w:t>.</w:t>
            </w:r>
          </w:p>
          <w:p w14:paraId="55E58D8B" w14:textId="3D762B55"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lang w:val="es-ES"/>
              </w:rPr>
            </w:pPr>
            <w:r w:rsidRPr="005A7041">
              <w:rPr>
                <w:lang w:val="es-ES"/>
              </w:rPr>
              <w:t xml:space="preserve">Si los Planos </w:t>
            </w:r>
            <w:r w:rsidR="00AB6DF5" w:rsidRPr="005A7041">
              <w:rPr>
                <w:lang w:val="es-ES"/>
              </w:rPr>
              <w:t>"as-</w:t>
            </w:r>
            <w:proofErr w:type="spellStart"/>
            <w:r w:rsidR="0024661B" w:rsidRPr="005A7041">
              <w:rPr>
                <w:lang w:val="es-ES"/>
              </w:rPr>
              <w:t>Built</w:t>
            </w:r>
            <w:proofErr w:type="spellEnd"/>
            <w:r w:rsidR="00AB6DF5" w:rsidRPr="005A7041">
              <w:rPr>
                <w:lang w:val="es-ES"/>
              </w:rPr>
              <w:t xml:space="preserve">" </w:t>
            </w:r>
            <w:r w:rsidRPr="005A7041">
              <w:rPr>
                <w:lang w:val="es-ES"/>
              </w:rPr>
              <w:t xml:space="preserve">y/o los manuales de operación y mantenimiento no son suministrados por el Contratista a más tardar en las fechas </w:t>
            </w:r>
            <w:r w:rsidRPr="005A7041">
              <w:rPr>
                <w:b/>
                <w:bCs/>
                <w:lang w:val="es-ES"/>
              </w:rPr>
              <w:t xml:space="preserve">indicadas en las </w:t>
            </w:r>
            <w:r w:rsidR="00C901EE" w:rsidRPr="005A7041">
              <w:rPr>
                <w:b/>
                <w:bCs/>
                <w:lang w:val="es-ES"/>
              </w:rPr>
              <w:t>CPC</w:t>
            </w:r>
            <w:r w:rsidRPr="005A7041">
              <w:rPr>
                <w:b/>
                <w:bCs/>
                <w:lang w:val="es-ES"/>
              </w:rPr>
              <w:t xml:space="preserve">, </w:t>
            </w:r>
            <w:r w:rsidRPr="005A7041">
              <w:rPr>
                <w:bCs/>
                <w:lang w:val="es-ES"/>
              </w:rPr>
              <w:t xml:space="preserve">según lo establecido en la </w:t>
            </w:r>
            <w:proofErr w:type="spellStart"/>
            <w:r w:rsidR="00C901EE" w:rsidRPr="005A7041">
              <w:rPr>
                <w:bCs/>
                <w:lang w:val="es-ES"/>
              </w:rPr>
              <w:t>Subcláusula</w:t>
            </w:r>
            <w:proofErr w:type="spellEnd"/>
            <w:r w:rsidRPr="005A7041">
              <w:rPr>
                <w:bCs/>
                <w:lang w:val="es-ES"/>
              </w:rPr>
              <w:t xml:space="preserve"> CGC 55.1, </w:t>
            </w:r>
            <w:r w:rsidRPr="005A7041">
              <w:rPr>
                <w:lang w:val="es-ES"/>
              </w:rPr>
              <w:t xml:space="preserve">o no reciben la aprobación del Gerente del Proyecto, este retendrá la suma </w:t>
            </w:r>
            <w:r w:rsidRPr="005A7041">
              <w:rPr>
                <w:b/>
                <w:bCs/>
                <w:lang w:val="es-ES"/>
              </w:rPr>
              <w:t xml:space="preserve">estipulada en las </w:t>
            </w:r>
            <w:r w:rsidR="00C901EE" w:rsidRPr="005A7041">
              <w:rPr>
                <w:b/>
                <w:bCs/>
                <w:lang w:val="es-ES"/>
              </w:rPr>
              <w:t>CPC</w:t>
            </w:r>
            <w:r w:rsidRPr="005A7041">
              <w:rPr>
                <w:lang w:val="es-ES"/>
              </w:rPr>
              <w:t xml:space="preserve"> de los pagos que se adeuden al Contratista.</w:t>
            </w:r>
          </w:p>
        </w:tc>
      </w:tr>
      <w:tr w:rsidR="00500FEF" w:rsidRPr="00EE3B4C" w14:paraId="3EE87D5E" w14:textId="77777777" w:rsidTr="004C5797">
        <w:tc>
          <w:tcPr>
            <w:tcW w:w="2374" w:type="dxa"/>
            <w:gridSpan w:val="3"/>
          </w:tcPr>
          <w:p w14:paraId="15366C21" w14:textId="5F3168AC" w:rsidR="00500FEF" w:rsidRPr="005A7041" w:rsidRDefault="00500FEF" w:rsidP="002C21B5">
            <w:pPr>
              <w:pStyle w:val="GCCHeading2"/>
              <w:spacing w:after="0"/>
              <w:ind w:left="360" w:hanging="360"/>
            </w:pPr>
            <w:bookmarkStart w:id="915" w:name="_Toc455481688"/>
            <w:bookmarkStart w:id="916" w:name="_Toc122680872"/>
            <w:r w:rsidRPr="005A7041">
              <w:t>Re</w:t>
            </w:r>
            <w:r w:rsidR="00E37D1F" w:rsidRPr="005A7041">
              <w:t>solución</w:t>
            </w:r>
            <w:r w:rsidRPr="005A7041">
              <w:t xml:space="preserve"> del Contrato</w:t>
            </w:r>
            <w:bookmarkEnd w:id="915"/>
            <w:bookmarkEnd w:id="916"/>
          </w:p>
        </w:tc>
        <w:tc>
          <w:tcPr>
            <w:tcW w:w="7081" w:type="dxa"/>
          </w:tcPr>
          <w:p w14:paraId="04DD2B94" w14:textId="750DFBA1"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spacing w:val="-6"/>
                <w:lang w:val="es-ES"/>
              </w:rPr>
            </w:pPr>
            <w:r w:rsidRPr="005A7041">
              <w:rPr>
                <w:spacing w:val="-6"/>
                <w:lang w:val="es-ES"/>
              </w:rPr>
              <w:t xml:space="preserve">El Contratante o el Contratista podrán </w:t>
            </w:r>
            <w:r w:rsidR="00AB6DF5" w:rsidRPr="005A7041">
              <w:rPr>
                <w:spacing w:val="-6"/>
                <w:lang w:val="es-ES"/>
              </w:rPr>
              <w:t xml:space="preserve">resolver </w:t>
            </w:r>
            <w:r w:rsidRPr="005A7041">
              <w:rPr>
                <w:spacing w:val="-6"/>
                <w:lang w:val="es-ES"/>
              </w:rPr>
              <w:t>el Contrato si la otra Parte incurriese en incumplimiento fundamental del Contrato.</w:t>
            </w:r>
          </w:p>
          <w:p w14:paraId="7BA9DF4D" w14:textId="7B0BBB44"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lang w:val="es-ES"/>
              </w:rPr>
            </w:pPr>
            <w:r w:rsidRPr="005A7041">
              <w:rPr>
                <w:lang w:val="es-ES"/>
              </w:rPr>
              <w:t xml:space="preserve">Serán </w:t>
            </w:r>
            <w:r w:rsidRPr="005A7041">
              <w:rPr>
                <w:spacing w:val="-3"/>
                <w:lang w:val="es-ES"/>
              </w:rPr>
              <w:t>incumplimientos fundamentales del Contrato</w:t>
            </w:r>
            <w:r w:rsidR="00AB6DF5" w:rsidRPr="005A7041">
              <w:rPr>
                <w:spacing w:val="-3"/>
                <w:lang w:val="es-ES"/>
              </w:rPr>
              <w:t xml:space="preserve"> deberán </w:t>
            </w:r>
            <w:proofErr w:type="gramStart"/>
            <w:r w:rsidR="00AB6DF5" w:rsidRPr="005A7041">
              <w:rPr>
                <w:spacing w:val="-3"/>
                <w:lang w:val="es-ES"/>
              </w:rPr>
              <w:t>incluir</w:t>
            </w:r>
            <w:proofErr w:type="gramEnd"/>
            <w:r w:rsidR="00AB6DF5" w:rsidRPr="005A7041">
              <w:rPr>
                <w:spacing w:val="-3"/>
                <w:lang w:val="es-ES"/>
              </w:rPr>
              <w:t xml:space="preserve"> pero no se limitará, a los siguientes hechos:</w:t>
            </w:r>
          </w:p>
        </w:tc>
      </w:tr>
      <w:tr w:rsidR="00500FEF" w:rsidRPr="00EE3B4C" w14:paraId="118EF68F" w14:textId="77777777" w:rsidTr="004C5797">
        <w:tc>
          <w:tcPr>
            <w:tcW w:w="2374" w:type="dxa"/>
            <w:gridSpan w:val="3"/>
          </w:tcPr>
          <w:p w14:paraId="781E444E" w14:textId="77777777" w:rsidR="00500FEF" w:rsidRPr="005A7041" w:rsidRDefault="00500FEF" w:rsidP="002C21B5">
            <w:pPr>
              <w:pStyle w:val="Section8-Clauses"/>
              <w:spacing w:after="0"/>
              <w:ind w:left="0" w:firstLine="0"/>
            </w:pPr>
          </w:p>
        </w:tc>
        <w:tc>
          <w:tcPr>
            <w:tcW w:w="7081" w:type="dxa"/>
          </w:tcPr>
          <w:p w14:paraId="10FE98AA" w14:textId="77777777" w:rsidR="00500FEF" w:rsidRPr="005A7041" w:rsidRDefault="00500FEF" w:rsidP="002C21B5">
            <w:pPr>
              <w:numPr>
                <w:ilvl w:val="0"/>
                <w:numId w:val="53"/>
              </w:numPr>
              <w:suppressAutoHyphens/>
              <w:overflowPunct w:val="0"/>
              <w:autoSpaceDE w:val="0"/>
              <w:autoSpaceDN w:val="0"/>
              <w:adjustRightInd w:val="0"/>
              <w:jc w:val="both"/>
              <w:textAlignment w:val="baseline"/>
              <w:rPr>
                <w:lang w:val="es-ES"/>
              </w:rPr>
            </w:pPr>
            <w:r w:rsidRPr="005A7041">
              <w:rPr>
                <w:spacing w:val="-3"/>
                <w:lang w:val="es-ES"/>
              </w:rPr>
              <w:t>el Contratista suspende los trabajos por 28 días cuando tal suspensión no está prevista en el Programa vigente y tampoco ha sido autorizada por el Gerente del Proyecto</w:t>
            </w:r>
            <w:r w:rsidRPr="005A7041">
              <w:rPr>
                <w:lang w:val="es-ES"/>
              </w:rPr>
              <w:t>;</w:t>
            </w:r>
          </w:p>
          <w:p w14:paraId="12336683" w14:textId="77777777" w:rsidR="00500FEF" w:rsidRPr="005A7041" w:rsidRDefault="00500FEF" w:rsidP="002C21B5">
            <w:pPr>
              <w:numPr>
                <w:ilvl w:val="0"/>
                <w:numId w:val="53"/>
              </w:numPr>
              <w:suppressAutoHyphens/>
              <w:overflowPunct w:val="0"/>
              <w:autoSpaceDE w:val="0"/>
              <w:autoSpaceDN w:val="0"/>
              <w:adjustRightInd w:val="0"/>
              <w:jc w:val="both"/>
              <w:textAlignment w:val="baseline"/>
              <w:rPr>
                <w:lang w:val="es-ES"/>
              </w:rPr>
            </w:pPr>
            <w:r w:rsidRPr="005A7041">
              <w:rPr>
                <w:lang w:val="es-ES"/>
              </w:rPr>
              <w:t xml:space="preserve">el Gerente del Proyecto </w:t>
            </w:r>
            <w:r w:rsidRPr="005A7041">
              <w:rPr>
                <w:spacing w:val="-3"/>
                <w:lang w:val="es-ES"/>
              </w:rPr>
              <w:t>ordena al Contratista detener el avance de las Obras y no retira la orden dentro de los 28 días siguientes</w:t>
            </w:r>
            <w:r w:rsidRPr="005A7041">
              <w:rPr>
                <w:lang w:val="es-ES"/>
              </w:rPr>
              <w:t>;</w:t>
            </w:r>
          </w:p>
          <w:p w14:paraId="58F05E45" w14:textId="77777777" w:rsidR="00500FEF" w:rsidRPr="005A7041" w:rsidRDefault="00500FEF" w:rsidP="002C21B5">
            <w:pPr>
              <w:numPr>
                <w:ilvl w:val="0"/>
                <w:numId w:val="53"/>
              </w:numPr>
              <w:suppressAutoHyphens/>
              <w:overflowPunct w:val="0"/>
              <w:autoSpaceDE w:val="0"/>
              <w:autoSpaceDN w:val="0"/>
              <w:adjustRightInd w:val="0"/>
              <w:jc w:val="both"/>
              <w:textAlignment w:val="baseline"/>
              <w:rPr>
                <w:lang w:val="es-ES"/>
              </w:rPr>
            </w:pPr>
            <w:r w:rsidRPr="005A7041">
              <w:rPr>
                <w:spacing w:val="-3"/>
                <w:lang w:val="es-ES"/>
              </w:rPr>
              <w:t>el Contratante o el Contratista se declaran en quiebra o entran en liquidación por causas distintas de una reorganización o fusión de sociedades</w:t>
            </w:r>
            <w:r w:rsidRPr="005A7041">
              <w:rPr>
                <w:lang w:val="es-ES"/>
              </w:rPr>
              <w:t>;</w:t>
            </w:r>
          </w:p>
          <w:p w14:paraId="185D5D21" w14:textId="77777777" w:rsidR="00500FEF" w:rsidRPr="005A7041" w:rsidRDefault="00500FEF" w:rsidP="002C21B5">
            <w:pPr>
              <w:numPr>
                <w:ilvl w:val="0"/>
                <w:numId w:val="53"/>
              </w:numPr>
              <w:suppressAutoHyphens/>
              <w:overflowPunct w:val="0"/>
              <w:autoSpaceDE w:val="0"/>
              <w:autoSpaceDN w:val="0"/>
              <w:adjustRightInd w:val="0"/>
              <w:jc w:val="both"/>
              <w:textAlignment w:val="baseline"/>
              <w:rPr>
                <w:lang w:val="es-ES"/>
              </w:rPr>
            </w:pPr>
            <w:r w:rsidRPr="005A7041">
              <w:rPr>
                <w:spacing w:val="-3"/>
                <w:lang w:val="es-ES"/>
              </w:rPr>
              <w:t>el Contratante no efectúa al Contratista un pago certificado por el Gerente del Proyecto, dentro de los 84 días siguientes a la fecha de emisión del certificado</w:t>
            </w:r>
            <w:r w:rsidRPr="005A7041">
              <w:rPr>
                <w:lang w:val="es-ES"/>
              </w:rPr>
              <w:t>;</w:t>
            </w:r>
          </w:p>
          <w:p w14:paraId="50CA6938" w14:textId="77777777" w:rsidR="00500FEF" w:rsidRPr="005A7041" w:rsidRDefault="00500FEF" w:rsidP="002C21B5">
            <w:pPr>
              <w:numPr>
                <w:ilvl w:val="0"/>
                <w:numId w:val="53"/>
              </w:numPr>
              <w:suppressAutoHyphens/>
              <w:overflowPunct w:val="0"/>
              <w:autoSpaceDE w:val="0"/>
              <w:autoSpaceDN w:val="0"/>
              <w:adjustRightInd w:val="0"/>
              <w:ind w:right="-9"/>
              <w:jc w:val="both"/>
              <w:textAlignment w:val="baseline"/>
              <w:rPr>
                <w:lang w:val="es-ES"/>
              </w:rPr>
            </w:pPr>
            <w:r w:rsidRPr="005A7041">
              <w:rPr>
                <w:spacing w:val="-3"/>
                <w:lang w:val="es-ES"/>
              </w:rPr>
              <w:t xml:space="preserve">el Gerente del Proyecto notifica al Contratista que no corregir un defecto determinado constituye un caso de incumplimiento fundamental del Contrato, y el Contratista no procede a </w:t>
            </w:r>
            <w:r w:rsidRPr="005A7041">
              <w:rPr>
                <w:spacing w:val="-3"/>
                <w:lang w:val="es-ES"/>
              </w:rPr>
              <w:lastRenderedPageBreak/>
              <w:t>corregirlo dentro de un plazo razonable establecido por el Gerente del Proyecto en la notificación;</w:t>
            </w:r>
          </w:p>
          <w:p w14:paraId="003365F6" w14:textId="2CACD988" w:rsidR="00500FEF" w:rsidRPr="005A7041" w:rsidRDefault="00500FEF" w:rsidP="002C21B5">
            <w:pPr>
              <w:numPr>
                <w:ilvl w:val="0"/>
                <w:numId w:val="53"/>
              </w:numPr>
              <w:suppressAutoHyphens/>
              <w:overflowPunct w:val="0"/>
              <w:autoSpaceDE w:val="0"/>
              <w:autoSpaceDN w:val="0"/>
              <w:adjustRightInd w:val="0"/>
              <w:ind w:right="-9"/>
              <w:jc w:val="both"/>
              <w:textAlignment w:val="baseline"/>
              <w:rPr>
                <w:spacing w:val="-4"/>
                <w:lang w:val="es-ES"/>
              </w:rPr>
            </w:pPr>
            <w:r w:rsidRPr="005A7041">
              <w:rPr>
                <w:spacing w:val="-3"/>
                <w:lang w:val="es-ES"/>
              </w:rPr>
              <w:t xml:space="preserve">el Contratista no mantiene una garantía exigida en </w:t>
            </w:r>
            <w:r w:rsidRPr="005A7041">
              <w:rPr>
                <w:spacing w:val="-3"/>
                <w:lang w:val="es-ES"/>
              </w:rPr>
              <w:br/>
              <w:t>el Contrato</w:t>
            </w:r>
            <w:r w:rsidRPr="005A7041">
              <w:rPr>
                <w:spacing w:val="-4"/>
                <w:lang w:val="es-ES"/>
              </w:rPr>
              <w:t xml:space="preserve">; </w:t>
            </w:r>
          </w:p>
          <w:p w14:paraId="3A6C2081" w14:textId="2C8A628E" w:rsidR="00500FEF" w:rsidRPr="005A7041" w:rsidRDefault="00500FEF" w:rsidP="002C21B5">
            <w:pPr>
              <w:numPr>
                <w:ilvl w:val="0"/>
                <w:numId w:val="53"/>
              </w:numPr>
              <w:suppressAutoHyphens/>
              <w:overflowPunct w:val="0"/>
              <w:autoSpaceDE w:val="0"/>
              <w:autoSpaceDN w:val="0"/>
              <w:adjustRightInd w:val="0"/>
              <w:ind w:right="-9"/>
              <w:jc w:val="both"/>
              <w:textAlignment w:val="baseline"/>
              <w:rPr>
                <w:lang w:val="es-ES"/>
              </w:rPr>
            </w:pPr>
            <w:r w:rsidRPr="005A7041">
              <w:rPr>
                <w:spacing w:val="-3"/>
                <w:lang w:val="es-ES"/>
              </w:rPr>
              <w:t xml:space="preserve">el Contratista ha demorado la terminación de las Obras por el número de días para el cual se puede pagar el monto máximo por concepto de </w:t>
            </w:r>
            <w:r w:rsidR="00E37D1F" w:rsidRPr="005A7041">
              <w:rPr>
                <w:spacing w:val="-3"/>
                <w:lang w:val="es-ES"/>
              </w:rPr>
              <w:t>indemnización por demora</w:t>
            </w:r>
            <w:r w:rsidRPr="005A7041">
              <w:rPr>
                <w:spacing w:val="-3"/>
                <w:lang w:val="es-ES"/>
              </w:rPr>
              <w:t xml:space="preserve">, según </w:t>
            </w:r>
            <w:r w:rsidRPr="005A7041">
              <w:rPr>
                <w:b/>
                <w:bCs/>
                <w:spacing w:val="-3"/>
                <w:lang w:val="es-ES"/>
              </w:rPr>
              <w:t xml:space="preserve">lo estipulado en las </w:t>
            </w:r>
            <w:r w:rsidR="00C901EE" w:rsidRPr="005A7041">
              <w:rPr>
                <w:b/>
                <w:bCs/>
                <w:spacing w:val="-3"/>
                <w:lang w:val="es-ES"/>
              </w:rPr>
              <w:t>CPC</w:t>
            </w:r>
            <w:r w:rsidRPr="005A7041">
              <w:rPr>
                <w:spacing w:val="-3"/>
                <w:lang w:val="es-ES"/>
              </w:rPr>
              <w:t>, o</w:t>
            </w:r>
          </w:p>
          <w:p w14:paraId="43F10D10" w14:textId="2E5FB4B0" w:rsidR="00500FEF" w:rsidRPr="005A7041" w:rsidRDefault="00500FEF" w:rsidP="002C21B5">
            <w:pPr>
              <w:numPr>
                <w:ilvl w:val="0"/>
                <w:numId w:val="53"/>
              </w:numPr>
              <w:suppressAutoHyphens/>
              <w:overflowPunct w:val="0"/>
              <w:autoSpaceDE w:val="0"/>
              <w:autoSpaceDN w:val="0"/>
              <w:adjustRightInd w:val="0"/>
              <w:ind w:right="-9"/>
              <w:jc w:val="both"/>
              <w:textAlignment w:val="baseline"/>
              <w:rPr>
                <w:lang w:val="es-ES"/>
              </w:rPr>
            </w:pPr>
            <w:r w:rsidRPr="005A7041">
              <w:rPr>
                <w:lang w:val="es-ES"/>
              </w:rPr>
              <w:t xml:space="preserve">si el Contratista, a juicio del Contratante, ha incurrido en actos de </w:t>
            </w:r>
            <w:r w:rsidR="00B43F3D" w:rsidRPr="005A7041">
              <w:rPr>
                <w:lang w:val="es-ES"/>
              </w:rPr>
              <w:t>F</w:t>
            </w:r>
            <w:r w:rsidRPr="005A7041">
              <w:rPr>
                <w:lang w:val="es-ES"/>
              </w:rPr>
              <w:t xml:space="preserve">raude o </w:t>
            </w:r>
            <w:r w:rsidR="00B43F3D" w:rsidRPr="005A7041">
              <w:rPr>
                <w:lang w:val="es-ES"/>
              </w:rPr>
              <w:t xml:space="preserve">Corrupción </w:t>
            </w:r>
            <w:r w:rsidRPr="005A7041">
              <w:rPr>
                <w:lang w:val="es-ES"/>
              </w:rPr>
              <w:t xml:space="preserve">(según se los define en el párrafo 2.2 a del Apéndice A de las CGC) </w:t>
            </w:r>
            <w:r w:rsidRPr="005A7041">
              <w:rPr>
                <w:spacing w:val="-3"/>
                <w:lang w:val="es-ES"/>
              </w:rPr>
              <w:t>al competir por el Contrato o al ejecutarlo</w:t>
            </w:r>
            <w:r w:rsidRPr="005A7041">
              <w:rPr>
                <w:lang w:val="es-ES"/>
              </w:rPr>
              <w:t>, el Contratante puede, tras notificar por escrito al Contratista con una antelación de catorce (14) días, rescindir el Contrato y expulsarlo del Lugar de las Obras.</w:t>
            </w:r>
          </w:p>
        </w:tc>
      </w:tr>
      <w:tr w:rsidR="00500FEF" w:rsidRPr="00EE3B4C" w14:paraId="4986C92F" w14:textId="77777777" w:rsidTr="004C5797">
        <w:tc>
          <w:tcPr>
            <w:tcW w:w="2374" w:type="dxa"/>
            <w:gridSpan w:val="3"/>
          </w:tcPr>
          <w:p w14:paraId="349573F6" w14:textId="77777777" w:rsidR="00500FEF" w:rsidRPr="005A7041" w:rsidRDefault="00500FEF" w:rsidP="002C21B5">
            <w:pPr>
              <w:pStyle w:val="Section8-Clauses"/>
              <w:spacing w:after="0"/>
              <w:ind w:left="0" w:firstLine="0"/>
            </w:pPr>
          </w:p>
        </w:tc>
        <w:tc>
          <w:tcPr>
            <w:tcW w:w="7081" w:type="dxa"/>
          </w:tcPr>
          <w:p w14:paraId="07893748" w14:textId="748D7783"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spacing w:val="-3"/>
                <w:lang w:val="es-ES"/>
              </w:rPr>
            </w:pPr>
            <w:r w:rsidRPr="005A7041">
              <w:rPr>
                <w:spacing w:val="-3"/>
                <w:lang w:val="es-ES"/>
              </w:rPr>
              <w:t xml:space="preserve">No </w:t>
            </w:r>
            <w:proofErr w:type="gramStart"/>
            <w:r w:rsidRPr="005A7041">
              <w:rPr>
                <w:spacing w:val="-3"/>
                <w:lang w:val="es-ES"/>
              </w:rPr>
              <w:t>obstante</w:t>
            </w:r>
            <w:proofErr w:type="gramEnd"/>
            <w:r w:rsidRPr="005A7041">
              <w:rPr>
                <w:spacing w:val="-3"/>
                <w:lang w:val="es-ES"/>
              </w:rPr>
              <w:t xml:space="preserve"> lo anterior, el Contratante podrá r</w:t>
            </w:r>
            <w:r w:rsidR="00E37D1F" w:rsidRPr="005A7041">
              <w:rPr>
                <w:spacing w:val="-3"/>
                <w:lang w:val="es-ES"/>
              </w:rPr>
              <w:t>esolver</w:t>
            </w:r>
            <w:r w:rsidRPr="005A7041">
              <w:rPr>
                <w:spacing w:val="-3"/>
                <w:lang w:val="es-ES"/>
              </w:rPr>
              <w:t xml:space="preserve"> el Contrato por conveniencia.</w:t>
            </w:r>
          </w:p>
          <w:p w14:paraId="3CC25C0E" w14:textId="5F4C9537"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spacing w:val="-3"/>
                <w:lang w:val="es-ES"/>
              </w:rPr>
            </w:pPr>
            <w:r w:rsidRPr="005A7041">
              <w:rPr>
                <w:spacing w:val="-3"/>
                <w:lang w:val="es-ES"/>
              </w:rPr>
              <w:t xml:space="preserve">Si el Contrato se </w:t>
            </w:r>
            <w:r w:rsidR="00E37D1F" w:rsidRPr="005A7041">
              <w:rPr>
                <w:spacing w:val="-3"/>
                <w:lang w:val="es-ES"/>
              </w:rPr>
              <w:t>resuelve</w:t>
            </w:r>
            <w:r w:rsidRPr="005A7041">
              <w:rPr>
                <w:spacing w:val="-3"/>
                <w:lang w:val="es-ES"/>
              </w:rPr>
              <w:t>, el Contratista deberá suspender los trabajos inmediatamente, disponer las medidas de seguridad necesarias en el Lugar de las Obras y retirarse del lugar tan pronto como sea razonablemente posible.</w:t>
            </w:r>
          </w:p>
          <w:p w14:paraId="648E7E0E" w14:textId="478FBB79" w:rsidR="00500FEF" w:rsidRPr="005A7041" w:rsidRDefault="00500FEF" w:rsidP="002C21B5">
            <w:pPr>
              <w:numPr>
                <w:ilvl w:val="1"/>
                <w:numId w:val="16"/>
              </w:numPr>
              <w:tabs>
                <w:tab w:val="num" w:pos="540"/>
              </w:tabs>
              <w:suppressAutoHyphens/>
              <w:overflowPunct w:val="0"/>
              <w:autoSpaceDE w:val="0"/>
              <w:autoSpaceDN w:val="0"/>
              <w:adjustRightInd w:val="0"/>
              <w:ind w:left="540"/>
              <w:jc w:val="both"/>
              <w:textAlignment w:val="baseline"/>
              <w:rPr>
                <w:spacing w:val="-3"/>
                <w:lang w:val="es-ES"/>
              </w:rPr>
            </w:pPr>
            <w:r w:rsidRPr="005A7041">
              <w:rPr>
                <w:spacing w:val="-3"/>
                <w:lang w:val="es-ES"/>
              </w:rPr>
              <w:t xml:space="preserve">Cuando cualquiera de las partes del Contrato notifique al Gerente del Proyecto de un incumplimiento del Contrato por una causa distinta de las indicadas en la </w:t>
            </w:r>
            <w:proofErr w:type="spellStart"/>
            <w:r w:rsidR="00C901EE" w:rsidRPr="005A7041">
              <w:rPr>
                <w:spacing w:val="-3"/>
                <w:lang w:val="es-ES"/>
              </w:rPr>
              <w:t>Subcláusula</w:t>
            </w:r>
            <w:proofErr w:type="spellEnd"/>
            <w:r w:rsidRPr="005A7041">
              <w:rPr>
                <w:spacing w:val="-3"/>
                <w:lang w:val="es-ES"/>
              </w:rPr>
              <w:t xml:space="preserve"> CGC </w:t>
            </w:r>
            <w:r w:rsidR="00E37D1F" w:rsidRPr="005A7041">
              <w:rPr>
                <w:lang w:val="es-ES"/>
              </w:rPr>
              <w:t>61.2</w:t>
            </w:r>
            <w:r w:rsidRPr="005A7041">
              <w:rPr>
                <w:lang w:val="es-ES"/>
              </w:rPr>
              <w:t xml:space="preserve"> antedicha, el Gerente del Proyecto decidirá </w:t>
            </w:r>
            <w:r w:rsidRPr="005A7041">
              <w:rPr>
                <w:spacing w:val="-3"/>
                <w:lang w:val="es-ES"/>
              </w:rPr>
              <w:t>si el incumplimiento es o no fundamental</w:t>
            </w:r>
            <w:r w:rsidRPr="005A7041">
              <w:rPr>
                <w:lang w:val="es-ES"/>
              </w:rPr>
              <w:t>.</w:t>
            </w:r>
          </w:p>
        </w:tc>
      </w:tr>
      <w:tr w:rsidR="00500FEF" w:rsidRPr="00EE3B4C" w14:paraId="00D8102A" w14:textId="77777777" w:rsidTr="004C5797">
        <w:tc>
          <w:tcPr>
            <w:tcW w:w="2374" w:type="dxa"/>
            <w:gridSpan w:val="3"/>
            <w:tcBorders>
              <w:left w:val="nil"/>
              <w:bottom w:val="nil"/>
              <w:right w:val="nil"/>
            </w:tcBorders>
          </w:tcPr>
          <w:p w14:paraId="462F3242" w14:textId="136EB441" w:rsidR="00500FEF" w:rsidRPr="005A7041" w:rsidRDefault="00500FEF" w:rsidP="002C21B5">
            <w:pPr>
              <w:pStyle w:val="GCCHeading2"/>
              <w:spacing w:after="0"/>
              <w:ind w:left="360" w:hanging="360"/>
            </w:pPr>
            <w:bookmarkStart w:id="917" w:name="_Toc215304568"/>
            <w:bookmarkStart w:id="918" w:name="_Toc455481689"/>
            <w:bookmarkStart w:id="919" w:name="_Toc122680873"/>
            <w:r w:rsidRPr="005A7041">
              <w:t xml:space="preserve">Pagos posteriores a </w:t>
            </w:r>
            <w:r w:rsidRPr="005A7041">
              <w:br/>
              <w:t xml:space="preserve">la resolución </w:t>
            </w:r>
            <w:r w:rsidRPr="005A7041">
              <w:br/>
              <w:t>del Contrato</w:t>
            </w:r>
            <w:bookmarkEnd w:id="917"/>
            <w:bookmarkEnd w:id="918"/>
            <w:bookmarkEnd w:id="919"/>
          </w:p>
        </w:tc>
        <w:tc>
          <w:tcPr>
            <w:tcW w:w="7081" w:type="dxa"/>
            <w:tcBorders>
              <w:left w:val="nil"/>
              <w:bottom w:val="nil"/>
              <w:right w:val="nil"/>
            </w:tcBorders>
          </w:tcPr>
          <w:p w14:paraId="5EE4ED6B" w14:textId="60D6A2EF" w:rsidR="00500FEF" w:rsidRPr="005A7041" w:rsidRDefault="00500FEF" w:rsidP="002C21B5">
            <w:pPr>
              <w:numPr>
                <w:ilvl w:val="1"/>
                <w:numId w:val="16"/>
              </w:numPr>
              <w:tabs>
                <w:tab w:val="clear" w:pos="2337"/>
              </w:tabs>
              <w:suppressAutoHyphens/>
              <w:overflowPunct w:val="0"/>
              <w:autoSpaceDE w:val="0"/>
              <w:autoSpaceDN w:val="0"/>
              <w:adjustRightInd w:val="0"/>
              <w:ind w:left="540"/>
              <w:jc w:val="both"/>
              <w:textAlignment w:val="baseline"/>
              <w:rPr>
                <w:lang w:val="es-ES"/>
              </w:rPr>
            </w:pPr>
            <w:r w:rsidRPr="005A7041">
              <w:rPr>
                <w:spacing w:val="-3"/>
                <w:lang w:val="es-ES"/>
              </w:rPr>
              <w:t xml:space="preserve">Si el Contrato se </w:t>
            </w:r>
            <w:r w:rsidR="00B43F3D" w:rsidRPr="005A7041">
              <w:rPr>
                <w:spacing w:val="-3"/>
                <w:lang w:val="es-ES"/>
              </w:rPr>
              <w:t xml:space="preserve">resuelve </w:t>
            </w:r>
            <w:r w:rsidRPr="005A7041">
              <w:rPr>
                <w:spacing w:val="-3"/>
                <w:lang w:val="es-ES"/>
              </w:rPr>
              <w:t xml:space="preserve">por incumplimiento fundamental del Contratista, el Gerente del Proyecto deberá emitir un certificado en el que conste el valor de los trabajos realizados y de los Materiales ordenados por el Contratista, menos los anticipos recibidos por él hasta la fecha de emisión de dicho certificado y menos el porcentaje </w:t>
            </w:r>
            <w:r w:rsidRPr="005A7041">
              <w:rPr>
                <w:b/>
                <w:bCs/>
                <w:spacing w:val="-3"/>
                <w:lang w:val="es-ES"/>
              </w:rPr>
              <w:t xml:space="preserve">estipulado en las </w:t>
            </w:r>
            <w:r w:rsidR="00C901EE" w:rsidRPr="005A7041">
              <w:rPr>
                <w:b/>
                <w:bCs/>
                <w:spacing w:val="-3"/>
                <w:lang w:val="es-ES"/>
              </w:rPr>
              <w:t>CPC</w:t>
            </w:r>
            <w:r w:rsidRPr="005A7041">
              <w:rPr>
                <w:spacing w:val="-3"/>
                <w:lang w:val="es-ES"/>
              </w:rPr>
              <w:t xml:space="preserve"> que haya que aplicar al valor de los trabajos que no se hubieran terminado. No corresponderá pagar indemnizaciones adicionales por </w:t>
            </w:r>
            <w:r w:rsidR="00B43F3D" w:rsidRPr="005A7041">
              <w:rPr>
                <w:spacing w:val="-3"/>
                <w:lang w:val="es-ES"/>
              </w:rPr>
              <w:t xml:space="preserve">demora. </w:t>
            </w:r>
            <w:r w:rsidRPr="005A7041">
              <w:rPr>
                <w:spacing w:val="-3"/>
                <w:lang w:val="es-ES"/>
              </w:rPr>
              <w:t>Si el monto total que se adeuda al Contratante excediera el monto de cualquier pago que debería efectuarse al Contratista, la diferencia constituirá una deuda a favor del Contratante.</w:t>
            </w:r>
          </w:p>
          <w:p w14:paraId="13F388E9" w14:textId="27B27EB3" w:rsidR="00500FEF" w:rsidRPr="005A7041" w:rsidRDefault="00500FEF" w:rsidP="002C21B5">
            <w:pPr>
              <w:numPr>
                <w:ilvl w:val="1"/>
                <w:numId w:val="16"/>
              </w:numPr>
              <w:suppressAutoHyphens/>
              <w:overflowPunct w:val="0"/>
              <w:autoSpaceDE w:val="0"/>
              <w:autoSpaceDN w:val="0"/>
              <w:adjustRightInd w:val="0"/>
              <w:ind w:left="540"/>
              <w:jc w:val="both"/>
              <w:textAlignment w:val="baseline"/>
              <w:rPr>
                <w:lang w:val="es-ES"/>
              </w:rPr>
            </w:pPr>
            <w:r w:rsidRPr="005A7041">
              <w:rPr>
                <w:spacing w:val="-3"/>
                <w:lang w:val="es-ES"/>
              </w:rPr>
              <w:t xml:space="preserve">Si el Contrato se </w:t>
            </w:r>
            <w:r w:rsidR="00B43F3D" w:rsidRPr="005A7041">
              <w:rPr>
                <w:spacing w:val="-3"/>
                <w:lang w:val="es-ES"/>
              </w:rPr>
              <w:t xml:space="preserve">resuelve </w:t>
            </w:r>
            <w:r w:rsidRPr="005A7041">
              <w:rPr>
                <w:spacing w:val="-3"/>
                <w:lang w:val="es-ES"/>
              </w:rPr>
              <w:t xml:space="preserve">por conveniencia del Contratante o por incumplimiento fundamental del Contrato por el Contratante, el Gerente del Proyecto deberá emitir un certificado por el valor de los trabajos realizados, los materiales ordenados, el costo razonable del retiro de los equipos y la repatriación del </w:t>
            </w:r>
            <w:r w:rsidR="00A32570" w:rsidRPr="005A7041">
              <w:rPr>
                <w:spacing w:val="-3"/>
                <w:lang w:val="es-ES"/>
              </w:rPr>
              <w:t>Personal del Contratista</w:t>
            </w:r>
            <w:r w:rsidRPr="005A7041">
              <w:rPr>
                <w:spacing w:val="-3"/>
                <w:lang w:val="es-ES"/>
              </w:rPr>
              <w:t xml:space="preserve"> ocupado exclusivamente en las Obras, y los costos en que el Contratista hubiera incurrido para el resguardo y la seguridad de las Obras, menos los anticipos que hubiera recibido hasta la fecha de emisión de dicho certificado</w:t>
            </w:r>
            <w:r w:rsidRPr="005A7041">
              <w:rPr>
                <w:lang w:val="es-ES"/>
              </w:rPr>
              <w:t>.</w:t>
            </w:r>
          </w:p>
        </w:tc>
      </w:tr>
      <w:tr w:rsidR="00500FEF" w:rsidRPr="00EE3B4C" w14:paraId="58AC98FD" w14:textId="77777777" w:rsidTr="004C5797">
        <w:tc>
          <w:tcPr>
            <w:tcW w:w="2374" w:type="dxa"/>
            <w:gridSpan w:val="3"/>
            <w:tcBorders>
              <w:top w:val="nil"/>
              <w:left w:val="nil"/>
              <w:bottom w:val="nil"/>
              <w:right w:val="nil"/>
            </w:tcBorders>
          </w:tcPr>
          <w:p w14:paraId="7BF0D39A" w14:textId="2DE17E7C" w:rsidR="00500FEF" w:rsidRPr="005A7041" w:rsidRDefault="00500FEF" w:rsidP="002C21B5">
            <w:pPr>
              <w:pStyle w:val="GCCHeading2"/>
              <w:spacing w:after="0"/>
              <w:ind w:left="360" w:hanging="360"/>
            </w:pPr>
            <w:bookmarkStart w:id="920" w:name="_Toc442524906"/>
            <w:bookmarkStart w:id="921" w:name="_Toc455481690"/>
            <w:bookmarkStart w:id="922" w:name="_Toc122680874"/>
            <w:r w:rsidRPr="005A7041">
              <w:lastRenderedPageBreak/>
              <w:t xml:space="preserve">Derechos de </w:t>
            </w:r>
            <w:bookmarkEnd w:id="920"/>
            <w:bookmarkEnd w:id="921"/>
            <w:r w:rsidR="00D9787D" w:rsidRPr="005A7041">
              <w:t>Propiedad</w:t>
            </w:r>
            <w:bookmarkEnd w:id="922"/>
          </w:p>
        </w:tc>
        <w:tc>
          <w:tcPr>
            <w:tcW w:w="7081" w:type="dxa"/>
            <w:tcBorders>
              <w:top w:val="nil"/>
              <w:left w:val="nil"/>
              <w:bottom w:val="nil"/>
              <w:right w:val="nil"/>
            </w:tcBorders>
          </w:tcPr>
          <w:p w14:paraId="60F2AB90" w14:textId="4F1CADE6" w:rsidR="00500FEF" w:rsidRPr="005A7041" w:rsidRDefault="00500FEF" w:rsidP="002C21B5">
            <w:pPr>
              <w:numPr>
                <w:ilvl w:val="1"/>
                <w:numId w:val="16"/>
              </w:numPr>
              <w:suppressAutoHyphens/>
              <w:overflowPunct w:val="0"/>
              <w:autoSpaceDE w:val="0"/>
              <w:autoSpaceDN w:val="0"/>
              <w:adjustRightInd w:val="0"/>
              <w:ind w:left="540"/>
              <w:jc w:val="both"/>
              <w:textAlignment w:val="baseline"/>
              <w:rPr>
                <w:lang w:val="es-ES"/>
              </w:rPr>
            </w:pPr>
            <w:r w:rsidRPr="005A7041">
              <w:rPr>
                <w:lang w:val="es-ES"/>
              </w:rPr>
              <w:t>S</w:t>
            </w:r>
            <w:r w:rsidRPr="005A7041">
              <w:rPr>
                <w:spacing w:val="-3"/>
                <w:lang w:val="es-ES"/>
              </w:rPr>
              <w:t xml:space="preserve">i el Contrato se </w:t>
            </w:r>
            <w:r w:rsidR="00D9787D" w:rsidRPr="005A7041">
              <w:rPr>
                <w:spacing w:val="-3"/>
                <w:lang w:val="es-ES"/>
              </w:rPr>
              <w:t xml:space="preserve">resuelve </w:t>
            </w:r>
            <w:r w:rsidRPr="005A7041">
              <w:rPr>
                <w:spacing w:val="-3"/>
                <w:lang w:val="es-ES"/>
              </w:rPr>
              <w:t>por incumplimiento del Contratista, todos los Materiales que se encuentren en el Lugar de las Obras, la Planta, los Equipos, las Obras Temporales y las Obras se considerarán de propiedad del Contratante.</w:t>
            </w:r>
          </w:p>
        </w:tc>
      </w:tr>
      <w:tr w:rsidR="00500FEF" w:rsidRPr="00EE3B4C" w14:paraId="1410F57A" w14:textId="77777777" w:rsidTr="004C5797">
        <w:tc>
          <w:tcPr>
            <w:tcW w:w="2374" w:type="dxa"/>
            <w:gridSpan w:val="3"/>
            <w:tcBorders>
              <w:top w:val="nil"/>
              <w:left w:val="nil"/>
              <w:bottom w:val="nil"/>
              <w:right w:val="nil"/>
            </w:tcBorders>
          </w:tcPr>
          <w:p w14:paraId="70760E67" w14:textId="4F64585E" w:rsidR="00500FEF" w:rsidRPr="005A7041" w:rsidRDefault="00500FEF" w:rsidP="002C21B5">
            <w:pPr>
              <w:pStyle w:val="GCCHeading2"/>
              <w:spacing w:after="0"/>
              <w:ind w:left="360" w:hanging="360"/>
            </w:pPr>
            <w:bookmarkStart w:id="923" w:name="_Toc215304570"/>
            <w:bookmarkStart w:id="924" w:name="_Toc455481691"/>
            <w:bookmarkStart w:id="925" w:name="_Toc122680875"/>
            <w:r w:rsidRPr="005A7041">
              <w:t xml:space="preserve">Liberación de </w:t>
            </w:r>
            <w:bookmarkEnd w:id="923"/>
            <w:bookmarkEnd w:id="924"/>
            <w:r w:rsidR="00D9787D" w:rsidRPr="005A7041">
              <w:t>Cumplimiento</w:t>
            </w:r>
            <w:bookmarkEnd w:id="925"/>
          </w:p>
        </w:tc>
        <w:tc>
          <w:tcPr>
            <w:tcW w:w="7081" w:type="dxa"/>
            <w:tcBorders>
              <w:top w:val="nil"/>
              <w:left w:val="nil"/>
              <w:bottom w:val="nil"/>
              <w:right w:val="nil"/>
            </w:tcBorders>
          </w:tcPr>
          <w:p w14:paraId="7C138637" w14:textId="4823851F" w:rsidR="00500FEF" w:rsidRPr="005A7041" w:rsidRDefault="00500FEF" w:rsidP="002C21B5">
            <w:pPr>
              <w:numPr>
                <w:ilvl w:val="1"/>
                <w:numId w:val="16"/>
              </w:numPr>
              <w:suppressAutoHyphens/>
              <w:overflowPunct w:val="0"/>
              <w:autoSpaceDE w:val="0"/>
              <w:autoSpaceDN w:val="0"/>
              <w:adjustRightInd w:val="0"/>
              <w:ind w:left="540"/>
              <w:jc w:val="both"/>
              <w:textAlignment w:val="baseline"/>
              <w:rPr>
                <w:lang w:val="es-ES"/>
              </w:rPr>
            </w:pPr>
            <w:r w:rsidRPr="005A7041">
              <w:rPr>
                <w:spacing w:val="-3"/>
                <w:lang w:val="es-ES"/>
              </w:rPr>
              <w:t>Si el Contrato se frustra por motivo de una guerra o por cualquier otro evento totalmente ajeno al control del Contratante o del Contratista</w:t>
            </w:r>
            <w:r w:rsidRPr="005A7041">
              <w:rPr>
                <w:lang w:val="es-ES"/>
              </w:rPr>
              <w:t xml:space="preserve">, el Gerente del Proyecto certificará que el Contrato ha quedado sin efecto. </w:t>
            </w:r>
            <w:r w:rsidRPr="005A7041">
              <w:rPr>
                <w:spacing w:val="-3"/>
                <w:lang w:val="es-ES"/>
              </w:rPr>
              <w:t>El Contratista deberá disponer las medidas de seguridad necesarias en el Lugar de las Obras y suspender los trabajos a la brevedad posible después de recibir este certificado; se le pagarán todos los trabajos realizados antes de la recepción del certificado, así como cualquier otro realizado posteriormente que ya estuviera comprometido</w:t>
            </w:r>
            <w:r w:rsidRPr="005A7041">
              <w:rPr>
                <w:lang w:val="es-ES"/>
              </w:rPr>
              <w:t>.</w:t>
            </w:r>
          </w:p>
        </w:tc>
      </w:tr>
      <w:tr w:rsidR="00500FEF" w:rsidRPr="00EE3B4C" w14:paraId="6D946048" w14:textId="77777777" w:rsidTr="004C5797">
        <w:trPr>
          <w:cantSplit/>
        </w:trPr>
        <w:tc>
          <w:tcPr>
            <w:tcW w:w="2374" w:type="dxa"/>
            <w:gridSpan w:val="3"/>
            <w:tcBorders>
              <w:top w:val="nil"/>
              <w:left w:val="nil"/>
              <w:bottom w:val="nil"/>
              <w:right w:val="nil"/>
            </w:tcBorders>
          </w:tcPr>
          <w:p w14:paraId="69A608C8" w14:textId="145E4BD5" w:rsidR="00500FEF" w:rsidRPr="005A7041" w:rsidRDefault="00500FEF" w:rsidP="002C21B5">
            <w:pPr>
              <w:pStyle w:val="GCCHeading2"/>
              <w:spacing w:after="0"/>
              <w:ind w:left="360" w:hanging="360"/>
            </w:pPr>
            <w:bookmarkStart w:id="926" w:name="_Toc455481692"/>
            <w:bookmarkStart w:id="927" w:name="_Toc122680876"/>
            <w:bookmarkStart w:id="928" w:name="_Toc442524908"/>
            <w:r w:rsidRPr="005A7041">
              <w:t xml:space="preserve">Suspensión </w:t>
            </w:r>
            <w:r w:rsidRPr="005A7041">
              <w:br/>
              <w:t xml:space="preserve">del Préstamo </w:t>
            </w:r>
            <w:r w:rsidRPr="005A7041">
              <w:br/>
              <w:t xml:space="preserve">o el Crédito </w:t>
            </w:r>
            <w:r w:rsidRPr="005A7041">
              <w:br/>
              <w:t>del Banco</w:t>
            </w:r>
            <w:bookmarkEnd w:id="926"/>
            <w:bookmarkEnd w:id="927"/>
            <w:r w:rsidRPr="005A7041">
              <w:t xml:space="preserve"> </w:t>
            </w:r>
            <w:bookmarkEnd w:id="928"/>
          </w:p>
        </w:tc>
        <w:tc>
          <w:tcPr>
            <w:tcW w:w="7081" w:type="dxa"/>
            <w:tcBorders>
              <w:top w:val="nil"/>
              <w:left w:val="nil"/>
              <w:bottom w:val="nil"/>
              <w:right w:val="nil"/>
            </w:tcBorders>
          </w:tcPr>
          <w:p w14:paraId="558854AC" w14:textId="77777777" w:rsidR="00500FEF" w:rsidRPr="005A7041" w:rsidRDefault="00500FEF" w:rsidP="002C21B5">
            <w:pPr>
              <w:numPr>
                <w:ilvl w:val="1"/>
                <w:numId w:val="16"/>
              </w:numPr>
              <w:tabs>
                <w:tab w:val="clear" w:pos="2337"/>
                <w:tab w:val="num" w:pos="918"/>
              </w:tabs>
              <w:suppressAutoHyphens/>
              <w:overflowPunct w:val="0"/>
              <w:autoSpaceDE w:val="0"/>
              <w:autoSpaceDN w:val="0"/>
              <w:adjustRightInd w:val="0"/>
              <w:ind w:left="547" w:right="-72" w:hanging="547"/>
              <w:jc w:val="both"/>
              <w:textAlignment w:val="baseline"/>
              <w:rPr>
                <w:lang w:val="es-ES"/>
              </w:rPr>
            </w:pPr>
            <w:r w:rsidRPr="005A7041">
              <w:rPr>
                <w:lang w:val="es-ES"/>
              </w:rPr>
              <w:t>En caso de que el Banco suspenda el Préstamo o el Crédito otorgado al Contratante, cuyos fondos se destinaban a efectuar parte de los pagos al Contratista:</w:t>
            </w:r>
          </w:p>
          <w:p w14:paraId="6A253062" w14:textId="77777777" w:rsidR="00500FEF" w:rsidRPr="005A7041" w:rsidRDefault="00500FEF" w:rsidP="002C21B5">
            <w:pPr>
              <w:numPr>
                <w:ilvl w:val="0"/>
                <w:numId w:val="23"/>
              </w:numPr>
              <w:suppressAutoHyphens/>
              <w:overflowPunct w:val="0"/>
              <w:autoSpaceDE w:val="0"/>
              <w:autoSpaceDN w:val="0"/>
              <w:adjustRightInd w:val="0"/>
              <w:ind w:left="1142" w:right="-72" w:hanging="598"/>
              <w:jc w:val="both"/>
              <w:textAlignment w:val="baseline"/>
              <w:rPr>
                <w:lang w:val="es-ES"/>
              </w:rPr>
            </w:pPr>
            <w:r w:rsidRPr="005A7041">
              <w:rPr>
                <w:lang w:val="es-ES"/>
              </w:rPr>
              <w:t>El Contratante está obligado a notificar de dicha suspensión al Contratista dentro de los 7 días de haber recibido el aviso de suspensión del Banco.</w:t>
            </w:r>
          </w:p>
          <w:p w14:paraId="0FC0AC08" w14:textId="5F1904A5" w:rsidR="00500FEF" w:rsidRPr="005A7041" w:rsidRDefault="00500FEF" w:rsidP="002C21B5">
            <w:pPr>
              <w:numPr>
                <w:ilvl w:val="0"/>
                <w:numId w:val="23"/>
              </w:numPr>
              <w:suppressAutoHyphens/>
              <w:overflowPunct w:val="0"/>
              <w:autoSpaceDE w:val="0"/>
              <w:autoSpaceDN w:val="0"/>
              <w:adjustRightInd w:val="0"/>
              <w:ind w:left="1152" w:hanging="576"/>
              <w:jc w:val="both"/>
              <w:textAlignment w:val="baseline"/>
              <w:rPr>
                <w:lang w:val="es-ES"/>
              </w:rPr>
            </w:pPr>
            <w:r w:rsidRPr="005A7041">
              <w:rPr>
                <w:spacing w:val="-3"/>
                <w:lang w:val="es-ES"/>
              </w:rPr>
              <w:t xml:space="preserve">Si, dentro del periodo de pago de 28 días dispuesto en la </w:t>
            </w:r>
            <w:proofErr w:type="spellStart"/>
            <w:r w:rsidR="009B300D" w:rsidRPr="005A7041">
              <w:rPr>
                <w:spacing w:val="-3"/>
                <w:lang w:val="es-ES"/>
              </w:rPr>
              <w:t>Sub</w:t>
            </w:r>
            <w:r w:rsidRPr="005A7041">
              <w:rPr>
                <w:spacing w:val="-3"/>
                <w:lang w:val="es-ES"/>
              </w:rPr>
              <w:t>cláusula</w:t>
            </w:r>
            <w:proofErr w:type="spellEnd"/>
            <w:r w:rsidRPr="005A7041">
              <w:rPr>
                <w:spacing w:val="-3"/>
                <w:lang w:val="es-ES"/>
              </w:rPr>
              <w:t> </w:t>
            </w:r>
            <w:r w:rsidR="009B300D" w:rsidRPr="005A7041">
              <w:rPr>
                <w:spacing w:val="-3"/>
                <w:lang w:val="es-ES"/>
              </w:rPr>
              <w:t>45</w:t>
            </w:r>
            <w:r w:rsidRPr="005A7041">
              <w:rPr>
                <w:spacing w:val="-3"/>
                <w:lang w:val="es-ES"/>
              </w:rPr>
              <w:t>.1, no ha recibido las sumas que se le adeudan, el Contratista podrá emitir inmediatamente una notificación de resolución del Contrato en el plazo de 14 días.</w:t>
            </w:r>
          </w:p>
        </w:tc>
      </w:tr>
      <w:tr w:rsidR="00E32F55" w:rsidRPr="00EE3B4C" w14:paraId="164FBDFB" w14:textId="77777777" w:rsidTr="004C5797">
        <w:trPr>
          <w:cantSplit/>
        </w:trPr>
        <w:tc>
          <w:tcPr>
            <w:tcW w:w="2374" w:type="dxa"/>
            <w:gridSpan w:val="3"/>
            <w:tcBorders>
              <w:top w:val="nil"/>
              <w:left w:val="nil"/>
              <w:bottom w:val="nil"/>
              <w:right w:val="nil"/>
            </w:tcBorders>
          </w:tcPr>
          <w:p w14:paraId="6FB052D1" w14:textId="4A3469B6" w:rsidR="00E32F55" w:rsidRPr="005A7041" w:rsidRDefault="00E32F55" w:rsidP="002C21B5">
            <w:pPr>
              <w:pStyle w:val="GCCHeading2"/>
              <w:spacing w:after="0"/>
              <w:ind w:left="360" w:hanging="360"/>
            </w:pPr>
            <w:bookmarkStart w:id="929" w:name="_Toc122680877"/>
            <w:r w:rsidRPr="005A7041">
              <w:t>Seguridad Cibernética</w:t>
            </w:r>
            <w:bookmarkEnd w:id="929"/>
          </w:p>
        </w:tc>
        <w:tc>
          <w:tcPr>
            <w:tcW w:w="7081" w:type="dxa"/>
            <w:tcBorders>
              <w:top w:val="nil"/>
              <w:left w:val="nil"/>
              <w:bottom w:val="nil"/>
              <w:right w:val="nil"/>
            </w:tcBorders>
          </w:tcPr>
          <w:p w14:paraId="5A660161" w14:textId="01FABAD7" w:rsidR="00E32F55" w:rsidRPr="005A7041" w:rsidRDefault="00E32F55" w:rsidP="002C21B5">
            <w:pPr>
              <w:numPr>
                <w:ilvl w:val="1"/>
                <w:numId w:val="16"/>
              </w:numPr>
              <w:tabs>
                <w:tab w:val="clear" w:pos="2337"/>
                <w:tab w:val="num" w:pos="918"/>
              </w:tabs>
              <w:suppressAutoHyphens/>
              <w:overflowPunct w:val="0"/>
              <w:autoSpaceDE w:val="0"/>
              <w:autoSpaceDN w:val="0"/>
              <w:adjustRightInd w:val="0"/>
              <w:ind w:left="547" w:right="-72" w:hanging="547"/>
              <w:jc w:val="both"/>
              <w:textAlignment w:val="baseline"/>
              <w:rPr>
                <w:lang w:val="es-ES"/>
              </w:rPr>
            </w:pPr>
            <w:r w:rsidRPr="005A7041">
              <w:rPr>
                <w:lang w:val="es-ES"/>
              </w:rPr>
              <w:t>De conformidad con las CPC, el Contratista, incluidos sus Subcontratistas/proveedores/fabricantes, tomarán todas las medidas técnicas y organizacionales necesarias para proteger los sistemas de tecnología de la información y los datos utilizados en relación con el Contrato. Sin perjuicio de lo anterior, el Contratista, incluidos sus Subcontratistas / proveedores / fabricantes, hará</w:t>
            </w:r>
            <w:r w:rsidR="009D5A0B" w:rsidRPr="005A7041">
              <w:rPr>
                <w:lang w:val="es-ES"/>
              </w:rPr>
              <w:t>n</w:t>
            </w:r>
            <w:r w:rsidRPr="005A7041">
              <w:rPr>
                <w:lang w:val="es-ES"/>
              </w:rPr>
              <w:t xml:space="preserve"> todos los esfuerzos razonables para establecer, mantener, implementar y cumplir controles, políticas y procedimientos razonables de tecnología de la información, seguridad de la información, seguridad cibernética y protección de datos, incluidos supervisión, controles de acceso, encriptación, salvaguardas tecnológicas y físicas y planes de seguridad y continuidad comercial / recuperación ante desastres que están diseñados para proteger y prevenir violaciones, destrucción, pérdida, distribución no autorizada, uso, acceso, inhabilitación, apropiación indebida o modificación, u otro compromiso o mal uso de o relacionado con cualquier sistema de tecnología de la información o datos utilizados en relación con el Contrato.</w:t>
            </w:r>
          </w:p>
        </w:tc>
      </w:tr>
    </w:tbl>
    <w:p w14:paraId="5776D81D" w14:textId="77777777" w:rsidR="00C9676F" w:rsidRPr="005A7041" w:rsidRDefault="00C9676F" w:rsidP="002C21B5">
      <w:pPr>
        <w:pStyle w:val="Head41"/>
        <w:spacing w:before="0" w:after="0"/>
        <w:rPr>
          <w:lang w:val="es-ES"/>
        </w:rPr>
      </w:pPr>
    </w:p>
    <w:p w14:paraId="2D354D83" w14:textId="77777777" w:rsidR="00DC265B" w:rsidRPr="005A7041" w:rsidRDefault="00DC265B" w:rsidP="002C21B5">
      <w:pPr>
        <w:pStyle w:val="Head42"/>
        <w:numPr>
          <w:ilvl w:val="0"/>
          <w:numId w:val="16"/>
        </w:numPr>
        <w:tabs>
          <w:tab w:val="clear" w:pos="360"/>
        </w:tabs>
        <w:ind w:left="360" w:hanging="360"/>
        <w:rPr>
          <w:lang w:val="es-ES"/>
        </w:rPr>
        <w:sectPr w:rsidR="00DC265B" w:rsidRPr="005A7041" w:rsidSect="006A12BE">
          <w:headerReference w:type="even" r:id="rId59"/>
          <w:headerReference w:type="default" r:id="rId60"/>
          <w:headerReference w:type="first" r:id="rId61"/>
          <w:footnotePr>
            <w:numRestart w:val="eachSect"/>
          </w:footnotePr>
          <w:type w:val="oddPage"/>
          <w:pgSz w:w="12240" w:h="15840"/>
          <w:pgMar w:top="1440" w:right="1080" w:bottom="1440" w:left="1080" w:header="720" w:footer="720" w:gutter="0"/>
          <w:paperSrc w:first="15" w:other="15"/>
          <w:cols w:space="720"/>
          <w:titlePg/>
          <w:docGrid w:linePitch="326"/>
        </w:sectPr>
      </w:pPr>
      <w:bookmarkStart w:id="930" w:name="_Toc442524845"/>
    </w:p>
    <w:bookmarkEnd w:id="930"/>
    <w:p w14:paraId="672FE41D" w14:textId="1A34B24C" w:rsidR="0016430A" w:rsidRPr="005A7041" w:rsidRDefault="0016430A" w:rsidP="002C21B5">
      <w:pPr>
        <w:jc w:val="center"/>
        <w:rPr>
          <w:b/>
          <w:lang w:val="es-ES"/>
        </w:rPr>
      </w:pPr>
    </w:p>
    <w:p w14:paraId="48A7DA62" w14:textId="77777777" w:rsidR="00572A9A" w:rsidRPr="005A7041" w:rsidRDefault="0016430A" w:rsidP="002C21B5">
      <w:pPr>
        <w:jc w:val="center"/>
        <w:rPr>
          <w:b/>
          <w:sz w:val="36"/>
          <w:szCs w:val="36"/>
          <w:lang w:val="es-ES"/>
        </w:rPr>
      </w:pPr>
      <w:r w:rsidRPr="005A7041">
        <w:rPr>
          <w:b/>
          <w:sz w:val="36"/>
          <w:szCs w:val="36"/>
          <w:lang w:val="es-ES"/>
        </w:rPr>
        <w:t>AP</w:t>
      </w:r>
      <w:r w:rsidR="00B44DA4" w:rsidRPr="005A7041">
        <w:rPr>
          <w:b/>
          <w:sz w:val="36"/>
          <w:szCs w:val="36"/>
          <w:lang w:val="es-ES"/>
        </w:rPr>
        <w:t xml:space="preserve">ÉNDICE </w:t>
      </w:r>
      <w:r w:rsidR="00BC0ACA" w:rsidRPr="005A7041">
        <w:rPr>
          <w:b/>
          <w:sz w:val="36"/>
          <w:szCs w:val="36"/>
          <w:lang w:val="es-ES"/>
        </w:rPr>
        <w:t xml:space="preserve">A </w:t>
      </w:r>
    </w:p>
    <w:p w14:paraId="334F149D" w14:textId="086292D6" w:rsidR="0016430A" w:rsidRPr="005A7041" w:rsidRDefault="00B44DA4" w:rsidP="002C21B5">
      <w:pPr>
        <w:jc w:val="center"/>
        <w:rPr>
          <w:b/>
          <w:sz w:val="36"/>
          <w:szCs w:val="36"/>
          <w:lang w:val="es-ES"/>
        </w:rPr>
      </w:pPr>
      <w:r w:rsidRPr="005A7041">
        <w:rPr>
          <w:b/>
          <w:sz w:val="36"/>
          <w:szCs w:val="36"/>
          <w:lang w:val="es-ES"/>
        </w:rPr>
        <w:t xml:space="preserve">DE LAS CONDICIONES </w:t>
      </w:r>
      <w:r w:rsidR="0016430A" w:rsidRPr="005A7041">
        <w:rPr>
          <w:b/>
          <w:sz w:val="36"/>
          <w:szCs w:val="36"/>
          <w:lang w:val="es-ES"/>
        </w:rPr>
        <w:t>GENERAL</w:t>
      </w:r>
      <w:r w:rsidRPr="005A7041">
        <w:rPr>
          <w:b/>
          <w:sz w:val="36"/>
          <w:szCs w:val="36"/>
          <w:lang w:val="es-ES"/>
        </w:rPr>
        <w:t>ES</w:t>
      </w:r>
    </w:p>
    <w:p w14:paraId="32F5C037" w14:textId="77777777" w:rsidR="00572A9A" w:rsidRPr="005A7041" w:rsidRDefault="00572A9A" w:rsidP="002C21B5">
      <w:pPr>
        <w:jc w:val="center"/>
        <w:rPr>
          <w:b/>
          <w:i/>
          <w:lang w:val="es-ES"/>
        </w:rPr>
      </w:pPr>
    </w:p>
    <w:p w14:paraId="6658392C" w14:textId="77777777" w:rsidR="009B300D" w:rsidRPr="005A7041" w:rsidRDefault="008343F7" w:rsidP="002C21B5">
      <w:pPr>
        <w:jc w:val="center"/>
        <w:rPr>
          <w:b/>
          <w:sz w:val="32"/>
          <w:szCs w:val="32"/>
          <w:lang w:val="es-ES"/>
        </w:rPr>
      </w:pPr>
      <w:r w:rsidRPr="005A7041">
        <w:rPr>
          <w:b/>
          <w:sz w:val="32"/>
          <w:szCs w:val="32"/>
          <w:lang w:val="es-ES"/>
        </w:rPr>
        <w:t>Fraude y Corrupción</w:t>
      </w:r>
    </w:p>
    <w:p w14:paraId="7BD689F9" w14:textId="5679B661" w:rsidR="00E942F7" w:rsidRPr="005A7041" w:rsidRDefault="009B300D" w:rsidP="002C21B5">
      <w:pPr>
        <w:jc w:val="center"/>
        <w:rPr>
          <w:b/>
          <w:i/>
          <w:lang w:val="es-ES"/>
        </w:rPr>
      </w:pPr>
      <w:r w:rsidRPr="005A7041">
        <w:rPr>
          <w:b/>
          <w:i/>
          <w:lang w:val="es-ES"/>
        </w:rPr>
        <w:t>(El texto de este apéndice no deberá modificarse)</w:t>
      </w:r>
    </w:p>
    <w:p w14:paraId="4138930D" w14:textId="77777777" w:rsidR="003F03F8" w:rsidRPr="005A7041" w:rsidRDefault="003F03F8" w:rsidP="002C21B5">
      <w:pPr>
        <w:numPr>
          <w:ilvl w:val="0"/>
          <w:numId w:val="43"/>
        </w:numPr>
        <w:ind w:left="360" w:firstLine="4"/>
        <w:contextualSpacing/>
        <w:jc w:val="both"/>
        <w:rPr>
          <w:rFonts w:eastAsiaTheme="minorHAnsi"/>
          <w:b/>
          <w:lang w:val="es-ES"/>
        </w:rPr>
      </w:pPr>
      <w:r w:rsidRPr="005A7041">
        <w:rPr>
          <w:rFonts w:eastAsiaTheme="minorHAnsi"/>
          <w:b/>
          <w:bCs/>
          <w:lang w:val="es-ES"/>
        </w:rPr>
        <w:t>Propósito</w:t>
      </w:r>
    </w:p>
    <w:p w14:paraId="326E3C68" w14:textId="77777777" w:rsidR="003F03F8" w:rsidRPr="005A7041" w:rsidRDefault="003F03F8" w:rsidP="002C21B5">
      <w:pPr>
        <w:ind w:left="360"/>
        <w:contextualSpacing/>
        <w:jc w:val="both"/>
        <w:rPr>
          <w:rFonts w:eastAsiaTheme="minorHAnsi"/>
          <w:b/>
          <w:lang w:val="es-ES"/>
        </w:rPr>
      </w:pPr>
    </w:p>
    <w:p w14:paraId="4A101DB9" w14:textId="70EF61D4" w:rsidR="003F03F8" w:rsidRPr="005A7041" w:rsidRDefault="003F03F8" w:rsidP="002C21B5">
      <w:pPr>
        <w:numPr>
          <w:ilvl w:val="1"/>
          <w:numId w:val="43"/>
        </w:numPr>
        <w:ind w:left="360"/>
        <w:jc w:val="both"/>
        <w:rPr>
          <w:rFonts w:eastAsiaTheme="minorHAnsi"/>
          <w:lang w:val="es-ES"/>
        </w:rPr>
      </w:pPr>
      <w:r w:rsidRPr="005A7041">
        <w:rPr>
          <w:rFonts w:eastAsiaTheme="minorHAnsi"/>
          <w:lang w:val="es-ES"/>
        </w:rPr>
        <w:t xml:space="preserve">Las </w:t>
      </w:r>
      <w:r w:rsidR="00905010" w:rsidRPr="005A7041">
        <w:rPr>
          <w:rFonts w:eastAsiaTheme="minorHAnsi"/>
          <w:lang w:val="es-ES"/>
        </w:rPr>
        <w:t>Directrices</w:t>
      </w:r>
      <w:r w:rsidRPr="005A7041">
        <w:rPr>
          <w:rFonts w:eastAsiaTheme="minorHAnsi"/>
          <w:lang w:val="es-ES"/>
        </w:rPr>
        <w:t xml:space="preserve"> contra la Corrupción del Banco y este </w:t>
      </w:r>
      <w:r w:rsidR="002B4233" w:rsidRPr="005A7041">
        <w:rPr>
          <w:rFonts w:eastAsiaTheme="minorHAnsi"/>
          <w:lang w:val="es-ES"/>
        </w:rPr>
        <w:t>apéndice</w:t>
      </w:r>
      <w:r w:rsidRPr="005A7041">
        <w:rPr>
          <w:rFonts w:eastAsiaTheme="minorHAnsi"/>
          <w:lang w:val="es-ES"/>
        </w:rPr>
        <w:t xml:space="preserve"> se aplicarán a las adquisiciones en el marco de las operaciones de financiamiento para proyectos de inversión del Banco.</w:t>
      </w:r>
    </w:p>
    <w:p w14:paraId="2F79B557" w14:textId="77777777" w:rsidR="003F03F8" w:rsidRPr="005A7041" w:rsidRDefault="003F03F8" w:rsidP="002C21B5">
      <w:pPr>
        <w:numPr>
          <w:ilvl w:val="0"/>
          <w:numId w:val="43"/>
        </w:numPr>
        <w:ind w:left="360" w:firstLine="18"/>
        <w:jc w:val="both"/>
        <w:rPr>
          <w:rFonts w:eastAsiaTheme="minorHAnsi"/>
          <w:b/>
          <w:lang w:val="es-ES"/>
        </w:rPr>
      </w:pPr>
      <w:r w:rsidRPr="005A7041">
        <w:rPr>
          <w:rFonts w:eastAsiaTheme="minorHAnsi"/>
          <w:b/>
          <w:bCs/>
          <w:lang w:val="es-ES"/>
        </w:rPr>
        <w:t>Requisitos</w:t>
      </w:r>
    </w:p>
    <w:p w14:paraId="76424846" w14:textId="0FDFF04F" w:rsidR="003F03F8" w:rsidRPr="005A7041" w:rsidRDefault="003F03F8" w:rsidP="002C21B5">
      <w:pPr>
        <w:numPr>
          <w:ilvl w:val="1"/>
          <w:numId w:val="43"/>
        </w:numPr>
        <w:ind w:left="357" w:hanging="357"/>
        <w:jc w:val="both"/>
        <w:rPr>
          <w:rFonts w:eastAsiaTheme="minorHAnsi"/>
          <w:lang w:val="es-ES"/>
        </w:rPr>
      </w:pPr>
      <w:r w:rsidRPr="005A7041">
        <w:rPr>
          <w:rFonts w:eastAsiaTheme="minorHAnsi"/>
          <w:lang w:val="es-ES"/>
        </w:rPr>
        <w:t>El Banco exige que los prestatarios (incluidos los beneficiarios del financiamiento del Banco), licitantes</w:t>
      </w:r>
      <w:r w:rsidR="00BC0ACA" w:rsidRPr="005A7041">
        <w:rPr>
          <w:rFonts w:eastAsiaTheme="minorHAnsi"/>
          <w:lang w:val="es-ES"/>
        </w:rPr>
        <w:t>/proponentes/postulantes</w:t>
      </w:r>
      <w:r w:rsidRPr="005A7041">
        <w:rPr>
          <w:rFonts w:eastAsiaTheme="minorHAnsi"/>
          <w:lang w:val="es-ES"/>
        </w:rPr>
        <w:t xml:space="preserve">, consultores, contratistas y proveedores, subcontratistas, </w:t>
      </w:r>
      <w:proofErr w:type="spellStart"/>
      <w:r w:rsidRPr="005A7041">
        <w:rPr>
          <w:rFonts w:eastAsiaTheme="minorHAnsi"/>
          <w:lang w:val="es-ES"/>
        </w:rPr>
        <w:t>subconsultores</w:t>
      </w:r>
      <w:proofErr w:type="spellEnd"/>
      <w:r w:rsidRPr="005A7041">
        <w:rPr>
          <w:rFonts w:eastAsiaTheme="minorHAnsi"/>
          <w:lang w:val="es-ES"/>
        </w:rPr>
        <w:t>, prestadores de servicios o proveedores y agentes (hayan sido declarados o no), así como los miembros de su personal, observen los más altos niveles éticos durante el proceso de adquisición, selección y ejecución correspondiente a contratos financiados por el Banco y se abstengan de cometer actos de fraude o corrupción.</w:t>
      </w:r>
    </w:p>
    <w:p w14:paraId="701D8D38" w14:textId="77777777" w:rsidR="003F03F8" w:rsidRPr="005A7041" w:rsidRDefault="003F03F8" w:rsidP="002C21B5">
      <w:pPr>
        <w:numPr>
          <w:ilvl w:val="1"/>
          <w:numId w:val="43"/>
        </w:numPr>
        <w:ind w:left="357" w:hanging="357"/>
        <w:jc w:val="both"/>
        <w:rPr>
          <w:rFonts w:eastAsiaTheme="minorHAnsi"/>
          <w:lang w:val="es-ES"/>
        </w:rPr>
      </w:pPr>
      <w:r w:rsidRPr="005A7041">
        <w:rPr>
          <w:rFonts w:eastAsiaTheme="minorHAnsi"/>
          <w:lang w:val="es-ES"/>
        </w:rPr>
        <w:t>Con ese fin, el Banco:</w:t>
      </w:r>
    </w:p>
    <w:p w14:paraId="38BF7E01" w14:textId="77777777" w:rsidR="003F03F8" w:rsidRPr="005A7041" w:rsidRDefault="003F03F8" w:rsidP="002C21B5">
      <w:pPr>
        <w:numPr>
          <w:ilvl w:val="0"/>
          <w:numId w:val="44"/>
        </w:numPr>
        <w:ind w:left="1276"/>
        <w:jc w:val="both"/>
        <w:rPr>
          <w:rFonts w:eastAsia="Calibri"/>
          <w:color w:val="000000"/>
          <w:lang w:val="es-ES"/>
        </w:rPr>
      </w:pPr>
      <w:r w:rsidRPr="005A7041">
        <w:rPr>
          <w:color w:val="000000"/>
          <w:lang w:val="es-ES"/>
        </w:rPr>
        <w:t>Define de la siguiente manera, a los efectos de esta disposición, las expresiones que se indican a continuación</w:t>
      </w:r>
      <w:r w:rsidRPr="005A7041">
        <w:rPr>
          <w:rFonts w:eastAsia="Calibri"/>
          <w:color w:val="000000"/>
          <w:lang w:val="es-ES"/>
        </w:rPr>
        <w:t>:</w:t>
      </w:r>
    </w:p>
    <w:p w14:paraId="2551AC21" w14:textId="77777777" w:rsidR="003F03F8" w:rsidRPr="005A7041" w:rsidRDefault="003F03F8" w:rsidP="002C21B5">
      <w:pPr>
        <w:numPr>
          <w:ilvl w:val="0"/>
          <w:numId w:val="45"/>
        </w:numPr>
        <w:tabs>
          <w:tab w:val="left" w:pos="720"/>
        </w:tabs>
        <w:ind w:left="1843"/>
        <w:jc w:val="both"/>
        <w:rPr>
          <w:rFonts w:eastAsiaTheme="minorHAnsi"/>
          <w:lang w:val="es-ES"/>
        </w:rPr>
      </w:pPr>
      <w:r w:rsidRPr="005A7041">
        <w:rPr>
          <w:rFonts w:eastAsiaTheme="minorHAnsi"/>
          <w:lang w:val="es-ES"/>
        </w:rPr>
        <w:t>por “práctica corrupta” se entiende el ofrecimiento, entrega, aceptación o solicitud directa o indirecta de cualquier cosa de valor con el fin de influir indebidamente en el accionar de otra parte;</w:t>
      </w:r>
    </w:p>
    <w:p w14:paraId="49453791" w14:textId="1AC96060" w:rsidR="003F03F8" w:rsidRPr="005A7041" w:rsidRDefault="003F03F8" w:rsidP="002C21B5">
      <w:pPr>
        <w:numPr>
          <w:ilvl w:val="0"/>
          <w:numId w:val="45"/>
        </w:numPr>
        <w:tabs>
          <w:tab w:val="left" w:pos="720"/>
        </w:tabs>
        <w:ind w:left="1843"/>
        <w:jc w:val="both"/>
        <w:rPr>
          <w:rFonts w:eastAsiaTheme="minorHAnsi"/>
          <w:lang w:val="es-ES"/>
        </w:rPr>
      </w:pPr>
      <w:r w:rsidRPr="005A7041">
        <w:rPr>
          <w:rFonts w:eastAsiaTheme="minorHAnsi"/>
          <w:lang w:val="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7F719DBF" w14:textId="77777777" w:rsidR="003F03F8" w:rsidRPr="005A7041" w:rsidRDefault="003F03F8" w:rsidP="002C21B5">
      <w:pPr>
        <w:numPr>
          <w:ilvl w:val="0"/>
          <w:numId w:val="45"/>
        </w:numPr>
        <w:tabs>
          <w:tab w:val="left" w:pos="720"/>
        </w:tabs>
        <w:ind w:left="1843"/>
        <w:jc w:val="both"/>
        <w:rPr>
          <w:rFonts w:eastAsiaTheme="minorHAnsi"/>
          <w:lang w:val="es-ES"/>
        </w:rPr>
      </w:pPr>
      <w:r w:rsidRPr="005A7041">
        <w:rPr>
          <w:rFonts w:eastAsiaTheme="minorHAnsi"/>
          <w:lang w:val="es-ES"/>
        </w:rPr>
        <w:t>por “práctica colusoria” se entiende todo arreglo entre dos o más partes realizado con la intención de alcanzar un propósito indebido, como el de influir de forma indebida en el accionar de otra parte;</w:t>
      </w:r>
    </w:p>
    <w:p w14:paraId="44BDB40E" w14:textId="77777777" w:rsidR="003F03F8" w:rsidRPr="005A7041" w:rsidRDefault="003F03F8" w:rsidP="002C21B5">
      <w:pPr>
        <w:numPr>
          <w:ilvl w:val="0"/>
          <w:numId w:val="45"/>
        </w:numPr>
        <w:tabs>
          <w:tab w:val="left" w:pos="720"/>
        </w:tabs>
        <w:ind w:left="1843"/>
        <w:jc w:val="both"/>
        <w:rPr>
          <w:rFonts w:eastAsiaTheme="minorHAnsi"/>
          <w:lang w:val="es-ES"/>
        </w:rPr>
      </w:pPr>
      <w:r w:rsidRPr="005A7041">
        <w:rPr>
          <w:rFonts w:eastAsiaTheme="minorHAnsi"/>
          <w:lang w:val="es-ES"/>
        </w:rPr>
        <w:t>por “práctica coercitiva” se entiende el perjuicio o daño o la amenaza de causar perjuicio o daño directa o indirectamente a cualquiera de las partes o a sus bienes para influir de forma indebida en su accionar;</w:t>
      </w:r>
    </w:p>
    <w:p w14:paraId="3CB146BE" w14:textId="77777777" w:rsidR="003F03F8" w:rsidRPr="005A7041" w:rsidRDefault="003F03F8" w:rsidP="002C21B5">
      <w:pPr>
        <w:numPr>
          <w:ilvl w:val="0"/>
          <w:numId w:val="45"/>
        </w:numPr>
        <w:tabs>
          <w:tab w:val="left" w:pos="720"/>
        </w:tabs>
        <w:ind w:left="1843"/>
        <w:jc w:val="both"/>
        <w:rPr>
          <w:rFonts w:eastAsiaTheme="minorHAnsi"/>
          <w:lang w:val="es-ES"/>
        </w:rPr>
      </w:pPr>
      <w:r w:rsidRPr="005A7041">
        <w:rPr>
          <w:rFonts w:eastAsiaTheme="minorHAnsi"/>
          <w:lang w:val="es-ES"/>
        </w:rPr>
        <w:t>por “práctica obstructiva” se entiende:</w:t>
      </w:r>
    </w:p>
    <w:p w14:paraId="77F3AFB3" w14:textId="77777777" w:rsidR="003F03F8" w:rsidRPr="005A7041" w:rsidRDefault="003F03F8" w:rsidP="002C21B5">
      <w:pPr>
        <w:numPr>
          <w:ilvl w:val="2"/>
          <w:numId w:val="45"/>
        </w:numPr>
        <w:tabs>
          <w:tab w:val="left" w:pos="720"/>
        </w:tabs>
        <w:ind w:left="2552" w:hanging="270"/>
        <w:jc w:val="both"/>
        <w:rPr>
          <w:rFonts w:eastAsiaTheme="minorHAnsi"/>
          <w:lang w:val="es-ES"/>
        </w:rPr>
      </w:pPr>
      <w:r w:rsidRPr="005A7041">
        <w:rPr>
          <w:rFonts w:eastAsiaTheme="minorHAnsi"/>
          <w:lang w:val="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5AA86D92" w14:textId="467DDF94" w:rsidR="003F03F8" w:rsidRPr="005A7041" w:rsidRDefault="003F03F8" w:rsidP="002C21B5">
      <w:pPr>
        <w:numPr>
          <w:ilvl w:val="2"/>
          <w:numId w:val="45"/>
        </w:numPr>
        <w:tabs>
          <w:tab w:val="left" w:pos="720"/>
        </w:tabs>
        <w:ind w:left="2552" w:hanging="284"/>
        <w:jc w:val="both"/>
        <w:rPr>
          <w:rFonts w:eastAsiaTheme="minorHAnsi"/>
          <w:lang w:val="es-ES"/>
        </w:rPr>
      </w:pPr>
      <w:r w:rsidRPr="005A7041">
        <w:rPr>
          <w:rFonts w:eastAsiaTheme="minorHAnsi"/>
          <w:lang w:val="es-ES"/>
        </w:rPr>
        <w:t xml:space="preserve">los actos destinados a impedir materialmente que el Banco ejerza sus derechos de inspección y auditoría establecidos en el párrafo 2.2 </w:t>
      </w:r>
      <w:r w:rsidR="009B300D" w:rsidRPr="005A7041">
        <w:rPr>
          <w:rFonts w:eastAsiaTheme="minorHAnsi"/>
          <w:lang w:val="es-ES"/>
        </w:rPr>
        <w:t>(</w:t>
      </w:r>
      <w:r w:rsidRPr="005A7041">
        <w:rPr>
          <w:rFonts w:eastAsiaTheme="minorHAnsi"/>
          <w:lang w:val="es-ES"/>
        </w:rPr>
        <w:t>e), que figura a continuación.</w:t>
      </w:r>
    </w:p>
    <w:p w14:paraId="0A806A83" w14:textId="36B7F657" w:rsidR="003F03F8" w:rsidRPr="005A7041" w:rsidRDefault="003F03F8" w:rsidP="002C21B5">
      <w:pPr>
        <w:numPr>
          <w:ilvl w:val="0"/>
          <w:numId w:val="44"/>
        </w:numPr>
        <w:ind w:left="1276"/>
        <w:jc w:val="both"/>
        <w:rPr>
          <w:rFonts w:eastAsia="Calibri"/>
          <w:color w:val="000000"/>
          <w:lang w:val="es-ES"/>
        </w:rPr>
      </w:pPr>
      <w:r w:rsidRPr="005A7041">
        <w:rPr>
          <w:lang w:val="es-ES"/>
        </w:rPr>
        <w:lastRenderedPageBreak/>
        <w:t>Rechazará toda propuesta de adjudicación si determina que la empresa o persona recomendada para dicha adjudicación</w:t>
      </w:r>
      <w:r w:rsidR="00FE595C" w:rsidRPr="005A7041">
        <w:rPr>
          <w:lang w:val="es-ES"/>
        </w:rPr>
        <w:t xml:space="preserve"> o alguno</w:t>
      </w:r>
      <w:r w:rsidRPr="005A7041">
        <w:rPr>
          <w:lang w:val="es-ES"/>
        </w:rPr>
        <w:t xml:space="preserve"> de los miembros de su personal, de sus agentes, </w:t>
      </w:r>
      <w:proofErr w:type="spellStart"/>
      <w:r w:rsidRPr="005A7041">
        <w:rPr>
          <w:lang w:val="es-ES"/>
        </w:rPr>
        <w:t>subconsultores</w:t>
      </w:r>
      <w:proofErr w:type="spellEnd"/>
      <w:r w:rsidRPr="005A7041">
        <w:rPr>
          <w:lang w:val="es-ES"/>
        </w:rPr>
        <w:t>, subcontratistas, prestadores de servicios o, proveedores o empleados, ha participado, directa o indirectamente, en prácticas corruptas, fraudulentas, colusorias, coercitivas u obstructivas para competir por el contrato en cuestión.</w:t>
      </w:r>
    </w:p>
    <w:p w14:paraId="7B82C95A" w14:textId="77777777" w:rsidR="003F03F8" w:rsidRPr="005A7041" w:rsidRDefault="003F03F8" w:rsidP="002C21B5">
      <w:pPr>
        <w:numPr>
          <w:ilvl w:val="0"/>
          <w:numId w:val="44"/>
        </w:numPr>
        <w:ind w:left="1276"/>
        <w:jc w:val="both"/>
        <w:rPr>
          <w:rFonts w:eastAsia="Calibri"/>
          <w:color w:val="000000"/>
          <w:lang w:val="es-ES"/>
        </w:rPr>
      </w:pPr>
      <w:r w:rsidRPr="005A7041">
        <w:rPr>
          <w:color w:val="000000"/>
          <w:lang w:val="es-ES"/>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préstamo participaron en prácticas corruptas, fraudulentas, colusorias, coercitivas u obstructivas durante el proceso de adquisición, selección o ejecución del contrato en cuestión, y que el Prestatario no tomó medidas oportunas y adecuadas, satisfactorias para el Banco, para abordar dichas prácticas cuando estas ocurrieron, como informar oportunamente a este último al tomar conocimiento de los hechos.</w:t>
      </w:r>
    </w:p>
    <w:p w14:paraId="63737083" w14:textId="4C7C9484" w:rsidR="003F03F8" w:rsidRPr="005A7041" w:rsidRDefault="00D62C23" w:rsidP="002C21B5">
      <w:pPr>
        <w:numPr>
          <w:ilvl w:val="0"/>
          <w:numId w:val="44"/>
        </w:numPr>
        <w:ind w:left="1276"/>
        <w:jc w:val="both"/>
        <w:rPr>
          <w:color w:val="000000"/>
          <w:lang w:val="es-ES"/>
        </w:rPr>
      </w:pPr>
      <w:r w:rsidRPr="005A7041">
        <w:rPr>
          <w:color w:val="000000"/>
          <w:lang w:val="es-ES"/>
        </w:rPr>
        <w:t xml:space="preserve">En cumplimiento de las </w:t>
      </w:r>
      <w:r w:rsidR="009B300D" w:rsidRPr="005A7041">
        <w:rPr>
          <w:color w:val="000000"/>
          <w:lang w:val="es-ES"/>
        </w:rPr>
        <w:t xml:space="preserve">Directrices </w:t>
      </w:r>
      <w:r w:rsidR="003F03F8" w:rsidRPr="005A7041">
        <w:rPr>
          <w:color w:val="000000"/>
          <w:lang w:val="es-ES"/>
        </w:rPr>
        <w:t xml:space="preserve">contra la </w:t>
      </w:r>
      <w:r w:rsidRPr="005A7041">
        <w:rPr>
          <w:color w:val="000000"/>
          <w:lang w:val="es-ES"/>
        </w:rPr>
        <w:t>C</w:t>
      </w:r>
      <w:r w:rsidR="003F03F8" w:rsidRPr="005A7041">
        <w:rPr>
          <w:color w:val="000000"/>
          <w:lang w:val="es-ES"/>
        </w:rPr>
        <w:t xml:space="preserve">orrupción del Banco, y de conformidad con sus políticas y procedimientos sobre sanciones vigentes, podrá sancionar a una empresa o persona, en forma indefinida o durante un período determinado, lo que incluye declarar públicamente a dicha firma o persona inelegibles para: </w:t>
      </w:r>
      <w:r w:rsidR="009B300D" w:rsidRPr="005A7041">
        <w:rPr>
          <w:color w:val="000000"/>
          <w:lang w:val="es-ES"/>
        </w:rPr>
        <w:t>(</w:t>
      </w:r>
      <w:r w:rsidR="003F03F8" w:rsidRPr="005A7041">
        <w:rPr>
          <w:color w:val="000000"/>
          <w:lang w:val="es-ES"/>
        </w:rPr>
        <w:t>i) obtener la adjudicación o recibir cualquier beneficio, ya sea financiero o de otra índole, de un contrato financiado por el Banco</w:t>
      </w:r>
      <w:r w:rsidR="003F03F8" w:rsidRPr="005A7041">
        <w:rPr>
          <w:color w:val="000000"/>
          <w:vertAlign w:val="superscript"/>
          <w:lang w:val="es-ES"/>
        </w:rPr>
        <w:footnoteReference w:id="26"/>
      </w:r>
      <w:r w:rsidR="003F03F8" w:rsidRPr="005A7041">
        <w:rPr>
          <w:color w:val="000000"/>
          <w:lang w:val="es-ES"/>
        </w:rPr>
        <w:t xml:space="preserve">; </w:t>
      </w:r>
      <w:proofErr w:type="spellStart"/>
      <w:r w:rsidR="003F03F8" w:rsidRPr="005A7041">
        <w:rPr>
          <w:color w:val="000000"/>
          <w:lang w:val="es-ES"/>
        </w:rPr>
        <w:t>ii</w:t>
      </w:r>
      <w:proofErr w:type="spellEnd"/>
      <w:r w:rsidR="003F03F8" w:rsidRPr="005A7041">
        <w:rPr>
          <w:color w:val="000000"/>
          <w:lang w:val="es-ES"/>
        </w:rPr>
        <w:t>) ser nominada</w:t>
      </w:r>
      <w:r w:rsidR="003F03F8" w:rsidRPr="005A7041">
        <w:rPr>
          <w:color w:val="000000"/>
          <w:vertAlign w:val="superscript"/>
          <w:lang w:val="es-ES"/>
        </w:rPr>
        <w:footnoteReference w:id="27"/>
      </w:r>
      <w:r w:rsidR="003F03F8" w:rsidRPr="005A7041">
        <w:rPr>
          <w:color w:val="000000"/>
          <w:lang w:val="es-ES"/>
        </w:rPr>
        <w:t xml:space="preserve"> como subcontratista, consultor, fabricante o proveedor, o prestador de servicios de una firma elegible a la cual se le haya adjudicado un contrato financiado por el Banco; y </w:t>
      </w:r>
      <w:proofErr w:type="spellStart"/>
      <w:r w:rsidR="003F03F8" w:rsidRPr="005A7041">
        <w:rPr>
          <w:color w:val="000000"/>
          <w:lang w:val="es-ES"/>
        </w:rPr>
        <w:t>iii</w:t>
      </w:r>
      <w:proofErr w:type="spellEnd"/>
      <w:r w:rsidR="003F03F8" w:rsidRPr="005A7041">
        <w:rPr>
          <w:color w:val="000000"/>
          <w:lang w:val="es-ES"/>
        </w:rPr>
        <w:t xml:space="preserve">) recibir los fondos de un préstamo del Banco o participar en la preparación o la ejecución de cualquier proyecto financiado por el Banco </w:t>
      </w:r>
    </w:p>
    <w:p w14:paraId="2C917100" w14:textId="22F69498" w:rsidR="00BC0ACA" w:rsidRPr="00FC0A05" w:rsidRDefault="003F03F8" w:rsidP="002C21B5">
      <w:pPr>
        <w:numPr>
          <w:ilvl w:val="0"/>
          <w:numId w:val="44"/>
        </w:numPr>
        <w:ind w:left="1276"/>
        <w:jc w:val="both"/>
        <w:rPr>
          <w:color w:val="000000"/>
          <w:lang w:val="es-ES"/>
        </w:rPr>
      </w:pPr>
      <w:r w:rsidRPr="005A7041">
        <w:rPr>
          <w:color w:val="000000"/>
          <w:lang w:val="es-ES"/>
        </w:rPr>
        <w:t>Requiere que en los documentos de licitación/solicitud de propuestas y en los contratos financiados por préstamos del Banco se incluya una cláusula que exija que los licitantes</w:t>
      </w:r>
      <w:r w:rsidR="00AA628E" w:rsidRPr="005A7041">
        <w:rPr>
          <w:color w:val="000000"/>
          <w:lang w:val="es-ES"/>
        </w:rPr>
        <w:t>/proponente/postulantes</w:t>
      </w:r>
      <w:r w:rsidRPr="005A7041">
        <w:rPr>
          <w:color w:val="000000"/>
          <w:lang w:val="es-ES"/>
        </w:rPr>
        <w:t xml:space="preserve">, consultores, contratistas y proveedores, y sus respectivos subcontratistas, </w:t>
      </w:r>
      <w:proofErr w:type="spellStart"/>
      <w:r w:rsidRPr="005A7041">
        <w:rPr>
          <w:color w:val="000000"/>
          <w:lang w:val="es-ES"/>
        </w:rPr>
        <w:t>subconsultores</w:t>
      </w:r>
      <w:proofErr w:type="spellEnd"/>
      <w:r w:rsidRPr="005A7041">
        <w:rPr>
          <w:color w:val="000000"/>
          <w:lang w:val="es-ES"/>
        </w:rPr>
        <w:t>, prestadores de servicios, proveedores, agentes y miembros de</w:t>
      </w:r>
      <w:r w:rsidR="002600EA" w:rsidRPr="005A7041">
        <w:rPr>
          <w:color w:val="000000"/>
          <w:lang w:val="es-ES"/>
        </w:rPr>
        <w:t>l</w:t>
      </w:r>
      <w:r w:rsidRPr="005A7041">
        <w:rPr>
          <w:color w:val="000000"/>
          <w:lang w:val="es-ES"/>
        </w:rPr>
        <w:t xml:space="preserve"> personal, permitan que el Banco inspeccione</w:t>
      </w:r>
      <w:r w:rsidRPr="005A7041">
        <w:rPr>
          <w:color w:val="000000"/>
          <w:vertAlign w:val="superscript"/>
          <w:lang w:val="es-ES"/>
        </w:rPr>
        <w:footnoteReference w:id="28"/>
      </w:r>
      <w:r w:rsidRPr="005A7041">
        <w:rPr>
          <w:color w:val="000000"/>
          <w:lang w:val="es-ES"/>
        </w:rPr>
        <w:t xml:space="preserve"> todas sus cuentas, registros y otros documentos relacionados con </w:t>
      </w:r>
      <w:r w:rsidR="00AA628E" w:rsidRPr="005A7041">
        <w:rPr>
          <w:color w:val="000000"/>
          <w:lang w:val="es-ES"/>
        </w:rPr>
        <w:t>el proceso de adquisición, selec</w:t>
      </w:r>
      <w:r w:rsidR="008D0302" w:rsidRPr="005A7041">
        <w:rPr>
          <w:color w:val="000000"/>
          <w:lang w:val="es-ES"/>
        </w:rPr>
        <w:t>c</w:t>
      </w:r>
      <w:r w:rsidR="00AA628E" w:rsidRPr="005A7041">
        <w:rPr>
          <w:color w:val="000000"/>
          <w:lang w:val="es-ES"/>
        </w:rPr>
        <w:t>ión</w:t>
      </w:r>
      <w:r w:rsidRPr="005A7041">
        <w:rPr>
          <w:color w:val="000000"/>
          <w:lang w:val="es-ES"/>
        </w:rPr>
        <w:t xml:space="preserve"> y</w:t>
      </w:r>
      <w:r w:rsidR="00AA628E" w:rsidRPr="005A7041">
        <w:rPr>
          <w:color w:val="000000"/>
          <w:lang w:val="es-ES"/>
        </w:rPr>
        <w:t>/o</w:t>
      </w:r>
      <w:r w:rsidRPr="005A7041">
        <w:rPr>
          <w:color w:val="000000"/>
          <w:lang w:val="es-ES"/>
        </w:rPr>
        <w:t xml:space="preserve"> la ejecución de contratos, y los someta a la auditoría de profesionales designados por este.</w:t>
      </w:r>
      <w:r w:rsidR="00BC0ACA" w:rsidRPr="00FC0A05">
        <w:rPr>
          <w:b/>
          <w:sz w:val="36"/>
          <w:szCs w:val="36"/>
          <w:lang w:val="es-ES"/>
        </w:rPr>
        <w:br w:type="page"/>
      </w:r>
    </w:p>
    <w:p w14:paraId="05437B19" w14:textId="77777777" w:rsidR="006C53D7" w:rsidRPr="005A7041" w:rsidRDefault="006C53D7" w:rsidP="002C21B5">
      <w:pPr>
        <w:jc w:val="center"/>
        <w:rPr>
          <w:b/>
          <w:sz w:val="36"/>
          <w:szCs w:val="36"/>
          <w:lang w:val="es-ES"/>
        </w:rPr>
      </w:pPr>
    </w:p>
    <w:p w14:paraId="248FCBBF" w14:textId="61514150" w:rsidR="00542CB5" w:rsidRPr="005A7041" w:rsidRDefault="00542CB5" w:rsidP="002C21B5">
      <w:pPr>
        <w:jc w:val="center"/>
        <w:rPr>
          <w:b/>
          <w:sz w:val="36"/>
          <w:szCs w:val="36"/>
          <w:lang w:val="es-ES"/>
        </w:rPr>
      </w:pPr>
      <w:r w:rsidRPr="005A7041">
        <w:rPr>
          <w:b/>
          <w:sz w:val="36"/>
          <w:szCs w:val="36"/>
          <w:lang w:val="es-ES"/>
        </w:rPr>
        <w:t>APÉNDICE B</w:t>
      </w:r>
    </w:p>
    <w:p w14:paraId="3167A2CE" w14:textId="77777777" w:rsidR="00704F69" w:rsidRPr="005A7041" w:rsidRDefault="00704F69" w:rsidP="002C21B5">
      <w:pPr>
        <w:jc w:val="center"/>
        <w:rPr>
          <w:b/>
          <w:sz w:val="36"/>
          <w:szCs w:val="36"/>
          <w:lang w:val="es-ES"/>
        </w:rPr>
      </w:pPr>
    </w:p>
    <w:p w14:paraId="38762E29" w14:textId="77777777" w:rsidR="001E0DEB" w:rsidRPr="005A7041" w:rsidRDefault="001E0DEB" w:rsidP="002C21B5">
      <w:pPr>
        <w:jc w:val="center"/>
        <w:rPr>
          <w:b/>
          <w:sz w:val="36"/>
          <w:szCs w:val="36"/>
          <w:lang w:val="es-ES"/>
        </w:rPr>
      </w:pPr>
      <w:r w:rsidRPr="005A7041">
        <w:rPr>
          <w:b/>
          <w:sz w:val="36"/>
          <w:szCs w:val="36"/>
          <w:lang w:val="es-ES"/>
        </w:rPr>
        <w:t>Ambiental y Social (AS)</w:t>
      </w:r>
    </w:p>
    <w:p w14:paraId="28D5B077" w14:textId="77777777" w:rsidR="001E0DEB" w:rsidRPr="005A7041" w:rsidRDefault="001E0DEB" w:rsidP="002C21B5">
      <w:pPr>
        <w:jc w:val="center"/>
        <w:rPr>
          <w:b/>
          <w:sz w:val="36"/>
          <w:szCs w:val="36"/>
          <w:lang w:val="es-ES"/>
        </w:rPr>
      </w:pPr>
    </w:p>
    <w:p w14:paraId="28DF8958" w14:textId="29C9EB50" w:rsidR="001E0DEB" w:rsidRPr="005A7041" w:rsidRDefault="001E0DEB" w:rsidP="002C21B5">
      <w:pPr>
        <w:jc w:val="center"/>
        <w:rPr>
          <w:b/>
          <w:sz w:val="36"/>
          <w:szCs w:val="36"/>
          <w:lang w:val="es-ES"/>
        </w:rPr>
      </w:pPr>
      <w:r w:rsidRPr="005A7041">
        <w:rPr>
          <w:b/>
          <w:sz w:val="36"/>
          <w:szCs w:val="36"/>
          <w:lang w:val="es-ES"/>
        </w:rPr>
        <w:t xml:space="preserve">Indicadores para los </w:t>
      </w:r>
      <w:r w:rsidR="00A05979" w:rsidRPr="005A7041">
        <w:rPr>
          <w:b/>
          <w:sz w:val="36"/>
          <w:szCs w:val="36"/>
          <w:lang w:val="es-ES"/>
        </w:rPr>
        <w:t>I</w:t>
      </w:r>
      <w:r w:rsidRPr="005A7041">
        <w:rPr>
          <w:b/>
          <w:sz w:val="36"/>
          <w:szCs w:val="36"/>
          <w:lang w:val="es-ES"/>
        </w:rPr>
        <w:t xml:space="preserve">nformes </w:t>
      </w:r>
      <w:r w:rsidR="00A05979" w:rsidRPr="005A7041">
        <w:rPr>
          <w:b/>
          <w:sz w:val="36"/>
          <w:szCs w:val="36"/>
          <w:lang w:val="es-ES"/>
        </w:rPr>
        <w:t>de Avance</w:t>
      </w:r>
    </w:p>
    <w:p w14:paraId="3BAE2EB5" w14:textId="77777777" w:rsidR="00A05979" w:rsidRPr="005A7041" w:rsidRDefault="00A05979" w:rsidP="002C21B5">
      <w:pPr>
        <w:rPr>
          <w:b/>
          <w:i/>
          <w:lang w:val="es-ES"/>
        </w:rPr>
      </w:pPr>
    </w:p>
    <w:p w14:paraId="2282C7B7" w14:textId="77777777" w:rsidR="001E0DEB" w:rsidRPr="005A7041" w:rsidRDefault="001E0DEB" w:rsidP="002C21B5">
      <w:pPr>
        <w:rPr>
          <w:i/>
          <w:lang w:val="es-ES"/>
        </w:rPr>
      </w:pPr>
      <w:r w:rsidRPr="005A7041">
        <w:rPr>
          <w:i/>
          <w:lang w:val="es-ES"/>
        </w:rPr>
        <w:t>Indicadores para los informes periódicos:</w:t>
      </w:r>
    </w:p>
    <w:p w14:paraId="0E348C27" w14:textId="77777777" w:rsidR="001E0DEB" w:rsidRPr="005A7041" w:rsidRDefault="001E0DEB" w:rsidP="002C21B5">
      <w:pPr>
        <w:ind w:left="851" w:hanging="425"/>
        <w:rPr>
          <w:i/>
          <w:lang w:val="es-ES"/>
        </w:rPr>
      </w:pPr>
      <w:r w:rsidRPr="005A7041">
        <w:rPr>
          <w:i/>
          <w:lang w:val="es-ES"/>
        </w:rPr>
        <w:t xml:space="preserve">a. </w:t>
      </w:r>
      <w:r w:rsidRPr="005A7041">
        <w:rPr>
          <w:i/>
          <w:lang w:val="es-ES"/>
        </w:rPr>
        <w:tab/>
        <w:t>Incidentes ambientales o incumplimientos con los requisitos del Contrato, incluyendo contaminación o daños al suministro de agua o de tierras;</w:t>
      </w:r>
    </w:p>
    <w:p w14:paraId="10F17163" w14:textId="77777777" w:rsidR="001E0DEB" w:rsidRPr="005A7041" w:rsidRDefault="001E0DEB" w:rsidP="002C21B5">
      <w:pPr>
        <w:ind w:left="851" w:hanging="425"/>
        <w:rPr>
          <w:i/>
          <w:lang w:val="es-ES"/>
        </w:rPr>
      </w:pPr>
      <w:r w:rsidRPr="005A7041">
        <w:rPr>
          <w:i/>
          <w:lang w:val="es-ES"/>
        </w:rPr>
        <w:t xml:space="preserve">b. </w:t>
      </w:r>
      <w:r w:rsidRPr="005A7041">
        <w:rPr>
          <w:i/>
          <w:lang w:val="es-ES"/>
        </w:rPr>
        <w:tab/>
        <w:t>Incidentes de seguridad y salud en el trabajo, accidentes, lesiones que requieran tratamiento y todos los fallecimientos;</w:t>
      </w:r>
    </w:p>
    <w:p w14:paraId="1997A5CE" w14:textId="77777777" w:rsidR="001E0DEB" w:rsidRPr="005A7041" w:rsidRDefault="001E0DEB" w:rsidP="002C21B5">
      <w:pPr>
        <w:ind w:left="851" w:hanging="425"/>
        <w:rPr>
          <w:i/>
          <w:lang w:val="es-ES"/>
        </w:rPr>
      </w:pPr>
      <w:r w:rsidRPr="005A7041">
        <w:rPr>
          <w:i/>
          <w:lang w:val="es-ES"/>
        </w:rPr>
        <w:t xml:space="preserve">c. </w:t>
      </w:r>
      <w:r w:rsidRPr="005A7041">
        <w:rPr>
          <w:i/>
          <w:lang w:val="es-ES"/>
        </w:rPr>
        <w:tab/>
        <w:t>Interacciones con los reguladores: identificar la agencia, las fechas, los sujetos, los resultados (informe negativo si no hay);</w:t>
      </w:r>
    </w:p>
    <w:p w14:paraId="69C08435" w14:textId="77777777" w:rsidR="001E0DEB" w:rsidRPr="005A7041" w:rsidRDefault="001E0DEB" w:rsidP="002C21B5">
      <w:pPr>
        <w:ind w:left="851" w:hanging="425"/>
        <w:rPr>
          <w:i/>
          <w:lang w:val="es-ES"/>
        </w:rPr>
      </w:pPr>
      <w:r w:rsidRPr="005A7041">
        <w:rPr>
          <w:i/>
          <w:lang w:val="es-ES"/>
        </w:rPr>
        <w:t xml:space="preserve">d. </w:t>
      </w:r>
      <w:r w:rsidRPr="005A7041">
        <w:rPr>
          <w:i/>
          <w:lang w:val="es-ES"/>
        </w:rPr>
        <w:tab/>
        <w:t>Estado de todos los permisos y acuerdos:</w:t>
      </w:r>
    </w:p>
    <w:p w14:paraId="199CE42F" w14:textId="77777777" w:rsidR="001E0DEB" w:rsidRPr="005A7041" w:rsidRDefault="001E0DEB" w:rsidP="002C21B5">
      <w:pPr>
        <w:ind w:left="1276" w:hanging="425"/>
        <w:rPr>
          <w:i/>
          <w:lang w:val="es-ES"/>
        </w:rPr>
      </w:pPr>
      <w:r w:rsidRPr="005A7041">
        <w:rPr>
          <w:i/>
          <w:lang w:val="es-ES"/>
        </w:rPr>
        <w:t xml:space="preserve">i. </w:t>
      </w:r>
      <w:r w:rsidRPr="005A7041">
        <w:rPr>
          <w:i/>
          <w:lang w:val="es-ES"/>
        </w:rPr>
        <w:tab/>
        <w:t>Permisos de trabajo: número requerido, número recibido, medidas adoptadas para las personas que no recibieron permiso;</w:t>
      </w:r>
    </w:p>
    <w:p w14:paraId="32EAAD60" w14:textId="77777777" w:rsidR="001E0DEB" w:rsidRPr="005A7041" w:rsidRDefault="001E0DEB" w:rsidP="002C21B5">
      <w:pPr>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Estado de los permisos y consentimientos:</w:t>
      </w:r>
    </w:p>
    <w:p w14:paraId="700A0E98" w14:textId="77777777" w:rsidR="001E0DEB" w:rsidRPr="005A7041" w:rsidRDefault="001E0DEB" w:rsidP="002C21B5">
      <w:pPr>
        <w:ind w:left="1701" w:hanging="391"/>
        <w:rPr>
          <w:i/>
          <w:lang w:val="es-ES"/>
        </w:rPr>
      </w:pPr>
      <w:r w:rsidRPr="005A7041">
        <w:rPr>
          <w:i/>
          <w:lang w:val="es-ES"/>
        </w:rPr>
        <w:t xml:space="preserve">- </w:t>
      </w:r>
      <w:r w:rsidRPr="005A7041">
        <w:rPr>
          <w:i/>
          <w:lang w:val="es-ES"/>
        </w:rPr>
        <w:tab/>
        <w:t>lista de áreas / instalaciones con permisos requeridos (canteras, asfalto e instalaciones asociadas), fechas de aplicación, fechas de expedición (acciones de seguimiento si no se han emitido), fechas presentadas al ingeniero residente (o equivalente), situación de los sitios (en espera de permisos, trabajando, abandonado sin recuperación, plan de desmantelamiento implementado, etc.);</w:t>
      </w:r>
    </w:p>
    <w:p w14:paraId="4CDECB70" w14:textId="77777777" w:rsidR="001E0DEB" w:rsidRPr="005A7041" w:rsidRDefault="001E0DEB" w:rsidP="002C21B5">
      <w:pPr>
        <w:ind w:left="1701" w:hanging="391"/>
        <w:rPr>
          <w:i/>
          <w:lang w:val="es-ES"/>
        </w:rPr>
      </w:pPr>
      <w:r w:rsidRPr="005A7041">
        <w:rPr>
          <w:i/>
          <w:lang w:val="es-ES"/>
        </w:rPr>
        <w:t xml:space="preserve">- </w:t>
      </w:r>
      <w:r w:rsidRPr="005A7041">
        <w:rPr>
          <w:i/>
          <w:lang w:val="es-ES"/>
        </w:rPr>
        <w:tab/>
        <w:t>enumerar las áreas que tienen con acuerdos con propietarios (zonas de préstamo y de desecho, campamentos), fechas de los acuerdos, fechas presentadas al ingeniero residente (o equivalente);</w:t>
      </w:r>
    </w:p>
    <w:p w14:paraId="1A2F6906" w14:textId="77777777" w:rsidR="001E0DEB" w:rsidRPr="005A7041" w:rsidRDefault="001E0DEB" w:rsidP="002C21B5">
      <w:pPr>
        <w:ind w:left="1701" w:hanging="391"/>
        <w:rPr>
          <w:i/>
          <w:lang w:val="es-ES"/>
        </w:rPr>
      </w:pPr>
      <w:r w:rsidRPr="005A7041">
        <w:rPr>
          <w:i/>
          <w:lang w:val="es-ES"/>
        </w:rPr>
        <w:t xml:space="preserve">- </w:t>
      </w:r>
      <w:r w:rsidRPr="005A7041">
        <w:rPr>
          <w:i/>
          <w:lang w:val="es-ES"/>
        </w:rPr>
        <w:tab/>
        <w:t>identificar las principales actividades emprendidas en cada área durante el período del informe correspondiente y los aspectos más destacados de la protección ambiental y social (limpieza de terrenos, demarcación de límites, recuperación del suelo vegetal, gestión del tráfico, planificación del desmantelamiento, implementación del desmantelamiento);</w:t>
      </w:r>
    </w:p>
    <w:p w14:paraId="27DCBCC9" w14:textId="77777777" w:rsidR="001E0DEB" w:rsidRPr="005A7041" w:rsidRDefault="001E0DEB" w:rsidP="002C21B5">
      <w:pPr>
        <w:ind w:left="1701" w:hanging="391"/>
        <w:rPr>
          <w:i/>
          <w:lang w:val="es-ES"/>
        </w:rPr>
      </w:pPr>
      <w:r w:rsidRPr="005A7041">
        <w:rPr>
          <w:i/>
          <w:lang w:val="es-ES"/>
        </w:rPr>
        <w:t xml:space="preserve">- </w:t>
      </w:r>
      <w:r w:rsidRPr="005A7041">
        <w:rPr>
          <w:i/>
          <w:lang w:val="es-ES"/>
        </w:rPr>
        <w:tab/>
        <w:t>para canteras: estado de reubicación y compensación (completado, o detalles de actividades y estado actual durante el período del informe correspondiente).</w:t>
      </w:r>
    </w:p>
    <w:p w14:paraId="5A4327EF" w14:textId="77777777" w:rsidR="001E0DEB" w:rsidRPr="005A7041" w:rsidRDefault="001E0DEB" w:rsidP="002C21B5">
      <w:pPr>
        <w:ind w:left="851" w:hanging="425"/>
        <w:rPr>
          <w:i/>
          <w:lang w:val="es-ES"/>
        </w:rPr>
      </w:pPr>
      <w:r w:rsidRPr="005A7041">
        <w:rPr>
          <w:i/>
          <w:lang w:val="es-ES"/>
        </w:rPr>
        <w:t xml:space="preserve">e. </w:t>
      </w:r>
      <w:r w:rsidRPr="005A7041">
        <w:rPr>
          <w:i/>
          <w:lang w:val="es-ES"/>
        </w:rPr>
        <w:tab/>
        <w:t>Supervisión de salud y seguridad:</w:t>
      </w:r>
    </w:p>
    <w:p w14:paraId="5D5FEF83" w14:textId="77777777" w:rsidR="001E0DEB" w:rsidRPr="005A7041" w:rsidRDefault="001E0DEB" w:rsidP="002C21B5">
      <w:pPr>
        <w:ind w:left="1276" w:hanging="425"/>
        <w:rPr>
          <w:i/>
          <w:lang w:val="es-ES"/>
        </w:rPr>
      </w:pPr>
      <w:r w:rsidRPr="005A7041">
        <w:rPr>
          <w:i/>
          <w:lang w:val="es-ES"/>
        </w:rPr>
        <w:t xml:space="preserve">i. </w:t>
      </w:r>
      <w:r w:rsidRPr="005A7041">
        <w:rPr>
          <w:i/>
          <w:lang w:val="es-ES"/>
        </w:rPr>
        <w:tab/>
        <w:t>Oficial de seguridad: número de días trabajados, número de inspecciones completadas e inspecciones parciales, informes para la construcción / gestión de proyectos;</w:t>
      </w:r>
    </w:p>
    <w:p w14:paraId="44745FD0" w14:textId="262258B5" w:rsidR="001E0DEB" w:rsidRPr="005A7041" w:rsidRDefault="001E0DEB" w:rsidP="002C21B5">
      <w:pPr>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 xml:space="preserve">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w:t>
      </w:r>
      <w:r w:rsidR="008E60EB" w:rsidRPr="005A7041">
        <w:rPr>
          <w:i/>
          <w:lang w:val="es-ES"/>
        </w:rPr>
        <w:t>hubiera</w:t>
      </w:r>
      <w:r w:rsidRPr="005A7041">
        <w:rPr>
          <w:i/>
          <w:lang w:val="es-ES"/>
        </w:rPr>
        <w:t>);</w:t>
      </w:r>
    </w:p>
    <w:p w14:paraId="3F8C85A1" w14:textId="77777777" w:rsidR="001E0DEB" w:rsidRPr="005A7041" w:rsidRDefault="001E0DEB" w:rsidP="002C21B5">
      <w:pPr>
        <w:ind w:left="851" w:hanging="425"/>
        <w:rPr>
          <w:i/>
          <w:lang w:val="es-ES"/>
        </w:rPr>
      </w:pPr>
      <w:r w:rsidRPr="005A7041">
        <w:rPr>
          <w:i/>
          <w:lang w:val="es-ES"/>
        </w:rPr>
        <w:t xml:space="preserve">f. </w:t>
      </w:r>
      <w:r w:rsidRPr="005A7041">
        <w:rPr>
          <w:i/>
          <w:lang w:val="es-ES"/>
        </w:rPr>
        <w:tab/>
        <w:t>Alojamiento de los trabajadores</w:t>
      </w:r>
    </w:p>
    <w:p w14:paraId="0CEF4DE1" w14:textId="77777777" w:rsidR="001E0DEB" w:rsidRPr="005A7041" w:rsidRDefault="001E0DEB" w:rsidP="002C21B5">
      <w:pPr>
        <w:ind w:left="1276" w:hanging="425"/>
        <w:rPr>
          <w:i/>
          <w:lang w:val="es-ES"/>
        </w:rPr>
      </w:pPr>
      <w:r w:rsidRPr="005A7041">
        <w:rPr>
          <w:i/>
          <w:lang w:val="es-ES"/>
        </w:rPr>
        <w:t>i.</w:t>
      </w:r>
      <w:r w:rsidRPr="005A7041">
        <w:rPr>
          <w:i/>
          <w:lang w:val="es-ES"/>
        </w:rPr>
        <w:tab/>
        <w:t>Número de expatriados alojados en alojamientos, número de trabajadores locales;</w:t>
      </w:r>
    </w:p>
    <w:p w14:paraId="538B62CA" w14:textId="77777777" w:rsidR="001E0DEB" w:rsidRPr="005A7041" w:rsidRDefault="001E0DEB" w:rsidP="002C21B5">
      <w:pPr>
        <w:ind w:left="1276" w:hanging="425"/>
        <w:rPr>
          <w:i/>
          <w:lang w:val="es-ES"/>
        </w:rPr>
      </w:pPr>
      <w:proofErr w:type="spellStart"/>
      <w:r w:rsidRPr="005A7041">
        <w:rPr>
          <w:i/>
          <w:lang w:val="es-ES"/>
        </w:rPr>
        <w:lastRenderedPageBreak/>
        <w:t>ii</w:t>
      </w:r>
      <w:proofErr w:type="spellEnd"/>
      <w:r w:rsidRPr="005A7041">
        <w:rPr>
          <w:i/>
          <w:lang w:val="es-ES"/>
        </w:rPr>
        <w:t xml:space="preserve">. </w:t>
      </w:r>
      <w:r w:rsidRPr="005A7041">
        <w:rPr>
          <w:i/>
          <w:lang w:val="es-ES"/>
        </w:rPr>
        <w:tab/>
        <w:t xml:space="preserve">La fecha de la última inspección y los aspectos más destacados de la inspección, incluido el estado del cumplimiento de las instalaciones con las leyes y las buenas prácticas nacionales y locales, incluidos el saneamiento, </w:t>
      </w:r>
      <w:r w:rsidRPr="005A7041">
        <w:rPr>
          <w:i/>
          <w:lang w:val="es-ES"/>
        </w:rPr>
        <w:br/>
        <w:t>el tamaño de los espacios, etc.</w:t>
      </w:r>
    </w:p>
    <w:p w14:paraId="2559C61D" w14:textId="77777777" w:rsidR="001E0DEB" w:rsidRPr="005A7041" w:rsidRDefault="001E0DEB" w:rsidP="002C21B5">
      <w:pPr>
        <w:ind w:left="1276" w:hanging="425"/>
        <w:rPr>
          <w:i/>
          <w:lang w:val="es-ES"/>
        </w:rPr>
      </w:pPr>
      <w:proofErr w:type="spellStart"/>
      <w:r w:rsidRPr="005A7041">
        <w:rPr>
          <w:i/>
          <w:lang w:val="es-ES"/>
        </w:rPr>
        <w:t>iii</w:t>
      </w:r>
      <w:proofErr w:type="spellEnd"/>
      <w:r w:rsidRPr="005A7041">
        <w:rPr>
          <w:i/>
          <w:lang w:val="es-ES"/>
        </w:rPr>
        <w:t xml:space="preserve">. </w:t>
      </w:r>
      <w:r w:rsidRPr="005A7041">
        <w:rPr>
          <w:i/>
          <w:lang w:val="es-ES"/>
        </w:rPr>
        <w:tab/>
        <w:t>Medidas adoptadas para recomendar / exigir mejores condiciones o para mejorar las condiciones de alojamiento.</w:t>
      </w:r>
    </w:p>
    <w:p w14:paraId="0011FB24" w14:textId="77777777" w:rsidR="001E0DEB" w:rsidRPr="005A7041" w:rsidRDefault="001E0DEB" w:rsidP="002C21B5">
      <w:pPr>
        <w:ind w:left="851" w:hanging="425"/>
        <w:rPr>
          <w:i/>
          <w:lang w:val="es-ES"/>
        </w:rPr>
      </w:pPr>
      <w:r w:rsidRPr="005A7041">
        <w:rPr>
          <w:i/>
          <w:lang w:val="es-ES"/>
        </w:rPr>
        <w:t xml:space="preserve">g. </w:t>
      </w:r>
      <w:r w:rsidRPr="005A7041">
        <w:rPr>
          <w:i/>
          <w:lang w:val="es-ES"/>
        </w:rPr>
        <w:tab/>
        <w:t>Servicios de Salud: proveedor de servicios de salud, información y / o capacitación, ubicación de la clínica, número de tratamientos y diagnósticos de enfermedades que no sean de seguridad (sin nombres proporcionados);</w:t>
      </w:r>
    </w:p>
    <w:p w14:paraId="4CDC34D2" w14:textId="77777777" w:rsidR="001E0DEB" w:rsidRPr="005A7041" w:rsidRDefault="001E0DEB" w:rsidP="002C21B5">
      <w:pPr>
        <w:ind w:left="851" w:hanging="425"/>
        <w:rPr>
          <w:i/>
          <w:lang w:val="es-ES"/>
        </w:rPr>
      </w:pPr>
      <w:r w:rsidRPr="005A7041">
        <w:rPr>
          <w:i/>
          <w:lang w:val="es-ES"/>
        </w:rPr>
        <w:t xml:space="preserve">h. </w:t>
      </w:r>
      <w:r w:rsidRPr="005A7041">
        <w:rPr>
          <w:i/>
          <w:lang w:val="es-ES"/>
        </w:rPr>
        <w:tab/>
        <w:t>Género (para expatriados y locales por separado): número de trabajadoras, porcentaje de trabajadores, cuestiones de género planteadas y tratadas (quejas de género cruzado u otras clasificaciones según sea necesario);</w:t>
      </w:r>
    </w:p>
    <w:p w14:paraId="36E34497" w14:textId="77777777" w:rsidR="001E0DEB" w:rsidRPr="005A7041" w:rsidRDefault="001E0DEB" w:rsidP="002C21B5">
      <w:pPr>
        <w:ind w:left="851" w:hanging="425"/>
        <w:rPr>
          <w:i/>
          <w:lang w:val="es-ES"/>
        </w:rPr>
      </w:pPr>
      <w:r w:rsidRPr="005A7041">
        <w:rPr>
          <w:i/>
          <w:lang w:val="es-ES"/>
        </w:rPr>
        <w:t xml:space="preserve">i. </w:t>
      </w:r>
      <w:r w:rsidRPr="005A7041">
        <w:rPr>
          <w:i/>
          <w:lang w:val="es-ES"/>
        </w:rPr>
        <w:tab/>
        <w:t>Capacitación:</w:t>
      </w:r>
    </w:p>
    <w:p w14:paraId="47CB3656" w14:textId="77777777" w:rsidR="001E0DEB" w:rsidRPr="005A7041" w:rsidRDefault="001E0DEB" w:rsidP="002C21B5">
      <w:pPr>
        <w:ind w:left="1276" w:hanging="425"/>
        <w:rPr>
          <w:i/>
          <w:lang w:val="es-ES"/>
        </w:rPr>
      </w:pPr>
      <w:r w:rsidRPr="005A7041">
        <w:rPr>
          <w:i/>
          <w:lang w:val="es-ES"/>
        </w:rPr>
        <w:t xml:space="preserve">i. </w:t>
      </w:r>
      <w:r w:rsidRPr="005A7041">
        <w:rPr>
          <w:i/>
          <w:lang w:val="es-ES"/>
        </w:rPr>
        <w:tab/>
        <w:t>Número de nuevos trabajadores, número de personas que reciben formación de inducción, fechas de formación de inducción;</w:t>
      </w:r>
    </w:p>
    <w:p w14:paraId="59F06725" w14:textId="77777777" w:rsidR="001E0DEB" w:rsidRPr="005A7041" w:rsidRDefault="001E0DEB" w:rsidP="002C21B5">
      <w:pPr>
        <w:ind w:left="1276" w:hanging="425"/>
        <w:rPr>
          <w:i/>
          <w:lang w:val="es-ES"/>
        </w:rPr>
      </w:pPr>
      <w:proofErr w:type="spellStart"/>
      <w:r w:rsidRPr="005A7041">
        <w:rPr>
          <w:i/>
          <w:lang w:val="es-ES"/>
        </w:rPr>
        <w:t>ii</w:t>
      </w:r>
      <w:proofErr w:type="spellEnd"/>
      <w:r w:rsidRPr="005A7041">
        <w:rPr>
          <w:i/>
          <w:lang w:val="es-ES"/>
        </w:rPr>
        <w:t>.</w:t>
      </w:r>
      <w:r w:rsidRPr="005A7041">
        <w:rPr>
          <w:i/>
          <w:lang w:val="es-ES"/>
        </w:rPr>
        <w:tab/>
        <w:t>Número y fechas de las conversaciones sobre los materiales de educación, número de trabajadores que reciben la salud y seguridad ocupacional (OHS), capacitación ambiental y social;</w:t>
      </w:r>
    </w:p>
    <w:p w14:paraId="76B1D17A" w14:textId="77777777" w:rsidR="001E0DEB" w:rsidRPr="005A7041" w:rsidRDefault="001E0DEB" w:rsidP="002C21B5">
      <w:pPr>
        <w:ind w:left="1276" w:hanging="415"/>
        <w:jc w:val="both"/>
        <w:rPr>
          <w:lang w:val="es-ES"/>
        </w:rPr>
      </w:pPr>
      <w:proofErr w:type="spellStart"/>
      <w:r w:rsidRPr="005A7041">
        <w:rPr>
          <w:i/>
          <w:lang w:val="es-ES"/>
        </w:rPr>
        <w:t>iii</w:t>
      </w:r>
      <w:proofErr w:type="spellEnd"/>
      <w:r w:rsidRPr="005A7041">
        <w:rPr>
          <w:i/>
          <w:lang w:val="es-ES"/>
        </w:rPr>
        <w:t>.</w:t>
      </w:r>
      <w:r w:rsidRPr="005A7041">
        <w:rPr>
          <w:i/>
          <w:lang w:val="es-ES"/>
        </w:rPr>
        <w:tab/>
        <w:t>Número y fechas de la capacitación y/o la sensibilización sobre enfermedades transmisibles (incluyendo ETS), número de trabajadores que reciben formación (en el informe del período y en el pasado); las mismas preguntas para la sensibilización de género, o formación de banderillero(a)s;</w:t>
      </w:r>
    </w:p>
    <w:p w14:paraId="1EBE29C3" w14:textId="77777777" w:rsidR="001E0DEB" w:rsidRPr="005A7041" w:rsidRDefault="001E0DEB" w:rsidP="002C21B5">
      <w:pPr>
        <w:ind w:left="1276" w:hanging="415"/>
        <w:jc w:val="both"/>
        <w:rPr>
          <w:i/>
          <w:lang w:val="es-ES"/>
        </w:rPr>
      </w:pPr>
      <w:proofErr w:type="spellStart"/>
      <w:r w:rsidRPr="005A7041">
        <w:rPr>
          <w:i/>
          <w:lang w:val="es-ES"/>
        </w:rPr>
        <w:t>iv</w:t>
      </w:r>
      <w:proofErr w:type="spellEnd"/>
      <w:r w:rsidRPr="005A7041">
        <w:rPr>
          <w:i/>
          <w:lang w:val="es-ES"/>
        </w:rPr>
        <w:t>.</w:t>
      </w:r>
      <w:r w:rsidRPr="005A7041">
        <w:rPr>
          <w:lang w:val="es-ES"/>
        </w:rPr>
        <w:t xml:space="preserve">   </w:t>
      </w:r>
      <w:r w:rsidRPr="005A7041">
        <w:rPr>
          <w:i/>
          <w:lang w:val="es-ES"/>
        </w:rPr>
        <w:t xml:space="preserve">Número y fecha de eventos de prevención y sensibilización de EAS y </w:t>
      </w:r>
      <w:proofErr w:type="spellStart"/>
      <w:r w:rsidRPr="005A7041">
        <w:rPr>
          <w:i/>
          <w:lang w:val="es-ES"/>
        </w:rPr>
        <w:t>ASx</w:t>
      </w:r>
      <w:proofErr w:type="spellEnd"/>
      <w:r w:rsidRPr="005A7041">
        <w:rPr>
          <w:i/>
          <w:lang w:val="es-ES"/>
        </w:rPr>
        <w:t xml:space="preserve">, número de trabajadores que recibieron capacitación sobre las Normas de Conducta del Personal del </w:t>
      </w:r>
      <w:proofErr w:type="gramStart"/>
      <w:r w:rsidRPr="005A7041">
        <w:rPr>
          <w:i/>
          <w:lang w:val="es-ES"/>
        </w:rPr>
        <w:t>Contratista(</w:t>
      </w:r>
      <w:proofErr w:type="gramEnd"/>
      <w:r w:rsidRPr="005A7041">
        <w:rPr>
          <w:i/>
          <w:lang w:val="es-ES"/>
        </w:rPr>
        <w:t>en el período del informe y en el pasado), etc.</w:t>
      </w:r>
    </w:p>
    <w:p w14:paraId="0054DBCF" w14:textId="77777777" w:rsidR="001E0DEB" w:rsidRPr="005A7041" w:rsidRDefault="001E0DEB" w:rsidP="002C21B5">
      <w:pPr>
        <w:ind w:left="1276" w:hanging="425"/>
        <w:rPr>
          <w:i/>
          <w:lang w:val="es-ES"/>
        </w:rPr>
      </w:pPr>
    </w:p>
    <w:p w14:paraId="52814FFE" w14:textId="77777777" w:rsidR="001E0DEB" w:rsidRPr="005A7041" w:rsidRDefault="001E0DEB" w:rsidP="002C21B5">
      <w:pPr>
        <w:ind w:left="851" w:hanging="425"/>
        <w:rPr>
          <w:i/>
          <w:lang w:val="es-ES"/>
        </w:rPr>
      </w:pPr>
      <w:r w:rsidRPr="005A7041">
        <w:rPr>
          <w:i/>
          <w:lang w:val="es-ES"/>
        </w:rPr>
        <w:t xml:space="preserve">j. </w:t>
      </w:r>
      <w:r w:rsidRPr="005A7041">
        <w:rPr>
          <w:i/>
          <w:lang w:val="es-ES"/>
        </w:rPr>
        <w:tab/>
        <w:t>Supervisión Ambiental y social:</w:t>
      </w:r>
    </w:p>
    <w:p w14:paraId="45E69B2A" w14:textId="77777777" w:rsidR="001E0DEB" w:rsidRPr="005A7041" w:rsidRDefault="001E0DEB" w:rsidP="002C21B5">
      <w:pPr>
        <w:ind w:left="1276" w:hanging="425"/>
        <w:rPr>
          <w:i/>
          <w:lang w:val="es-ES"/>
        </w:rPr>
      </w:pPr>
      <w:r w:rsidRPr="005A7041">
        <w:rPr>
          <w:i/>
          <w:lang w:val="es-ES"/>
        </w:rPr>
        <w:t xml:space="preserve">i. </w:t>
      </w:r>
      <w:r w:rsidRPr="005A7041">
        <w:rPr>
          <w:i/>
          <w:lang w:val="es-ES"/>
        </w:rPr>
        <w:tab/>
        <w:t>Ecologistas: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3ADB84F5" w14:textId="77777777" w:rsidR="001E0DEB" w:rsidRPr="005A7041" w:rsidRDefault="001E0DEB" w:rsidP="002C21B5">
      <w:pPr>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Sociólogos: días trabajados, número de inspecciones parciales y completadas (por área: tramo de la carretera, campamento de trabajo, alojamiento, canteras, áreas de 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128877A9" w14:textId="77777777" w:rsidR="001E0DEB" w:rsidRPr="005A7041" w:rsidRDefault="001E0DEB" w:rsidP="002C21B5">
      <w:pPr>
        <w:ind w:left="1276" w:hanging="425"/>
        <w:rPr>
          <w:i/>
          <w:lang w:val="es-ES"/>
        </w:rPr>
      </w:pPr>
      <w:proofErr w:type="spellStart"/>
      <w:r w:rsidRPr="005A7041">
        <w:rPr>
          <w:i/>
          <w:lang w:val="es-ES"/>
        </w:rPr>
        <w:t>iii</w:t>
      </w:r>
      <w:proofErr w:type="spellEnd"/>
      <w:r w:rsidRPr="005A7041">
        <w:rPr>
          <w:i/>
          <w:lang w:val="es-ES"/>
        </w:rPr>
        <w:t>. 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18633AE8" w14:textId="77777777" w:rsidR="001E0DEB" w:rsidRPr="005A7041" w:rsidRDefault="001E0DEB" w:rsidP="002C21B5">
      <w:pPr>
        <w:ind w:left="851" w:hanging="425"/>
        <w:rPr>
          <w:i/>
          <w:lang w:val="es-ES"/>
        </w:rPr>
      </w:pPr>
      <w:r w:rsidRPr="005A7041">
        <w:rPr>
          <w:i/>
          <w:lang w:val="es-ES"/>
        </w:rPr>
        <w:t xml:space="preserve">k. </w:t>
      </w:r>
      <w:r w:rsidRPr="005A7041">
        <w:rPr>
          <w:i/>
          <w:lang w:val="es-ES"/>
        </w:rPr>
        <w:tab/>
        <w:t xml:space="preserve">Reclamos: lista de los nuevos agravios ocurridos (por ejemplo, número de denuncias de EAS y </w:t>
      </w:r>
      <w:proofErr w:type="spellStart"/>
      <w:r w:rsidRPr="005A7041">
        <w:rPr>
          <w:i/>
          <w:lang w:val="es-ES"/>
        </w:rPr>
        <w:t>ASx</w:t>
      </w:r>
      <w:proofErr w:type="spellEnd"/>
      <w:r w:rsidRPr="005A7041">
        <w:rPr>
          <w:i/>
          <w:lang w:val="es-ES"/>
        </w:rPr>
        <w:t>) en el período del informe y número de los casos no</w:t>
      </w:r>
      <w:r w:rsidRPr="005A7041" w:rsidDel="00E24C02">
        <w:rPr>
          <w:i/>
          <w:lang w:val="es-ES"/>
        </w:rPr>
        <w:t xml:space="preserve"> </w:t>
      </w:r>
      <w:r w:rsidRPr="005A7041">
        <w:rPr>
          <w:i/>
          <w:lang w:val="es-ES"/>
        </w:rPr>
        <w:t xml:space="preserve">resueltos por fecha de recepción, denunciante, cómo se recibió, a quien se refirió para acción, resolución y fecha (si se </w:t>
      </w:r>
      <w:r w:rsidRPr="005A7041">
        <w:rPr>
          <w:i/>
          <w:lang w:val="es-ES"/>
        </w:rPr>
        <w:lastRenderedPageBreak/>
        <w:t xml:space="preserve">completó), fecha de la resolución reportada al reclamante, cualquier acción de seguimiento requerido (referencia cruzada a otras secciones según </w:t>
      </w:r>
      <w:r w:rsidRPr="005A7041">
        <w:rPr>
          <w:i/>
          <w:lang w:val="es-ES"/>
        </w:rPr>
        <w:br/>
        <w:t>sea necesario):</w:t>
      </w:r>
    </w:p>
    <w:p w14:paraId="31D785B6" w14:textId="77777777" w:rsidR="001E0DEB" w:rsidRPr="005A7041" w:rsidRDefault="001E0DEB" w:rsidP="002C21B5">
      <w:pPr>
        <w:ind w:left="1276" w:hanging="425"/>
        <w:rPr>
          <w:i/>
          <w:lang w:val="es-ES"/>
        </w:rPr>
      </w:pPr>
      <w:r w:rsidRPr="005A7041">
        <w:rPr>
          <w:i/>
          <w:lang w:val="es-ES"/>
        </w:rPr>
        <w:t>i. Quejas laborales;</w:t>
      </w:r>
    </w:p>
    <w:p w14:paraId="34317022" w14:textId="77777777" w:rsidR="001E0DEB" w:rsidRPr="005A7041" w:rsidRDefault="001E0DEB" w:rsidP="002C21B5">
      <w:pPr>
        <w:ind w:left="1276" w:hanging="425"/>
        <w:rPr>
          <w:i/>
          <w:lang w:val="es-ES"/>
        </w:rPr>
      </w:pPr>
      <w:proofErr w:type="spellStart"/>
      <w:r w:rsidRPr="005A7041">
        <w:rPr>
          <w:i/>
          <w:lang w:val="es-ES"/>
        </w:rPr>
        <w:t>ii</w:t>
      </w:r>
      <w:proofErr w:type="spellEnd"/>
      <w:r w:rsidRPr="005A7041">
        <w:rPr>
          <w:i/>
          <w:lang w:val="es-ES"/>
        </w:rPr>
        <w:t>. Quejas de la comunidad</w:t>
      </w:r>
    </w:p>
    <w:p w14:paraId="67A79A19" w14:textId="77777777" w:rsidR="001E0DEB" w:rsidRPr="005A7041" w:rsidRDefault="001E0DEB" w:rsidP="002C21B5">
      <w:pPr>
        <w:ind w:left="851" w:hanging="425"/>
        <w:rPr>
          <w:i/>
          <w:lang w:val="es-ES"/>
        </w:rPr>
      </w:pPr>
      <w:r w:rsidRPr="005A7041">
        <w:rPr>
          <w:i/>
          <w:lang w:val="es-ES"/>
        </w:rPr>
        <w:t xml:space="preserve">l. </w:t>
      </w:r>
      <w:r w:rsidRPr="005A7041">
        <w:rPr>
          <w:i/>
          <w:lang w:val="es-ES"/>
        </w:rPr>
        <w:tab/>
        <w:t>Tráfico, seguridad vial y vehículos / equipo:</w:t>
      </w:r>
    </w:p>
    <w:p w14:paraId="23CF9171" w14:textId="77777777" w:rsidR="001E0DEB" w:rsidRPr="005A7041" w:rsidRDefault="001E0DEB" w:rsidP="002C21B5">
      <w:pPr>
        <w:ind w:left="1276" w:hanging="425"/>
        <w:rPr>
          <w:i/>
          <w:lang w:val="es-ES"/>
        </w:rPr>
      </w:pPr>
      <w:r w:rsidRPr="005A7041">
        <w:rPr>
          <w:i/>
          <w:lang w:val="es-ES"/>
        </w:rPr>
        <w:t xml:space="preserve">i. </w:t>
      </w:r>
      <w:r w:rsidRPr="005A7041">
        <w:rPr>
          <w:i/>
          <w:lang w:val="es-ES"/>
        </w:rPr>
        <w:tab/>
        <w:t>Incidentes de tráfico y seguridad vial y Accidentes de tránsito que involucren vehículos y equipos de proyecto: proporcionar fecha, ubicación, daño, causa, seguimiento;</w:t>
      </w:r>
    </w:p>
    <w:p w14:paraId="6D0B6627" w14:textId="77777777" w:rsidR="001E0DEB" w:rsidRPr="005A7041" w:rsidRDefault="001E0DEB" w:rsidP="002C21B5">
      <w:pPr>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Incidentes de tráfico y seguridad vial y Accidentes que involucren vehículos o bienes ajenos al proyecto (también reportados bajo indicadores inmediatos): proporcionar fecha, ubicación, daño, causa, seguimiento;</w:t>
      </w:r>
    </w:p>
    <w:p w14:paraId="695AD8A8" w14:textId="77777777" w:rsidR="001E0DEB" w:rsidRPr="005A7041" w:rsidRDefault="001E0DEB" w:rsidP="002C21B5">
      <w:pPr>
        <w:ind w:left="1276" w:hanging="425"/>
        <w:rPr>
          <w:i/>
          <w:lang w:val="es-ES"/>
        </w:rPr>
      </w:pPr>
      <w:proofErr w:type="spellStart"/>
      <w:r w:rsidRPr="005A7041">
        <w:rPr>
          <w:i/>
          <w:lang w:val="es-ES"/>
        </w:rPr>
        <w:t>iii</w:t>
      </w:r>
      <w:proofErr w:type="spellEnd"/>
      <w:r w:rsidRPr="005A7041">
        <w:rPr>
          <w:i/>
          <w:lang w:val="es-ES"/>
        </w:rPr>
        <w:t xml:space="preserve">. </w:t>
      </w:r>
      <w:r w:rsidRPr="005A7041">
        <w:rPr>
          <w:i/>
          <w:lang w:val="es-ES"/>
        </w:rPr>
        <w:tab/>
        <w:t xml:space="preserve">Estado general de los vehículos / equipo (juicio subjetivo por parte del ecologista); reparaciones y mantenimiento no rutinarios necesarios para mejorar la seguridad y / o el desempeño ambiental (para controlar el </w:t>
      </w:r>
      <w:r w:rsidRPr="005A7041">
        <w:rPr>
          <w:i/>
          <w:lang w:val="es-ES"/>
        </w:rPr>
        <w:br/>
        <w:t>humo, etc.).</w:t>
      </w:r>
    </w:p>
    <w:p w14:paraId="5D3693D9" w14:textId="77777777" w:rsidR="001E0DEB" w:rsidRPr="005A7041" w:rsidRDefault="001E0DEB" w:rsidP="002C21B5">
      <w:pPr>
        <w:ind w:left="851" w:hanging="425"/>
        <w:rPr>
          <w:i/>
          <w:lang w:val="es-ES"/>
        </w:rPr>
      </w:pPr>
      <w:r w:rsidRPr="005A7041">
        <w:rPr>
          <w:i/>
          <w:lang w:val="es-ES"/>
        </w:rPr>
        <w:t xml:space="preserve">m. </w:t>
      </w:r>
      <w:r w:rsidRPr="005A7041">
        <w:rPr>
          <w:i/>
          <w:lang w:val="es-ES"/>
        </w:rPr>
        <w:tab/>
        <w:t>Mitigación y problemas ambientales (lo que se ha hecho):</w:t>
      </w:r>
    </w:p>
    <w:p w14:paraId="11D2DE7A" w14:textId="77777777" w:rsidR="001E0DEB" w:rsidRPr="005A7041" w:rsidRDefault="001E0DEB" w:rsidP="002C21B5">
      <w:pPr>
        <w:ind w:left="1276" w:hanging="425"/>
        <w:rPr>
          <w:i/>
          <w:lang w:val="es-ES"/>
        </w:rPr>
      </w:pPr>
      <w:r w:rsidRPr="005A7041">
        <w:rPr>
          <w:i/>
          <w:lang w:val="es-ES"/>
        </w:rPr>
        <w:t xml:space="preserve">i. </w:t>
      </w:r>
      <w:r w:rsidRPr="005A7041">
        <w:rPr>
          <w:i/>
          <w:lang w:val="es-ES"/>
        </w:rPr>
        <w:tab/>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61AD9E59" w14:textId="77777777" w:rsidR="001E0DEB" w:rsidRPr="005A7041" w:rsidRDefault="001E0DEB" w:rsidP="002C21B5">
      <w:pPr>
        <w:ind w:left="1276" w:hanging="425"/>
        <w:rPr>
          <w:i/>
          <w:lang w:val="es-ES"/>
        </w:rPr>
      </w:pPr>
      <w:proofErr w:type="spellStart"/>
      <w:r w:rsidRPr="005A7041">
        <w:rPr>
          <w:i/>
          <w:lang w:val="es-ES"/>
        </w:rPr>
        <w:t>ii</w:t>
      </w:r>
      <w:proofErr w:type="spellEnd"/>
      <w:r w:rsidRPr="005A7041">
        <w:rPr>
          <w:i/>
          <w:lang w:val="es-ES"/>
        </w:rPr>
        <w:t xml:space="preserve">. </w:t>
      </w:r>
      <w:r w:rsidRPr="005A7041">
        <w:rPr>
          <w:i/>
          <w:lang w:val="es-ES"/>
        </w:rPr>
        <w:tab/>
        <w:t>Control de la erosión: controles implementados por ubicación, estado de cruces de agua, inspecciones ambientalistas y sus resultados, acciones tomadas para resolver problemas, reparaciones de emergencia necesarias para controlar la erosión / sedimentación;</w:t>
      </w:r>
    </w:p>
    <w:p w14:paraId="5CA0A6BB" w14:textId="77777777" w:rsidR="001E0DEB" w:rsidRPr="005A7041" w:rsidRDefault="001E0DEB" w:rsidP="002C21B5">
      <w:pPr>
        <w:ind w:left="1276" w:hanging="425"/>
        <w:rPr>
          <w:i/>
          <w:lang w:val="es-ES"/>
        </w:rPr>
      </w:pPr>
      <w:proofErr w:type="spellStart"/>
      <w:r w:rsidRPr="005A7041">
        <w:rPr>
          <w:i/>
          <w:lang w:val="es-ES"/>
        </w:rPr>
        <w:t>iii</w:t>
      </w:r>
      <w:proofErr w:type="spellEnd"/>
      <w:r w:rsidRPr="005A7041">
        <w:rPr>
          <w:i/>
          <w:lang w:val="es-ES"/>
        </w:rPr>
        <w:t xml:space="preserve">. </w:t>
      </w:r>
      <w:r w:rsidRPr="005A7041">
        <w:rPr>
          <w:i/>
          <w:lang w:val="es-ES"/>
        </w:rPr>
        <w:tab/>
        <w:t>Áreas de préstamo, áreas de desecho, plantas de asfalto, plantas de concreto: identificar las principales actividades emprendidas en el período del informe en cada uno, y los aspectos más destacados de la protección ambiental y social: desbroce, demarcación de límites, recuperación del suelo vegetal, gestión del tráfico, planificación del desmantelamiento;</w:t>
      </w:r>
    </w:p>
    <w:p w14:paraId="1A292B14" w14:textId="77777777" w:rsidR="001E0DEB" w:rsidRPr="005A7041" w:rsidRDefault="001E0DEB" w:rsidP="002C21B5">
      <w:pPr>
        <w:ind w:left="1276" w:hanging="425"/>
        <w:rPr>
          <w:i/>
          <w:lang w:val="es-ES"/>
        </w:rPr>
      </w:pPr>
      <w:proofErr w:type="spellStart"/>
      <w:r w:rsidRPr="005A7041">
        <w:rPr>
          <w:i/>
          <w:lang w:val="es-ES"/>
        </w:rPr>
        <w:t>iv</w:t>
      </w:r>
      <w:proofErr w:type="spellEnd"/>
      <w:r w:rsidRPr="005A7041">
        <w:rPr>
          <w:i/>
          <w:lang w:val="es-ES"/>
        </w:rPr>
        <w:t xml:space="preserve">. </w:t>
      </w:r>
      <w:r w:rsidRPr="005A7041">
        <w:rPr>
          <w:i/>
          <w:lang w:val="es-ES"/>
        </w:rPr>
        <w:tab/>
        <w:t xml:space="preserve">Voladura: número de explosiones (y ubicaciones), estado de implementación del plan de voladura (incluyendo avisos, evacuaciones, etc.), incidentes de daños o quejas fuera del sitio (referencia cruzada a otras secciones según </w:t>
      </w:r>
      <w:r w:rsidRPr="005A7041">
        <w:rPr>
          <w:i/>
          <w:lang w:val="es-ES"/>
        </w:rPr>
        <w:br/>
        <w:t>sea necesario);</w:t>
      </w:r>
    </w:p>
    <w:p w14:paraId="38665B42" w14:textId="77777777" w:rsidR="001E0DEB" w:rsidRPr="005A7041" w:rsidRDefault="001E0DEB" w:rsidP="002C21B5">
      <w:pPr>
        <w:ind w:left="1276" w:hanging="425"/>
        <w:rPr>
          <w:i/>
          <w:lang w:val="es-ES"/>
        </w:rPr>
      </w:pPr>
      <w:r w:rsidRPr="005A7041">
        <w:rPr>
          <w:i/>
          <w:lang w:val="es-ES"/>
        </w:rPr>
        <w:t xml:space="preserve">v. </w:t>
      </w:r>
      <w:r w:rsidRPr="005A7041">
        <w:rPr>
          <w:i/>
          <w:lang w:val="es-ES"/>
        </w:rPr>
        <w:tab/>
        <w:t>Limpieza de Derrames, si hubiera: derrame de material, ubicación, cantidad, acciones tomadas, eliminación de materiales (informe todos los derrames que resulten en contaminación del agua o del suelo;</w:t>
      </w:r>
    </w:p>
    <w:p w14:paraId="49C7C745" w14:textId="77777777" w:rsidR="001E0DEB" w:rsidRPr="005A7041" w:rsidRDefault="001E0DEB" w:rsidP="002C21B5">
      <w:pPr>
        <w:ind w:left="1276" w:hanging="425"/>
        <w:rPr>
          <w:i/>
          <w:lang w:val="es-ES"/>
        </w:rPr>
      </w:pPr>
      <w:r w:rsidRPr="005A7041">
        <w:rPr>
          <w:i/>
          <w:lang w:val="es-ES"/>
        </w:rPr>
        <w:t xml:space="preserve">vi. </w:t>
      </w:r>
      <w:r w:rsidRPr="005A7041">
        <w:rPr>
          <w:i/>
          <w:lang w:val="es-ES"/>
        </w:rPr>
        <w:tab/>
        <w:t>Manejo de residuos: tipos y cantidades generados y gestionados, incluida la cantidad extraída del sitio (y por quién) o reutilizada / reciclada / dispuesta en el lugar;</w:t>
      </w:r>
    </w:p>
    <w:p w14:paraId="1034892C" w14:textId="77777777" w:rsidR="001E0DEB" w:rsidRPr="005A7041" w:rsidRDefault="001E0DEB" w:rsidP="002C21B5">
      <w:pPr>
        <w:ind w:left="1276" w:hanging="425"/>
        <w:rPr>
          <w:i/>
          <w:lang w:val="es-ES"/>
        </w:rPr>
      </w:pPr>
      <w:proofErr w:type="spellStart"/>
      <w:r w:rsidRPr="005A7041">
        <w:rPr>
          <w:i/>
          <w:lang w:val="es-ES"/>
        </w:rPr>
        <w:t>vii</w:t>
      </w:r>
      <w:proofErr w:type="spellEnd"/>
      <w:r w:rsidRPr="005A7041">
        <w:rPr>
          <w:i/>
          <w:lang w:val="es-ES"/>
        </w:rPr>
        <w:t xml:space="preserve">. </w:t>
      </w:r>
      <w:r w:rsidRPr="005A7041">
        <w:rPr>
          <w:i/>
          <w:lang w:val="es-ES"/>
        </w:rPr>
        <w:tab/>
        <w:t>Detalles sobre plantaciones de árboles y otras mitigaciones requeridas emprendidas en el período del informe;</w:t>
      </w:r>
    </w:p>
    <w:p w14:paraId="4A7F0E10" w14:textId="77777777" w:rsidR="001E0DEB" w:rsidRPr="005A7041" w:rsidRDefault="001E0DEB" w:rsidP="002C21B5">
      <w:pPr>
        <w:ind w:left="1276" w:hanging="425"/>
        <w:rPr>
          <w:i/>
          <w:lang w:val="es-ES"/>
        </w:rPr>
      </w:pPr>
      <w:proofErr w:type="spellStart"/>
      <w:r w:rsidRPr="005A7041">
        <w:rPr>
          <w:i/>
          <w:lang w:val="es-ES"/>
        </w:rPr>
        <w:t>viii</w:t>
      </w:r>
      <w:proofErr w:type="spellEnd"/>
      <w:r w:rsidRPr="005A7041">
        <w:rPr>
          <w:i/>
          <w:lang w:val="es-ES"/>
        </w:rPr>
        <w:t>. Detalles de las medidas de mitigación para la protección del agua y de pantanos requeridas emprendidas este mes.</w:t>
      </w:r>
    </w:p>
    <w:p w14:paraId="074B54AE" w14:textId="77777777" w:rsidR="001E0DEB" w:rsidRPr="005A7041" w:rsidRDefault="001E0DEB" w:rsidP="002C21B5">
      <w:pPr>
        <w:ind w:left="851" w:hanging="425"/>
        <w:rPr>
          <w:i/>
          <w:lang w:val="es-ES"/>
        </w:rPr>
      </w:pPr>
      <w:r w:rsidRPr="005A7041">
        <w:rPr>
          <w:i/>
          <w:lang w:val="es-ES"/>
        </w:rPr>
        <w:t xml:space="preserve">n. </w:t>
      </w:r>
      <w:r w:rsidRPr="005A7041">
        <w:rPr>
          <w:i/>
          <w:lang w:val="es-ES"/>
        </w:rPr>
        <w:tab/>
        <w:t>Cumplimiento:</w:t>
      </w:r>
    </w:p>
    <w:p w14:paraId="6FFC5B05" w14:textId="77777777" w:rsidR="001E0DEB" w:rsidRPr="005A7041" w:rsidRDefault="001E0DEB" w:rsidP="002C21B5">
      <w:pPr>
        <w:ind w:left="1276" w:hanging="425"/>
        <w:rPr>
          <w:i/>
          <w:lang w:val="es-ES"/>
        </w:rPr>
      </w:pPr>
      <w:r w:rsidRPr="005A7041">
        <w:rPr>
          <w:i/>
          <w:lang w:val="es-ES"/>
        </w:rPr>
        <w:t xml:space="preserve">i. </w:t>
      </w:r>
      <w:r w:rsidRPr="005A7041">
        <w:rPr>
          <w:i/>
          <w:lang w:val="es-ES"/>
        </w:rPr>
        <w:tab/>
        <w:t>Estado de cumplimiento de las condiciones de todos los consentimientos / permisos pertinentes a las Obras, incluidas las canteras, etc.: declaración de cumplimiento o lista de cuestiones y medidas adoptadas (o por adoptar) para alcanzar el cumplimiento;</w:t>
      </w:r>
    </w:p>
    <w:p w14:paraId="3F3CB76B" w14:textId="242F7307" w:rsidR="001E0DEB" w:rsidRPr="005A7041" w:rsidRDefault="001E0DEB" w:rsidP="002C21B5">
      <w:pPr>
        <w:ind w:left="1276" w:hanging="415"/>
        <w:jc w:val="both"/>
        <w:rPr>
          <w:i/>
          <w:lang w:val="es-ES"/>
        </w:rPr>
      </w:pPr>
      <w:proofErr w:type="spellStart"/>
      <w:r w:rsidRPr="005A7041">
        <w:rPr>
          <w:i/>
          <w:lang w:val="es-ES"/>
        </w:rPr>
        <w:lastRenderedPageBreak/>
        <w:t>ii</w:t>
      </w:r>
      <w:proofErr w:type="spellEnd"/>
      <w:r w:rsidRPr="005A7041">
        <w:rPr>
          <w:i/>
          <w:lang w:val="es-ES"/>
        </w:rPr>
        <w:t xml:space="preserve">. </w:t>
      </w:r>
      <w:r w:rsidRPr="005A7041">
        <w:rPr>
          <w:i/>
          <w:lang w:val="es-ES"/>
        </w:rPr>
        <w:tab/>
        <w:t>Estado de cumplimiento de los requisitos del GEP</w:t>
      </w:r>
      <w:r w:rsidR="00A05979" w:rsidRPr="005A7041">
        <w:rPr>
          <w:i/>
          <w:lang w:val="es-ES"/>
        </w:rPr>
        <w:t>E</w:t>
      </w:r>
      <w:r w:rsidRPr="005A7041">
        <w:rPr>
          <w:i/>
          <w:lang w:val="es-ES"/>
        </w:rPr>
        <w:t xml:space="preserve"> del Contratista / PIAS: declaración de cumplimiento o enumeración de las cuestiones y medidas adoptadas (o por adoptar) para alcanzar el cumplimiento;</w:t>
      </w:r>
    </w:p>
    <w:p w14:paraId="17554D3B" w14:textId="77777777" w:rsidR="001E0DEB" w:rsidRPr="005A7041" w:rsidRDefault="001E0DEB" w:rsidP="002C21B5">
      <w:pPr>
        <w:ind w:left="1276" w:hanging="415"/>
        <w:jc w:val="both"/>
        <w:rPr>
          <w:i/>
          <w:lang w:val="es-ES"/>
        </w:rPr>
      </w:pPr>
      <w:proofErr w:type="spellStart"/>
      <w:proofErr w:type="gramStart"/>
      <w:r w:rsidRPr="005A7041">
        <w:rPr>
          <w:i/>
          <w:lang w:val="es-ES"/>
        </w:rPr>
        <w:t>iii</w:t>
      </w:r>
      <w:proofErr w:type="spellEnd"/>
      <w:r w:rsidRPr="005A7041">
        <w:rPr>
          <w:i/>
          <w:lang w:val="es-ES"/>
        </w:rPr>
        <w:t xml:space="preserve">  Estado</w:t>
      </w:r>
      <w:proofErr w:type="gramEnd"/>
      <w:r w:rsidRPr="005A7041">
        <w:rPr>
          <w:i/>
          <w:lang w:val="es-ES"/>
        </w:rPr>
        <w:t xml:space="preserve"> de cumplimiento del plan de acción de respuesta y prevención de EAS y </w:t>
      </w:r>
      <w:proofErr w:type="spellStart"/>
      <w:r w:rsidRPr="005A7041">
        <w:rPr>
          <w:i/>
          <w:lang w:val="es-ES"/>
        </w:rPr>
        <w:t>ASx</w:t>
      </w:r>
      <w:proofErr w:type="spellEnd"/>
      <w:r w:rsidRPr="005A7041">
        <w:rPr>
          <w:i/>
          <w:lang w:val="es-ES"/>
        </w:rPr>
        <w:t>: declaración de cumplimiento o listado de problemas y medidas tomadas (o que se tomarán) para alcanzar el cumplimiento</w:t>
      </w:r>
    </w:p>
    <w:p w14:paraId="3E807D3E" w14:textId="77777777" w:rsidR="001E0DEB" w:rsidRPr="005A7041" w:rsidRDefault="001E0DEB" w:rsidP="002C21B5">
      <w:pPr>
        <w:ind w:left="1276" w:hanging="425"/>
        <w:rPr>
          <w:i/>
          <w:lang w:val="es-ES"/>
        </w:rPr>
      </w:pPr>
      <w:proofErr w:type="spellStart"/>
      <w:r w:rsidRPr="005A7041">
        <w:rPr>
          <w:i/>
          <w:lang w:val="es-ES"/>
        </w:rPr>
        <w:t>iv</w:t>
      </w:r>
      <w:proofErr w:type="spellEnd"/>
      <w:r w:rsidRPr="005A7041">
        <w:rPr>
          <w:i/>
          <w:lang w:val="es-ES"/>
        </w:rPr>
        <w:t>.  Estado de cumplimiento del Plan de gestión de salud y seguridad: declaración de cumplimiento o listado de problemas y medidas tomadas (o que se tomarán) para alcanzar el cumplimiento</w:t>
      </w:r>
    </w:p>
    <w:p w14:paraId="62517ED3" w14:textId="5EFE6141" w:rsidR="001E0DEB" w:rsidRPr="005A7041" w:rsidRDefault="001E0DEB" w:rsidP="002C21B5">
      <w:pPr>
        <w:ind w:left="1276" w:hanging="415"/>
        <w:jc w:val="both"/>
        <w:rPr>
          <w:i/>
          <w:lang w:val="es-ES"/>
        </w:rPr>
      </w:pPr>
      <w:r w:rsidRPr="005A7041">
        <w:rPr>
          <w:i/>
          <w:lang w:val="es-ES"/>
        </w:rPr>
        <w:t>v.   Otras cuestiones no resueltas en períodos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r w:rsidR="00C84381" w:rsidRPr="005A7041">
        <w:rPr>
          <w:i/>
          <w:lang w:val="es-ES"/>
        </w:rPr>
        <w:t>).</w:t>
      </w:r>
    </w:p>
    <w:p w14:paraId="4A60586E" w14:textId="2595959B" w:rsidR="00C84381" w:rsidRPr="005A7041" w:rsidRDefault="00C84381" w:rsidP="002C21B5">
      <w:pPr>
        <w:ind w:left="1276" w:hanging="415"/>
        <w:jc w:val="both"/>
        <w:rPr>
          <w:i/>
          <w:lang w:val="es-ES"/>
        </w:rPr>
      </w:pPr>
    </w:p>
    <w:p w14:paraId="76991693" w14:textId="77777777" w:rsidR="00C84381" w:rsidRPr="005A7041" w:rsidRDefault="00C84381" w:rsidP="002C21B5">
      <w:pPr>
        <w:rPr>
          <w:i/>
          <w:lang w:val="es-ES"/>
        </w:rPr>
      </w:pPr>
      <w:r w:rsidRPr="005A7041">
        <w:rPr>
          <w:i/>
          <w:lang w:val="es-ES"/>
        </w:rPr>
        <w:br w:type="page"/>
      </w:r>
    </w:p>
    <w:p w14:paraId="1ED5F22B" w14:textId="77777777" w:rsidR="00C84381" w:rsidRPr="005A7041" w:rsidRDefault="00C84381" w:rsidP="002C21B5">
      <w:pPr>
        <w:jc w:val="center"/>
        <w:rPr>
          <w:b/>
          <w:sz w:val="36"/>
          <w:szCs w:val="36"/>
          <w:lang w:val="es-ES"/>
        </w:rPr>
      </w:pPr>
      <w:r w:rsidRPr="005A7041">
        <w:rPr>
          <w:b/>
          <w:sz w:val="36"/>
          <w:szCs w:val="36"/>
          <w:lang w:val="es-ES"/>
        </w:rPr>
        <w:lastRenderedPageBreak/>
        <w:t>Apéndice C</w:t>
      </w:r>
    </w:p>
    <w:p w14:paraId="10B811CC" w14:textId="77777777" w:rsidR="00C84381" w:rsidRPr="005A7041" w:rsidRDefault="00C84381" w:rsidP="002C21B5">
      <w:pPr>
        <w:ind w:right="582"/>
        <w:jc w:val="center"/>
        <w:rPr>
          <w:b/>
          <w:sz w:val="36"/>
          <w:szCs w:val="36"/>
          <w:lang w:val="es-ES"/>
        </w:rPr>
      </w:pPr>
      <w:r w:rsidRPr="005A7041">
        <w:rPr>
          <w:b/>
          <w:sz w:val="36"/>
          <w:szCs w:val="36"/>
          <w:lang w:val="es-ES"/>
        </w:rPr>
        <w:t>Declaración de Desempeño en materia de Explotación y Abuso Sexual (EAS) y/o Acoso Sexual para Subcontratistas</w:t>
      </w:r>
    </w:p>
    <w:p w14:paraId="008F7F1A" w14:textId="77777777" w:rsidR="00C84381" w:rsidRPr="005A7041" w:rsidRDefault="00C84381" w:rsidP="002C21B5">
      <w:pPr>
        <w:ind w:left="72" w:right="582"/>
        <w:jc w:val="center"/>
        <w:rPr>
          <w:i/>
          <w:iCs/>
          <w:spacing w:val="-6"/>
          <w:sz w:val="22"/>
          <w:szCs w:val="22"/>
          <w:lang w:val="es-ES"/>
        </w:rPr>
      </w:pPr>
      <w:r w:rsidRPr="005A7041">
        <w:rPr>
          <w:bCs/>
          <w:i/>
          <w:spacing w:val="6"/>
          <w:sz w:val="22"/>
          <w:szCs w:val="22"/>
          <w:lang w:val="es-ES"/>
        </w:rPr>
        <w:t>[La siguiente Tabla debe ser completada por cada subcontratista propuesto por el Licitante que no haya sido designado en el Contrato</w:t>
      </w:r>
      <w:r w:rsidRPr="005A7041">
        <w:rPr>
          <w:i/>
          <w:iCs/>
          <w:spacing w:val="-6"/>
          <w:sz w:val="22"/>
          <w:szCs w:val="22"/>
          <w:lang w:val="es-ES"/>
        </w:rPr>
        <w:t>]</w:t>
      </w:r>
    </w:p>
    <w:p w14:paraId="1C0BC092" w14:textId="77777777" w:rsidR="00C84381" w:rsidRPr="005A7041" w:rsidRDefault="00C84381" w:rsidP="002C21B5">
      <w:pPr>
        <w:pStyle w:val="HTMLconformatoprevio"/>
        <w:shd w:val="clear" w:color="auto" w:fill="FFFFFF"/>
        <w:ind w:right="724"/>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Nombre del Licitante: </w:t>
      </w:r>
      <w:r w:rsidRPr="005A7041">
        <w:rPr>
          <w:rFonts w:ascii="Times New Roman" w:hAnsi="Times New Roman" w:cs="Times New Roman"/>
          <w:i/>
          <w:color w:val="212121"/>
          <w:sz w:val="24"/>
          <w:lang w:val="es-ES"/>
        </w:rPr>
        <w:t>[indicar el nombre completo]</w:t>
      </w:r>
    </w:p>
    <w:p w14:paraId="09E75665" w14:textId="77777777" w:rsidR="00C84381" w:rsidRPr="005A7041" w:rsidRDefault="00C84381" w:rsidP="002C21B5">
      <w:pPr>
        <w:pStyle w:val="HTMLconformatoprevio"/>
        <w:shd w:val="clear" w:color="auto" w:fill="FFFFFF"/>
        <w:ind w:right="724"/>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Fecha: </w:t>
      </w:r>
      <w:r w:rsidRPr="005A7041">
        <w:rPr>
          <w:rFonts w:ascii="Times New Roman" w:hAnsi="Times New Roman" w:cs="Times New Roman"/>
          <w:i/>
          <w:color w:val="212121"/>
          <w:sz w:val="24"/>
          <w:lang w:val="es-ES"/>
        </w:rPr>
        <w:t>[insertar día, mes, año]</w:t>
      </w:r>
    </w:p>
    <w:p w14:paraId="0AEA05E6" w14:textId="77777777" w:rsidR="00C84381" w:rsidRPr="005A7041" w:rsidRDefault="00C84381" w:rsidP="002C21B5">
      <w:pPr>
        <w:pStyle w:val="HTMLconformatoprevio"/>
        <w:shd w:val="clear" w:color="auto" w:fill="FFFFFF"/>
        <w:ind w:right="724"/>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Nombre del Subcontratista o miembro de la APCA: </w:t>
      </w:r>
      <w:r w:rsidRPr="005A7041">
        <w:rPr>
          <w:rFonts w:ascii="Times New Roman" w:hAnsi="Times New Roman" w:cs="Times New Roman"/>
          <w:i/>
          <w:color w:val="212121"/>
          <w:sz w:val="24"/>
          <w:lang w:val="es-ES"/>
        </w:rPr>
        <w:t>[indicar el nombre completo]</w:t>
      </w:r>
    </w:p>
    <w:p w14:paraId="4EF0EFEE" w14:textId="77777777" w:rsidR="00C84381" w:rsidRPr="005A7041" w:rsidRDefault="00C84381" w:rsidP="002C21B5">
      <w:pPr>
        <w:pStyle w:val="HTMLconformatoprevio"/>
        <w:shd w:val="clear" w:color="auto" w:fill="FFFFFF"/>
        <w:ind w:right="724"/>
        <w:jc w:val="right"/>
        <w:rPr>
          <w:rFonts w:ascii="Times New Roman" w:hAnsi="Times New Roman" w:cs="Times New Roman"/>
          <w:color w:val="212121"/>
          <w:sz w:val="24"/>
          <w:lang w:val="es-ES"/>
        </w:rPr>
      </w:pPr>
      <w:r w:rsidRPr="005A7041">
        <w:rPr>
          <w:rFonts w:ascii="Times New Roman" w:hAnsi="Times New Roman" w:cs="Times New Roman"/>
          <w:color w:val="212121"/>
          <w:sz w:val="24"/>
          <w:lang w:val="es-ES"/>
        </w:rPr>
        <w:t xml:space="preserve">SDO No. y título: </w:t>
      </w:r>
      <w:r w:rsidRPr="005A7041">
        <w:rPr>
          <w:rFonts w:ascii="Times New Roman" w:hAnsi="Times New Roman" w:cs="Times New Roman"/>
          <w:i/>
          <w:color w:val="212121"/>
          <w:sz w:val="24"/>
          <w:lang w:val="es-ES"/>
        </w:rPr>
        <w:t>[insertar número y descripción]</w:t>
      </w:r>
    </w:p>
    <w:p w14:paraId="0C315578" w14:textId="77777777" w:rsidR="00C84381" w:rsidRPr="005A7041" w:rsidRDefault="00C84381" w:rsidP="002C21B5">
      <w:pPr>
        <w:pStyle w:val="HTMLconformatoprevio"/>
        <w:shd w:val="clear" w:color="auto" w:fill="FFFFFF"/>
        <w:ind w:right="724"/>
        <w:jc w:val="right"/>
        <w:rPr>
          <w:rFonts w:ascii="Times New Roman" w:hAnsi="Times New Roman" w:cs="Times New Roman"/>
          <w:i/>
          <w:color w:val="212121"/>
          <w:sz w:val="24"/>
          <w:lang w:val="es-ES"/>
        </w:rPr>
      </w:pPr>
      <w:r w:rsidRPr="005A7041">
        <w:rPr>
          <w:rFonts w:ascii="Times New Roman" w:hAnsi="Times New Roman" w:cs="Times New Roman"/>
          <w:color w:val="212121"/>
          <w:sz w:val="24"/>
          <w:lang w:val="es-ES"/>
        </w:rPr>
        <w:t xml:space="preserve">Página </w:t>
      </w:r>
      <w:r w:rsidRPr="005A7041">
        <w:rPr>
          <w:rFonts w:ascii="Times New Roman" w:hAnsi="Times New Roman" w:cs="Times New Roman"/>
          <w:i/>
          <w:color w:val="212121"/>
          <w:sz w:val="24"/>
          <w:lang w:val="es-ES"/>
        </w:rPr>
        <w:t>[insertar número de página] de [insertar número total] páginas</w:t>
      </w:r>
    </w:p>
    <w:p w14:paraId="5BA889D9" w14:textId="77777777" w:rsidR="00C84381" w:rsidRPr="005A7041" w:rsidRDefault="00C84381" w:rsidP="002C21B5">
      <w:pPr>
        <w:pStyle w:val="HTMLconformatoprevio"/>
        <w:shd w:val="clear" w:color="auto" w:fill="FFFFFF"/>
        <w:jc w:val="right"/>
        <w:rPr>
          <w:rFonts w:ascii="Times New Roman" w:hAnsi="Times New Roman" w:cs="Times New Roman"/>
          <w:i/>
          <w:color w:val="212121"/>
          <w:sz w:val="24"/>
          <w:lang w:val="es-ES"/>
        </w:rPr>
      </w:pPr>
    </w:p>
    <w:tbl>
      <w:tblPr>
        <w:tblW w:w="10059" w:type="dxa"/>
        <w:tblInd w:w="3" w:type="dxa"/>
        <w:tblLayout w:type="fixed"/>
        <w:tblCellMar>
          <w:left w:w="0" w:type="dxa"/>
          <w:right w:w="0" w:type="dxa"/>
        </w:tblCellMar>
        <w:tblLook w:val="0000" w:firstRow="0" w:lastRow="0" w:firstColumn="0" w:lastColumn="0" w:noHBand="0" w:noVBand="0"/>
      </w:tblPr>
      <w:tblGrid>
        <w:gridCol w:w="10059"/>
      </w:tblGrid>
      <w:tr w:rsidR="00C84381" w:rsidRPr="00EE3B4C" w14:paraId="561E1B45" w14:textId="77777777" w:rsidTr="007269A0">
        <w:tc>
          <w:tcPr>
            <w:tcW w:w="10059" w:type="dxa"/>
            <w:tcBorders>
              <w:top w:val="single" w:sz="2" w:space="0" w:color="auto"/>
              <w:left w:val="single" w:sz="2" w:space="0" w:color="auto"/>
              <w:bottom w:val="single" w:sz="2" w:space="0" w:color="auto"/>
              <w:right w:val="single" w:sz="2" w:space="0" w:color="auto"/>
            </w:tcBorders>
          </w:tcPr>
          <w:p w14:paraId="6BBD3EF1" w14:textId="77777777" w:rsidR="00C84381" w:rsidRPr="005A7041" w:rsidRDefault="00C84381" w:rsidP="002C21B5">
            <w:pPr>
              <w:jc w:val="center"/>
              <w:rPr>
                <w:b/>
                <w:spacing w:val="-4"/>
                <w:sz w:val="22"/>
                <w:szCs w:val="22"/>
                <w:lang w:val="es-ES"/>
              </w:rPr>
            </w:pPr>
            <w:r w:rsidRPr="005A7041">
              <w:rPr>
                <w:b/>
                <w:spacing w:val="-4"/>
                <w:sz w:val="22"/>
                <w:szCs w:val="22"/>
                <w:lang w:val="es-ES"/>
              </w:rPr>
              <w:t xml:space="preserve">Declaración EAS y /o </w:t>
            </w:r>
            <w:proofErr w:type="spellStart"/>
            <w:r w:rsidRPr="005A7041">
              <w:rPr>
                <w:b/>
                <w:spacing w:val="-4"/>
                <w:sz w:val="22"/>
                <w:szCs w:val="22"/>
                <w:lang w:val="es-ES"/>
              </w:rPr>
              <w:t>ASx</w:t>
            </w:r>
            <w:proofErr w:type="spellEnd"/>
          </w:p>
          <w:p w14:paraId="5624A015" w14:textId="77777777" w:rsidR="00C84381" w:rsidRPr="005A7041" w:rsidRDefault="00C84381" w:rsidP="002C21B5">
            <w:pPr>
              <w:jc w:val="center"/>
              <w:rPr>
                <w:spacing w:val="-4"/>
                <w:sz w:val="22"/>
                <w:szCs w:val="22"/>
                <w:lang w:val="es-ES"/>
              </w:rPr>
            </w:pPr>
            <w:r w:rsidRPr="005A7041">
              <w:rPr>
                <w:b/>
                <w:spacing w:val="-4"/>
                <w:sz w:val="22"/>
                <w:szCs w:val="22"/>
                <w:lang w:val="es-ES"/>
              </w:rPr>
              <w:t xml:space="preserve">de conformidad con la Sección III, Requisitos de Evaluación y Calificación </w:t>
            </w:r>
          </w:p>
        </w:tc>
      </w:tr>
      <w:tr w:rsidR="00C84381" w:rsidRPr="00EE3B4C" w14:paraId="25EF8A37" w14:textId="77777777" w:rsidTr="007269A0">
        <w:tc>
          <w:tcPr>
            <w:tcW w:w="10059" w:type="dxa"/>
            <w:tcBorders>
              <w:top w:val="single" w:sz="2" w:space="0" w:color="auto"/>
              <w:left w:val="single" w:sz="2" w:space="0" w:color="auto"/>
              <w:bottom w:val="single" w:sz="2" w:space="0" w:color="auto"/>
              <w:right w:val="single" w:sz="2" w:space="0" w:color="auto"/>
            </w:tcBorders>
          </w:tcPr>
          <w:p w14:paraId="5C091782" w14:textId="77777777" w:rsidR="00C84381" w:rsidRPr="005A7041" w:rsidRDefault="00C84381" w:rsidP="002C21B5">
            <w:pPr>
              <w:ind w:left="892" w:right="178" w:hanging="826"/>
              <w:rPr>
                <w:spacing w:val="-4"/>
                <w:sz w:val="22"/>
                <w:szCs w:val="22"/>
                <w:lang w:val="es-ES"/>
              </w:rPr>
            </w:pPr>
            <w:r w:rsidRPr="005A7041">
              <w:rPr>
                <w:spacing w:val="-4"/>
                <w:sz w:val="22"/>
                <w:szCs w:val="22"/>
                <w:lang w:val="es-ES"/>
              </w:rPr>
              <w:t>Nosotros:</w:t>
            </w:r>
          </w:p>
          <w:p w14:paraId="63D7B037" w14:textId="77777777" w:rsidR="00C84381" w:rsidRPr="005A7041" w:rsidRDefault="00C84381" w:rsidP="002C21B5">
            <w:pPr>
              <w:tabs>
                <w:tab w:val="right" w:pos="9000"/>
                <w:tab w:val="left" w:pos="10076"/>
                <w:tab w:val="left" w:pos="10170"/>
              </w:tabs>
              <w:ind w:left="851" w:right="178" w:hanging="709"/>
              <w:jc w:val="both"/>
              <w:rPr>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(a)  no hemos sido objeto de descalificación por parte del Banco por incumplimiento de las obligaciones sobre EAS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p w14:paraId="64900D96" w14:textId="77777777" w:rsidR="00C84381" w:rsidRPr="005A7041" w:rsidRDefault="00C84381" w:rsidP="002C21B5">
            <w:pPr>
              <w:ind w:left="851" w:right="178" w:hanging="709"/>
              <w:rPr>
                <w:spacing w:val="-6"/>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(b)  no estamos sujetos a descalificación por parte del Banco por incumplimiento de las obligaciones sobre EAS / </w:t>
            </w:r>
            <w:proofErr w:type="spellStart"/>
            <w:r w:rsidRPr="005A7041">
              <w:rPr>
                <w:rFonts w:eastAsia="MS Mincho"/>
                <w:spacing w:val="-2"/>
                <w:sz w:val="22"/>
                <w:szCs w:val="22"/>
                <w:lang w:val="es-ES"/>
              </w:rPr>
              <w:t>ASx</w:t>
            </w:r>
            <w:proofErr w:type="spellEnd"/>
          </w:p>
          <w:p w14:paraId="05662B02" w14:textId="77777777" w:rsidR="00C84381" w:rsidRPr="005A7041" w:rsidRDefault="00C84381" w:rsidP="002C21B5">
            <w:pPr>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(c)   hemos sido descalificados por el Banco por incumplimiento de las obligaciones sobre EAS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Se ha dictado un laudo arbitral en el caso de descalificación a nuestro favor.</w:t>
            </w:r>
          </w:p>
          <w:p w14:paraId="3B8C9457" w14:textId="2E0C9340" w:rsidR="00C84381" w:rsidRPr="005A7041" w:rsidRDefault="00C84381" w:rsidP="002C21B5">
            <w:pPr>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rFonts w:eastAsia="MS Mincho"/>
                <w:spacing w:val="-2"/>
                <w:sz w:val="22"/>
                <w:szCs w:val="22"/>
                <w:lang w:val="es-ES"/>
              </w:rPr>
              <w:t xml:space="preserve">  (d)</w:t>
            </w:r>
            <w:r w:rsidRPr="005A7041">
              <w:rPr>
                <w:spacing w:val="-4"/>
                <w:sz w:val="22"/>
                <w:szCs w:val="22"/>
                <w:lang w:val="es-ES"/>
              </w:rPr>
              <w:tab/>
            </w:r>
            <w:r w:rsidRPr="005A7041">
              <w:rPr>
                <w:rFonts w:eastAsia="MS Mincho"/>
                <w:spacing w:val="-2"/>
                <w:sz w:val="22"/>
                <w:szCs w:val="22"/>
                <w:lang w:val="es-ES"/>
              </w:rPr>
              <w:t xml:space="preserve">habiendo sido descalificado por el Banco por incumplimiento de obligaciones sobre EAS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xml:space="preserve"> por un período de dos años. Posteriormente, hemos proporcionado y demostrado que tenemos la capacidad y el compromiso adecuados para cumplir con las </w:t>
            </w:r>
            <w:r w:rsidR="007350BC" w:rsidRPr="005A7041">
              <w:rPr>
                <w:rFonts w:eastAsia="MS Mincho"/>
                <w:spacing w:val="-2"/>
                <w:sz w:val="22"/>
                <w:szCs w:val="22"/>
                <w:lang w:val="es-ES"/>
              </w:rPr>
              <w:t>obligaciones sobre</w:t>
            </w:r>
            <w:r w:rsidRPr="005A7041">
              <w:rPr>
                <w:rFonts w:eastAsia="MS Mincho"/>
                <w:spacing w:val="-2"/>
                <w:sz w:val="22"/>
                <w:szCs w:val="22"/>
                <w:lang w:val="es-ES"/>
              </w:rPr>
              <w:t xml:space="preserve"> EAS y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p w14:paraId="3EB0F68E" w14:textId="0A0B7F66" w:rsidR="00C84381" w:rsidRPr="005A7041" w:rsidRDefault="00C84381" w:rsidP="002C21B5">
            <w:pPr>
              <w:tabs>
                <w:tab w:val="right" w:pos="9000"/>
              </w:tabs>
              <w:ind w:left="851" w:right="178" w:hanging="709"/>
              <w:rPr>
                <w:color w:val="000000" w:themeColor="text1"/>
                <w:sz w:val="22"/>
                <w:szCs w:val="22"/>
                <w:lang w:val="es-ES"/>
              </w:rPr>
            </w:pPr>
            <w:r w:rsidRPr="005A7041">
              <w:rPr>
                <w:rFonts w:eastAsia="MS Mincho"/>
                <w:spacing w:val="-2"/>
                <w:sz w:val="22"/>
                <w:szCs w:val="22"/>
                <w:lang w:val="es-ES"/>
              </w:rPr>
              <w:sym w:font="Wingdings" w:char="F0A8"/>
            </w:r>
            <w:r w:rsidRPr="005A7041">
              <w:rPr>
                <w:color w:val="000000" w:themeColor="text1"/>
                <w:sz w:val="22"/>
                <w:szCs w:val="22"/>
                <w:lang w:val="es-ES"/>
              </w:rPr>
              <w:t xml:space="preserve">  </w:t>
            </w:r>
            <w:r w:rsidRPr="005A7041">
              <w:rPr>
                <w:rFonts w:eastAsia="MS Mincho"/>
                <w:spacing w:val="-2"/>
                <w:sz w:val="22"/>
                <w:szCs w:val="22"/>
                <w:lang w:val="es-ES"/>
              </w:rPr>
              <w:t xml:space="preserve">(e)   habiendo sido descalificados por el Banco por incumplimiento de las obligaciones sobre EAS /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 xml:space="preserve"> por un período de dos años. Hemos adjuntado documentos que demuestran que tenemos la capacidad y el compromiso adecuados para cumplir con las </w:t>
            </w:r>
            <w:r w:rsidR="007350BC" w:rsidRPr="005A7041">
              <w:rPr>
                <w:rFonts w:eastAsia="MS Mincho"/>
                <w:spacing w:val="-2"/>
                <w:sz w:val="22"/>
                <w:szCs w:val="22"/>
                <w:lang w:val="es-ES"/>
              </w:rPr>
              <w:t>obligaciones sobre</w:t>
            </w:r>
            <w:r w:rsidRPr="005A7041">
              <w:rPr>
                <w:rFonts w:eastAsia="MS Mincho"/>
                <w:spacing w:val="-2"/>
                <w:sz w:val="22"/>
                <w:szCs w:val="22"/>
                <w:lang w:val="es-ES"/>
              </w:rPr>
              <w:t xml:space="preserve"> EAS y </w:t>
            </w:r>
            <w:proofErr w:type="spellStart"/>
            <w:r w:rsidRPr="005A7041">
              <w:rPr>
                <w:rFonts w:eastAsia="MS Mincho"/>
                <w:spacing w:val="-2"/>
                <w:sz w:val="22"/>
                <w:szCs w:val="22"/>
                <w:lang w:val="es-ES"/>
              </w:rPr>
              <w:t>ASx</w:t>
            </w:r>
            <w:proofErr w:type="spellEnd"/>
            <w:r w:rsidRPr="005A7041">
              <w:rPr>
                <w:rFonts w:eastAsia="MS Mincho"/>
                <w:spacing w:val="-2"/>
                <w:sz w:val="22"/>
                <w:szCs w:val="22"/>
                <w:lang w:val="es-ES"/>
              </w:rPr>
              <w:t>.</w:t>
            </w:r>
          </w:p>
        </w:tc>
      </w:tr>
      <w:tr w:rsidR="00C84381" w:rsidRPr="00EE3B4C" w14:paraId="2AE1A2B7" w14:textId="77777777" w:rsidTr="007269A0">
        <w:tc>
          <w:tcPr>
            <w:tcW w:w="10059" w:type="dxa"/>
            <w:tcBorders>
              <w:top w:val="single" w:sz="2" w:space="0" w:color="auto"/>
              <w:left w:val="single" w:sz="2" w:space="0" w:color="auto"/>
              <w:bottom w:val="single" w:sz="2" w:space="0" w:color="auto"/>
              <w:right w:val="single" w:sz="2" w:space="0" w:color="auto"/>
            </w:tcBorders>
          </w:tcPr>
          <w:p w14:paraId="719637A5" w14:textId="77777777" w:rsidR="00C84381" w:rsidRPr="005A7041" w:rsidRDefault="00C84381" w:rsidP="002C21B5">
            <w:pPr>
              <w:ind w:left="82" w:right="178"/>
              <w:rPr>
                <w:b/>
                <w:bCs/>
                <w:i/>
                <w:iCs/>
                <w:color w:val="000000" w:themeColor="text1"/>
                <w:sz w:val="22"/>
                <w:szCs w:val="22"/>
                <w:lang w:val="es-ES"/>
              </w:rPr>
            </w:pPr>
            <w:r w:rsidRPr="005A7041">
              <w:rPr>
                <w:b/>
                <w:bCs/>
                <w:i/>
                <w:iCs/>
                <w:color w:val="000000" w:themeColor="text1"/>
                <w:sz w:val="22"/>
                <w:szCs w:val="22"/>
                <w:lang w:val="es-ES"/>
              </w:rPr>
              <w:t>[Si (c) anterior es aplicable, adjunte evidencia de un laudo arbitral que revierta las conclusiones sobre los problemas subyacentes a la descalificación</w:t>
            </w:r>
            <w:r w:rsidRPr="005A7041">
              <w:rPr>
                <w:b/>
                <w:bCs/>
                <w:i/>
                <w:iCs/>
                <w:sz w:val="22"/>
                <w:szCs w:val="22"/>
                <w:lang w:val="es-ES"/>
              </w:rPr>
              <w:t>.]</w:t>
            </w:r>
          </w:p>
        </w:tc>
      </w:tr>
      <w:tr w:rsidR="00C84381" w:rsidRPr="00EE3B4C" w14:paraId="0BBC36B2" w14:textId="77777777" w:rsidTr="007269A0">
        <w:tc>
          <w:tcPr>
            <w:tcW w:w="10059" w:type="dxa"/>
            <w:tcBorders>
              <w:top w:val="single" w:sz="2" w:space="0" w:color="auto"/>
              <w:left w:val="single" w:sz="2" w:space="0" w:color="auto"/>
              <w:bottom w:val="single" w:sz="2" w:space="0" w:color="auto"/>
              <w:right w:val="single" w:sz="2" w:space="0" w:color="auto"/>
            </w:tcBorders>
          </w:tcPr>
          <w:p w14:paraId="2D2BFE01" w14:textId="77777777" w:rsidR="00C84381" w:rsidRPr="005A7041" w:rsidRDefault="00C84381" w:rsidP="002C21B5">
            <w:pPr>
              <w:ind w:right="178"/>
              <w:jc w:val="center"/>
              <w:rPr>
                <w:sz w:val="22"/>
                <w:szCs w:val="22"/>
                <w:lang w:val="es-ES"/>
              </w:rPr>
            </w:pPr>
            <w:r w:rsidRPr="005A7041">
              <w:rPr>
                <w:b/>
                <w:i/>
                <w:iCs/>
                <w:sz w:val="22"/>
                <w:szCs w:val="22"/>
                <w:lang w:val="es-ES"/>
              </w:rPr>
              <w:t>[Si (d) o (e) anterior son aplicables, adjunte la siguiente información:]</w:t>
            </w:r>
          </w:p>
        </w:tc>
      </w:tr>
      <w:tr w:rsidR="00C84381" w:rsidRPr="00EE3B4C" w14:paraId="46587056" w14:textId="77777777" w:rsidTr="007269A0">
        <w:trPr>
          <w:trHeight w:val="643"/>
        </w:trPr>
        <w:tc>
          <w:tcPr>
            <w:tcW w:w="10059" w:type="dxa"/>
            <w:tcBorders>
              <w:top w:val="single" w:sz="2" w:space="0" w:color="auto"/>
              <w:left w:val="single" w:sz="2" w:space="0" w:color="auto"/>
              <w:bottom w:val="single" w:sz="2" w:space="0" w:color="auto"/>
              <w:right w:val="single" w:sz="2" w:space="0" w:color="auto"/>
            </w:tcBorders>
          </w:tcPr>
          <w:p w14:paraId="4E8B0555" w14:textId="77777777" w:rsidR="00C84381" w:rsidRPr="005A7041" w:rsidRDefault="00C84381" w:rsidP="002C21B5">
            <w:pPr>
              <w:ind w:left="82" w:right="178"/>
              <w:rPr>
                <w:sz w:val="22"/>
                <w:szCs w:val="22"/>
                <w:lang w:val="es-ES"/>
              </w:rPr>
            </w:pPr>
            <w:r w:rsidRPr="005A7041">
              <w:rPr>
                <w:sz w:val="22"/>
                <w:szCs w:val="22"/>
                <w:lang w:val="es-ES"/>
              </w:rPr>
              <w:t>Plazo de descalificación: Desde: _______________ Hasta: ________________</w:t>
            </w:r>
          </w:p>
        </w:tc>
      </w:tr>
      <w:tr w:rsidR="00C84381" w:rsidRPr="001C59B2" w14:paraId="57831457" w14:textId="77777777" w:rsidTr="007269A0">
        <w:trPr>
          <w:trHeight w:val="535"/>
        </w:trPr>
        <w:tc>
          <w:tcPr>
            <w:tcW w:w="10059" w:type="dxa"/>
            <w:tcBorders>
              <w:top w:val="single" w:sz="2" w:space="0" w:color="auto"/>
              <w:left w:val="single" w:sz="2" w:space="0" w:color="auto"/>
              <w:bottom w:val="single" w:sz="2" w:space="0" w:color="auto"/>
              <w:right w:val="single" w:sz="2" w:space="0" w:color="auto"/>
            </w:tcBorders>
          </w:tcPr>
          <w:p w14:paraId="49DA60A5" w14:textId="77777777" w:rsidR="00C84381" w:rsidRPr="005A7041" w:rsidRDefault="00C84381" w:rsidP="002C21B5">
            <w:pPr>
              <w:ind w:left="82" w:right="178"/>
              <w:jc w:val="both"/>
              <w:rPr>
                <w:sz w:val="22"/>
                <w:szCs w:val="22"/>
                <w:lang w:val="es-ES"/>
              </w:rPr>
            </w:pPr>
            <w:r w:rsidRPr="005A7041">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5A7041">
              <w:rPr>
                <w:sz w:val="22"/>
                <w:szCs w:val="22"/>
                <w:lang w:val="es-ES"/>
              </w:rPr>
              <w:t>ASx</w:t>
            </w:r>
            <w:proofErr w:type="spellEnd"/>
            <w:r w:rsidRPr="005A7041">
              <w:rPr>
                <w:sz w:val="22"/>
                <w:szCs w:val="22"/>
                <w:lang w:val="es-ES"/>
              </w:rPr>
              <w:t xml:space="preserve"> </w:t>
            </w:r>
            <w:r w:rsidRPr="005A7041">
              <w:rPr>
                <w:b/>
                <w:bCs/>
                <w:sz w:val="22"/>
                <w:szCs w:val="22"/>
                <w:lang w:val="es-ES"/>
              </w:rPr>
              <w:t>(según (d) anterior)</w:t>
            </w:r>
          </w:p>
          <w:p w14:paraId="59BA65C5" w14:textId="77777777" w:rsidR="00C84381" w:rsidRPr="005A7041" w:rsidRDefault="00C84381" w:rsidP="002C21B5">
            <w:pPr>
              <w:ind w:left="720" w:right="178"/>
              <w:rPr>
                <w:sz w:val="22"/>
                <w:szCs w:val="22"/>
                <w:lang w:val="es-ES"/>
              </w:rPr>
            </w:pPr>
            <w:r w:rsidRPr="005A7041">
              <w:rPr>
                <w:sz w:val="22"/>
                <w:szCs w:val="22"/>
                <w:lang w:val="es-ES"/>
              </w:rPr>
              <w:t>Nombre del Contratante: ___________________________________________</w:t>
            </w:r>
          </w:p>
          <w:p w14:paraId="5EDF0983" w14:textId="77777777" w:rsidR="00C84381" w:rsidRPr="005A7041" w:rsidRDefault="00C84381" w:rsidP="002C21B5">
            <w:pPr>
              <w:ind w:left="720" w:right="178"/>
              <w:rPr>
                <w:sz w:val="22"/>
                <w:szCs w:val="22"/>
                <w:lang w:val="es-ES"/>
              </w:rPr>
            </w:pPr>
            <w:r w:rsidRPr="005A7041">
              <w:rPr>
                <w:sz w:val="22"/>
                <w:szCs w:val="22"/>
                <w:lang w:val="es-ES"/>
              </w:rPr>
              <w:t>Nombre del Proyecto: _____________________________________</w:t>
            </w:r>
          </w:p>
          <w:p w14:paraId="2D7CC35A" w14:textId="77777777" w:rsidR="00C84381" w:rsidRPr="005A7041" w:rsidRDefault="00C84381" w:rsidP="002C21B5">
            <w:pPr>
              <w:ind w:left="720" w:right="178"/>
              <w:rPr>
                <w:sz w:val="22"/>
                <w:szCs w:val="22"/>
                <w:lang w:val="es-ES"/>
              </w:rPr>
            </w:pPr>
            <w:r w:rsidRPr="005A7041">
              <w:rPr>
                <w:sz w:val="22"/>
                <w:szCs w:val="22"/>
                <w:lang w:val="es-ES"/>
              </w:rPr>
              <w:t xml:space="preserve">Descripción del Contrato: _____________________________________________________ </w:t>
            </w:r>
          </w:p>
          <w:p w14:paraId="265F2897" w14:textId="77777777" w:rsidR="00C84381" w:rsidRPr="005A7041" w:rsidRDefault="00C84381" w:rsidP="002C21B5">
            <w:pPr>
              <w:ind w:left="720" w:right="178"/>
              <w:rPr>
                <w:sz w:val="22"/>
                <w:szCs w:val="22"/>
                <w:lang w:val="es-ES"/>
              </w:rPr>
            </w:pPr>
            <w:r w:rsidRPr="005A7041">
              <w:rPr>
                <w:sz w:val="22"/>
                <w:szCs w:val="22"/>
                <w:lang w:val="es-ES"/>
              </w:rPr>
              <w:t>Breve resumen de la evidencia proporcionada: ________________________________________</w:t>
            </w:r>
          </w:p>
          <w:p w14:paraId="2BA4FAFA" w14:textId="77777777" w:rsidR="00C84381" w:rsidRPr="005A7041" w:rsidRDefault="00C84381" w:rsidP="002C21B5">
            <w:pPr>
              <w:ind w:left="720" w:right="178"/>
              <w:rPr>
                <w:sz w:val="22"/>
                <w:szCs w:val="22"/>
                <w:lang w:val="es-ES"/>
              </w:rPr>
            </w:pPr>
            <w:r w:rsidRPr="005A7041">
              <w:rPr>
                <w:sz w:val="22"/>
                <w:szCs w:val="22"/>
                <w:lang w:val="es-ES"/>
              </w:rPr>
              <w:t>______________________________________________________________________</w:t>
            </w:r>
          </w:p>
          <w:p w14:paraId="733D25A7" w14:textId="77777777" w:rsidR="00C84381" w:rsidRPr="005A7041" w:rsidRDefault="00C84381" w:rsidP="002C21B5">
            <w:pPr>
              <w:ind w:left="720" w:right="178"/>
              <w:rPr>
                <w:sz w:val="22"/>
                <w:szCs w:val="22"/>
                <w:lang w:val="es-ES"/>
              </w:rPr>
            </w:pPr>
            <w:r w:rsidRPr="005A7041">
              <w:rPr>
                <w:sz w:val="22"/>
                <w:szCs w:val="22"/>
                <w:lang w:val="es-ES"/>
              </w:rPr>
              <w:t>Información de contacto: (Tel, email, nombre de la persona de contacto): _______________________</w:t>
            </w:r>
          </w:p>
          <w:p w14:paraId="0BDA79E6" w14:textId="77777777" w:rsidR="00C84381" w:rsidRPr="005A7041" w:rsidRDefault="00C84381" w:rsidP="002C21B5">
            <w:pPr>
              <w:ind w:left="720" w:right="178"/>
              <w:rPr>
                <w:sz w:val="22"/>
                <w:szCs w:val="22"/>
                <w:lang w:val="es-ES"/>
              </w:rPr>
            </w:pPr>
            <w:r w:rsidRPr="005A7041">
              <w:rPr>
                <w:sz w:val="22"/>
                <w:szCs w:val="22"/>
                <w:lang w:val="es-ES"/>
              </w:rPr>
              <w:t>______________________________________________________________________</w:t>
            </w:r>
          </w:p>
        </w:tc>
      </w:tr>
      <w:tr w:rsidR="00C84381" w:rsidRPr="00EE3B4C" w14:paraId="357E1436" w14:textId="77777777" w:rsidTr="007269A0">
        <w:trPr>
          <w:trHeight w:val="535"/>
        </w:trPr>
        <w:tc>
          <w:tcPr>
            <w:tcW w:w="10059" w:type="dxa"/>
            <w:tcBorders>
              <w:top w:val="single" w:sz="2" w:space="0" w:color="auto"/>
              <w:left w:val="single" w:sz="2" w:space="0" w:color="auto"/>
              <w:bottom w:val="single" w:sz="2" w:space="0" w:color="auto"/>
              <w:right w:val="single" w:sz="2" w:space="0" w:color="auto"/>
            </w:tcBorders>
          </w:tcPr>
          <w:p w14:paraId="5AB038C0" w14:textId="77777777" w:rsidR="00C84381" w:rsidRPr="005A7041" w:rsidRDefault="00C84381" w:rsidP="002C21B5">
            <w:pPr>
              <w:ind w:right="178"/>
              <w:jc w:val="both"/>
              <w:rPr>
                <w:sz w:val="22"/>
                <w:szCs w:val="22"/>
                <w:lang w:val="es-ES"/>
              </w:rPr>
            </w:pPr>
            <w:r w:rsidRPr="005A7041">
              <w:rPr>
                <w:sz w:val="22"/>
                <w:szCs w:val="22"/>
                <w:lang w:val="es-ES"/>
              </w:rPr>
              <w:t xml:space="preserve">Como alternativa a la evidencia bajo (d), otra evidencia que demuestre la capacidad y el compromiso adecuados para cumplir con las obligaciones sobre EAS / </w:t>
            </w:r>
            <w:proofErr w:type="spellStart"/>
            <w:r w:rsidRPr="005A7041">
              <w:rPr>
                <w:sz w:val="22"/>
                <w:szCs w:val="22"/>
                <w:lang w:val="es-ES"/>
              </w:rPr>
              <w:t>ASx</w:t>
            </w:r>
            <w:proofErr w:type="spellEnd"/>
            <w:r w:rsidRPr="005A7041">
              <w:rPr>
                <w:sz w:val="22"/>
                <w:szCs w:val="22"/>
                <w:lang w:val="es-ES"/>
              </w:rPr>
              <w:t xml:space="preserve"> </w:t>
            </w:r>
            <w:r w:rsidRPr="005A7041">
              <w:rPr>
                <w:b/>
                <w:bCs/>
                <w:sz w:val="22"/>
                <w:szCs w:val="22"/>
                <w:lang w:val="es-ES"/>
              </w:rPr>
              <w:t>(según el (e) anterior)</w:t>
            </w:r>
            <w:r w:rsidRPr="005A7041">
              <w:rPr>
                <w:sz w:val="22"/>
                <w:szCs w:val="22"/>
                <w:lang w:val="es-ES"/>
              </w:rPr>
              <w:t xml:space="preserve"> </w:t>
            </w:r>
            <w:r w:rsidRPr="005A7041">
              <w:rPr>
                <w:i/>
                <w:iCs/>
                <w:sz w:val="22"/>
                <w:szCs w:val="22"/>
                <w:lang w:val="es-ES"/>
              </w:rPr>
              <w:t>[adjunte detalles según corresponda]</w:t>
            </w:r>
            <w:r w:rsidRPr="005A7041">
              <w:rPr>
                <w:sz w:val="22"/>
                <w:szCs w:val="22"/>
                <w:lang w:val="es-ES"/>
              </w:rPr>
              <w:t>.</w:t>
            </w:r>
          </w:p>
        </w:tc>
      </w:tr>
    </w:tbl>
    <w:p w14:paraId="44890A22" w14:textId="77777777" w:rsidR="00C84381" w:rsidRPr="005A7041" w:rsidRDefault="00C84381" w:rsidP="002C21B5">
      <w:pPr>
        <w:rPr>
          <w:lang w:val="es-ES"/>
        </w:rPr>
      </w:pPr>
    </w:p>
    <w:p w14:paraId="1F30B3B7" w14:textId="7B49427F" w:rsidR="00C84381" w:rsidRPr="005A7041" w:rsidRDefault="00C84381" w:rsidP="002C21B5">
      <w:pPr>
        <w:rPr>
          <w:lang w:val="es-ES"/>
        </w:rPr>
      </w:pPr>
      <w:r w:rsidRPr="005A7041">
        <w:rPr>
          <w:lang w:val="es-ES"/>
        </w:rPr>
        <w:t>Nombre del Subcontratista __________________________________</w:t>
      </w:r>
    </w:p>
    <w:p w14:paraId="2A6B466D" w14:textId="77777777" w:rsidR="00C84381" w:rsidRPr="005A7041" w:rsidRDefault="00C84381" w:rsidP="002C21B5">
      <w:pPr>
        <w:rPr>
          <w:lang w:val="es-ES"/>
        </w:rPr>
      </w:pPr>
      <w:r w:rsidRPr="005A7041">
        <w:rPr>
          <w:lang w:val="es-ES"/>
        </w:rPr>
        <w:t>Nombre de la persona debidamente autorizada para firmar en nombre del Subcontratista _______</w:t>
      </w:r>
    </w:p>
    <w:p w14:paraId="7079A05B" w14:textId="77777777" w:rsidR="00C84381" w:rsidRPr="005A7041" w:rsidRDefault="00C84381" w:rsidP="002C21B5">
      <w:pPr>
        <w:rPr>
          <w:lang w:val="es-ES"/>
        </w:rPr>
      </w:pPr>
      <w:r w:rsidRPr="005A7041">
        <w:rPr>
          <w:lang w:val="es-ES"/>
        </w:rPr>
        <w:lastRenderedPageBreak/>
        <w:t>Cargo de la persona que firma en nombre del subcontratista ______________________</w:t>
      </w:r>
    </w:p>
    <w:p w14:paraId="44D07236" w14:textId="77777777" w:rsidR="007269A0" w:rsidRPr="005A7041" w:rsidRDefault="007269A0" w:rsidP="002C21B5">
      <w:pPr>
        <w:rPr>
          <w:lang w:val="es-ES"/>
        </w:rPr>
      </w:pPr>
    </w:p>
    <w:p w14:paraId="0509BE52" w14:textId="19253E37" w:rsidR="00C84381" w:rsidRPr="005A7041" w:rsidRDefault="00C84381" w:rsidP="002C21B5">
      <w:pPr>
        <w:rPr>
          <w:lang w:val="es-ES"/>
        </w:rPr>
      </w:pPr>
      <w:r w:rsidRPr="005A7041">
        <w:rPr>
          <w:lang w:val="es-ES"/>
        </w:rPr>
        <w:t>Firma de la persona nombrada arriba ______________________</w:t>
      </w:r>
    </w:p>
    <w:p w14:paraId="61D6FB9F" w14:textId="77777777" w:rsidR="00C84381" w:rsidRPr="005A7041" w:rsidRDefault="00C84381" w:rsidP="002C21B5">
      <w:pPr>
        <w:rPr>
          <w:lang w:val="es-ES"/>
        </w:rPr>
      </w:pPr>
      <w:r w:rsidRPr="005A7041">
        <w:rPr>
          <w:lang w:val="es-ES"/>
        </w:rPr>
        <w:t xml:space="preserve">Fecha de firma ________________________________ día de ___________________ </w:t>
      </w:r>
      <w:proofErr w:type="spellStart"/>
      <w:r w:rsidRPr="005A7041">
        <w:rPr>
          <w:lang w:val="es-ES"/>
        </w:rPr>
        <w:t>de</w:t>
      </w:r>
      <w:proofErr w:type="spellEnd"/>
      <w:r w:rsidRPr="005A7041">
        <w:rPr>
          <w:lang w:val="es-ES"/>
        </w:rPr>
        <w:t xml:space="preserve"> _____</w:t>
      </w:r>
    </w:p>
    <w:p w14:paraId="31A700EF" w14:textId="77777777" w:rsidR="007269A0" w:rsidRPr="005A7041" w:rsidRDefault="007269A0" w:rsidP="002C21B5">
      <w:pPr>
        <w:rPr>
          <w:lang w:val="es-ES"/>
        </w:rPr>
      </w:pPr>
    </w:p>
    <w:p w14:paraId="78B6D563" w14:textId="77777777" w:rsidR="007269A0" w:rsidRPr="005A7041" w:rsidRDefault="007269A0" w:rsidP="002C21B5">
      <w:pPr>
        <w:rPr>
          <w:lang w:val="es-ES"/>
        </w:rPr>
      </w:pPr>
    </w:p>
    <w:p w14:paraId="3FAE4BD2" w14:textId="6EDB9382" w:rsidR="007269A0" w:rsidRPr="005A7041" w:rsidRDefault="00C84381" w:rsidP="002C21B5">
      <w:pPr>
        <w:rPr>
          <w:lang w:val="es-ES"/>
        </w:rPr>
      </w:pPr>
      <w:r w:rsidRPr="005A7041">
        <w:rPr>
          <w:lang w:val="es-ES"/>
        </w:rPr>
        <w:t>Contrafirma del representante autorizado del Contratista:</w:t>
      </w:r>
    </w:p>
    <w:p w14:paraId="301995F7" w14:textId="77777777" w:rsidR="007269A0" w:rsidRPr="005A7041" w:rsidRDefault="007269A0" w:rsidP="002C21B5">
      <w:pPr>
        <w:rPr>
          <w:lang w:val="es-ES"/>
        </w:rPr>
      </w:pPr>
    </w:p>
    <w:p w14:paraId="7D118E86" w14:textId="1C9F8E0F" w:rsidR="00C84381" w:rsidRPr="005A7041" w:rsidRDefault="00C84381" w:rsidP="002C21B5">
      <w:pPr>
        <w:rPr>
          <w:lang w:val="es-ES"/>
        </w:rPr>
      </w:pPr>
      <w:r w:rsidRPr="005A7041">
        <w:rPr>
          <w:lang w:val="es-ES"/>
        </w:rPr>
        <w:t>Firma: ________________________________________________________</w:t>
      </w:r>
    </w:p>
    <w:p w14:paraId="39E579CE" w14:textId="77777777" w:rsidR="008B1011" w:rsidRPr="005A7041" w:rsidRDefault="008B1011" w:rsidP="002C21B5">
      <w:pPr>
        <w:pStyle w:val="Subseccion"/>
        <w:spacing w:before="0" w:after="0"/>
        <w:rPr>
          <w:b w:val="0"/>
          <w:szCs w:val="36"/>
          <w:lang w:val="es-ES"/>
        </w:rPr>
        <w:sectPr w:rsidR="008B1011" w:rsidRPr="005A7041" w:rsidSect="006B68B4">
          <w:headerReference w:type="even" r:id="rId62"/>
          <w:headerReference w:type="default" r:id="rId63"/>
          <w:headerReference w:type="first" r:id="rId64"/>
          <w:footnotePr>
            <w:numRestart w:val="eachSect"/>
          </w:footnotePr>
          <w:pgSz w:w="12240" w:h="15840"/>
          <w:pgMar w:top="1440" w:right="1080" w:bottom="1440" w:left="1080" w:header="720" w:footer="720" w:gutter="0"/>
          <w:paperSrc w:first="15" w:other="15"/>
          <w:cols w:space="720"/>
          <w:titlePg/>
          <w:docGrid w:linePitch="326"/>
        </w:sectPr>
      </w:pPr>
    </w:p>
    <w:p w14:paraId="44ECB799" w14:textId="11DA37DF" w:rsidR="007B586E" w:rsidRPr="005A7041" w:rsidRDefault="00BF6483" w:rsidP="002C21B5">
      <w:pPr>
        <w:pStyle w:val="Subseccion"/>
        <w:spacing w:before="0" w:after="0"/>
        <w:rPr>
          <w:lang w:val="es-ES"/>
        </w:rPr>
      </w:pPr>
      <w:bookmarkStart w:id="931" w:name="_Toc87070118"/>
      <w:bookmarkStart w:id="932" w:name="_Toc450041036"/>
      <w:bookmarkStart w:id="933" w:name="_Toc482181964"/>
      <w:bookmarkStart w:id="934" w:name="_Toc485742083"/>
      <w:bookmarkStart w:id="935" w:name="_Toc34557115"/>
      <w:bookmarkStart w:id="936" w:name="_Toc122676761"/>
      <w:r w:rsidRPr="005A7041">
        <w:rPr>
          <w:lang w:val="es-ES"/>
        </w:rPr>
        <w:lastRenderedPageBreak/>
        <w:t>Sección I</w:t>
      </w:r>
      <w:r w:rsidR="001A418F" w:rsidRPr="005A7041">
        <w:rPr>
          <w:lang w:val="es-ES"/>
        </w:rPr>
        <w:t>X</w:t>
      </w:r>
      <w:r w:rsidR="00E43CC7" w:rsidRPr="005A7041">
        <w:rPr>
          <w:lang w:val="es-ES"/>
        </w:rPr>
        <w:t xml:space="preserve">. </w:t>
      </w:r>
      <w:r w:rsidR="00C901EE" w:rsidRPr="005A7041">
        <w:rPr>
          <w:lang w:val="es-ES"/>
        </w:rPr>
        <w:t>Condiciones Particulares</w:t>
      </w:r>
      <w:r w:rsidR="00E43CC7" w:rsidRPr="005A7041">
        <w:rPr>
          <w:lang w:val="es-ES"/>
        </w:rPr>
        <w:t xml:space="preserve"> del </w:t>
      </w:r>
      <w:r w:rsidR="001731E4" w:rsidRPr="005A7041">
        <w:rPr>
          <w:lang w:val="es-ES"/>
        </w:rPr>
        <w:t>Contra</w:t>
      </w:r>
      <w:r w:rsidR="00E43CC7" w:rsidRPr="005A7041">
        <w:rPr>
          <w:lang w:val="es-ES"/>
        </w:rPr>
        <w:t>to</w:t>
      </w:r>
      <w:bookmarkEnd w:id="931"/>
      <w:bookmarkEnd w:id="932"/>
      <w:bookmarkEnd w:id="933"/>
      <w:bookmarkEnd w:id="934"/>
      <w:bookmarkEnd w:id="935"/>
      <w:bookmarkEnd w:id="936"/>
    </w:p>
    <w:p w14:paraId="484C3BC1" w14:textId="77777777" w:rsidR="007B586E" w:rsidRPr="005A7041" w:rsidRDefault="007B586E" w:rsidP="002C21B5">
      <w:pPr>
        <w:rPr>
          <w:lang w:val="es-ES"/>
        </w:rPr>
      </w:pPr>
    </w:p>
    <w:p w14:paraId="2F9D266B" w14:textId="5796F16C" w:rsidR="00015C8D" w:rsidRPr="005A7041" w:rsidRDefault="00015C8D" w:rsidP="002C21B5">
      <w:pPr>
        <w:jc w:val="both"/>
        <w:rPr>
          <w:spacing w:val="-3"/>
          <w:lang w:val="es-ES"/>
        </w:rPr>
      </w:pPr>
      <w:r w:rsidRPr="005A7041">
        <w:rPr>
          <w:i/>
          <w:iCs/>
          <w:spacing w:val="-3"/>
          <w:lang w:val="es-ES"/>
        </w:rPr>
        <w:t xml:space="preserve">A menos que se </w:t>
      </w:r>
      <w:r w:rsidR="00624500" w:rsidRPr="005A7041">
        <w:rPr>
          <w:i/>
          <w:iCs/>
          <w:spacing w:val="-3"/>
          <w:lang w:val="es-ES"/>
        </w:rPr>
        <w:t>especifique</w:t>
      </w:r>
      <w:r w:rsidRPr="005A7041">
        <w:rPr>
          <w:i/>
          <w:iCs/>
          <w:spacing w:val="-3"/>
          <w:lang w:val="es-ES"/>
        </w:rPr>
        <w:t xml:space="preserve"> otra cosa, el Contratante deberá completar todas las </w:t>
      </w:r>
      <w:r w:rsidR="00C901EE" w:rsidRPr="005A7041">
        <w:rPr>
          <w:i/>
          <w:iCs/>
          <w:spacing w:val="-3"/>
          <w:lang w:val="es-ES"/>
        </w:rPr>
        <w:t>Condiciones Particulares</w:t>
      </w:r>
      <w:r w:rsidR="003E4950" w:rsidRPr="005A7041">
        <w:rPr>
          <w:i/>
          <w:iCs/>
          <w:spacing w:val="-3"/>
          <w:lang w:val="es-ES"/>
        </w:rPr>
        <w:t xml:space="preserve"> del Contrato (</w:t>
      </w:r>
      <w:r w:rsidR="00C901EE" w:rsidRPr="005A7041">
        <w:rPr>
          <w:i/>
          <w:iCs/>
          <w:spacing w:val="-3"/>
          <w:lang w:val="es-ES"/>
        </w:rPr>
        <w:t>CPC</w:t>
      </w:r>
      <w:r w:rsidR="003E4950" w:rsidRPr="005A7041">
        <w:rPr>
          <w:i/>
          <w:iCs/>
          <w:spacing w:val="-3"/>
          <w:lang w:val="es-ES"/>
        </w:rPr>
        <w:t>)</w:t>
      </w:r>
      <w:r w:rsidRPr="005A7041">
        <w:rPr>
          <w:i/>
          <w:iCs/>
          <w:spacing w:val="-3"/>
          <w:lang w:val="es-ES"/>
        </w:rPr>
        <w:t xml:space="preserve"> antes de emitir el </w:t>
      </w:r>
      <w:r w:rsidR="005A35F0" w:rsidRPr="005A7041">
        <w:rPr>
          <w:i/>
          <w:iCs/>
          <w:spacing w:val="-3"/>
          <w:lang w:val="es-ES"/>
        </w:rPr>
        <w:t>documento de licitación</w:t>
      </w:r>
      <w:r w:rsidRPr="005A7041">
        <w:rPr>
          <w:i/>
          <w:iCs/>
          <w:spacing w:val="-3"/>
          <w:lang w:val="es-ES"/>
        </w:rPr>
        <w:t xml:space="preserve">. Se deberán adjuntar los </w:t>
      </w:r>
      <w:r w:rsidR="000D1C2C" w:rsidRPr="005A7041">
        <w:rPr>
          <w:i/>
          <w:iCs/>
          <w:spacing w:val="-3"/>
          <w:lang w:val="es-ES"/>
        </w:rPr>
        <w:t xml:space="preserve">listados </w:t>
      </w:r>
      <w:r w:rsidRPr="005A7041">
        <w:rPr>
          <w:i/>
          <w:iCs/>
          <w:spacing w:val="-3"/>
          <w:lang w:val="es-ES"/>
        </w:rPr>
        <w:t>e informes que el Contratante deb</w:t>
      </w:r>
      <w:r w:rsidR="000D1C2C" w:rsidRPr="005A7041">
        <w:rPr>
          <w:i/>
          <w:iCs/>
          <w:spacing w:val="-3"/>
          <w:lang w:val="es-ES"/>
        </w:rPr>
        <w:t>a</w:t>
      </w:r>
      <w:r w:rsidRPr="005A7041">
        <w:rPr>
          <w:i/>
          <w:iCs/>
          <w:spacing w:val="-3"/>
          <w:lang w:val="es-ES"/>
        </w:rPr>
        <w:t xml:space="preserve"> proporcionar</w:t>
      </w:r>
      <w:r w:rsidRPr="005A7041">
        <w:rPr>
          <w:spacing w:val="-3"/>
          <w:lang w:val="es-ES"/>
        </w:rPr>
        <w:t>.</w:t>
      </w:r>
    </w:p>
    <w:p w14:paraId="7D0B05A9" w14:textId="77777777" w:rsidR="007B586E" w:rsidRPr="005A7041" w:rsidRDefault="007B586E" w:rsidP="002C21B5">
      <w:pPr>
        <w:rPr>
          <w:lang w:val="es-ES"/>
        </w:rPr>
      </w:pPr>
    </w:p>
    <w:p w14:paraId="2AE51D08" w14:textId="77777777" w:rsidR="007B586E" w:rsidRPr="005A7041" w:rsidRDefault="007B586E" w:rsidP="002C21B5">
      <w:pPr>
        <w:ind w:right="15"/>
        <w:rPr>
          <w:lang w:val="es-ES"/>
        </w:rPr>
      </w:pP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8453"/>
      </w:tblGrid>
      <w:tr w:rsidR="007B586E" w:rsidRPr="001C59B2" w14:paraId="792836C9" w14:textId="77777777" w:rsidTr="006A12BE">
        <w:trPr>
          <w:cantSplit/>
        </w:trPr>
        <w:tc>
          <w:tcPr>
            <w:tcW w:w="10057" w:type="dxa"/>
            <w:gridSpan w:val="2"/>
            <w:tcBorders>
              <w:top w:val="single" w:sz="6" w:space="0" w:color="auto"/>
              <w:left w:val="single" w:sz="6" w:space="0" w:color="auto"/>
              <w:bottom w:val="single" w:sz="6" w:space="0" w:color="auto"/>
              <w:right w:val="single" w:sz="6" w:space="0" w:color="auto"/>
            </w:tcBorders>
          </w:tcPr>
          <w:p w14:paraId="32978077" w14:textId="4E704E33" w:rsidR="007B586E" w:rsidRPr="005A7041" w:rsidRDefault="007B586E" w:rsidP="002C21B5">
            <w:pPr>
              <w:tabs>
                <w:tab w:val="left" w:pos="556"/>
              </w:tabs>
              <w:ind w:right="-72"/>
              <w:jc w:val="center"/>
              <w:rPr>
                <w:b/>
                <w:sz w:val="28"/>
                <w:lang w:val="es-ES"/>
              </w:rPr>
            </w:pPr>
            <w:r w:rsidRPr="005A7041">
              <w:rPr>
                <w:b/>
                <w:sz w:val="28"/>
                <w:lang w:val="es-ES"/>
              </w:rPr>
              <w:t xml:space="preserve">A. </w:t>
            </w:r>
            <w:r w:rsidR="00015C8D" w:rsidRPr="005A7041">
              <w:rPr>
                <w:b/>
                <w:sz w:val="28"/>
                <w:lang w:val="es-ES"/>
              </w:rPr>
              <w:t xml:space="preserve">Disposiciones </w:t>
            </w:r>
            <w:r w:rsidR="008B1011" w:rsidRPr="005A7041">
              <w:rPr>
                <w:b/>
                <w:sz w:val="28"/>
                <w:lang w:val="es-ES"/>
              </w:rPr>
              <w:t>Generales</w:t>
            </w:r>
          </w:p>
        </w:tc>
      </w:tr>
      <w:tr w:rsidR="007B586E" w:rsidRPr="00EE3B4C" w14:paraId="10495BB6" w14:textId="77777777" w:rsidTr="006A12BE">
        <w:tc>
          <w:tcPr>
            <w:tcW w:w="1604" w:type="dxa"/>
            <w:tcBorders>
              <w:top w:val="single" w:sz="6" w:space="0" w:color="auto"/>
              <w:left w:val="single" w:sz="6" w:space="0" w:color="auto"/>
              <w:bottom w:val="single" w:sz="6" w:space="0" w:color="auto"/>
              <w:right w:val="single" w:sz="6" w:space="0" w:color="auto"/>
            </w:tcBorders>
          </w:tcPr>
          <w:p w14:paraId="16CAA9E5" w14:textId="4FC6111D" w:rsidR="007B586E" w:rsidRPr="005A7041" w:rsidRDefault="00E634D1" w:rsidP="002C21B5">
            <w:pPr>
              <w:rPr>
                <w:b/>
                <w:lang w:val="es-ES"/>
              </w:rPr>
            </w:pPr>
            <w:r w:rsidRPr="005A7041">
              <w:rPr>
                <w:b/>
                <w:lang w:val="es-ES"/>
              </w:rPr>
              <w:t>CGC</w:t>
            </w:r>
            <w:r w:rsidR="00015C8D" w:rsidRPr="005A7041">
              <w:rPr>
                <w:b/>
                <w:lang w:val="es-ES"/>
              </w:rPr>
              <w:t xml:space="preserve"> 1.1 </w:t>
            </w:r>
            <w:r w:rsidR="0022776E" w:rsidRPr="005A7041">
              <w:rPr>
                <w:b/>
                <w:lang w:val="es-ES"/>
              </w:rPr>
              <w:t>(</w:t>
            </w:r>
            <w:r w:rsidR="007B586E" w:rsidRPr="005A7041">
              <w:rPr>
                <w:b/>
                <w:lang w:val="es-ES"/>
              </w:rPr>
              <w:t>d)</w:t>
            </w:r>
          </w:p>
        </w:tc>
        <w:tc>
          <w:tcPr>
            <w:tcW w:w="8453" w:type="dxa"/>
            <w:tcBorders>
              <w:top w:val="single" w:sz="6" w:space="0" w:color="auto"/>
              <w:left w:val="single" w:sz="6" w:space="0" w:color="auto"/>
              <w:bottom w:val="single" w:sz="6" w:space="0" w:color="auto"/>
              <w:right w:val="single" w:sz="6" w:space="0" w:color="auto"/>
            </w:tcBorders>
          </w:tcPr>
          <w:p w14:paraId="77E466D1" w14:textId="675FDB06" w:rsidR="007B586E" w:rsidRPr="005A7041" w:rsidRDefault="00AA7C46" w:rsidP="002C21B5">
            <w:pPr>
              <w:tabs>
                <w:tab w:val="left" w:pos="556"/>
              </w:tabs>
              <w:ind w:right="2"/>
              <w:jc w:val="both"/>
              <w:rPr>
                <w:lang w:val="es-ES"/>
              </w:rPr>
            </w:pPr>
            <w:r w:rsidRPr="005A7041">
              <w:rPr>
                <w:lang w:val="es-ES"/>
              </w:rPr>
              <w:t>La institución financiera es</w:t>
            </w:r>
            <w:r w:rsidR="007B586E" w:rsidRPr="005A7041">
              <w:rPr>
                <w:lang w:val="es-ES"/>
              </w:rPr>
              <w:t>:</w:t>
            </w:r>
            <w:r w:rsidR="00D95AB8" w:rsidRPr="00164F4A">
              <w:rPr>
                <w:color w:val="C45911" w:themeColor="accent2" w:themeShade="BF"/>
                <w:szCs w:val="22"/>
                <w:lang w:val="es-ES"/>
              </w:rPr>
              <w:t xml:space="preserve"> </w:t>
            </w:r>
            <w:r w:rsidR="00D95AB8" w:rsidRPr="00D95AB8">
              <w:rPr>
                <w:color w:val="0000FF"/>
                <w:szCs w:val="22"/>
                <w:lang w:val="es-ES"/>
              </w:rPr>
              <w:t>Unidad Ejecutora 149. Programa de Inversión Creación de Redes Integradas de Salud</w:t>
            </w:r>
          </w:p>
        </w:tc>
      </w:tr>
      <w:tr w:rsidR="007B586E" w:rsidRPr="00EE3B4C" w14:paraId="7F526847" w14:textId="77777777" w:rsidTr="006A12BE">
        <w:tc>
          <w:tcPr>
            <w:tcW w:w="1604" w:type="dxa"/>
            <w:tcBorders>
              <w:top w:val="single" w:sz="6" w:space="0" w:color="auto"/>
              <w:left w:val="single" w:sz="6" w:space="0" w:color="auto"/>
              <w:bottom w:val="single" w:sz="6" w:space="0" w:color="auto"/>
              <w:right w:val="single" w:sz="6" w:space="0" w:color="auto"/>
            </w:tcBorders>
          </w:tcPr>
          <w:p w14:paraId="69500B4A" w14:textId="022FE4A7" w:rsidR="007B586E" w:rsidRPr="005A7041" w:rsidRDefault="00E634D1" w:rsidP="002C21B5">
            <w:pPr>
              <w:rPr>
                <w:b/>
                <w:lang w:val="es-ES"/>
              </w:rPr>
            </w:pPr>
            <w:r w:rsidRPr="005A7041">
              <w:rPr>
                <w:b/>
                <w:lang w:val="es-ES"/>
              </w:rPr>
              <w:t>CGC</w:t>
            </w:r>
            <w:r w:rsidR="007B586E" w:rsidRPr="005A7041">
              <w:rPr>
                <w:b/>
                <w:lang w:val="es-ES"/>
              </w:rPr>
              <w:t xml:space="preserve"> 1.1 </w:t>
            </w:r>
            <w:r w:rsidR="0022776E" w:rsidRPr="005A7041">
              <w:rPr>
                <w:b/>
                <w:lang w:val="es-ES"/>
              </w:rPr>
              <w:t>(</w:t>
            </w:r>
            <w:r w:rsidR="00641460" w:rsidRPr="005A7041">
              <w:rPr>
                <w:b/>
                <w:lang w:val="es-ES"/>
              </w:rPr>
              <w:t>r</w:t>
            </w:r>
            <w:r w:rsidR="007B586E" w:rsidRPr="005A7041">
              <w:rPr>
                <w:b/>
                <w:lang w:val="es-ES"/>
              </w:rPr>
              <w:t>)</w:t>
            </w:r>
          </w:p>
        </w:tc>
        <w:tc>
          <w:tcPr>
            <w:tcW w:w="8453" w:type="dxa"/>
            <w:tcBorders>
              <w:top w:val="single" w:sz="6" w:space="0" w:color="auto"/>
              <w:left w:val="single" w:sz="6" w:space="0" w:color="auto"/>
              <w:bottom w:val="single" w:sz="6" w:space="0" w:color="auto"/>
              <w:right w:val="single" w:sz="6" w:space="0" w:color="auto"/>
            </w:tcBorders>
          </w:tcPr>
          <w:p w14:paraId="260897D3" w14:textId="77777777" w:rsidR="00D95AB8" w:rsidRPr="00233962" w:rsidRDefault="00AA7C46" w:rsidP="002C21B5">
            <w:pPr>
              <w:jc w:val="both"/>
              <w:rPr>
                <w:color w:val="0000FF"/>
                <w:lang w:val="es-PE"/>
              </w:rPr>
            </w:pPr>
            <w:r w:rsidRPr="005A7041">
              <w:rPr>
                <w:lang w:val="es-ES"/>
              </w:rPr>
              <w:t>El</w:t>
            </w:r>
            <w:r w:rsidR="007B586E" w:rsidRPr="005A7041">
              <w:rPr>
                <w:lang w:val="es-ES"/>
              </w:rPr>
              <w:t xml:space="preserve"> </w:t>
            </w:r>
            <w:r w:rsidR="00D73295" w:rsidRPr="005A7041">
              <w:rPr>
                <w:lang w:val="es-ES"/>
              </w:rPr>
              <w:t>Contratante</w:t>
            </w:r>
            <w:r w:rsidR="007B586E" w:rsidRPr="005A7041">
              <w:rPr>
                <w:lang w:val="es-ES"/>
              </w:rPr>
              <w:t xml:space="preserve"> </w:t>
            </w:r>
            <w:r w:rsidRPr="005A7041">
              <w:rPr>
                <w:lang w:val="es-ES"/>
              </w:rPr>
              <w:t>e</w:t>
            </w:r>
            <w:r w:rsidR="007B586E" w:rsidRPr="005A7041">
              <w:rPr>
                <w:lang w:val="es-ES"/>
              </w:rPr>
              <w:t xml:space="preserve">s </w:t>
            </w:r>
            <w:r w:rsidR="00D95AB8" w:rsidRPr="00D95AB8">
              <w:rPr>
                <w:color w:val="0000FF"/>
                <w:szCs w:val="22"/>
                <w:lang w:val="es-ES"/>
              </w:rPr>
              <w:t>Unidad Ejecutora 149. Programa de Inversión Creación de Redes Integradas de Salud.</w:t>
            </w:r>
          </w:p>
          <w:p w14:paraId="32B52F01" w14:textId="0D3BB446" w:rsidR="00D95AB8" w:rsidRPr="00D95AB8" w:rsidRDefault="00D95AB8" w:rsidP="002C21B5">
            <w:pPr>
              <w:jc w:val="both"/>
              <w:rPr>
                <w:color w:val="0000FF"/>
                <w:lang w:val="es-PE"/>
              </w:rPr>
            </w:pPr>
            <w:r w:rsidRPr="00D95AB8">
              <w:rPr>
                <w:color w:val="0000FF"/>
                <w:lang w:val="es-PE"/>
              </w:rPr>
              <w:t>A la atención de: Herlinda Melissa Aguirre López</w:t>
            </w:r>
          </w:p>
          <w:p w14:paraId="6BD8F96D" w14:textId="77777777" w:rsidR="00D95AB8" w:rsidRPr="00D95AB8" w:rsidRDefault="00D95AB8" w:rsidP="002C21B5">
            <w:pPr>
              <w:jc w:val="both"/>
              <w:rPr>
                <w:color w:val="0000FF"/>
                <w:lang w:val="es-PE"/>
              </w:rPr>
            </w:pPr>
            <w:r w:rsidRPr="00D95AB8">
              <w:rPr>
                <w:color w:val="0000FF"/>
                <w:lang w:val="es-PE"/>
              </w:rPr>
              <w:t xml:space="preserve">Título / posición: </w:t>
            </w:r>
            <w:r w:rsidRPr="00D95AB8">
              <w:rPr>
                <w:color w:val="0000FF"/>
                <w:szCs w:val="22"/>
                <w:lang w:val="es-PE"/>
              </w:rPr>
              <w:t>Coordinador Administrativo Financiero (e)</w:t>
            </w:r>
          </w:p>
          <w:p w14:paraId="142DC093" w14:textId="77777777" w:rsidR="007B586E" w:rsidRPr="00F71D32" w:rsidRDefault="00D95AB8"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PE"/>
              </w:rPr>
            </w:pPr>
            <w:r w:rsidRPr="00D95AB8">
              <w:rPr>
                <w:color w:val="0000FF"/>
                <w:lang w:val="es-PE"/>
              </w:rPr>
              <w:t xml:space="preserve">Dirección de correo electrónico: </w:t>
            </w:r>
            <w:hyperlink r:id="rId65" w:history="1">
              <w:r w:rsidRPr="00D95AB8">
                <w:rPr>
                  <w:rStyle w:val="Hipervnculo"/>
                  <w:lang w:val="es-PE"/>
                </w:rPr>
                <w:t>haguirre@pcris.gob.pe</w:t>
              </w:r>
            </w:hyperlink>
          </w:p>
          <w:p w14:paraId="3ECDFC3C" w14:textId="74DC6346" w:rsidR="00767B96" w:rsidRPr="00233962" w:rsidRDefault="006A6F6A" w:rsidP="006A6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C45911" w:themeColor="accent2" w:themeShade="BF"/>
                <w:u w:val="single"/>
                <w:lang w:val="es-PE"/>
              </w:rPr>
            </w:pPr>
            <w:r w:rsidRPr="00F71D32">
              <w:rPr>
                <w:highlight w:val="lightGray"/>
                <w:lang w:val="es-PE"/>
              </w:rPr>
              <w:t>Correo para notificaciones en el marco de la ejecución del contrato del Contratista [indicar correo]</w:t>
            </w:r>
          </w:p>
        </w:tc>
      </w:tr>
      <w:tr w:rsidR="007B586E" w:rsidRPr="002846AC" w14:paraId="0288BCBE" w14:textId="77777777" w:rsidTr="006A12BE">
        <w:tc>
          <w:tcPr>
            <w:tcW w:w="1604" w:type="dxa"/>
            <w:tcBorders>
              <w:top w:val="single" w:sz="6" w:space="0" w:color="auto"/>
              <w:left w:val="single" w:sz="6" w:space="0" w:color="auto"/>
              <w:bottom w:val="single" w:sz="6" w:space="0" w:color="auto"/>
              <w:right w:val="single" w:sz="6" w:space="0" w:color="auto"/>
            </w:tcBorders>
          </w:tcPr>
          <w:p w14:paraId="17776DDF" w14:textId="02637CB1" w:rsidR="007B586E" w:rsidRPr="005A7041" w:rsidRDefault="00E634D1" w:rsidP="002C21B5">
            <w:pPr>
              <w:rPr>
                <w:b/>
                <w:lang w:val="es-ES"/>
              </w:rPr>
            </w:pPr>
            <w:r w:rsidRPr="005A7041">
              <w:rPr>
                <w:b/>
                <w:lang w:val="es-ES"/>
              </w:rPr>
              <w:t>CGC</w:t>
            </w:r>
            <w:r w:rsidR="007B586E" w:rsidRPr="005A7041">
              <w:rPr>
                <w:b/>
                <w:lang w:val="es-ES"/>
              </w:rPr>
              <w:t xml:space="preserve"> 1.1 </w:t>
            </w:r>
            <w:r w:rsidR="0022776E" w:rsidRPr="005A7041">
              <w:rPr>
                <w:b/>
                <w:lang w:val="es-ES"/>
              </w:rPr>
              <w:t>(</w:t>
            </w:r>
            <w:r w:rsidR="007B586E" w:rsidRPr="005A7041">
              <w:rPr>
                <w:b/>
                <w:lang w:val="es-ES"/>
              </w:rPr>
              <w:t>v)</w:t>
            </w:r>
          </w:p>
        </w:tc>
        <w:tc>
          <w:tcPr>
            <w:tcW w:w="8453" w:type="dxa"/>
            <w:tcBorders>
              <w:top w:val="single" w:sz="6" w:space="0" w:color="auto"/>
              <w:left w:val="single" w:sz="6" w:space="0" w:color="auto"/>
              <w:bottom w:val="single" w:sz="6" w:space="0" w:color="auto"/>
              <w:right w:val="single" w:sz="6" w:space="0" w:color="auto"/>
            </w:tcBorders>
          </w:tcPr>
          <w:p w14:paraId="0282ED91" w14:textId="77777777" w:rsidR="007B586E" w:rsidRDefault="00AA7C46" w:rsidP="002C21B5">
            <w:pPr>
              <w:jc w:val="both"/>
              <w:rPr>
                <w:lang w:val="es-ES"/>
              </w:rPr>
            </w:pPr>
            <w:r w:rsidRPr="005A7041">
              <w:rPr>
                <w:spacing w:val="-3"/>
                <w:lang w:val="es-ES"/>
              </w:rPr>
              <w:t xml:space="preserve">La Fecha Prevista de Terminación de la totalidad de las Obras es </w:t>
            </w:r>
            <w:r w:rsidR="00EC13F3" w:rsidRPr="005A7041">
              <w:rPr>
                <w:spacing w:val="-3"/>
                <w:lang w:val="es-ES"/>
              </w:rPr>
              <w:br/>
            </w:r>
            <w:r w:rsidR="00D95AB8" w:rsidRPr="005A7041">
              <w:rPr>
                <w:i/>
                <w:lang w:val="es-ES"/>
              </w:rPr>
              <w:t>[indique la fecha]</w:t>
            </w:r>
            <w:r w:rsidR="00D95AB8" w:rsidRPr="005A7041">
              <w:rPr>
                <w:lang w:val="es-ES"/>
              </w:rPr>
              <w:t>.</w:t>
            </w:r>
          </w:p>
          <w:p w14:paraId="09BEB40C" w14:textId="77777777" w:rsidR="00767B96" w:rsidRDefault="00767B96" w:rsidP="002C21B5">
            <w:pPr>
              <w:jc w:val="both"/>
              <w:rPr>
                <w:lang w:val="es-ES"/>
              </w:rPr>
            </w:pPr>
          </w:p>
          <w:p w14:paraId="4BF7DE6D" w14:textId="621EAF1F" w:rsidR="00767B96" w:rsidRPr="00767B96" w:rsidRDefault="00767B96" w:rsidP="00767B96">
            <w:pPr>
              <w:jc w:val="both"/>
              <w:rPr>
                <w:color w:val="0000FF"/>
                <w:spacing w:val="-3"/>
                <w:lang w:val="es-PE"/>
              </w:rPr>
            </w:pPr>
            <w:r w:rsidRPr="00767B96">
              <w:rPr>
                <w:color w:val="0000FF"/>
                <w:spacing w:val="-3"/>
                <w:lang w:val="es-PE"/>
              </w:rPr>
              <w:t xml:space="preserve">El plazo de ejecución para la Fase 01 será de hasta </w:t>
            </w:r>
            <w:r w:rsidR="00D86308">
              <w:rPr>
                <w:color w:val="0000FF"/>
                <w:spacing w:val="-3"/>
                <w:lang w:val="es-PE"/>
              </w:rPr>
              <w:t>DOSCIENTOS SETENTA</w:t>
            </w:r>
            <w:r w:rsidRPr="00767B96">
              <w:rPr>
                <w:color w:val="0000FF"/>
                <w:spacing w:val="-3"/>
                <w:lang w:val="es-PE"/>
              </w:rPr>
              <w:t xml:space="preserve"> (</w:t>
            </w:r>
            <w:r w:rsidR="00D86308">
              <w:rPr>
                <w:color w:val="0000FF"/>
                <w:spacing w:val="-3"/>
                <w:lang w:val="es-PE"/>
              </w:rPr>
              <w:t>270</w:t>
            </w:r>
            <w:r w:rsidRPr="00767B96">
              <w:rPr>
                <w:color w:val="0000FF"/>
                <w:spacing w:val="-3"/>
                <w:lang w:val="es-PE"/>
              </w:rPr>
              <w:t>) días</w:t>
            </w:r>
          </w:p>
          <w:p w14:paraId="625C1B1B" w14:textId="7F1CDD00" w:rsidR="00767B96" w:rsidRPr="005A7041" w:rsidRDefault="00767B96" w:rsidP="00767B96">
            <w:pPr>
              <w:jc w:val="both"/>
              <w:rPr>
                <w:i/>
                <w:iCs/>
                <w:spacing w:val="-3"/>
                <w:lang w:val="es-ES"/>
              </w:rPr>
            </w:pPr>
            <w:r w:rsidRPr="00767B96">
              <w:rPr>
                <w:color w:val="0000FF"/>
                <w:spacing w:val="-3"/>
                <w:lang w:val="es-PE"/>
              </w:rPr>
              <w:t>calendario</w:t>
            </w:r>
          </w:p>
        </w:tc>
      </w:tr>
      <w:tr w:rsidR="007B586E" w:rsidRPr="00EE3B4C" w14:paraId="40FE5FBF" w14:textId="77777777" w:rsidTr="006A12BE">
        <w:tc>
          <w:tcPr>
            <w:tcW w:w="1604" w:type="dxa"/>
            <w:tcBorders>
              <w:top w:val="single" w:sz="6" w:space="0" w:color="auto"/>
              <w:left w:val="single" w:sz="6" w:space="0" w:color="auto"/>
              <w:bottom w:val="single" w:sz="6" w:space="0" w:color="auto"/>
              <w:right w:val="single" w:sz="6" w:space="0" w:color="auto"/>
            </w:tcBorders>
          </w:tcPr>
          <w:p w14:paraId="52BD8802" w14:textId="19438EB2" w:rsidR="007B586E" w:rsidRPr="005A7041" w:rsidRDefault="00E634D1" w:rsidP="002C21B5">
            <w:pPr>
              <w:rPr>
                <w:b/>
                <w:lang w:val="es-ES"/>
              </w:rPr>
            </w:pPr>
            <w:r w:rsidRPr="005A7041">
              <w:rPr>
                <w:b/>
                <w:lang w:val="es-ES"/>
              </w:rPr>
              <w:t>CGC</w:t>
            </w:r>
            <w:r w:rsidR="007B586E" w:rsidRPr="005A7041">
              <w:rPr>
                <w:b/>
                <w:lang w:val="es-ES"/>
              </w:rPr>
              <w:t xml:space="preserve"> 1.1 </w:t>
            </w:r>
            <w:r w:rsidR="0022776E" w:rsidRPr="005A7041">
              <w:rPr>
                <w:b/>
                <w:lang w:val="es-ES"/>
              </w:rPr>
              <w:t>(</w:t>
            </w:r>
            <w:r w:rsidR="007B586E" w:rsidRPr="005A7041">
              <w:rPr>
                <w:b/>
                <w:lang w:val="es-ES"/>
              </w:rPr>
              <w:t>y)</w:t>
            </w:r>
          </w:p>
        </w:tc>
        <w:tc>
          <w:tcPr>
            <w:tcW w:w="8453" w:type="dxa"/>
            <w:tcBorders>
              <w:top w:val="single" w:sz="6" w:space="0" w:color="auto"/>
              <w:left w:val="single" w:sz="6" w:space="0" w:color="auto"/>
              <w:bottom w:val="single" w:sz="6" w:space="0" w:color="auto"/>
              <w:right w:val="single" w:sz="6" w:space="0" w:color="auto"/>
            </w:tcBorders>
          </w:tcPr>
          <w:p w14:paraId="4C179D67" w14:textId="77777777" w:rsidR="007B586E" w:rsidRPr="005A7041" w:rsidRDefault="00AA7C46" w:rsidP="002C21B5">
            <w:pPr>
              <w:tabs>
                <w:tab w:val="left" w:pos="556"/>
              </w:tabs>
              <w:ind w:right="2"/>
              <w:jc w:val="both"/>
              <w:rPr>
                <w:lang w:val="es-ES"/>
              </w:rPr>
            </w:pPr>
            <w:r w:rsidRPr="00A474AF">
              <w:rPr>
                <w:lang w:val="es-ES"/>
              </w:rPr>
              <w:t>El</w:t>
            </w:r>
            <w:r w:rsidR="007B586E" w:rsidRPr="00A474AF">
              <w:rPr>
                <w:lang w:val="es-ES"/>
              </w:rPr>
              <w:t xml:space="preserve"> </w:t>
            </w:r>
            <w:r w:rsidR="00F73358" w:rsidRPr="00A474AF">
              <w:rPr>
                <w:lang w:val="es-ES"/>
              </w:rPr>
              <w:t>Gerente del Proyecto</w:t>
            </w:r>
            <w:r w:rsidR="007B586E" w:rsidRPr="00A474AF">
              <w:rPr>
                <w:lang w:val="es-ES"/>
              </w:rPr>
              <w:t xml:space="preserve"> </w:t>
            </w:r>
            <w:r w:rsidRPr="00A474AF">
              <w:rPr>
                <w:lang w:val="es-ES"/>
              </w:rPr>
              <w:t>e</w:t>
            </w:r>
            <w:r w:rsidR="007B586E" w:rsidRPr="00A474AF">
              <w:rPr>
                <w:lang w:val="es-ES"/>
              </w:rPr>
              <w:t xml:space="preserve">s </w:t>
            </w:r>
            <w:r w:rsidR="007B586E" w:rsidRPr="00A474AF">
              <w:rPr>
                <w:i/>
                <w:lang w:val="es-ES"/>
              </w:rPr>
              <w:t>[</w:t>
            </w:r>
            <w:r w:rsidRPr="00A474AF">
              <w:rPr>
                <w:i/>
                <w:iCs/>
                <w:lang w:val="es-ES"/>
              </w:rPr>
              <w:t>indique el nombre, la dirección y el nombre del representante autorizado</w:t>
            </w:r>
            <w:r w:rsidR="007B586E" w:rsidRPr="00A474AF">
              <w:rPr>
                <w:i/>
                <w:lang w:val="es-ES"/>
              </w:rPr>
              <w:t>]</w:t>
            </w:r>
          </w:p>
        </w:tc>
      </w:tr>
      <w:tr w:rsidR="007B586E" w:rsidRPr="00EE3B4C" w14:paraId="0176CB77" w14:textId="77777777" w:rsidTr="006A12BE">
        <w:tc>
          <w:tcPr>
            <w:tcW w:w="1604" w:type="dxa"/>
            <w:tcBorders>
              <w:top w:val="single" w:sz="6" w:space="0" w:color="auto"/>
              <w:left w:val="single" w:sz="6" w:space="0" w:color="auto"/>
              <w:bottom w:val="single" w:sz="6" w:space="0" w:color="auto"/>
              <w:right w:val="single" w:sz="6" w:space="0" w:color="auto"/>
            </w:tcBorders>
          </w:tcPr>
          <w:p w14:paraId="79ABE85E" w14:textId="61E880FD" w:rsidR="007B586E" w:rsidRPr="005A7041" w:rsidRDefault="00E634D1" w:rsidP="002C21B5">
            <w:pPr>
              <w:rPr>
                <w:b/>
                <w:lang w:val="es-ES"/>
              </w:rPr>
            </w:pPr>
            <w:r w:rsidRPr="005A7041">
              <w:rPr>
                <w:b/>
                <w:lang w:val="es-ES"/>
              </w:rPr>
              <w:t>CGC</w:t>
            </w:r>
            <w:r w:rsidR="007B586E" w:rsidRPr="005A7041">
              <w:rPr>
                <w:b/>
                <w:lang w:val="es-ES"/>
              </w:rPr>
              <w:t xml:space="preserve"> 1.1 </w:t>
            </w:r>
            <w:r w:rsidR="0022776E" w:rsidRPr="005A7041">
              <w:rPr>
                <w:b/>
                <w:lang w:val="es-ES"/>
              </w:rPr>
              <w:t>(</w:t>
            </w:r>
            <w:proofErr w:type="spellStart"/>
            <w:r w:rsidR="007B586E" w:rsidRPr="005A7041">
              <w:rPr>
                <w:b/>
                <w:lang w:val="es-ES"/>
              </w:rPr>
              <w:t>aa</w:t>
            </w:r>
            <w:proofErr w:type="spellEnd"/>
            <w:r w:rsidR="007B586E" w:rsidRPr="005A7041">
              <w:rPr>
                <w:b/>
                <w:lang w:val="es-ES"/>
              </w:rPr>
              <w:t>)</w:t>
            </w:r>
          </w:p>
        </w:tc>
        <w:tc>
          <w:tcPr>
            <w:tcW w:w="8453" w:type="dxa"/>
            <w:tcBorders>
              <w:top w:val="single" w:sz="6" w:space="0" w:color="auto"/>
              <w:left w:val="single" w:sz="6" w:space="0" w:color="auto"/>
              <w:bottom w:val="single" w:sz="6" w:space="0" w:color="auto"/>
              <w:right w:val="single" w:sz="6" w:space="0" w:color="auto"/>
            </w:tcBorders>
          </w:tcPr>
          <w:p w14:paraId="52FE5103" w14:textId="71B5D843" w:rsidR="007B586E" w:rsidRPr="005A7041" w:rsidRDefault="00AA7C46" w:rsidP="002C21B5">
            <w:pPr>
              <w:ind w:right="2"/>
              <w:jc w:val="both"/>
              <w:rPr>
                <w:lang w:val="es-ES"/>
              </w:rPr>
            </w:pPr>
            <w:r w:rsidRPr="005A7041">
              <w:rPr>
                <w:lang w:val="es-ES"/>
              </w:rPr>
              <w:t xml:space="preserve">El </w:t>
            </w:r>
            <w:r w:rsidR="00AA5C4B" w:rsidRPr="005A7041">
              <w:rPr>
                <w:lang w:val="es-ES"/>
              </w:rPr>
              <w:t>Lugar</w:t>
            </w:r>
            <w:r w:rsidRPr="005A7041">
              <w:rPr>
                <w:lang w:val="es-ES"/>
              </w:rPr>
              <w:t xml:space="preserve"> de las Obras está ubicado en</w:t>
            </w:r>
            <w:r w:rsidR="007B586E" w:rsidRPr="005A7041">
              <w:rPr>
                <w:lang w:val="es-ES"/>
              </w:rPr>
              <w:t xml:space="preserve"> </w:t>
            </w:r>
            <w:r w:rsidR="00D86308" w:rsidRPr="00D86308">
              <w:rPr>
                <w:iCs/>
                <w:noProof/>
                <w:color w:val="0000FF"/>
                <w:lang w:val="es-ES"/>
              </w:rPr>
              <w:t xml:space="preserve">PUESTO DE SALUD VIRGEN DEL </w:t>
            </w:r>
            <w:r w:rsidR="00736F5E" w:rsidRPr="00D86308">
              <w:rPr>
                <w:iCs/>
                <w:noProof/>
                <w:color w:val="0000FF"/>
                <w:lang w:val="es-ES"/>
              </w:rPr>
              <w:t>CARMEN y</w:t>
            </w:r>
            <w:r w:rsidRPr="005A7041">
              <w:rPr>
                <w:lang w:val="es-ES"/>
              </w:rPr>
              <w:t xml:space="preserve"> está </w:t>
            </w:r>
            <w:r w:rsidR="007B586E" w:rsidRPr="005A7041">
              <w:rPr>
                <w:lang w:val="es-ES"/>
              </w:rPr>
              <w:t>defin</w:t>
            </w:r>
            <w:r w:rsidRPr="005A7041">
              <w:rPr>
                <w:lang w:val="es-ES"/>
              </w:rPr>
              <w:t xml:space="preserve">ido en los planos </w:t>
            </w:r>
            <w:r w:rsidR="00D95AB8">
              <w:rPr>
                <w:lang w:val="es-ES"/>
              </w:rPr>
              <w:t>considerados en el expediente técnico.</w:t>
            </w:r>
          </w:p>
        </w:tc>
      </w:tr>
      <w:tr w:rsidR="007B586E" w:rsidRPr="00EE3B4C" w14:paraId="09AC282A" w14:textId="77777777" w:rsidTr="006A12BE">
        <w:tc>
          <w:tcPr>
            <w:tcW w:w="1604" w:type="dxa"/>
            <w:tcBorders>
              <w:top w:val="single" w:sz="6" w:space="0" w:color="auto"/>
              <w:left w:val="single" w:sz="6" w:space="0" w:color="auto"/>
              <w:bottom w:val="single" w:sz="6" w:space="0" w:color="auto"/>
              <w:right w:val="single" w:sz="6" w:space="0" w:color="auto"/>
            </w:tcBorders>
          </w:tcPr>
          <w:p w14:paraId="456852DF" w14:textId="46CCB4D5" w:rsidR="007B586E" w:rsidRPr="005A7041" w:rsidRDefault="00E634D1" w:rsidP="002C21B5">
            <w:pPr>
              <w:rPr>
                <w:b/>
                <w:lang w:val="es-ES"/>
              </w:rPr>
            </w:pPr>
            <w:r w:rsidRPr="005A7041">
              <w:rPr>
                <w:b/>
                <w:lang w:val="es-ES"/>
              </w:rPr>
              <w:t>CGC</w:t>
            </w:r>
            <w:r w:rsidR="007B586E" w:rsidRPr="005A7041">
              <w:rPr>
                <w:b/>
                <w:lang w:val="es-ES"/>
              </w:rPr>
              <w:t xml:space="preserve"> 1.1 </w:t>
            </w:r>
            <w:r w:rsidR="0022776E" w:rsidRPr="005A7041">
              <w:rPr>
                <w:b/>
                <w:lang w:val="es-ES"/>
              </w:rPr>
              <w:t>(</w:t>
            </w:r>
            <w:proofErr w:type="spellStart"/>
            <w:r w:rsidR="007B586E" w:rsidRPr="005A7041">
              <w:rPr>
                <w:b/>
                <w:lang w:val="es-ES"/>
              </w:rPr>
              <w:t>dd</w:t>
            </w:r>
            <w:proofErr w:type="spellEnd"/>
            <w:r w:rsidR="007B586E" w:rsidRPr="005A7041">
              <w:rPr>
                <w:b/>
                <w:lang w:val="es-ES"/>
              </w:rPr>
              <w:t>)</w:t>
            </w:r>
          </w:p>
        </w:tc>
        <w:tc>
          <w:tcPr>
            <w:tcW w:w="8453" w:type="dxa"/>
            <w:tcBorders>
              <w:top w:val="single" w:sz="6" w:space="0" w:color="auto"/>
              <w:left w:val="single" w:sz="6" w:space="0" w:color="auto"/>
              <w:bottom w:val="single" w:sz="6" w:space="0" w:color="auto"/>
              <w:right w:val="single" w:sz="6" w:space="0" w:color="auto"/>
            </w:tcBorders>
          </w:tcPr>
          <w:p w14:paraId="1136D4D1" w14:textId="77777777" w:rsidR="00FC0A05" w:rsidRPr="00D81344" w:rsidRDefault="00FC0A05" w:rsidP="00FC0A05">
            <w:pPr>
              <w:tabs>
                <w:tab w:val="left" w:pos="556"/>
              </w:tabs>
              <w:ind w:right="69"/>
              <w:jc w:val="both"/>
              <w:rPr>
                <w:rFonts w:eastAsia="Batang"/>
                <w:color w:val="0000CC"/>
                <w:lang w:val="es-ES_tradnl" w:eastAsia="es-PE"/>
              </w:rPr>
            </w:pPr>
            <w:r w:rsidRPr="00D81344">
              <w:rPr>
                <w:rFonts w:eastAsia="Batang"/>
                <w:color w:val="0000CC"/>
                <w:lang w:val="es-ES_tradnl" w:eastAsia="es-PE"/>
              </w:rPr>
              <w:t>El inicio se contabilizará desde:</w:t>
            </w:r>
          </w:p>
          <w:p w14:paraId="7F8F0221" w14:textId="77777777" w:rsidR="00FC0A05" w:rsidRPr="00E70B16" w:rsidRDefault="00FC0A05" w:rsidP="00FC0A05">
            <w:pPr>
              <w:tabs>
                <w:tab w:val="left" w:pos="556"/>
              </w:tabs>
              <w:ind w:right="69"/>
              <w:jc w:val="both"/>
              <w:rPr>
                <w:rFonts w:eastAsia="Batang"/>
                <w:color w:val="0000CC"/>
                <w:lang w:val="es-PE" w:eastAsia="es-PE"/>
              </w:rPr>
            </w:pPr>
            <w:r w:rsidRPr="00E70B16">
              <w:rPr>
                <w:rFonts w:eastAsia="Batang"/>
                <w:color w:val="0000CC"/>
                <w:lang w:val="es-PE" w:eastAsia="es-PE"/>
              </w:rPr>
              <w:t xml:space="preserve">Fase 1: Comenzará a regir desde el día siguiente que se cumplan con las condiciones siguientes: </w:t>
            </w:r>
          </w:p>
          <w:p w14:paraId="2C51B2A3" w14:textId="77777777" w:rsidR="00FC0A05" w:rsidRPr="00E70B16" w:rsidRDefault="00FC0A05" w:rsidP="00FC0A05">
            <w:pPr>
              <w:numPr>
                <w:ilvl w:val="0"/>
                <w:numId w:val="107"/>
              </w:numPr>
              <w:tabs>
                <w:tab w:val="left" w:pos="556"/>
              </w:tabs>
              <w:ind w:right="69"/>
              <w:jc w:val="both"/>
              <w:rPr>
                <w:rFonts w:eastAsia="Batang"/>
                <w:color w:val="0000CC"/>
                <w:lang w:val="es-PE" w:eastAsia="es-PE"/>
              </w:rPr>
            </w:pPr>
            <w:r w:rsidRPr="00E70B16">
              <w:rPr>
                <w:rFonts w:eastAsia="Batang"/>
                <w:color w:val="0000CC"/>
                <w:lang w:val="es-PE" w:eastAsia="es-PE"/>
              </w:rPr>
              <w:t xml:space="preserve">Entrega del terreno donde se ejecutará la obra. </w:t>
            </w:r>
          </w:p>
          <w:p w14:paraId="553EDA6D" w14:textId="77777777" w:rsidR="00FC0A05" w:rsidRPr="00E70B16" w:rsidRDefault="00FC0A05" w:rsidP="00FC0A05">
            <w:pPr>
              <w:numPr>
                <w:ilvl w:val="0"/>
                <w:numId w:val="107"/>
              </w:numPr>
              <w:tabs>
                <w:tab w:val="left" w:pos="556"/>
              </w:tabs>
              <w:autoSpaceDE w:val="0"/>
              <w:autoSpaceDN w:val="0"/>
              <w:adjustRightInd w:val="0"/>
              <w:ind w:right="69"/>
              <w:jc w:val="both"/>
              <w:rPr>
                <w:rFonts w:eastAsia="Batang"/>
                <w:color w:val="0000CC"/>
                <w:lang w:val="es-PE" w:eastAsia="es-PE"/>
              </w:rPr>
            </w:pPr>
            <w:r w:rsidRPr="00E70B16">
              <w:rPr>
                <w:rFonts w:eastAsia="Batang"/>
                <w:color w:val="0000CC"/>
                <w:lang w:val="es-PE" w:eastAsia="es-PE"/>
              </w:rPr>
              <w:t xml:space="preserve">Designar la FIRMA SUPERVISORA DE OBRA debidamente contratada. </w:t>
            </w:r>
          </w:p>
          <w:p w14:paraId="674E5ED0" w14:textId="77777777" w:rsidR="00FC0A05" w:rsidRPr="00E70B16" w:rsidRDefault="00FC0A05" w:rsidP="00FC0A05">
            <w:pPr>
              <w:jc w:val="both"/>
              <w:rPr>
                <w:rFonts w:eastAsia="Batang"/>
                <w:color w:val="0000CC"/>
                <w:lang w:val="es-PE" w:eastAsia="es-PE"/>
              </w:rPr>
            </w:pPr>
            <w:r w:rsidRPr="00E70B16">
              <w:rPr>
                <w:rFonts w:eastAsia="Batang"/>
                <w:color w:val="0000CC"/>
                <w:lang w:val="es-PE" w:eastAsia="es-PE"/>
              </w:rPr>
              <w:t xml:space="preserve">PREVIO AL INICIO DE LA EJECUCION DE LA OBRA </w:t>
            </w:r>
          </w:p>
          <w:p w14:paraId="44983BE3" w14:textId="77777777" w:rsidR="00FC0A05" w:rsidRPr="00E70B16" w:rsidRDefault="00FC0A05" w:rsidP="00FC0A05">
            <w:pPr>
              <w:jc w:val="both"/>
              <w:rPr>
                <w:rFonts w:eastAsia="Batang"/>
                <w:color w:val="0000CC"/>
                <w:lang w:val="es-PE" w:eastAsia="es-PE"/>
              </w:rPr>
            </w:pPr>
            <w:r w:rsidRPr="00E70B16">
              <w:rPr>
                <w:rFonts w:eastAsia="Batang"/>
                <w:color w:val="0000CC"/>
                <w:lang w:val="es-PE" w:eastAsia="es-PE"/>
              </w:rPr>
              <w:t xml:space="preserve">Para el inicio de la Ejecución de la Obra, el Contratista deberá: </w:t>
            </w:r>
          </w:p>
          <w:p w14:paraId="1F3E43A4" w14:textId="77777777" w:rsidR="00FC0A05" w:rsidRPr="00E70B16" w:rsidRDefault="00FC0A05" w:rsidP="00FC0A05">
            <w:pPr>
              <w:contextualSpacing/>
              <w:jc w:val="both"/>
              <w:rPr>
                <w:rFonts w:ascii="Arial" w:hAnsi="Arial" w:cs="Arial"/>
                <w:color w:val="0000CC"/>
                <w:sz w:val="20"/>
                <w:lang w:val="es-PE"/>
              </w:rPr>
            </w:pPr>
          </w:p>
          <w:p w14:paraId="32B5ABB1" w14:textId="77777777" w:rsidR="00FC0A05" w:rsidRPr="00E70B16" w:rsidRDefault="00FC0A05" w:rsidP="00FC0A05">
            <w:pPr>
              <w:pStyle w:val="Prrafodelista"/>
              <w:numPr>
                <w:ilvl w:val="0"/>
                <w:numId w:val="106"/>
              </w:numPr>
              <w:ind w:left="988"/>
              <w:jc w:val="both"/>
              <w:rPr>
                <w:rFonts w:eastAsia="Batang"/>
                <w:color w:val="0000CC"/>
                <w:lang w:val="es-PE" w:eastAsia="es-PE"/>
              </w:rPr>
            </w:pPr>
            <w:r w:rsidRPr="00E70B16">
              <w:rPr>
                <w:rFonts w:eastAsia="Batang"/>
                <w:color w:val="0000CC"/>
                <w:lang w:val="es-PE" w:eastAsia="es-PE"/>
              </w:rPr>
              <w:t xml:space="preserve">Presentar los certificados de habilidad de los profesionales que participarán en la Ejecución de la Obra (claves y no claves). </w:t>
            </w:r>
          </w:p>
          <w:p w14:paraId="7E887938"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E70B16">
              <w:rPr>
                <w:rFonts w:eastAsia="Batang"/>
                <w:color w:val="0000CC"/>
                <w:lang w:val="es-PE" w:eastAsia="es-PE"/>
              </w:rPr>
              <w:t>Presentar el Plan de calidad y plan de puntos</w:t>
            </w:r>
            <w:r w:rsidRPr="00D81344">
              <w:rPr>
                <w:rFonts w:eastAsia="Batang"/>
                <w:color w:val="0000CC"/>
                <w:lang w:val="es-ES_tradnl" w:eastAsia="es-PE"/>
              </w:rPr>
              <w:t xml:space="preserve"> de inspección. </w:t>
            </w:r>
          </w:p>
          <w:p w14:paraId="549F43F7"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D81344">
              <w:rPr>
                <w:rFonts w:eastAsia="Batang"/>
                <w:color w:val="0000CC"/>
                <w:lang w:val="es-ES_tradnl" w:eastAsia="es-PE"/>
              </w:rPr>
              <w:t xml:space="preserve">Presentar el Plan de Seguridad, Salud Ocupacional y Medio Ambiente (SSOMA) tomando como base las políticas ambientales, sociales y de seguridad del BID </w:t>
            </w:r>
          </w:p>
          <w:p w14:paraId="7CFF46D9"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D81344">
              <w:rPr>
                <w:rFonts w:eastAsia="Batang"/>
                <w:color w:val="0000CC"/>
                <w:lang w:val="es-ES_tradnl" w:eastAsia="es-PE"/>
              </w:rPr>
              <w:t xml:space="preserve">Garantizar la aprobación del Plan de Monitoreo Arqueológico aprobado por el MINCUL2 </w:t>
            </w:r>
          </w:p>
          <w:p w14:paraId="684DF727"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D81344">
              <w:rPr>
                <w:rFonts w:eastAsia="Batang"/>
                <w:color w:val="0000CC"/>
                <w:lang w:val="es-ES_tradnl" w:eastAsia="es-PE"/>
              </w:rPr>
              <w:t xml:space="preserve">Presentar el Plan de Control de Calidad y plan de puntos de inspección. </w:t>
            </w:r>
          </w:p>
          <w:p w14:paraId="120F8AFB"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D81344">
              <w:rPr>
                <w:rFonts w:eastAsia="Batang"/>
                <w:color w:val="0000CC"/>
                <w:lang w:val="es-ES_tradnl" w:eastAsia="es-PE"/>
              </w:rPr>
              <w:t xml:space="preserve">Presentar las pólizas de seguros, según lo estipulado en el Contrato. </w:t>
            </w:r>
          </w:p>
          <w:p w14:paraId="795383AA"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D81344">
              <w:rPr>
                <w:rFonts w:eastAsia="Batang"/>
                <w:color w:val="0000CC"/>
                <w:lang w:val="es-ES_tradnl" w:eastAsia="es-PE"/>
              </w:rPr>
              <w:t xml:space="preserve">Recibir el terreno para la ejecución de la obra. </w:t>
            </w:r>
          </w:p>
          <w:p w14:paraId="13EF11B6"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D81344">
              <w:rPr>
                <w:rFonts w:eastAsia="Batang"/>
                <w:color w:val="0000CC"/>
                <w:lang w:val="es-ES_tradnl" w:eastAsia="es-PE"/>
              </w:rPr>
              <w:lastRenderedPageBreak/>
              <w:t xml:space="preserve">Obtener oportunamente las autorizaciones, permisos, factibilidades y otra documentación necesaria, previo al inicio de las actividades de obra y/o durante la ejecución de esta. </w:t>
            </w:r>
          </w:p>
          <w:p w14:paraId="55873DD2"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D81344">
              <w:rPr>
                <w:rFonts w:eastAsia="Batang"/>
                <w:color w:val="0000CC"/>
                <w:lang w:val="es-ES_tradnl" w:eastAsia="es-PE"/>
              </w:rPr>
              <w:t xml:space="preserve">Realizar coordinaciones con terceros dentro del ámbito de influencia de la obra a fin de informar y sensibilizar al entorno sobre las actividades y cuidados que tendrá durante la ejecución de la obra. </w:t>
            </w:r>
          </w:p>
          <w:p w14:paraId="405B7ECD"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D81344">
              <w:rPr>
                <w:rFonts w:eastAsia="Batang"/>
                <w:color w:val="0000CC"/>
                <w:lang w:val="es-ES_tradnl" w:eastAsia="es-PE"/>
              </w:rPr>
              <w:t xml:space="preserve">Actualización del Programa de Ejecución de Trabajo y BEP. </w:t>
            </w:r>
          </w:p>
          <w:p w14:paraId="111C4C54" w14:textId="77777777" w:rsidR="00FC0A05" w:rsidRPr="00D81344" w:rsidRDefault="00FC0A05" w:rsidP="00FC0A05">
            <w:pPr>
              <w:pStyle w:val="Prrafodelista"/>
              <w:numPr>
                <w:ilvl w:val="0"/>
                <w:numId w:val="106"/>
              </w:numPr>
              <w:ind w:left="988"/>
              <w:jc w:val="both"/>
              <w:rPr>
                <w:rFonts w:eastAsia="Batang"/>
                <w:color w:val="0000CC"/>
                <w:lang w:val="es-ES_tradnl" w:eastAsia="es-PE"/>
              </w:rPr>
            </w:pPr>
            <w:r w:rsidRPr="00D81344">
              <w:rPr>
                <w:rFonts w:eastAsia="Batang"/>
                <w:color w:val="0000CC"/>
                <w:lang w:val="es-ES_tradnl" w:eastAsia="es-PE"/>
              </w:rPr>
              <w:t xml:space="preserve">Presentar Programa de Ejecución de Trabajo sobre mecanismos de comunicación interna y externa; así como el Plan de participación ciudadana. </w:t>
            </w:r>
          </w:p>
          <w:p w14:paraId="4E400928" w14:textId="05A8DB6E" w:rsidR="007B586E" w:rsidRPr="005A7041" w:rsidRDefault="00FC0A05" w:rsidP="00FC0A05">
            <w:pPr>
              <w:tabs>
                <w:tab w:val="left" w:pos="556"/>
              </w:tabs>
              <w:ind w:right="2"/>
              <w:jc w:val="both"/>
              <w:rPr>
                <w:lang w:val="es-ES"/>
              </w:rPr>
            </w:pPr>
            <w:r w:rsidRPr="00E70B16">
              <w:rPr>
                <w:rFonts w:eastAsia="Batang"/>
                <w:color w:val="0000CC"/>
                <w:lang w:val="es-PE" w:eastAsia="es-PE"/>
              </w:rPr>
              <w:t>Nota: El plazo de inicio contractual es al día siguiente de cumplidos los requisitos establecidos en el ítem 5.1 del TDR.</w:t>
            </w:r>
          </w:p>
        </w:tc>
      </w:tr>
      <w:tr w:rsidR="007B586E" w:rsidRPr="00EE3B4C" w14:paraId="01B623A8" w14:textId="77777777" w:rsidTr="006A12BE">
        <w:tc>
          <w:tcPr>
            <w:tcW w:w="1604" w:type="dxa"/>
            <w:tcBorders>
              <w:top w:val="single" w:sz="6" w:space="0" w:color="auto"/>
              <w:left w:val="single" w:sz="6" w:space="0" w:color="auto"/>
              <w:bottom w:val="single" w:sz="6" w:space="0" w:color="auto"/>
              <w:right w:val="single" w:sz="6" w:space="0" w:color="auto"/>
            </w:tcBorders>
          </w:tcPr>
          <w:p w14:paraId="2C8D8490" w14:textId="544719D0" w:rsidR="007B586E" w:rsidRPr="005A7041" w:rsidRDefault="00E634D1" w:rsidP="002C21B5">
            <w:pPr>
              <w:rPr>
                <w:b/>
                <w:lang w:val="es-ES"/>
              </w:rPr>
            </w:pPr>
            <w:r w:rsidRPr="005A7041">
              <w:rPr>
                <w:b/>
                <w:lang w:val="es-ES"/>
              </w:rPr>
              <w:lastRenderedPageBreak/>
              <w:t>CGC</w:t>
            </w:r>
            <w:r w:rsidR="007B586E" w:rsidRPr="005A7041">
              <w:rPr>
                <w:b/>
                <w:lang w:val="es-ES"/>
              </w:rPr>
              <w:t xml:space="preserve"> 1.1 </w:t>
            </w:r>
            <w:r w:rsidR="008B1011" w:rsidRPr="005A7041">
              <w:rPr>
                <w:b/>
                <w:lang w:val="es-ES"/>
              </w:rPr>
              <w:t>(</w:t>
            </w:r>
            <w:proofErr w:type="spellStart"/>
            <w:r w:rsidR="007B586E" w:rsidRPr="005A7041">
              <w:rPr>
                <w:b/>
                <w:lang w:val="es-ES"/>
              </w:rPr>
              <w:t>hh</w:t>
            </w:r>
            <w:proofErr w:type="spellEnd"/>
            <w:r w:rsidR="007B586E" w:rsidRPr="005A7041">
              <w:rPr>
                <w:b/>
                <w:lang w:val="es-ES"/>
              </w:rPr>
              <w:t>)</w:t>
            </w:r>
          </w:p>
        </w:tc>
        <w:tc>
          <w:tcPr>
            <w:tcW w:w="8453" w:type="dxa"/>
            <w:tcBorders>
              <w:top w:val="single" w:sz="6" w:space="0" w:color="auto"/>
              <w:left w:val="single" w:sz="6" w:space="0" w:color="auto"/>
              <w:bottom w:val="single" w:sz="6" w:space="0" w:color="auto"/>
              <w:right w:val="single" w:sz="6" w:space="0" w:color="auto"/>
            </w:tcBorders>
          </w:tcPr>
          <w:p w14:paraId="4C234FB8" w14:textId="1B013946" w:rsidR="007B586E" w:rsidRPr="005A7041" w:rsidRDefault="00624500" w:rsidP="002C21B5">
            <w:pPr>
              <w:ind w:right="2"/>
              <w:jc w:val="both"/>
              <w:rPr>
                <w:lang w:val="es-ES"/>
              </w:rPr>
            </w:pPr>
            <w:r w:rsidRPr="005A7041">
              <w:rPr>
                <w:spacing w:val="-3"/>
                <w:lang w:val="es-ES"/>
              </w:rPr>
              <w:t xml:space="preserve">Las Obras consisten en </w:t>
            </w:r>
            <w:r w:rsidR="00D95AB8">
              <w:rPr>
                <w:spacing w:val="-3"/>
                <w:lang w:val="es-ES"/>
              </w:rPr>
              <w:t xml:space="preserve">la </w:t>
            </w:r>
            <w:r w:rsidR="00D95AB8" w:rsidRPr="007D735D">
              <w:rPr>
                <w:i/>
                <w:iCs/>
                <w:color w:val="0000FF"/>
                <w:spacing w:val="-3"/>
                <w:lang w:val="es-ES"/>
              </w:rPr>
              <w:t xml:space="preserve">CONSTRUCCION (EJECUCION DE LA OBRA) DEL PROYECTO DE INVERSION PÚBLICA DENOMINADO: “MEJORAMIENTO Y AMPLIACIÓN DE LOS SERVICIOS DE SALUD DEL PRIMER NIVEL DE ATENCIÓN DE LA RED INTEGRADA DE SALUD (RIS) 2 – TRUJILLO, 5 DISTRITOS DE LA PROVINCIA DE TRUJILLO - DEPARTAMENTO DE LA LIBERTAD” CUI 2466669 - </w:t>
            </w:r>
            <w:r w:rsidR="00736F5E" w:rsidRPr="00736F5E">
              <w:rPr>
                <w:i/>
                <w:iCs/>
                <w:color w:val="0000FF"/>
                <w:spacing w:val="-3"/>
                <w:lang w:val="es-ES"/>
              </w:rPr>
              <w:t xml:space="preserve">PUESTO DE SALUD VIRGEN DEL CARMEN  </w:t>
            </w:r>
          </w:p>
        </w:tc>
      </w:tr>
      <w:tr w:rsidR="0022776E" w:rsidRPr="00EE3B4C" w14:paraId="278643C5" w14:textId="77777777" w:rsidTr="006A12BE">
        <w:tc>
          <w:tcPr>
            <w:tcW w:w="1604" w:type="dxa"/>
            <w:tcBorders>
              <w:top w:val="single" w:sz="6" w:space="0" w:color="auto"/>
              <w:left w:val="single" w:sz="6" w:space="0" w:color="auto"/>
              <w:bottom w:val="single" w:sz="6" w:space="0" w:color="auto"/>
              <w:right w:val="single" w:sz="6" w:space="0" w:color="auto"/>
            </w:tcBorders>
          </w:tcPr>
          <w:p w14:paraId="4382A764" w14:textId="77777777" w:rsidR="0022776E" w:rsidRPr="005A7041" w:rsidRDefault="0022776E" w:rsidP="002C21B5">
            <w:pPr>
              <w:rPr>
                <w:b/>
                <w:lang w:val="es-ES"/>
              </w:rPr>
            </w:pPr>
            <w:r w:rsidRPr="005A7041">
              <w:rPr>
                <w:b/>
                <w:lang w:val="es-ES"/>
              </w:rPr>
              <w:t>CGC 2.2</w:t>
            </w:r>
          </w:p>
        </w:tc>
        <w:tc>
          <w:tcPr>
            <w:tcW w:w="8453" w:type="dxa"/>
            <w:tcBorders>
              <w:top w:val="single" w:sz="6" w:space="0" w:color="auto"/>
              <w:left w:val="single" w:sz="6" w:space="0" w:color="auto"/>
              <w:bottom w:val="single" w:sz="6" w:space="0" w:color="auto"/>
              <w:right w:val="single" w:sz="6" w:space="0" w:color="auto"/>
            </w:tcBorders>
          </w:tcPr>
          <w:p w14:paraId="065C8C7D" w14:textId="45C220FF" w:rsidR="0022776E" w:rsidRPr="005A7041" w:rsidRDefault="0022776E" w:rsidP="002C21B5">
            <w:pPr>
              <w:ind w:right="-72"/>
              <w:jc w:val="both"/>
              <w:rPr>
                <w:lang w:val="es-ES"/>
              </w:rPr>
            </w:pPr>
            <w:r w:rsidRPr="005A7041">
              <w:rPr>
                <w:spacing w:val="-3"/>
                <w:lang w:val="es-ES"/>
              </w:rPr>
              <w:t>Las secciones de las Obras con fechas de terminación distintas de la fecha de terminación de la totalidad de las Obras son</w:t>
            </w:r>
            <w:r w:rsidRPr="005A7041">
              <w:rPr>
                <w:lang w:val="es-ES"/>
              </w:rPr>
              <w:t xml:space="preserve">: </w:t>
            </w:r>
            <w:r w:rsidRPr="005A7041">
              <w:rPr>
                <w:i/>
                <w:lang w:val="es-ES"/>
              </w:rPr>
              <w:t>[</w:t>
            </w:r>
            <w:r w:rsidRPr="005A7041">
              <w:rPr>
                <w:i/>
                <w:iCs/>
                <w:spacing w:val="-3"/>
                <w:lang w:val="es-ES"/>
              </w:rPr>
              <w:t>indique la naturaleza de las secciones y las fechas, si corresponde</w:t>
            </w:r>
            <w:r w:rsidRPr="005A7041">
              <w:rPr>
                <w:i/>
                <w:lang w:val="es-ES"/>
              </w:rPr>
              <w:t>]</w:t>
            </w:r>
          </w:p>
        </w:tc>
      </w:tr>
      <w:tr w:rsidR="00FC0A05" w:rsidRPr="00EE3B4C" w14:paraId="2A1546C6" w14:textId="77777777" w:rsidTr="00206B17">
        <w:trPr>
          <w:trHeight w:val="1197"/>
        </w:trPr>
        <w:tc>
          <w:tcPr>
            <w:tcW w:w="1604" w:type="dxa"/>
            <w:tcBorders>
              <w:top w:val="single" w:sz="6" w:space="0" w:color="auto"/>
              <w:left w:val="single" w:sz="6" w:space="0" w:color="auto"/>
              <w:bottom w:val="single" w:sz="6" w:space="0" w:color="auto"/>
              <w:right w:val="single" w:sz="6" w:space="0" w:color="auto"/>
            </w:tcBorders>
          </w:tcPr>
          <w:p w14:paraId="64E2A46C" w14:textId="312E4BBA" w:rsidR="00FC0A05" w:rsidRPr="005A7041" w:rsidRDefault="00FC0A05" w:rsidP="00FC0A05">
            <w:pPr>
              <w:rPr>
                <w:b/>
                <w:lang w:val="es-ES"/>
              </w:rPr>
            </w:pPr>
            <w:r w:rsidRPr="005A7041">
              <w:rPr>
                <w:b/>
                <w:lang w:val="es-ES"/>
              </w:rPr>
              <w:t>CGC 2.3 (i)</w:t>
            </w:r>
          </w:p>
        </w:tc>
        <w:tc>
          <w:tcPr>
            <w:tcW w:w="8453" w:type="dxa"/>
            <w:tcBorders>
              <w:top w:val="single" w:sz="6" w:space="0" w:color="auto"/>
              <w:left w:val="single" w:sz="6" w:space="0" w:color="auto"/>
              <w:bottom w:val="single" w:sz="6" w:space="0" w:color="auto"/>
              <w:right w:val="single" w:sz="6" w:space="0" w:color="auto"/>
            </w:tcBorders>
          </w:tcPr>
          <w:p w14:paraId="1F002EA4" w14:textId="77777777" w:rsidR="0045410C" w:rsidRDefault="0045410C" w:rsidP="00FC0A05">
            <w:pPr>
              <w:tabs>
                <w:tab w:val="left" w:pos="540"/>
              </w:tabs>
              <w:suppressAutoHyphens/>
              <w:overflowPunct w:val="0"/>
              <w:autoSpaceDE w:val="0"/>
              <w:autoSpaceDN w:val="0"/>
              <w:adjustRightInd w:val="0"/>
              <w:jc w:val="both"/>
              <w:textAlignment w:val="baseline"/>
              <w:rPr>
                <w:lang w:val="es-ES"/>
              </w:rPr>
            </w:pPr>
          </w:p>
          <w:p w14:paraId="48AC9EE2" w14:textId="19B3BA56" w:rsidR="00FC0A05" w:rsidRPr="00FC0A05" w:rsidRDefault="00FC0A05" w:rsidP="00FC0A05">
            <w:pPr>
              <w:tabs>
                <w:tab w:val="left" w:pos="540"/>
              </w:tabs>
              <w:suppressAutoHyphens/>
              <w:overflowPunct w:val="0"/>
              <w:autoSpaceDE w:val="0"/>
              <w:autoSpaceDN w:val="0"/>
              <w:adjustRightInd w:val="0"/>
              <w:jc w:val="both"/>
              <w:textAlignment w:val="baseline"/>
              <w:rPr>
                <w:lang w:val="es-ES"/>
              </w:rPr>
            </w:pPr>
            <w:r w:rsidRPr="00FC0A05">
              <w:rPr>
                <w:lang w:val="es-ES"/>
              </w:rPr>
              <w:t>Los documentos que constituyen el Contrato se interpretarán en el siguiente orden de prioridad:</w:t>
            </w:r>
          </w:p>
          <w:p w14:paraId="21582656" w14:textId="77777777" w:rsidR="00FC0A05" w:rsidRPr="00FC0A05" w:rsidRDefault="00FC0A05" w:rsidP="00FC0A05">
            <w:pPr>
              <w:numPr>
                <w:ilvl w:val="0"/>
                <w:numId w:val="108"/>
              </w:numPr>
              <w:tabs>
                <w:tab w:val="left" w:pos="1080"/>
              </w:tabs>
              <w:suppressAutoHyphens/>
              <w:overflowPunct w:val="0"/>
              <w:autoSpaceDE w:val="0"/>
              <w:autoSpaceDN w:val="0"/>
              <w:adjustRightInd w:val="0"/>
              <w:ind w:right="-72"/>
              <w:jc w:val="both"/>
              <w:textAlignment w:val="baseline"/>
              <w:rPr>
                <w:lang w:val="es-ES"/>
              </w:rPr>
            </w:pPr>
            <w:r w:rsidRPr="00FC0A05">
              <w:rPr>
                <w:lang w:val="es-ES"/>
              </w:rPr>
              <w:t>Convenio,</w:t>
            </w:r>
          </w:p>
          <w:p w14:paraId="4DC369BD" w14:textId="77777777" w:rsidR="00FC0A05" w:rsidRPr="00FC0A05" w:rsidRDefault="00FC0A05" w:rsidP="00FC0A05">
            <w:pPr>
              <w:numPr>
                <w:ilvl w:val="0"/>
                <w:numId w:val="108"/>
              </w:numPr>
              <w:tabs>
                <w:tab w:val="left" w:pos="1080"/>
              </w:tabs>
              <w:suppressAutoHyphens/>
              <w:overflowPunct w:val="0"/>
              <w:autoSpaceDE w:val="0"/>
              <w:autoSpaceDN w:val="0"/>
              <w:adjustRightInd w:val="0"/>
              <w:ind w:right="-72"/>
              <w:jc w:val="both"/>
              <w:textAlignment w:val="baseline"/>
              <w:rPr>
                <w:lang w:val="es-ES"/>
              </w:rPr>
            </w:pPr>
            <w:r w:rsidRPr="00FC0A05">
              <w:rPr>
                <w:lang w:val="es-ES"/>
              </w:rPr>
              <w:t>Carta de Aceptación,</w:t>
            </w:r>
          </w:p>
          <w:p w14:paraId="5CBC4FD9" w14:textId="77777777" w:rsidR="00FC0A05" w:rsidRPr="00FC0A05" w:rsidRDefault="00FC0A05" w:rsidP="00FC0A05">
            <w:pPr>
              <w:numPr>
                <w:ilvl w:val="0"/>
                <w:numId w:val="108"/>
              </w:numPr>
              <w:tabs>
                <w:tab w:val="left" w:pos="1080"/>
              </w:tabs>
              <w:suppressAutoHyphens/>
              <w:overflowPunct w:val="0"/>
              <w:autoSpaceDE w:val="0"/>
              <w:autoSpaceDN w:val="0"/>
              <w:adjustRightInd w:val="0"/>
              <w:ind w:right="-72"/>
              <w:jc w:val="both"/>
              <w:textAlignment w:val="baseline"/>
              <w:rPr>
                <w:lang w:val="es-ES"/>
              </w:rPr>
            </w:pPr>
            <w:r w:rsidRPr="00FC0A05">
              <w:rPr>
                <w:bCs/>
                <w:lang w:val="es-ES"/>
              </w:rPr>
              <w:t>Oferta del Contratista</w:t>
            </w:r>
            <w:r w:rsidRPr="00FC0A05">
              <w:rPr>
                <w:lang w:val="es-ES"/>
              </w:rPr>
              <w:t>,</w:t>
            </w:r>
          </w:p>
          <w:p w14:paraId="3F503004" w14:textId="77777777" w:rsidR="00FC0A05" w:rsidRPr="00FC0A05" w:rsidRDefault="00FC0A05" w:rsidP="00FC0A05">
            <w:pPr>
              <w:numPr>
                <w:ilvl w:val="0"/>
                <w:numId w:val="108"/>
              </w:numPr>
              <w:tabs>
                <w:tab w:val="left" w:pos="1080"/>
              </w:tabs>
              <w:suppressAutoHyphens/>
              <w:overflowPunct w:val="0"/>
              <w:autoSpaceDE w:val="0"/>
              <w:autoSpaceDN w:val="0"/>
              <w:adjustRightInd w:val="0"/>
              <w:ind w:right="-72"/>
              <w:jc w:val="both"/>
              <w:textAlignment w:val="baseline"/>
              <w:rPr>
                <w:lang w:val="es-ES"/>
              </w:rPr>
            </w:pPr>
            <w:r w:rsidRPr="00FC0A05">
              <w:rPr>
                <w:lang w:val="es-ES"/>
              </w:rPr>
              <w:t>Condiciones Particulares del Contrato,</w:t>
            </w:r>
          </w:p>
          <w:p w14:paraId="024EF0C9" w14:textId="77777777" w:rsidR="00FC0A05" w:rsidRPr="00FC0A05" w:rsidRDefault="00FC0A05" w:rsidP="00FC0A05">
            <w:pPr>
              <w:numPr>
                <w:ilvl w:val="0"/>
                <w:numId w:val="108"/>
              </w:numPr>
              <w:suppressAutoHyphens/>
              <w:overflowPunct w:val="0"/>
              <w:autoSpaceDE w:val="0"/>
              <w:autoSpaceDN w:val="0"/>
              <w:adjustRightInd w:val="0"/>
              <w:ind w:right="-72"/>
              <w:jc w:val="both"/>
              <w:textAlignment w:val="baseline"/>
              <w:rPr>
                <w:spacing w:val="-2"/>
                <w:lang w:val="es-ES"/>
              </w:rPr>
            </w:pPr>
            <w:r w:rsidRPr="00FC0A05">
              <w:rPr>
                <w:spacing w:val="-2"/>
                <w:lang w:val="es-ES"/>
              </w:rPr>
              <w:t>Condiciones Generales del Contrato, incluido los Apéndices,</w:t>
            </w:r>
          </w:p>
          <w:p w14:paraId="502D8599" w14:textId="77777777" w:rsidR="00736F5E" w:rsidRDefault="00736F5E" w:rsidP="00736F5E">
            <w:pPr>
              <w:numPr>
                <w:ilvl w:val="0"/>
                <w:numId w:val="108"/>
              </w:numPr>
              <w:tabs>
                <w:tab w:val="left" w:pos="1080"/>
              </w:tabs>
              <w:suppressAutoHyphens/>
              <w:overflowPunct w:val="0"/>
              <w:autoSpaceDE w:val="0"/>
              <w:autoSpaceDN w:val="0"/>
              <w:adjustRightInd w:val="0"/>
              <w:ind w:right="-72"/>
              <w:jc w:val="both"/>
              <w:textAlignment w:val="baseline"/>
              <w:rPr>
                <w:lang w:val="es-ES"/>
              </w:rPr>
            </w:pPr>
            <w:r>
              <w:rPr>
                <w:lang w:val="es-ES"/>
              </w:rPr>
              <w:t>Términos de referencia y anexos.</w:t>
            </w:r>
          </w:p>
          <w:p w14:paraId="7D6B1725" w14:textId="77777777" w:rsidR="00736F5E" w:rsidRPr="00FC0A05" w:rsidRDefault="00736F5E" w:rsidP="00736F5E">
            <w:pPr>
              <w:numPr>
                <w:ilvl w:val="0"/>
                <w:numId w:val="108"/>
              </w:numPr>
              <w:tabs>
                <w:tab w:val="left" w:pos="1080"/>
              </w:tabs>
              <w:suppressAutoHyphens/>
              <w:overflowPunct w:val="0"/>
              <w:autoSpaceDE w:val="0"/>
              <w:autoSpaceDN w:val="0"/>
              <w:adjustRightInd w:val="0"/>
              <w:ind w:right="-72"/>
              <w:jc w:val="both"/>
              <w:textAlignment w:val="baseline"/>
              <w:rPr>
                <w:lang w:val="es-ES"/>
              </w:rPr>
            </w:pPr>
            <w:r>
              <w:rPr>
                <w:lang w:val="es-ES"/>
              </w:rPr>
              <w:t>Expediente Técnico</w:t>
            </w:r>
          </w:p>
          <w:p w14:paraId="50108550" w14:textId="77777777" w:rsidR="00736F5E" w:rsidRDefault="00736F5E" w:rsidP="00FC0A05">
            <w:pPr>
              <w:rPr>
                <w:lang w:val="es-ES"/>
              </w:rPr>
            </w:pPr>
          </w:p>
          <w:p w14:paraId="65CAA47D" w14:textId="2811DB23" w:rsidR="00FC0A05" w:rsidRPr="005A7041" w:rsidRDefault="00FC0A05" w:rsidP="00FC0A05">
            <w:pPr>
              <w:rPr>
                <w:lang w:val="es-ES"/>
              </w:rPr>
            </w:pPr>
            <w:r w:rsidRPr="00FC0A05">
              <w:rPr>
                <w:lang w:val="es-ES"/>
              </w:rPr>
              <w:t>Cualquier otro documento que en las CPC se especifique que forma parte integral del Contrato.</w:t>
            </w:r>
          </w:p>
        </w:tc>
      </w:tr>
      <w:tr w:rsidR="00CA4F2B" w:rsidRPr="00EE3B4C" w14:paraId="524C86EE" w14:textId="77777777" w:rsidTr="00A05979">
        <w:trPr>
          <w:trHeight w:val="411"/>
        </w:trPr>
        <w:tc>
          <w:tcPr>
            <w:tcW w:w="1604" w:type="dxa"/>
            <w:tcBorders>
              <w:top w:val="single" w:sz="6" w:space="0" w:color="auto"/>
              <w:left w:val="single" w:sz="6" w:space="0" w:color="auto"/>
              <w:bottom w:val="single" w:sz="6" w:space="0" w:color="auto"/>
              <w:right w:val="single" w:sz="6" w:space="0" w:color="auto"/>
            </w:tcBorders>
          </w:tcPr>
          <w:p w14:paraId="37FAEE36" w14:textId="7D3C9D85" w:rsidR="00CA4F2B" w:rsidRPr="005A7041" w:rsidRDefault="00CA4F2B" w:rsidP="002C21B5">
            <w:pPr>
              <w:rPr>
                <w:b/>
                <w:lang w:val="es-ES"/>
              </w:rPr>
            </w:pPr>
            <w:r w:rsidRPr="005A7041">
              <w:rPr>
                <w:b/>
                <w:lang w:val="es-ES"/>
              </w:rPr>
              <w:t xml:space="preserve">CGC 3.1 </w:t>
            </w:r>
          </w:p>
        </w:tc>
        <w:tc>
          <w:tcPr>
            <w:tcW w:w="8453" w:type="dxa"/>
            <w:tcBorders>
              <w:top w:val="single" w:sz="6" w:space="0" w:color="auto"/>
              <w:left w:val="single" w:sz="6" w:space="0" w:color="auto"/>
              <w:bottom w:val="single" w:sz="6" w:space="0" w:color="auto"/>
              <w:right w:val="single" w:sz="6" w:space="0" w:color="auto"/>
            </w:tcBorders>
          </w:tcPr>
          <w:p w14:paraId="1973F8DF" w14:textId="2E967928" w:rsidR="00CA4F2B" w:rsidRPr="005A7041" w:rsidRDefault="00CA4F2B" w:rsidP="002C21B5">
            <w:pPr>
              <w:pageBreakBefore/>
              <w:ind w:right="-72"/>
              <w:jc w:val="both"/>
              <w:rPr>
                <w:lang w:val="es-ES"/>
              </w:rPr>
            </w:pPr>
            <w:r w:rsidRPr="005A7041">
              <w:rPr>
                <w:spacing w:val="-3"/>
                <w:lang w:val="es-ES"/>
              </w:rPr>
              <w:t xml:space="preserve">El idioma del Contrato es </w:t>
            </w:r>
            <w:r w:rsidR="007D735D" w:rsidRPr="007D735D">
              <w:rPr>
                <w:color w:val="0000FF"/>
                <w:spacing w:val="-3"/>
                <w:lang w:val="es-ES"/>
              </w:rPr>
              <w:t>español</w:t>
            </w:r>
            <w:r w:rsidRPr="005A7041">
              <w:rPr>
                <w:i/>
                <w:lang w:val="es-ES"/>
              </w:rPr>
              <w:t xml:space="preserve"> </w:t>
            </w:r>
          </w:p>
          <w:p w14:paraId="309153E7" w14:textId="5CBDAF66" w:rsidR="00CA4F2B" w:rsidRPr="005A7041" w:rsidRDefault="00CA4F2B" w:rsidP="002C21B5">
            <w:pPr>
              <w:jc w:val="both"/>
              <w:rPr>
                <w:spacing w:val="-3"/>
                <w:lang w:val="es-ES"/>
              </w:rPr>
            </w:pPr>
            <w:r w:rsidRPr="005A7041">
              <w:rPr>
                <w:spacing w:val="-3"/>
                <w:lang w:val="es-ES"/>
              </w:rPr>
              <w:t xml:space="preserve">La ley que gobierna el Contrato es la de </w:t>
            </w:r>
            <w:r w:rsidR="007D735D" w:rsidRPr="007D735D">
              <w:rPr>
                <w:color w:val="0000FF"/>
                <w:spacing w:val="-3"/>
                <w:lang w:val="es-ES"/>
              </w:rPr>
              <w:t>Perú</w:t>
            </w:r>
          </w:p>
        </w:tc>
      </w:tr>
      <w:tr w:rsidR="00CA4F2B" w:rsidRPr="00EE3B4C" w14:paraId="3B87735C" w14:textId="77777777" w:rsidTr="00A05979">
        <w:tc>
          <w:tcPr>
            <w:tcW w:w="1604" w:type="dxa"/>
            <w:tcBorders>
              <w:top w:val="single" w:sz="6" w:space="0" w:color="auto"/>
              <w:left w:val="single" w:sz="6" w:space="0" w:color="auto"/>
              <w:bottom w:val="single" w:sz="6" w:space="0" w:color="auto"/>
              <w:right w:val="single" w:sz="6" w:space="0" w:color="auto"/>
            </w:tcBorders>
          </w:tcPr>
          <w:p w14:paraId="14211E65" w14:textId="77777777" w:rsidR="00CA4F2B" w:rsidRPr="005A7041" w:rsidRDefault="00CA4F2B" w:rsidP="002C21B5">
            <w:pPr>
              <w:rPr>
                <w:b/>
                <w:lang w:val="es-ES"/>
              </w:rPr>
            </w:pPr>
            <w:r w:rsidRPr="005A7041">
              <w:rPr>
                <w:b/>
                <w:lang w:val="es-ES"/>
              </w:rPr>
              <w:t>CGC 5.1</w:t>
            </w:r>
          </w:p>
        </w:tc>
        <w:tc>
          <w:tcPr>
            <w:tcW w:w="8453" w:type="dxa"/>
            <w:tcBorders>
              <w:top w:val="single" w:sz="6" w:space="0" w:color="auto"/>
              <w:left w:val="single" w:sz="6" w:space="0" w:color="auto"/>
              <w:bottom w:val="single" w:sz="6" w:space="0" w:color="auto"/>
              <w:right w:val="single" w:sz="6" w:space="0" w:color="auto"/>
            </w:tcBorders>
          </w:tcPr>
          <w:p w14:paraId="5597CC5A" w14:textId="1498F7EA" w:rsidR="00CA4F2B" w:rsidRPr="005A7041" w:rsidRDefault="00CA4F2B" w:rsidP="002C21B5">
            <w:pPr>
              <w:ind w:right="-72"/>
              <w:jc w:val="both"/>
              <w:rPr>
                <w:lang w:val="es-ES"/>
              </w:rPr>
            </w:pPr>
            <w:r w:rsidRPr="005A7041">
              <w:rPr>
                <w:lang w:val="es-ES"/>
              </w:rPr>
              <w:t xml:space="preserve">El Gerente del Proyecto </w:t>
            </w:r>
            <w:r w:rsidR="007D735D" w:rsidRPr="007D735D">
              <w:rPr>
                <w:color w:val="0000FF"/>
                <w:lang w:val="es-ES"/>
              </w:rPr>
              <w:t xml:space="preserve">no </w:t>
            </w:r>
            <w:r w:rsidRPr="007D735D">
              <w:rPr>
                <w:color w:val="0000FF"/>
                <w:lang w:val="es-ES"/>
              </w:rPr>
              <w:t>puede</w:t>
            </w:r>
            <w:r w:rsidRPr="005A7041">
              <w:rPr>
                <w:lang w:val="es-ES"/>
              </w:rPr>
              <w:t xml:space="preserve"> delegar alguno de sus deberes y responsabilidades.</w:t>
            </w:r>
          </w:p>
        </w:tc>
      </w:tr>
      <w:tr w:rsidR="00CA4F2B" w:rsidRPr="00EE3B4C" w14:paraId="487FF282" w14:textId="77777777" w:rsidTr="00A05979">
        <w:tc>
          <w:tcPr>
            <w:tcW w:w="1604" w:type="dxa"/>
            <w:tcBorders>
              <w:top w:val="single" w:sz="6" w:space="0" w:color="auto"/>
              <w:left w:val="single" w:sz="6" w:space="0" w:color="auto"/>
              <w:bottom w:val="single" w:sz="6" w:space="0" w:color="auto"/>
              <w:right w:val="single" w:sz="6" w:space="0" w:color="auto"/>
            </w:tcBorders>
          </w:tcPr>
          <w:p w14:paraId="56616205" w14:textId="77777777" w:rsidR="00CA4F2B" w:rsidRPr="005A7041" w:rsidRDefault="00CA4F2B" w:rsidP="002C21B5">
            <w:pPr>
              <w:rPr>
                <w:b/>
                <w:lang w:val="es-ES"/>
              </w:rPr>
            </w:pPr>
            <w:r w:rsidRPr="005A7041">
              <w:rPr>
                <w:b/>
                <w:lang w:val="es-ES"/>
              </w:rPr>
              <w:t>CGC 8.1</w:t>
            </w:r>
          </w:p>
        </w:tc>
        <w:tc>
          <w:tcPr>
            <w:tcW w:w="8453" w:type="dxa"/>
            <w:tcBorders>
              <w:top w:val="single" w:sz="6" w:space="0" w:color="auto"/>
              <w:left w:val="single" w:sz="6" w:space="0" w:color="auto"/>
              <w:bottom w:val="single" w:sz="6" w:space="0" w:color="auto"/>
              <w:right w:val="single" w:sz="6" w:space="0" w:color="auto"/>
            </w:tcBorders>
          </w:tcPr>
          <w:p w14:paraId="70FA2C3C" w14:textId="33DF69A0" w:rsidR="00CA4F2B" w:rsidRPr="005A7041" w:rsidRDefault="00CA4F2B" w:rsidP="002C21B5">
            <w:pPr>
              <w:tabs>
                <w:tab w:val="right" w:pos="7254"/>
              </w:tabs>
              <w:jc w:val="both"/>
              <w:rPr>
                <w:lang w:val="es-ES"/>
              </w:rPr>
            </w:pPr>
            <w:r w:rsidRPr="005A7041">
              <w:rPr>
                <w:spacing w:val="-3"/>
                <w:lang w:val="es-ES"/>
              </w:rPr>
              <w:t>Lista de Otros Contratistas</w:t>
            </w:r>
            <w:r w:rsidRPr="005A7041">
              <w:rPr>
                <w:lang w:val="es-ES"/>
              </w:rPr>
              <w:t xml:space="preserve">: </w:t>
            </w:r>
            <w:r w:rsidR="007D735D" w:rsidRPr="007D735D">
              <w:rPr>
                <w:iCs/>
                <w:color w:val="0000FF"/>
                <w:lang w:val="es-ES"/>
              </w:rPr>
              <w:t>no aplica</w:t>
            </w:r>
          </w:p>
        </w:tc>
      </w:tr>
      <w:tr w:rsidR="00CA4F2B" w:rsidRPr="00EE3B4C" w14:paraId="5A8A5612" w14:textId="77777777" w:rsidTr="00A05979">
        <w:tc>
          <w:tcPr>
            <w:tcW w:w="1604" w:type="dxa"/>
            <w:tcBorders>
              <w:top w:val="single" w:sz="6" w:space="0" w:color="auto"/>
              <w:left w:val="single" w:sz="6" w:space="0" w:color="auto"/>
              <w:bottom w:val="single" w:sz="6" w:space="0" w:color="auto"/>
              <w:right w:val="single" w:sz="6" w:space="0" w:color="auto"/>
            </w:tcBorders>
          </w:tcPr>
          <w:p w14:paraId="6F8730AD" w14:textId="45C72FB3" w:rsidR="00CA4F2B" w:rsidRPr="005A7041" w:rsidRDefault="00CA4F2B" w:rsidP="002C21B5">
            <w:pPr>
              <w:rPr>
                <w:b/>
                <w:lang w:val="es-ES"/>
              </w:rPr>
            </w:pPr>
            <w:r w:rsidRPr="005A7041">
              <w:rPr>
                <w:b/>
                <w:lang w:val="es-ES"/>
              </w:rPr>
              <w:t>CGC 13.1</w:t>
            </w:r>
          </w:p>
        </w:tc>
        <w:tc>
          <w:tcPr>
            <w:tcW w:w="8453" w:type="dxa"/>
            <w:tcBorders>
              <w:top w:val="single" w:sz="6" w:space="0" w:color="auto"/>
              <w:left w:val="single" w:sz="6" w:space="0" w:color="auto"/>
              <w:bottom w:val="single" w:sz="6" w:space="0" w:color="auto"/>
              <w:right w:val="single" w:sz="6" w:space="0" w:color="auto"/>
            </w:tcBorders>
          </w:tcPr>
          <w:p w14:paraId="095E3996" w14:textId="77777777" w:rsidR="007D735D" w:rsidRPr="007D735D" w:rsidRDefault="007D735D" w:rsidP="002C21B5">
            <w:pPr>
              <w:ind w:right="68"/>
              <w:jc w:val="both"/>
              <w:rPr>
                <w:color w:val="0000FF"/>
                <w:spacing w:val="-3"/>
                <w:lang w:val="es-ES"/>
              </w:rPr>
            </w:pPr>
            <w:r w:rsidRPr="007D735D">
              <w:rPr>
                <w:color w:val="0000FF"/>
                <w:spacing w:val="-3"/>
                <w:lang w:val="es-ES"/>
              </w:rPr>
              <w:t>Las coberturas mínimas y las franquicias de los seguros serán las siguientes:</w:t>
            </w:r>
          </w:p>
          <w:p w14:paraId="7ED3D52D" w14:textId="77777777" w:rsidR="007D735D" w:rsidRDefault="007D735D" w:rsidP="002C21B5">
            <w:pPr>
              <w:ind w:right="68" w:hanging="23"/>
              <w:jc w:val="both"/>
              <w:rPr>
                <w:rFonts w:eastAsia="Batang"/>
                <w:color w:val="0000FF"/>
                <w:lang w:val="es-ES_tradnl" w:eastAsia="es-PE"/>
              </w:rPr>
            </w:pPr>
            <w:r w:rsidRPr="007D735D">
              <w:rPr>
                <w:rFonts w:eastAsia="Batang"/>
                <w:b/>
                <w:bCs/>
                <w:color w:val="0000FF"/>
                <w:lang w:val="es-ES_tradnl" w:eastAsia="es-PE"/>
              </w:rPr>
              <w:t>Para la ejecución de obras y operación asistida:</w:t>
            </w:r>
            <w:r w:rsidRPr="007D735D">
              <w:rPr>
                <w:rFonts w:eastAsia="Batang"/>
                <w:color w:val="0000FF"/>
                <w:lang w:val="es-ES_tradnl" w:eastAsia="es-PE"/>
              </w:rPr>
              <w:t xml:space="preserve"> El Contratista deberá mantener vigente las pólizas de seguros hasta el vencimiento del Período de Responsabilidad por Defectos a satisfacción de la Contratante cuya cobertura permita reponer lo siguiente:</w:t>
            </w:r>
          </w:p>
          <w:p w14:paraId="44BB5E7D" w14:textId="77777777" w:rsidR="0045410C" w:rsidRPr="007D735D" w:rsidRDefault="0045410C" w:rsidP="002C21B5">
            <w:pPr>
              <w:ind w:right="68" w:hanging="23"/>
              <w:jc w:val="both"/>
              <w:rPr>
                <w:rFonts w:eastAsia="Batang"/>
                <w:color w:val="0000FF"/>
                <w:lang w:val="es-ES_tradnl" w:eastAsia="es-PE"/>
              </w:rPr>
            </w:pPr>
          </w:p>
          <w:p w14:paraId="1FA62D90" w14:textId="77777777" w:rsidR="007D735D" w:rsidRPr="007D735D" w:rsidRDefault="007D735D" w:rsidP="002C21B5">
            <w:pPr>
              <w:pStyle w:val="Prrafodelista"/>
              <w:numPr>
                <w:ilvl w:val="0"/>
                <w:numId w:val="105"/>
              </w:numPr>
              <w:ind w:right="176"/>
              <w:contextualSpacing w:val="0"/>
              <w:jc w:val="both"/>
              <w:rPr>
                <w:rFonts w:eastAsia="Batang"/>
                <w:color w:val="0000FF"/>
                <w:lang w:val="es-ES_tradnl" w:eastAsia="es-PE"/>
              </w:rPr>
            </w:pPr>
            <w:r w:rsidRPr="007D735D">
              <w:rPr>
                <w:rFonts w:eastAsia="Batang"/>
                <w:b/>
                <w:bCs/>
                <w:color w:val="0000FF"/>
                <w:lang w:val="es-ES_tradnl" w:eastAsia="es-PE"/>
              </w:rPr>
              <w:t>Seguro contra todo Riesgo de Construcción (CAR):</w:t>
            </w:r>
            <w:r w:rsidRPr="007D735D">
              <w:rPr>
                <w:rFonts w:eastAsia="Batang"/>
                <w:color w:val="0000FF"/>
                <w:lang w:val="es-ES_tradnl" w:eastAsia="es-PE"/>
              </w:rPr>
              <w:t xml:space="preserve"> la suma asegurada debe ser el monto total del contrato adjudicado o el actualizado </w:t>
            </w:r>
            <w:r w:rsidRPr="007D735D">
              <w:rPr>
                <w:rFonts w:eastAsia="Batang"/>
                <w:color w:val="0000FF"/>
                <w:lang w:val="es-ES_tradnl" w:eastAsia="es-PE"/>
              </w:rPr>
              <w:lastRenderedPageBreak/>
              <w:t>(correspondiente a la ejecución de la obra). La póliza debe estar endosada a nombre del Contratante y estar vigente hasta la fecha de finalización de la operación asistida a satisfacción de la Contratante.</w:t>
            </w:r>
          </w:p>
          <w:p w14:paraId="452EBDDC" w14:textId="77777777" w:rsidR="007D735D" w:rsidRDefault="007D735D" w:rsidP="002C21B5">
            <w:pPr>
              <w:pStyle w:val="Prrafodelista"/>
              <w:ind w:right="176"/>
              <w:contextualSpacing w:val="0"/>
              <w:jc w:val="both"/>
              <w:rPr>
                <w:rFonts w:eastAsia="Batang"/>
                <w:color w:val="0000FF"/>
                <w:lang w:val="es-ES_tradnl" w:eastAsia="es-PE"/>
              </w:rPr>
            </w:pPr>
            <w:r w:rsidRPr="007D735D">
              <w:rPr>
                <w:rFonts w:eastAsia="Batang"/>
                <w:color w:val="0000FF"/>
                <w:lang w:val="es-ES_tradnl" w:eastAsia="es-PE"/>
              </w:rPr>
              <w:t>El Contratista deberá asegurar las obras, instalaciones, materiales, equipos y documentos vinculados a la obra, por una cantidad no inferior a su costo de reposición y reclamaciones de terceros por concepto de responsabilidad civil. El monto de la cobertura deberá alcanzar para cubrir cualquier pérdida o daño de los que el Contratista sea responsable.</w:t>
            </w:r>
          </w:p>
          <w:p w14:paraId="33285DEA" w14:textId="77777777" w:rsidR="0045410C" w:rsidRPr="007D735D" w:rsidRDefault="0045410C" w:rsidP="002C21B5">
            <w:pPr>
              <w:pStyle w:val="Prrafodelista"/>
              <w:ind w:right="176"/>
              <w:contextualSpacing w:val="0"/>
              <w:jc w:val="both"/>
              <w:rPr>
                <w:rFonts w:eastAsia="Batang"/>
                <w:color w:val="0000FF"/>
                <w:lang w:val="es-ES_tradnl" w:eastAsia="es-PE"/>
              </w:rPr>
            </w:pPr>
          </w:p>
          <w:p w14:paraId="2D3684E1" w14:textId="77777777" w:rsidR="007D735D" w:rsidRPr="007D735D" w:rsidRDefault="007D735D" w:rsidP="002C21B5">
            <w:pPr>
              <w:pStyle w:val="Prrafodelista"/>
              <w:numPr>
                <w:ilvl w:val="0"/>
                <w:numId w:val="105"/>
              </w:numPr>
              <w:ind w:right="176"/>
              <w:contextualSpacing w:val="0"/>
              <w:jc w:val="both"/>
              <w:rPr>
                <w:rFonts w:eastAsia="Batang"/>
                <w:color w:val="0000FF"/>
                <w:lang w:val="es-ES_tradnl" w:eastAsia="es-PE"/>
              </w:rPr>
            </w:pPr>
            <w:r w:rsidRPr="007D735D">
              <w:rPr>
                <w:rFonts w:eastAsia="Batang"/>
                <w:b/>
                <w:bCs/>
                <w:color w:val="0000FF"/>
                <w:lang w:val="es-ES_tradnl" w:eastAsia="es-PE"/>
              </w:rPr>
              <w:t>Seguro de Responsabilidad Civil – Seguro de Daños a Personas y Propiedades:</w:t>
            </w:r>
            <w:r w:rsidRPr="007D735D">
              <w:rPr>
                <w:rFonts w:eastAsia="Batang"/>
                <w:color w:val="0000FF"/>
                <w:lang w:val="es-ES_tradnl" w:eastAsia="es-PE"/>
              </w:rPr>
              <w:t xml:space="preserve"> El Contratista deberá asegurar la responsabilidad de cada una de las partes por cualquier pérdida, daño, fallecimiento o lesión corporal, que pudiera ocurrir a cualquier propiedad física o cualquier persona y que ocurran con anterioridad a la emisión del Certificado de Cumplimiento, siendo las coberturas y sumas aseguradas:</w:t>
            </w:r>
          </w:p>
          <w:tbl>
            <w:tblPr>
              <w:tblStyle w:val="Tablaconcuadrcula"/>
              <w:tblW w:w="0" w:type="auto"/>
              <w:tblInd w:w="736" w:type="dxa"/>
              <w:tblLook w:val="04A0" w:firstRow="1" w:lastRow="0" w:firstColumn="1" w:lastColumn="0" w:noHBand="0" w:noVBand="1"/>
            </w:tblPr>
            <w:tblGrid>
              <w:gridCol w:w="4184"/>
              <w:gridCol w:w="2620"/>
            </w:tblGrid>
            <w:tr w:rsidR="007D735D" w:rsidRPr="00EE3B4C" w14:paraId="581D44C8" w14:textId="77777777" w:rsidTr="00D52DB8">
              <w:tc>
                <w:tcPr>
                  <w:tcW w:w="4184" w:type="dxa"/>
                </w:tcPr>
                <w:p w14:paraId="1F946B0E" w14:textId="77777777" w:rsidR="007D735D" w:rsidRPr="007D735D" w:rsidRDefault="007D735D" w:rsidP="002C21B5">
                  <w:pPr>
                    <w:pStyle w:val="Prrafodelista"/>
                    <w:ind w:left="0" w:right="68"/>
                    <w:contextualSpacing w:val="0"/>
                    <w:jc w:val="center"/>
                    <w:rPr>
                      <w:rFonts w:eastAsia="Batang"/>
                      <w:b/>
                      <w:bCs/>
                      <w:color w:val="0000FF"/>
                      <w:lang w:val="es-ES_tradnl" w:eastAsia="es-PE"/>
                    </w:rPr>
                  </w:pPr>
                  <w:r w:rsidRPr="007D735D">
                    <w:rPr>
                      <w:rFonts w:eastAsia="Batang"/>
                      <w:b/>
                      <w:bCs/>
                      <w:color w:val="0000FF"/>
                      <w:lang w:val="es-ES_tradnl" w:eastAsia="es-PE"/>
                    </w:rPr>
                    <w:t>Cobertura</w:t>
                  </w:r>
                </w:p>
              </w:tc>
              <w:tc>
                <w:tcPr>
                  <w:tcW w:w="2620" w:type="dxa"/>
                </w:tcPr>
                <w:p w14:paraId="1BDBBE39" w14:textId="77777777" w:rsidR="007D735D" w:rsidRPr="007D735D" w:rsidRDefault="007D735D" w:rsidP="002C21B5">
                  <w:pPr>
                    <w:pStyle w:val="Prrafodelista"/>
                    <w:ind w:left="0" w:right="68"/>
                    <w:contextualSpacing w:val="0"/>
                    <w:jc w:val="center"/>
                    <w:rPr>
                      <w:rFonts w:eastAsia="Batang"/>
                      <w:b/>
                      <w:bCs/>
                      <w:color w:val="0000FF"/>
                      <w:lang w:val="es-ES_tradnl" w:eastAsia="es-PE"/>
                    </w:rPr>
                  </w:pPr>
                  <w:r w:rsidRPr="007D735D">
                    <w:rPr>
                      <w:rFonts w:eastAsia="Batang"/>
                      <w:b/>
                      <w:bCs/>
                      <w:color w:val="0000FF"/>
                      <w:lang w:val="es-ES_tradnl" w:eastAsia="es-PE"/>
                    </w:rPr>
                    <w:t>Suma Asegurada</w:t>
                  </w:r>
                </w:p>
              </w:tc>
            </w:tr>
            <w:tr w:rsidR="007D735D" w:rsidRPr="00EE3B4C" w14:paraId="6D23CA36" w14:textId="77777777" w:rsidTr="00D52DB8">
              <w:tc>
                <w:tcPr>
                  <w:tcW w:w="4184" w:type="dxa"/>
                </w:tcPr>
                <w:p w14:paraId="75E48FB5" w14:textId="77777777" w:rsidR="007D735D" w:rsidRPr="007D735D" w:rsidRDefault="007D735D" w:rsidP="002C21B5">
                  <w:pPr>
                    <w:pStyle w:val="Prrafodelista"/>
                    <w:ind w:left="0" w:right="68"/>
                    <w:contextualSpacing w:val="0"/>
                    <w:rPr>
                      <w:rFonts w:eastAsia="Batang"/>
                      <w:color w:val="0000FF"/>
                      <w:lang w:val="es-ES_tradnl" w:eastAsia="es-PE"/>
                    </w:rPr>
                  </w:pPr>
                  <w:r w:rsidRPr="007D735D">
                    <w:rPr>
                      <w:rFonts w:eastAsia="Batang"/>
                      <w:color w:val="0000FF"/>
                      <w:lang w:val="es-ES_tradnl" w:eastAsia="es-PE"/>
                    </w:rPr>
                    <w:t>Fallecimiento</w:t>
                  </w:r>
                </w:p>
              </w:tc>
              <w:tc>
                <w:tcPr>
                  <w:tcW w:w="2620" w:type="dxa"/>
                </w:tcPr>
                <w:p w14:paraId="5C6A17E6" w14:textId="77777777" w:rsidR="007D735D" w:rsidRPr="007D735D" w:rsidRDefault="007D735D" w:rsidP="002C21B5">
                  <w:pPr>
                    <w:pStyle w:val="Prrafodelista"/>
                    <w:ind w:left="0" w:right="68"/>
                    <w:contextualSpacing w:val="0"/>
                    <w:jc w:val="right"/>
                    <w:rPr>
                      <w:rFonts w:eastAsia="Batang"/>
                      <w:color w:val="0000FF"/>
                      <w:lang w:val="es-ES_tradnl" w:eastAsia="es-PE"/>
                    </w:rPr>
                  </w:pPr>
                  <w:r w:rsidRPr="007D735D">
                    <w:rPr>
                      <w:rFonts w:eastAsia="Batang"/>
                      <w:color w:val="0000FF"/>
                      <w:lang w:val="es-ES_tradnl" w:eastAsia="es-PE"/>
                    </w:rPr>
                    <w:t>S/ 150,000.00</w:t>
                  </w:r>
                </w:p>
              </w:tc>
            </w:tr>
            <w:tr w:rsidR="007D735D" w:rsidRPr="00EE3B4C" w14:paraId="4A723246" w14:textId="77777777" w:rsidTr="00D52DB8">
              <w:tc>
                <w:tcPr>
                  <w:tcW w:w="4184" w:type="dxa"/>
                </w:tcPr>
                <w:p w14:paraId="11117CE5" w14:textId="77777777" w:rsidR="007D735D" w:rsidRPr="007D735D" w:rsidRDefault="007D735D" w:rsidP="002C21B5">
                  <w:pPr>
                    <w:pStyle w:val="Prrafodelista"/>
                    <w:ind w:left="0" w:right="68"/>
                    <w:contextualSpacing w:val="0"/>
                    <w:rPr>
                      <w:rFonts w:eastAsia="Batang"/>
                      <w:color w:val="0000FF"/>
                      <w:lang w:val="es-ES_tradnl" w:eastAsia="es-PE"/>
                    </w:rPr>
                  </w:pPr>
                  <w:r w:rsidRPr="007D735D">
                    <w:rPr>
                      <w:rFonts w:eastAsia="Batang"/>
                      <w:color w:val="0000FF"/>
                      <w:lang w:val="es-ES_tradnl" w:eastAsia="es-PE"/>
                    </w:rPr>
                    <w:t>Invalidez Parcial o Permanente</w:t>
                  </w:r>
                </w:p>
              </w:tc>
              <w:tc>
                <w:tcPr>
                  <w:tcW w:w="2620" w:type="dxa"/>
                </w:tcPr>
                <w:p w14:paraId="66F119A8" w14:textId="77777777" w:rsidR="007D735D" w:rsidRPr="007D735D" w:rsidRDefault="007D735D" w:rsidP="002C21B5">
                  <w:pPr>
                    <w:pStyle w:val="Prrafodelista"/>
                    <w:ind w:left="0" w:right="68"/>
                    <w:contextualSpacing w:val="0"/>
                    <w:jc w:val="right"/>
                    <w:rPr>
                      <w:rFonts w:eastAsia="Batang"/>
                      <w:color w:val="0000FF"/>
                      <w:lang w:val="es-ES_tradnl" w:eastAsia="es-PE"/>
                    </w:rPr>
                  </w:pPr>
                  <w:r w:rsidRPr="007D735D">
                    <w:rPr>
                      <w:rFonts w:eastAsia="Batang"/>
                      <w:color w:val="0000FF"/>
                      <w:lang w:val="es-ES_tradnl" w:eastAsia="es-PE"/>
                    </w:rPr>
                    <w:t>S/150,000.00</w:t>
                  </w:r>
                </w:p>
              </w:tc>
            </w:tr>
            <w:tr w:rsidR="007D735D" w:rsidRPr="00EE3B4C" w14:paraId="371CAB95" w14:textId="77777777" w:rsidTr="00D52DB8">
              <w:tc>
                <w:tcPr>
                  <w:tcW w:w="4184" w:type="dxa"/>
                </w:tcPr>
                <w:p w14:paraId="19FF8505" w14:textId="77777777" w:rsidR="007D735D" w:rsidRPr="007D735D" w:rsidRDefault="007D735D" w:rsidP="002C21B5">
                  <w:pPr>
                    <w:pStyle w:val="Prrafodelista"/>
                    <w:ind w:left="0" w:right="68"/>
                    <w:contextualSpacing w:val="0"/>
                    <w:rPr>
                      <w:rFonts w:eastAsia="Batang"/>
                      <w:color w:val="0000FF"/>
                      <w:lang w:val="es-ES_tradnl" w:eastAsia="es-PE"/>
                    </w:rPr>
                  </w:pPr>
                  <w:r w:rsidRPr="007D735D">
                    <w:rPr>
                      <w:rFonts w:eastAsia="Batang"/>
                      <w:color w:val="0000FF"/>
                      <w:lang w:val="es-ES_tradnl" w:eastAsia="es-PE"/>
                    </w:rPr>
                    <w:t>Gastos de Curación</w:t>
                  </w:r>
                </w:p>
              </w:tc>
              <w:tc>
                <w:tcPr>
                  <w:tcW w:w="2620" w:type="dxa"/>
                </w:tcPr>
                <w:p w14:paraId="7A9EBF45" w14:textId="77777777" w:rsidR="007D735D" w:rsidRPr="007D735D" w:rsidRDefault="007D735D" w:rsidP="002C21B5">
                  <w:pPr>
                    <w:pStyle w:val="Prrafodelista"/>
                    <w:ind w:left="0" w:right="68"/>
                    <w:contextualSpacing w:val="0"/>
                    <w:jc w:val="right"/>
                    <w:rPr>
                      <w:rFonts w:eastAsia="Batang"/>
                      <w:color w:val="0000FF"/>
                      <w:lang w:val="es-ES_tradnl" w:eastAsia="es-PE"/>
                    </w:rPr>
                  </w:pPr>
                  <w:r w:rsidRPr="007D735D">
                    <w:rPr>
                      <w:rFonts w:eastAsia="Batang"/>
                      <w:color w:val="0000FF"/>
                      <w:lang w:val="es-ES_tradnl" w:eastAsia="es-PE"/>
                    </w:rPr>
                    <w:t>S/ 60,000.00</w:t>
                  </w:r>
                </w:p>
              </w:tc>
            </w:tr>
            <w:tr w:rsidR="007D735D" w:rsidRPr="00EE3B4C" w14:paraId="05FAC91A" w14:textId="77777777" w:rsidTr="00D52DB8">
              <w:tc>
                <w:tcPr>
                  <w:tcW w:w="4184" w:type="dxa"/>
                </w:tcPr>
                <w:p w14:paraId="61EF5429" w14:textId="77777777" w:rsidR="007D735D" w:rsidRPr="007D735D" w:rsidRDefault="007D735D" w:rsidP="002C21B5">
                  <w:pPr>
                    <w:pStyle w:val="Prrafodelista"/>
                    <w:ind w:left="0" w:right="68"/>
                    <w:contextualSpacing w:val="0"/>
                    <w:rPr>
                      <w:rFonts w:eastAsia="Batang"/>
                      <w:color w:val="0000FF"/>
                      <w:lang w:val="es-ES_tradnl" w:eastAsia="es-PE"/>
                    </w:rPr>
                  </w:pPr>
                  <w:r w:rsidRPr="007D735D">
                    <w:rPr>
                      <w:rFonts w:eastAsia="Batang"/>
                      <w:color w:val="0000FF"/>
                      <w:lang w:val="es-ES_tradnl" w:eastAsia="es-PE"/>
                    </w:rPr>
                    <w:t>Propiedad Física</w:t>
                  </w:r>
                </w:p>
              </w:tc>
              <w:tc>
                <w:tcPr>
                  <w:tcW w:w="2620" w:type="dxa"/>
                </w:tcPr>
                <w:p w14:paraId="357C8B5A" w14:textId="77777777" w:rsidR="007D735D" w:rsidRPr="007D735D" w:rsidRDefault="007D735D" w:rsidP="002C21B5">
                  <w:pPr>
                    <w:pStyle w:val="Prrafodelista"/>
                    <w:ind w:left="0" w:right="68"/>
                    <w:contextualSpacing w:val="0"/>
                    <w:jc w:val="right"/>
                    <w:rPr>
                      <w:rFonts w:eastAsia="Batang"/>
                      <w:color w:val="0000FF"/>
                      <w:lang w:val="es-ES_tradnl" w:eastAsia="es-PE"/>
                    </w:rPr>
                  </w:pPr>
                  <w:r w:rsidRPr="007D735D">
                    <w:rPr>
                      <w:rFonts w:eastAsia="Batang"/>
                      <w:color w:val="0000FF"/>
                      <w:lang w:val="es-ES_tradnl" w:eastAsia="es-PE"/>
                    </w:rPr>
                    <w:t>S/ 340,000.00</w:t>
                  </w:r>
                </w:p>
              </w:tc>
            </w:tr>
          </w:tbl>
          <w:p w14:paraId="01018FEA" w14:textId="77777777" w:rsidR="007D735D" w:rsidRPr="007D735D" w:rsidRDefault="007D735D" w:rsidP="002C21B5">
            <w:pPr>
              <w:pStyle w:val="Prrafodelista"/>
              <w:ind w:right="173"/>
              <w:jc w:val="both"/>
              <w:rPr>
                <w:rFonts w:eastAsia="Batang"/>
                <w:color w:val="0000FF"/>
                <w:lang w:val="es-ES_tradnl" w:eastAsia="es-PE"/>
              </w:rPr>
            </w:pPr>
          </w:p>
          <w:p w14:paraId="33FAB097" w14:textId="77777777" w:rsidR="007D735D" w:rsidRPr="007D735D" w:rsidRDefault="007D735D" w:rsidP="002C21B5">
            <w:pPr>
              <w:pStyle w:val="Prrafodelista"/>
              <w:ind w:right="173"/>
              <w:contextualSpacing w:val="0"/>
              <w:jc w:val="both"/>
              <w:rPr>
                <w:rFonts w:eastAsia="Batang"/>
                <w:color w:val="0000FF"/>
                <w:lang w:val="es-ES_tradnl" w:eastAsia="es-PE"/>
              </w:rPr>
            </w:pPr>
            <w:r w:rsidRPr="007D735D">
              <w:rPr>
                <w:rFonts w:eastAsia="Batang"/>
                <w:color w:val="0000FF"/>
                <w:lang w:val="es-ES_tradnl" w:eastAsia="es-PE"/>
              </w:rPr>
              <w:t xml:space="preserve">La cobertura por lesiones personales o muerte de cualquier persona empleada por el Contratista o cualquier otro miembro del Personal del Contratista, la suma asegurada será por el equivalente a 100 veces el monto de la planilla promedio del personal previsto para la ejecución de la obra. </w:t>
            </w:r>
          </w:p>
          <w:p w14:paraId="33556D9E" w14:textId="77777777" w:rsidR="007D735D" w:rsidRDefault="007D735D" w:rsidP="002C21B5">
            <w:pPr>
              <w:pStyle w:val="Prrafodelista"/>
              <w:ind w:right="173"/>
              <w:contextualSpacing w:val="0"/>
              <w:jc w:val="both"/>
              <w:rPr>
                <w:rFonts w:eastAsia="Batang"/>
                <w:color w:val="0000FF"/>
                <w:lang w:val="es-ES_tradnl" w:eastAsia="es-PE"/>
              </w:rPr>
            </w:pPr>
            <w:r w:rsidRPr="007D735D">
              <w:rPr>
                <w:rFonts w:eastAsia="Batang"/>
                <w:color w:val="0000FF"/>
                <w:lang w:val="es-ES_tradnl" w:eastAsia="es-PE"/>
              </w:rPr>
              <w:t xml:space="preserve">El seguro será por un monto límite, por incidente, no menor al que se señala, sin limitar el número de incidentes que puedan ocurrir y será adquirido a costo del Contratista y en el caso de activarse, este deberá pagar la prima. </w:t>
            </w:r>
          </w:p>
          <w:p w14:paraId="6E614EE7" w14:textId="77777777" w:rsidR="0045410C" w:rsidRPr="007D735D" w:rsidRDefault="0045410C" w:rsidP="002C21B5">
            <w:pPr>
              <w:pStyle w:val="Prrafodelista"/>
              <w:ind w:right="173"/>
              <w:contextualSpacing w:val="0"/>
              <w:jc w:val="both"/>
              <w:rPr>
                <w:rFonts w:eastAsia="Batang"/>
                <w:color w:val="0000FF"/>
                <w:lang w:val="es-ES_tradnl" w:eastAsia="es-PE"/>
              </w:rPr>
            </w:pPr>
          </w:p>
          <w:p w14:paraId="6F5B26CB" w14:textId="77777777" w:rsidR="007D735D" w:rsidRDefault="007D735D" w:rsidP="002C21B5">
            <w:pPr>
              <w:pStyle w:val="Prrafodelista"/>
              <w:numPr>
                <w:ilvl w:val="0"/>
                <w:numId w:val="105"/>
              </w:numPr>
              <w:ind w:right="173"/>
              <w:contextualSpacing w:val="0"/>
              <w:jc w:val="both"/>
              <w:rPr>
                <w:rFonts w:eastAsia="Batang"/>
                <w:color w:val="0000FF"/>
                <w:lang w:val="es-ES_tradnl" w:eastAsia="es-PE"/>
              </w:rPr>
            </w:pPr>
            <w:r w:rsidRPr="007D735D">
              <w:rPr>
                <w:rFonts w:eastAsia="Batang"/>
                <w:color w:val="0000FF"/>
                <w:lang w:val="es-ES_tradnl" w:eastAsia="es-PE"/>
              </w:rPr>
              <w:t xml:space="preserve">El Contratista deberá contratar para su personal y/o personal de subcontratistas los seguros de ley </w:t>
            </w:r>
            <w:proofErr w:type="gramStart"/>
            <w:r w:rsidRPr="007D735D">
              <w:rPr>
                <w:rFonts w:eastAsia="Batang"/>
                <w:color w:val="0000FF"/>
                <w:lang w:val="es-ES_tradnl" w:eastAsia="es-PE"/>
              </w:rPr>
              <w:t>de acuerdo a</w:t>
            </w:r>
            <w:proofErr w:type="gramEnd"/>
            <w:r w:rsidRPr="007D735D">
              <w:rPr>
                <w:rFonts w:eastAsia="Batang"/>
                <w:color w:val="0000FF"/>
                <w:lang w:val="es-ES_tradnl" w:eastAsia="es-PE"/>
              </w:rPr>
              <w:t xml:space="preserve"> la actividad que realiza (Seguro Complementario de Trabajo de Riesgo (SCTR) y Seguro de Vida) y mantenerlos vigente durante la ejecución del contrato. (No es requisito presentarlo a la suscripción del contrato, pero si al inicio de la prestación efectiva).</w:t>
            </w:r>
          </w:p>
          <w:p w14:paraId="4C070AB4" w14:textId="77777777" w:rsidR="0045410C" w:rsidRPr="007D735D" w:rsidRDefault="0045410C" w:rsidP="0045410C">
            <w:pPr>
              <w:pStyle w:val="Prrafodelista"/>
              <w:ind w:right="173"/>
              <w:contextualSpacing w:val="0"/>
              <w:jc w:val="both"/>
              <w:rPr>
                <w:rFonts w:eastAsia="Batang"/>
                <w:color w:val="0000FF"/>
                <w:lang w:val="es-ES_tradnl" w:eastAsia="es-PE"/>
              </w:rPr>
            </w:pPr>
          </w:p>
          <w:p w14:paraId="5DAFD00B" w14:textId="77777777" w:rsidR="00CA4F2B" w:rsidRPr="007D735D" w:rsidRDefault="007D735D" w:rsidP="002C21B5">
            <w:pPr>
              <w:tabs>
                <w:tab w:val="left" w:pos="1096"/>
                <w:tab w:val="right" w:pos="7254"/>
              </w:tabs>
              <w:suppressAutoHyphens/>
              <w:overflowPunct w:val="0"/>
              <w:autoSpaceDE w:val="0"/>
              <w:autoSpaceDN w:val="0"/>
              <w:adjustRightInd w:val="0"/>
              <w:jc w:val="both"/>
              <w:textAlignment w:val="baseline"/>
              <w:rPr>
                <w:rFonts w:eastAsia="Batang"/>
                <w:color w:val="0000FF"/>
                <w:lang w:val="es-ES_tradnl" w:eastAsia="es-PE"/>
              </w:rPr>
            </w:pPr>
            <w:r w:rsidRPr="007D735D">
              <w:rPr>
                <w:rFonts w:eastAsia="Batang"/>
                <w:color w:val="0000FF"/>
                <w:lang w:val="es-ES_tradnl" w:eastAsia="es-PE"/>
              </w:rPr>
              <w:t>El Contratista antes del inicio de la obra deberá presentar copia de las pólizas (Seguro contra todo Riesgo de Construcción (CAR), Seguro de Responsabilidad Civil y Seguro de Accidentes Personales) y copia simple de factura de cancelación o en su defecto, convenio de pago establecido y copia simple de la factura cancelada de la primera cuota conforme al convenio de pago. Las demás cuotas canceladas serán presentadas en copia conforme al convenio de pago.</w:t>
            </w:r>
          </w:p>
          <w:p w14:paraId="3CCD1455" w14:textId="77777777" w:rsidR="007D735D" w:rsidRPr="007D735D" w:rsidRDefault="007D735D" w:rsidP="002C21B5">
            <w:pPr>
              <w:ind w:right="173"/>
              <w:jc w:val="both"/>
              <w:rPr>
                <w:rFonts w:eastAsia="Batang"/>
                <w:color w:val="0000FF"/>
                <w:lang w:val="es-ES_tradnl" w:eastAsia="es-PE"/>
              </w:rPr>
            </w:pPr>
            <w:r w:rsidRPr="007D735D">
              <w:rPr>
                <w:rFonts w:eastAsia="Batang"/>
                <w:color w:val="0000FF"/>
                <w:lang w:val="es-ES_tradnl" w:eastAsia="es-PE"/>
              </w:rPr>
              <w:t xml:space="preserve">Las pólizas deberán indicar la razón social del Contratista, ser endosadas al Contratante, vigencia </w:t>
            </w:r>
            <w:proofErr w:type="gramStart"/>
            <w:r w:rsidRPr="007D735D">
              <w:rPr>
                <w:rFonts w:eastAsia="Batang"/>
                <w:color w:val="0000FF"/>
                <w:lang w:val="es-ES_tradnl" w:eastAsia="es-PE"/>
              </w:rPr>
              <w:t>de acuerdo al</w:t>
            </w:r>
            <w:proofErr w:type="gramEnd"/>
            <w:r w:rsidRPr="007D735D">
              <w:rPr>
                <w:rFonts w:eastAsia="Batang"/>
                <w:color w:val="0000FF"/>
                <w:lang w:val="es-ES_tradnl" w:eastAsia="es-PE"/>
              </w:rPr>
              <w:t xml:space="preserve"> contrato, la ubicación de la obra y el número de licitación pública</w:t>
            </w:r>
          </w:p>
          <w:p w14:paraId="2291CEA8" w14:textId="77777777" w:rsidR="007D735D" w:rsidRPr="007D735D" w:rsidRDefault="007D735D" w:rsidP="002C21B5">
            <w:pPr>
              <w:ind w:right="173"/>
              <w:jc w:val="both"/>
              <w:rPr>
                <w:rFonts w:eastAsia="Batang"/>
                <w:color w:val="0000FF"/>
                <w:lang w:val="es-ES_tradnl" w:eastAsia="es-PE"/>
              </w:rPr>
            </w:pPr>
            <w:r w:rsidRPr="007D735D">
              <w:rPr>
                <w:rFonts w:eastAsia="Batang"/>
                <w:color w:val="0000FF"/>
                <w:lang w:val="es-ES_tradnl" w:eastAsia="es-PE"/>
              </w:rPr>
              <w:lastRenderedPageBreak/>
              <w:t>Los deducibles serán asumidos por el Contratista. Asimismo, en caso de siniestros de menor valor al deducible serán asumidos por el Contratista</w:t>
            </w:r>
          </w:p>
          <w:p w14:paraId="37EB578C" w14:textId="4EB1CB56" w:rsidR="007D735D" w:rsidRPr="007D735D" w:rsidRDefault="007D735D" w:rsidP="002C21B5">
            <w:pPr>
              <w:tabs>
                <w:tab w:val="left" w:pos="1096"/>
                <w:tab w:val="right" w:pos="7254"/>
              </w:tabs>
              <w:suppressAutoHyphens/>
              <w:overflowPunct w:val="0"/>
              <w:autoSpaceDE w:val="0"/>
              <w:autoSpaceDN w:val="0"/>
              <w:adjustRightInd w:val="0"/>
              <w:jc w:val="both"/>
              <w:textAlignment w:val="baseline"/>
              <w:rPr>
                <w:color w:val="0000FF"/>
                <w:lang w:val="es-ES"/>
              </w:rPr>
            </w:pPr>
            <w:r w:rsidRPr="007D735D">
              <w:rPr>
                <w:rFonts w:eastAsia="Batang"/>
                <w:color w:val="0000FF"/>
                <w:lang w:val="es-ES_tradnl" w:eastAsia="es-PE"/>
              </w:rPr>
              <w:t>Estos seguros deberán ser contratados con una compañía aseguradora, de cualquier país elegible, autorizada en la República del Perú</w:t>
            </w:r>
          </w:p>
        </w:tc>
      </w:tr>
      <w:tr w:rsidR="00FC0A05" w:rsidRPr="00EE3B4C" w14:paraId="618CF21F" w14:textId="77777777" w:rsidTr="00FC7885">
        <w:tc>
          <w:tcPr>
            <w:tcW w:w="1604" w:type="dxa"/>
            <w:tcBorders>
              <w:top w:val="single" w:sz="6" w:space="0" w:color="auto"/>
              <w:left w:val="single" w:sz="6" w:space="0" w:color="auto"/>
              <w:bottom w:val="single" w:sz="6" w:space="0" w:color="auto"/>
              <w:right w:val="single" w:sz="6" w:space="0" w:color="auto"/>
            </w:tcBorders>
          </w:tcPr>
          <w:p w14:paraId="388DDE65" w14:textId="77777777" w:rsidR="00FC0A05" w:rsidRPr="005A7041" w:rsidRDefault="00FC0A05" w:rsidP="00FC7885">
            <w:pPr>
              <w:rPr>
                <w:b/>
                <w:lang w:val="es-ES"/>
              </w:rPr>
            </w:pPr>
            <w:r w:rsidRPr="005A7041">
              <w:rPr>
                <w:b/>
                <w:lang w:val="es-ES"/>
              </w:rPr>
              <w:lastRenderedPageBreak/>
              <w:t>CGC 14.1</w:t>
            </w:r>
          </w:p>
        </w:tc>
        <w:tc>
          <w:tcPr>
            <w:tcW w:w="8453" w:type="dxa"/>
            <w:tcBorders>
              <w:top w:val="single" w:sz="6" w:space="0" w:color="auto"/>
              <w:left w:val="single" w:sz="6" w:space="0" w:color="auto"/>
              <w:bottom w:val="single" w:sz="6" w:space="0" w:color="auto"/>
              <w:right w:val="single" w:sz="6" w:space="0" w:color="auto"/>
            </w:tcBorders>
          </w:tcPr>
          <w:p w14:paraId="35999F9C" w14:textId="77777777" w:rsidR="00FC0A05" w:rsidRPr="005A7041" w:rsidRDefault="00FC0A05" w:rsidP="00FC7885">
            <w:pPr>
              <w:ind w:right="-72"/>
              <w:jc w:val="both"/>
              <w:rPr>
                <w:lang w:val="es-ES"/>
              </w:rPr>
            </w:pPr>
            <w:r w:rsidRPr="005A7041">
              <w:rPr>
                <w:lang w:val="es-ES"/>
              </w:rPr>
              <w:t xml:space="preserve">Los informes de investigación sobre el Lugar de las Obras </w:t>
            </w:r>
            <w:r>
              <w:rPr>
                <w:lang w:val="es-ES"/>
              </w:rPr>
              <w:t>podrán ser considerados a criterio del Contratista conforme a los estudios del expediente técnico. Pudiendo realizar sus propios estudios asumiendo dicho costo por parte del Contratista.</w:t>
            </w:r>
          </w:p>
        </w:tc>
      </w:tr>
      <w:tr w:rsidR="00FC0A05" w:rsidRPr="00EE3B4C" w14:paraId="489B72C3" w14:textId="77777777" w:rsidTr="00FC7885">
        <w:tc>
          <w:tcPr>
            <w:tcW w:w="1604" w:type="dxa"/>
            <w:tcBorders>
              <w:top w:val="single" w:sz="6" w:space="0" w:color="auto"/>
              <w:left w:val="single" w:sz="6" w:space="0" w:color="auto"/>
              <w:bottom w:val="single" w:sz="6" w:space="0" w:color="auto"/>
              <w:right w:val="single" w:sz="6" w:space="0" w:color="auto"/>
            </w:tcBorders>
          </w:tcPr>
          <w:p w14:paraId="48D1FB6E" w14:textId="77777777" w:rsidR="00FC0A05" w:rsidRPr="005A7041" w:rsidRDefault="00FC0A05" w:rsidP="00FC7885">
            <w:pPr>
              <w:rPr>
                <w:b/>
                <w:lang w:val="es-ES"/>
              </w:rPr>
            </w:pPr>
            <w:r w:rsidRPr="00E87BD3">
              <w:rPr>
                <w:rFonts w:eastAsia="Batang"/>
                <w:b/>
                <w:bCs/>
                <w:lang w:val="es-ES_tradnl" w:eastAsia="es-PE"/>
              </w:rPr>
              <w:t>CGC 15.1</w:t>
            </w:r>
          </w:p>
        </w:tc>
        <w:tc>
          <w:tcPr>
            <w:tcW w:w="8453" w:type="dxa"/>
            <w:tcBorders>
              <w:top w:val="single" w:sz="6" w:space="0" w:color="auto"/>
              <w:left w:val="single" w:sz="6" w:space="0" w:color="auto"/>
              <w:bottom w:val="single" w:sz="6" w:space="0" w:color="auto"/>
              <w:right w:val="single" w:sz="6" w:space="0" w:color="auto"/>
            </w:tcBorders>
          </w:tcPr>
          <w:p w14:paraId="3AA78B65" w14:textId="77777777" w:rsidR="00FC0A05" w:rsidRPr="00FC0A05" w:rsidRDefault="00FC0A05" w:rsidP="00FC7885">
            <w:pPr>
              <w:jc w:val="both"/>
              <w:rPr>
                <w:color w:val="0000FF"/>
                <w:spacing w:val="-3"/>
                <w:lang w:val="es-ES"/>
              </w:rPr>
            </w:pPr>
            <w:r w:rsidRPr="00FC0A05">
              <w:rPr>
                <w:rFonts w:eastAsia="Batang"/>
                <w:lang w:val="es-ES_tradnl" w:eastAsia="es-PE"/>
              </w:rPr>
              <w:t>El Contratista deberá ejecutar la construcción de la obra de conformidad con los Términos de Referencia.</w:t>
            </w:r>
          </w:p>
        </w:tc>
      </w:tr>
      <w:tr w:rsidR="00CA4F2B" w:rsidRPr="00EE3B4C" w14:paraId="4EBB1CC0" w14:textId="77777777" w:rsidTr="00A05979">
        <w:tc>
          <w:tcPr>
            <w:tcW w:w="1604" w:type="dxa"/>
            <w:tcBorders>
              <w:top w:val="single" w:sz="6" w:space="0" w:color="auto"/>
              <w:left w:val="single" w:sz="6" w:space="0" w:color="auto"/>
              <w:bottom w:val="single" w:sz="6" w:space="0" w:color="auto"/>
              <w:right w:val="single" w:sz="6" w:space="0" w:color="auto"/>
            </w:tcBorders>
          </w:tcPr>
          <w:p w14:paraId="0814E3EF" w14:textId="77777777" w:rsidR="00CA4F2B" w:rsidRPr="005A7041" w:rsidRDefault="00CA4F2B" w:rsidP="002C21B5">
            <w:pPr>
              <w:rPr>
                <w:b/>
                <w:lang w:val="es-ES"/>
              </w:rPr>
            </w:pPr>
            <w:r w:rsidRPr="005A7041">
              <w:rPr>
                <w:b/>
                <w:lang w:val="es-ES"/>
              </w:rPr>
              <w:t>CGC 14.1</w:t>
            </w:r>
          </w:p>
        </w:tc>
        <w:tc>
          <w:tcPr>
            <w:tcW w:w="8453" w:type="dxa"/>
            <w:tcBorders>
              <w:top w:val="single" w:sz="6" w:space="0" w:color="auto"/>
              <w:left w:val="single" w:sz="6" w:space="0" w:color="auto"/>
              <w:bottom w:val="single" w:sz="6" w:space="0" w:color="auto"/>
              <w:right w:val="single" w:sz="6" w:space="0" w:color="auto"/>
            </w:tcBorders>
          </w:tcPr>
          <w:p w14:paraId="2478F0D0" w14:textId="596CDEB5" w:rsidR="00CA4F2B" w:rsidRPr="005A7041" w:rsidRDefault="00CA4F2B" w:rsidP="002C21B5">
            <w:pPr>
              <w:ind w:right="-72"/>
              <w:jc w:val="both"/>
              <w:rPr>
                <w:lang w:val="es-ES"/>
              </w:rPr>
            </w:pPr>
            <w:r w:rsidRPr="005A7041">
              <w:rPr>
                <w:lang w:val="es-ES"/>
              </w:rPr>
              <w:t xml:space="preserve">Los informes de investigación sobre el </w:t>
            </w:r>
            <w:r w:rsidR="00AA5C4B" w:rsidRPr="005A7041">
              <w:rPr>
                <w:lang w:val="es-ES"/>
              </w:rPr>
              <w:t>Lugar</w:t>
            </w:r>
            <w:r w:rsidRPr="005A7041">
              <w:rPr>
                <w:lang w:val="es-ES"/>
              </w:rPr>
              <w:t xml:space="preserve"> de las Obras </w:t>
            </w:r>
            <w:r w:rsidR="00DF6E90">
              <w:rPr>
                <w:lang w:val="es-ES"/>
              </w:rPr>
              <w:t>podrán ser considerados a criterio del Contratista conforme a los estudios del expediente técnico. Pudiendo realizar sus propios estudios asumiendo dicho costo por parte del Contratista.</w:t>
            </w:r>
          </w:p>
        </w:tc>
      </w:tr>
      <w:tr w:rsidR="00CA4F2B" w:rsidRPr="00EE3B4C" w14:paraId="3C5FABE7" w14:textId="77777777" w:rsidTr="00A05979">
        <w:tc>
          <w:tcPr>
            <w:tcW w:w="1604" w:type="dxa"/>
            <w:tcBorders>
              <w:top w:val="single" w:sz="6" w:space="0" w:color="auto"/>
              <w:left w:val="single" w:sz="6" w:space="0" w:color="auto"/>
              <w:bottom w:val="single" w:sz="6" w:space="0" w:color="auto"/>
              <w:right w:val="single" w:sz="6" w:space="0" w:color="auto"/>
            </w:tcBorders>
          </w:tcPr>
          <w:p w14:paraId="7B4ACCA2" w14:textId="31C14DCA" w:rsidR="00CA4F2B" w:rsidRPr="005A7041" w:rsidRDefault="00CA4F2B" w:rsidP="002C21B5">
            <w:pPr>
              <w:rPr>
                <w:b/>
                <w:lang w:val="es-ES"/>
              </w:rPr>
            </w:pPr>
            <w:r w:rsidRPr="005A7041">
              <w:rPr>
                <w:b/>
                <w:lang w:val="es-ES"/>
              </w:rPr>
              <w:t>CGC 20.1</w:t>
            </w:r>
          </w:p>
        </w:tc>
        <w:tc>
          <w:tcPr>
            <w:tcW w:w="8453" w:type="dxa"/>
            <w:tcBorders>
              <w:top w:val="single" w:sz="6" w:space="0" w:color="auto"/>
              <w:left w:val="single" w:sz="6" w:space="0" w:color="auto"/>
              <w:bottom w:val="single" w:sz="6" w:space="0" w:color="auto"/>
              <w:right w:val="single" w:sz="6" w:space="0" w:color="auto"/>
            </w:tcBorders>
          </w:tcPr>
          <w:p w14:paraId="7F996FB7" w14:textId="5C0350AC" w:rsidR="00CA4F2B" w:rsidRPr="007D735D" w:rsidRDefault="007D735D" w:rsidP="002C21B5">
            <w:pPr>
              <w:jc w:val="both"/>
              <w:rPr>
                <w:color w:val="0000FF"/>
                <w:lang w:val="es-ES"/>
              </w:rPr>
            </w:pPr>
            <w:r w:rsidRPr="007D735D">
              <w:rPr>
                <w:color w:val="0000FF"/>
                <w:spacing w:val="-3"/>
                <w:lang w:val="es-ES"/>
              </w:rPr>
              <w:t xml:space="preserve">La fecha de Toma de Posesión del Lugar de las </w:t>
            </w:r>
            <w:proofErr w:type="gramStart"/>
            <w:r w:rsidRPr="007D735D">
              <w:rPr>
                <w:color w:val="0000FF"/>
                <w:spacing w:val="-3"/>
                <w:lang w:val="es-ES"/>
              </w:rPr>
              <w:t>Obras,</w:t>
            </w:r>
            <w:proofErr w:type="gramEnd"/>
            <w:r w:rsidRPr="007D735D">
              <w:rPr>
                <w:color w:val="0000FF"/>
                <w:spacing w:val="-3"/>
                <w:lang w:val="es-ES"/>
              </w:rPr>
              <w:t xml:space="preserve"> es la fecha de entrega del terreno, esta se efectuará en fecha acordada entre el Contratista (</w:t>
            </w:r>
            <w:proofErr w:type="gramStart"/>
            <w:r w:rsidRPr="007D735D">
              <w:rPr>
                <w:color w:val="0000FF"/>
                <w:spacing w:val="-3"/>
                <w:lang w:val="es-ES"/>
              </w:rPr>
              <w:t>Jefe</w:t>
            </w:r>
            <w:proofErr w:type="gramEnd"/>
            <w:r w:rsidRPr="007D735D">
              <w:rPr>
                <w:color w:val="0000FF"/>
                <w:spacing w:val="-3"/>
                <w:lang w:val="es-ES"/>
              </w:rPr>
              <w:t xml:space="preserve"> de proyecto) y el Contratante (Inspector), que será comunicada oportunamente por el Contratante al Contratista.</w:t>
            </w:r>
          </w:p>
        </w:tc>
      </w:tr>
      <w:tr w:rsidR="00CA4F2B" w:rsidRPr="00EE3B4C" w14:paraId="536D6C5B" w14:textId="77777777" w:rsidTr="00A05979">
        <w:tc>
          <w:tcPr>
            <w:tcW w:w="1604" w:type="dxa"/>
            <w:tcBorders>
              <w:top w:val="single" w:sz="6" w:space="0" w:color="auto"/>
              <w:left w:val="single" w:sz="6" w:space="0" w:color="auto"/>
              <w:bottom w:val="single" w:sz="6" w:space="0" w:color="auto"/>
              <w:right w:val="single" w:sz="6" w:space="0" w:color="auto"/>
            </w:tcBorders>
          </w:tcPr>
          <w:p w14:paraId="3D529077" w14:textId="6819D2DD" w:rsidR="00CA4F2B" w:rsidRPr="005A7041" w:rsidRDefault="00CA4F2B" w:rsidP="002C21B5">
            <w:pPr>
              <w:rPr>
                <w:b/>
                <w:lang w:val="es-ES"/>
              </w:rPr>
            </w:pPr>
            <w:r w:rsidRPr="005A7041">
              <w:rPr>
                <w:b/>
                <w:lang w:val="es-ES"/>
              </w:rPr>
              <w:t>CGC 23.1 y</w:t>
            </w:r>
          </w:p>
          <w:p w14:paraId="237CED04" w14:textId="77777777" w:rsidR="00CA4F2B" w:rsidRPr="005A7041" w:rsidRDefault="00CA4F2B" w:rsidP="002C21B5">
            <w:pPr>
              <w:rPr>
                <w:b/>
                <w:lang w:val="es-ES"/>
              </w:rPr>
            </w:pPr>
            <w:r w:rsidRPr="005A7041">
              <w:rPr>
                <w:b/>
                <w:lang w:val="es-ES"/>
              </w:rPr>
              <w:t>CGC 23.2</w:t>
            </w:r>
          </w:p>
        </w:tc>
        <w:tc>
          <w:tcPr>
            <w:tcW w:w="8453" w:type="dxa"/>
            <w:tcBorders>
              <w:top w:val="single" w:sz="6" w:space="0" w:color="auto"/>
              <w:left w:val="single" w:sz="6" w:space="0" w:color="auto"/>
              <w:bottom w:val="single" w:sz="6" w:space="0" w:color="auto"/>
              <w:right w:val="single" w:sz="6" w:space="0" w:color="auto"/>
            </w:tcBorders>
          </w:tcPr>
          <w:p w14:paraId="0A9D6662" w14:textId="3D58DB59" w:rsidR="00CA4F2B" w:rsidRPr="007D735D" w:rsidRDefault="007D735D" w:rsidP="002C21B5">
            <w:pPr>
              <w:jc w:val="both"/>
              <w:rPr>
                <w:color w:val="0000FF"/>
                <w:spacing w:val="-3"/>
                <w:lang w:val="es-ES"/>
              </w:rPr>
            </w:pPr>
            <w:r w:rsidRPr="007D735D">
              <w:rPr>
                <w:color w:val="0000FF"/>
                <w:spacing w:val="-3"/>
                <w:lang w:val="es-ES"/>
              </w:rPr>
              <w:t>La Autoridad Nominadora del Conciliador es el Centro de Análisis y Resolución de Conflictos de la Pontificia Universidad Católica del Perú.</w:t>
            </w:r>
          </w:p>
        </w:tc>
      </w:tr>
      <w:tr w:rsidR="007D735D" w:rsidRPr="00EE3B4C" w14:paraId="3017ABC8" w14:textId="77777777" w:rsidTr="00A05979">
        <w:tc>
          <w:tcPr>
            <w:tcW w:w="1604" w:type="dxa"/>
            <w:tcBorders>
              <w:top w:val="single" w:sz="6" w:space="0" w:color="auto"/>
              <w:left w:val="single" w:sz="6" w:space="0" w:color="auto"/>
              <w:bottom w:val="single" w:sz="6" w:space="0" w:color="auto"/>
              <w:right w:val="single" w:sz="6" w:space="0" w:color="auto"/>
            </w:tcBorders>
          </w:tcPr>
          <w:p w14:paraId="27E2C616" w14:textId="77777777" w:rsidR="007D735D" w:rsidRPr="005A7041" w:rsidRDefault="007D735D" w:rsidP="002C21B5">
            <w:pPr>
              <w:rPr>
                <w:b/>
                <w:lang w:val="es-ES"/>
              </w:rPr>
            </w:pPr>
            <w:r w:rsidRPr="005A7041">
              <w:rPr>
                <w:b/>
                <w:lang w:val="es-ES"/>
              </w:rPr>
              <w:t>CGC 24.3</w:t>
            </w:r>
          </w:p>
        </w:tc>
        <w:tc>
          <w:tcPr>
            <w:tcW w:w="8453" w:type="dxa"/>
            <w:tcBorders>
              <w:top w:val="single" w:sz="6" w:space="0" w:color="auto"/>
              <w:left w:val="single" w:sz="6" w:space="0" w:color="auto"/>
              <w:bottom w:val="single" w:sz="6" w:space="0" w:color="auto"/>
              <w:right w:val="single" w:sz="6" w:space="0" w:color="auto"/>
            </w:tcBorders>
          </w:tcPr>
          <w:p w14:paraId="03BEF9EB" w14:textId="77777777" w:rsidR="007D735D" w:rsidRDefault="007D735D" w:rsidP="002C21B5">
            <w:pPr>
              <w:jc w:val="both"/>
              <w:rPr>
                <w:rFonts w:eastAsia="Batang"/>
                <w:color w:val="0000FF"/>
                <w:lang w:val="es-ES_tradnl" w:eastAsia="es-PE"/>
              </w:rPr>
            </w:pPr>
            <w:r w:rsidRPr="007D735D">
              <w:rPr>
                <w:color w:val="0000FF"/>
                <w:spacing w:val="-3"/>
                <w:lang w:val="es-ES"/>
              </w:rPr>
              <w:t xml:space="preserve">Los honorarios y gastos reembolsables pagaderos al Conciliador serán: </w:t>
            </w:r>
            <w:r w:rsidRPr="007D735D">
              <w:rPr>
                <w:rFonts w:eastAsia="Batang"/>
                <w:color w:val="0000FF"/>
                <w:lang w:val="es-ES_tradnl" w:eastAsia="es-PE"/>
              </w:rPr>
              <w:t xml:space="preserve">Los estipulados </w:t>
            </w:r>
            <w:proofErr w:type="gramStart"/>
            <w:r w:rsidRPr="007D735D">
              <w:rPr>
                <w:rFonts w:eastAsia="Batang"/>
                <w:color w:val="0000FF"/>
                <w:lang w:val="es-ES_tradnl" w:eastAsia="es-PE"/>
              </w:rPr>
              <w:t>de acuerdo a</w:t>
            </w:r>
            <w:proofErr w:type="gramEnd"/>
            <w:r w:rsidRPr="007D735D">
              <w:rPr>
                <w:rFonts w:eastAsia="Batang"/>
                <w:color w:val="0000FF"/>
                <w:lang w:val="es-ES_tradnl" w:eastAsia="es-PE"/>
              </w:rPr>
              <w:t xml:space="preserve"> las escalas salariales del Centro de Análisis y Resolución de Conflictos de la Pontificia Universidad Católica del Perú.</w:t>
            </w:r>
          </w:p>
          <w:p w14:paraId="4B5C5437" w14:textId="71EE64F4" w:rsidR="0045410C" w:rsidRPr="007D735D" w:rsidRDefault="0045410C" w:rsidP="002C21B5">
            <w:pPr>
              <w:jc w:val="both"/>
              <w:rPr>
                <w:i/>
                <w:iCs/>
                <w:color w:val="0000FF"/>
                <w:spacing w:val="-3"/>
                <w:lang w:val="es-ES"/>
              </w:rPr>
            </w:pPr>
          </w:p>
        </w:tc>
      </w:tr>
      <w:tr w:rsidR="00CA4F2B" w:rsidRPr="00EE3B4C" w14:paraId="127FD6D8" w14:textId="77777777" w:rsidTr="007D735D">
        <w:trPr>
          <w:trHeight w:val="1403"/>
        </w:trPr>
        <w:tc>
          <w:tcPr>
            <w:tcW w:w="1604" w:type="dxa"/>
            <w:tcBorders>
              <w:top w:val="single" w:sz="6" w:space="0" w:color="auto"/>
              <w:left w:val="single" w:sz="6" w:space="0" w:color="auto"/>
              <w:bottom w:val="single" w:sz="6" w:space="0" w:color="auto"/>
              <w:right w:val="single" w:sz="6" w:space="0" w:color="auto"/>
            </w:tcBorders>
          </w:tcPr>
          <w:p w14:paraId="1725DD6B" w14:textId="77777777" w:rsidR="00CA4F2B" w:rsidRPr="005A7041" w:rsidRDefault="00CA4F2B" w:rsidP="002C21B5">
            <w:pPr>
              <w:pageBreakBefore/>
              <w:rPr>
                <w:b/>
                <w:lang w:val="es-ES"/>
              </w:rPr>
            </w:pPr>
            <w:r w:rsidRPr="005A7041">
              <w:rPr>
                <w:b/>
                <w:lang w:val="es-ES"/>
              </w:rPr>
              <w:lastRenderedPageBreak/>
              <w:t>CGC 24.4</w:t>
            </w:r>
          </w:p>
        </w:tc>
        <w:tc>
          <w:tcPr>
            <w:tcW w:w="8453" w:type="dxa"/>
            <w:tcBorders>
              <w:top w:val="single" w:sz="6" w:space="0" w:color="auto"/>
              <w:left w:val="single" w:sz="6" w:space="0" w:color="auto"/>
              <w:bottom w:val="single" w:sz="6" w:space="0" w:color="auto"/>
              <w:right w:val="single" w:sz="6" w:space="0" w:color="auto"/>
            </w:tcBorders>
          </w:tcPr>
          <w:p w14:paraId="6A6E5B13" w14:textId="77777777" w:rsidR="007D735D" w:rsidRPr="007D735D" w:rsidRDefault="007D735D" w:rsidP="002C21B5">
            <w:pPr>
              <w:pageBreakBefore/>
              <w:ind w:right="38"/>
              <w:jc w:val="both"/>
              <w:rPr>
                <w:rFonts w:eastAsia="Batang"/>
                <w:color w:val="0000FF"/>
                <w:lang w:val="es-ES_tradnl" w:eastAsia="es-PE"/>
              </w:rPr>
            </w:pPr>
            <w:proofErr w:type="gramStart"/>
            <w:r w:rsidRPr="007D735D">
              <w:rPr>
                <w:rFonts w:eastAsia="Batang"/>
                <w:color w:val="0000FF"/>
                <w:lang w:val="es-ES_tradnl" w:eastAsia="es-PE"/>
              </w:rPr>
              <w:t>El arbitraje a desarrollarse</w:t>
            </w:r>
            <w:proofErr w:type="gramEnd"/>
            <w:r w:rsidRPr="007D735D">
              <w:rPr>
                <w:rFonts w:eastAsia="Batang"/>
                <w:color w:val="0000FF"/>
                <w:lang w:val="es-ES_tradnl" w:eastAsia="es-PE"/>
              </w:rPr>
              <w:t xml:space="preserve"> será institucional e interpuesto ante el Centro de Análisis y Resolución de Conflictos de la Pontificia Universidad Católica del Perú.</w:t>
            </w:r>
          </w:p>
          <w:p w14:paraId="579BE3D2" w14:textId="56640DE0" w:rsidR="00A05979" w:rsidRPr="007D735D" w:rsidRDefault="007D735D" w:rsidP="002C21B5">
            <w:pPr>
              <w:pageBreakBefore/>
              <w:ind w:right="86"/>
              <w:jc w:val="both"/>
              <w:rPr>
                <w:i/>
                <w:iCs/>
                <w:spacing w:val="-3"/>
                <w:lang w:val="es-ES"/>
              </w:rPr>
            </w:pPr>
            <w:r w:rsidRPr="007D735D">
              <w:rPr>
                <w:rFonts w:eastAsia="Batang"/>
                <w:color w:val="0000FF"/>
                <w:lang w:val="es-ES_tradnl" w:eastAsia="es-PE"/>
              </w:rPr>
              <w:t>El arbitraje en su totalidad será desarrollado en idioma español y se realizará en la ciudad de Lima Perú.</w:t>
            </w:r>
          </w:p>
        </w:tc>
      </w:tr>
      <w:tr w:rsidR="00CA4F2B" w:rsidRPr="001C59B2" w14:paraId="3C9B86C7" w14:textId="77777777" w:rsidTr="00A05979">
        <w:trPr>
          <w:cantSplit/>
        </w:trPr>
        <w:tc>
          <w:tcPr>
            <w:tcW w:w="10057" w:type="dxa"/>
            <w:gridSpan w:val="2"/>
            <w:tcBorders>
              <w:top w:val="single" w:sz="6" w:space="0" w:color="auto"/>
              <w:left w:val="single" w:sz="6" w:space="0" w:color="auto"/>
              <w:bottom w:val="single" w:sz="6" w:space="0" w:color="auto"/>
              <w:right w:val="single" w:sz="6" w:space="0" w:color="auto"/>
            </w:tcBorders>
          </w:tcPr>
          <w:p w14:paraId="4D61D0FE" w14:textId="77777777" w:rsidR="00CA4F2B" w:rsidRPr="005A7041" w:rsidRDefault="00CA4F2B" w:rsidP="002C21B5">
            <w:pPr>
              <w:ind w:right="-72"/>
              <w:jc w:val="center"/>
              <w:rPr>
                <w:b/>
                <w:sz w:val="28"/>
                <w:lang w:val="es-ES"/>
              </w:rPr>
            </w:pPr>
            <w:r w:rsidRPr="005A7041">
              <w:rPr>
                <w:b/>
                <w:sz w:val="28"/>
                <w:lang w:val="es-ES"/>
              </w:rPr>
              <w:t>B. Control de plazos</w:t>
            </w:r>
          </w:p>
        </w:tc>
      </w:tr>
      <w:tr w:rsidR="00CA4F2B" w:rsidRPr="00EE3B4C" w14:paraId="2BE53870" w14:textId="77777777" w:rsidTr="00A05979">
        <w:tc>
          <w:tcPr>
            <w:tcW w:w="1604" w:type="dxa"/>
            <w:tcBorders>
              <w:top w:val="single" w:sz="6" w:space="0" w:color="auto"/>
              <w:left w:val="single" w:sz="6" w:space="0" w:color="auto"/>
              <w:bottom w:val="single" w:sz="6" w:space="0" w:color="auto"/>
              <w:right w:val="single" w:sz="6" w:space="0" w:color="auto"/>
            </w:tcBorders>
          </w:tcPr>
          <w:p w14:paraId="358E465A" w14:textId="71E486D2" w:rsidR="00CA4F2B" w:rsidRPr="005A7041" w:rsidRDefault="00CA4F2B" w:rsidP="002C21B5">
            <w:pPr>
              <w:rPr>
                <w:b/>
                <w:lang w:val="es-ES"/>
              </w:rPr>
            </w:pPr>
            <w:r w:rsidRPr="005A7041">
              <w:rPr>
                <w:b/>
                <w:lang w:val="es-ES"/>
              </w:rPr>
              <w:t xml:space="preserve">CGC </w:t>
            </w:r>
            <w:r w:rsidR="008B1011" w:rsidRPr="005A7041">
              <w:rPr>
                <w:b/>
                <w:lang w:val="es-ES"/>
              </w:rPr>
              <w:t>30</w:t>
            </w:r>
            <w:r w:rsidRPr="005A7041">
              <w:rPr>
                <w:b/>
                <w:lang w:val="es-ES"/>
              </w:rPr>
              <w:t>.1</w:t>
            </w:r>
          </w:p>
        </w:tc>
        <w:tc>
          <w:tcPr>
            <w:tcW w:w="8453" w:type="dxa"/>
            <w:tcBorders>
              <w:top w:val="single" w:sz="6" w:space="0" w:color="auto"/>
              <w:left w:val="single" w:sz="6" w:space="0" w:color="auto"/>
              <w:bottom w:val="single" w:sz="6" w:space="0" w:color="auto"/>
              <w:right w:val="single" w:sz="6" w:space="0" w:color="auto"/>
            </w:tcBorders>
          </w:tcPr>
          <w:p w14:paraId="2E2DBE2B" w14:textId="4C33F16F" w:rsidR="00CA4F2B" w:rsidRPr="00B0105D" w:rsidRDefault="00CA4F2B" w:rsidP="002C21B5">
            <w:pPr>
              <w:ind w:right="92"/>
              <w:jc w:val="both"/>
              <w:rPr>
                <w:lang w:val="es-ES"/>
              </w:rPr>
            </w:pPr>
            <w:r w:rsidRPr="00B0105D">
              <w:rPr>
                <w:lang w:val="es-ES"/>
              </w:rPr>
              <w:t xml:space="preserve">El Contratista presentará, para su aprobación, un Programa de las Obras dentro de los </w:t>
            </w:r>
            <w:r w:rsidR="00B0105D" w:rsidRPr="00B0105D">
              <w:rPr>
                <w:color w:val="0000FF"/>
                <w:lang w:val="es-ES"/>
              </w:rPr>
              <w:t>en un plazo de 07 días calendarios de inicio de cada mes</w:t>
            </w:r>
            <w:r w:rsidRPr="00B0105D">
              <w:rPr>
                <w:lang w:val="es-ES"/>
              </w:rPr>
              <w:t>.</w:t>
            </w:r>
          </w:p>
        </w:tc>
      </w:tr>
      <w:tr w:rsidR="00CA4F2B" w:rsidRPr="00EE3B4C" w14:paraId="0E394CCB" w14:textId="77777777" w:rsidTr="00A05979">
        <w:tc>
          <w:tcPr>
            <w:tcW w:w="1604" w:type="dxa"/>
            <w:tcBorders>
              <w:top w:val="single" w:sz="6" w:space="0" w:color="auto"/>
              <w:left w:val="single" w:sz="6" w:space="0" w:color="auto"/>
              <w:bottom w:val="single" w:sz="6" w:space="0" w:color="auto"/>
              <w:right w:val="single" w:sz="6" w:space="0" w:color="auto"/>
            </w:tcBorders>
          </w:tcPr>
          <w:p w14:paraId="13B2D8BD" w14:textId="67152DAF" w:rsidR="00CA4F2B" w:rsidRPr="005A7041" w:rsidRDefault="00CA4F2B" w:rsidP="002C21B5">
            <w:pPr>
              <w:rPr>
                <w:b/>
                <w:lang w:val="es-ES"/>
              </w:rPr>
            </w:pPr>
            <w:r w:rsidRPr="005A7041">
              <w:rPr>
                <w:b/>
                <w:lang w:val="es-ES"/>
              </w:rPr>
              <w:t xml:space="preserve">CGC </w:t>
            </w:r>
            <w:r w:rsidR="008B1011" w:rsidRPr="005A7041">
              <w:rPr>
                <w:b/>
                <w:lang w:val="es-ES"/>
              </w:rPr>
              <w:t>30</w:t>
            </w:r>
            <w:r w:rsidRPr="005A7041">
              <w:rPr>
                <w:b/>
                <w:lang w:val="es-ES"/>
              </w:rPr>
              <w:t>.3</w:t>
            </w:r>
          </w:p>
        </w:tc>
        <w:tc>
          <w:tcPr>
            <w:tcW w:w="8453" w:type="dxa"/>
            <w:tcBorders>
              <w:top w:val="single" w:sz="6" w:space="0" w:color="auto"/>
              <w:left w:val="single" w:sz="6" w:space="0" w:color="auto"/>
              <w:bottom w:val="single" w:sz="6" w:space="0" w:color="auto"/>
              <w:right w:val="single" w:sz="6" w:space="0" w:color="auto"/>
            </w:tcBorders>
          </w:tcPr>
          <w:p w14:paraId="4F31790A" w14:textId="3946A69B" w:rsidR="00CA4F2B" w:rsidRPr="00B0105D" w:rsidRDefault="00CA4F2B" w:rsidP="002C21B5">
            <w:pPr>
              <w:ind w:right="92"/>
              <w:jc w:val="both"/>
              <w:rPr>
                <w:lang w:val="es-ES"/>
              </w:rPr>
            </w:pPr>
            <w:r w:rsidRPr="00B0105D">
              <w:rPr>
                <w:lang w:val="es-ES"/>
              </w:rPr>
              <w:t xml:space="preserve">Los plazos entre cada actualización del Programa serán de </w:t>
            </w:r>
            <w:r w:rsidR="00692E20" w:rsidRPr="00B0105D">
              <w:rPr>
                <w:lang w:val="es-ES"/>
              </w:rPr>
              <w:t>treinta (30)</w:t>
            </w:r>
            <w:r w:rsidRPr="00B0105D">
              <w:rPr>
                <w:lang w:val="es-ES"/>
              </w:rPr>
              <w:t xml:space="preserve"> días.</w:t>
            </w:r>
          </w:p>
          <w:p w14:paraId="37FD5F2F" w14:textId="16BAD89F" w:rsidR="00CA4F2B" w:rsidRPr="00B0105D" w:rsidRDefault="00CA4F2B" w:rsidP="002C21B5">
            <w:pPr>
              <w:jc w:val="both"/>
              <w:rPr>
                <w:lang w:val="es-ES"/>
              </w:rPr>
            </w:pPr>
            <w:r w:rsidRPr="00B0105D">
              <w:rPr>
                <w:lang w:val="es-ES"/>
              </w:rPr>
              <w:t xml:space="preserve">El monto que será retenido por la demora en la presentación del Programa actualizado será de </w:t>
            </w:r>
            <w:r w:rsidR="00B0105D" w:rsidRPr="00B0105D">
              <w:rPr>
                <w:color w:val="0000FF"/>
                <w:lang w:val="es-ES"/>
              </w:rPr>
              <w:t xml:space="preserve">0.30 UIT </w:t>
            </w:r>
            <w:r w:rsidR="00DA1F6C">
              <w:rPr>
                <w:color w:val="0000FF"/>
                <w:lang w:val="es-ES"/>
              </w:rPr>
              <w:t xml:space="preserve">VIGENTE </w:t>
            </w:r>
            <w:r w:rsidR="00B0105D" w:rsidRPr="00B0105D">
              <w:rPr>
                <w:color w:val="0000FF"/>
                <w:lang w:val="es-ES"/>
              </w:rPr>
              <w:t>por cada día de atraso</w:t>
            </w:r>
            <w:r w:rsidRPr="00B0105D">
              <w:rPr>
                <w:lang w:val="es-ES"/>
              </w:rPr>
              <w:t>.</w:t>
            </w:r>
          </w:p>
        </w:tc>
      </w:tr>
      <w:tr w:rsidR="00E32F55" w:rsidRPr="001C59B2" w14:paraId="5466E8F7" w14:textId="77777777" w:rsidTr="00A05979">
        <w:tc>
          <w:tcPr>
            <w:tcW w:w="1604" w:type="dxa"/>
            <w:tcBorders>
              <w:top w:val="single" w:sz="6" w:space="0" w:color="auto"/>
              <w:left w:val="single" w:sz="6" w:space="0" w:color="auto"/>
              <w:bottom w:val="single" w:sz="6" w:space="0" w:color="auto"/>
              <w:right w:val="single" w:sz="6" w:space="0" w:color="auto"/>
            </w:tcBorders>
          </w:tcPr>
          <w:p w14:paraId="74CB72DF" w14:textId="4399E1E0" w:rsidR="00E32F55" w:rsidRPr="005A7041" w:rsidRDefault="00E32F55" w:rsidP="002C21B5">
            <w:pPr>
              <w:rPr>
                <w:b/>
                <w:lang w:val="es-ES"/>
              </w:rPr>
            </w:pPr>
            <w:r w:rsidRPr="005A7041">
              <w:rPr>
                <w:b/>
                <w:lang w:val="es-ES"/>
              </w:rPr>
              <w:t>CGC 30.4</w:t>
            </w:r>
          </w:p>
        </w:tc>
        <w:tc>
          <w:tcPr>
            <w:tcW w:w="8453" w:type="dxa"/>
            <w:tcBorders>
              <w:top w:val="single" w:sz="6" w:space="0" w:color="auto"/>
              <w:left w:val="single" w:sz="6" w:space="0" w:color="auto"/>
              <w:bottom w:val="single" w:sz="6" w:space="0" w:color="auto"/>
              <w:right w:val="single" w:sz="6" w:space="0" w:color="auto"/>
            </w:tcBorders>
          </w:tcPr>
          <w:p w14:paraId="3C02D9B6" w14:textId="3EF2A7E8" w:rsidR="00E32F55" w:rsidRPr="002E7F72" w:rsidRDefault="002E7F72" w:rsidP="002C21B5">
            <w:pPr>
              <w:ind w:right="92"/>
              <w:jc w:val="both"/>
              <w:rPr>
                <w:lang w:val="es-ES"/>
              </w:rPr>
            </w:pPr>
            <w:r w:rsidRPr="002E7F72">
              <w:rPr>
                <w:color w:val="0000FF"/>
                <w:lang w:val="es-ES"/>
              </w:rPr>
              <w:t>No aplica</w:t>
            </w:r>
          </w:p>
        </w:tc>
      </w:tr>
      <w:tr w:rsidR="002E7F72" w:rsidRPr="001C59B2" w14:paraId="102CD6CB" w14:textId="77777777" w:rsidTr="00A05979">
        <w:tc>
          <w:tcPr>
            <w:tcW w:w="1604" w:type="dxa"/>
            <w:tcBorders>
              <w:top w:val="single" w:sz="6" w:space="0" w:color="auto"/>
              <w:left w:val="single" w:sz="6" w:space="0" w:color="auto"/>
              <w:bottom w:val="single" w:sz="6" w:space="0" w:color="auto"/>
              <w:right w:val="single" w:sz="6" w:space="0" w:color="auto"/>
            </w:tcBorders>
          </w:tcPr>
          <w:p w14:paraId="3DCC4BF1" w14:textId="71D6DF79" w:rsidR="002E7F72" w:rsidRPr="005A7041" w:rsidRDefault="002E7F72" w:rsidP="002C21B5">
            <w:pPr>
              <w:rPr>
                <w:b/>
                <w:lang w:val="es-ES"/>
              </w:rPr>
            </w:pPr>
            <w:r w:rsidRPr="005A7041">
              <w:rPr>
                <w:b/>
                <w:lang w:val="es-ES"/>
              </w:rPr>
              <w:t>CGC 30.5</w:t>
            </w:r>
          </w:p>
        </w:tc>
        <w:tc>
          <w:tcPr>
            <w:tcW w:w="8453" w:type="dxa"/>
            <w:tcBorders>
              <w:top w:val="single" w:sz="6" w:space="0" w:color="auto"/>
              <w:left w:val="single" w:sz="6" w:space="0" w:color="auto"/>
              <w:bottom w:val="single" w:sz="6" w:space="0" w:color="auto"/>
              <w:right w:val="single" w:sz="6" w:space="0" w:color="auto"/>
            </w:tcBorders>
          </w:tcPr>
          <w:p w14:paraId="618A42AD" w14:textId="3D29ED7C" w:rsidR="002E7F72" w:rsidRPr="005A7041" w:rsidRDefault="002E7F72" w:rsidP="002C21B5">
            <w:pPr>
              <w:ind w:right="92"/>
              <w:jc w:val="both"/>
              <w:rPr>
                <w:i/>
                <w:iCs/>
                <w:lang w:val="es-ES"/>
              </w:rPr>
            </w:pPr>
            <w:r w:rsidRPr="002E7F72">
              <w:rPr>
                <w:color w:val="0000FF"/>
                <w:lang w:val="es-ES"/>
              </w:rPr>
              <w:t>No aplica</w:t>
            </w:r>
          </w:p>
        </w:tc>
      </w:tr>
      <w:tr w:rsidR="00CA4F2B" w:rsidRPr="001C59B2" w14:paraId="0CA3292F" w14:textId="77777777" w:rsidTr="00A05979">
        <w:trPr>
          <w:cantSplit/>
        </w:trPr>
        <w:tc>
          <w:tcPr>
            <w:tcW w:w="10057" w:type="dxa"/>
            <w:gridSpan w:val="2"/>
            <w:tcBorders>
              <w:top w:val="single" w:sz="6" w:space="0" w:color="auto"/>
              <w:left w:val="single" w:sz="6" w:space="0" w:color="auto"/>
              <w:bottom w:val="single" w:sz="6" w:space="0" w:color="auto"/>
              <w:right w:val="single" w:sz="6" w:space="0" w:color="auto"/>
            </w:tcBorders>
          </w:tcPr>
          <w:p w14:paraId="4743BC7F" w14:textId="3286751B" w:rsidR="00CA4F2B" w:rsidRPr="005A7041" w:rsidRDefault="00CA4F2B" w:rsidP="002C21B5">
            <w:pPr>
              <w:ind w:right="-72"/>
              <w:jc w:val="center"/>
              <w:rPr>
                <w:b/>
                <w:sz w:val="28"/>
                <w:lang w:val="es-ES"/>
              </w:rPr>
            </w:pPr>
            <w:r w:rsidRPr="005A7041">
              <w:rPr>
                <w:b/>
                <w:sz w:val="28"/>
                <w:lang w:val="es-ES"/>
              </w:rPr>
              <w:t xml:space="preserve">C. Control de </w:t>
            </w:r>
            <w:r w:rsidR="00DE07B6" w:rsidRPr="005A7041">
              <w:rPr>
                <w:b/>
                <w:sz w:val="28"/>
                <w:lang w:val="es-ES"/>
              </w:rPr>
              <w:t>Calidad</w:t>
            </w:r>
          </w:p>
        </w:tc>
      </w:tr>
      <w:tr w:rsidR="00CA4F2B" w:rsidRPr="00EE3B4C" w14:paraId="1D169630" w14:textId="77777777" w:rsidTr="002E7F72">
        <w:trPr>
          <w:trHeight w:val="1626"/>
        </w:trPr>
        <w:tc>
          <w:tcPr>
            <w:tcW w:w="1604" w:type="dxa"/>
            <w:tcBorders>
              <w:top w:val="single" w:sz="6" w:space="0" w:color="auto"/>
              <w:left w:val="single" w:sz="6" w:space="0" w:color="auto"/>
              <w:bottom w:val="single" w:sz="6" w:space="0" w:color="auto"/>
              <w:right w:val="single" w:sz="6" w:space="0" w:color="auto"/>
            </w:tcBorders>
          </w:tcPr>
          <w:p w14:paraId="6A6FA9C4" w14:textId="6B47612D" w:rsidR="00CA4F2B" w:rsidRPr="005A7041" w:rsidRDefault="00CA4F2B" w:rsidP="002C21B5">
            <w:pPr>
              <w:rPr>
                <w:b/>
                <w:lang w:val="es-ES"/>
              </w:rPr>
            </w:pPr>
            <w:r w:rsidRPr="005A7041">
              <w:rPr>
                <w:b/>
                <w:lang w:val="es-ES"/>
              </w:rPr>
              <w:t xml:space="preserve">CGC </w:t>
            </w:r>
            <w:r w:rsidR="00DE07B6" w:rsidRPr="005A7041">
              <w:rPr>
                <w:b/>
                <w:lang w:val="es-ES"/>
              </w:rPr>
              <w:t>38</w:t>
            </w:r>
            <w:r w:rsidRPr="005A7041">
              <w:rPr>
                <w:b/>
                <w:lang w:val="es-ES"/>
              </w:rPr>
              <w:t>.1</w:t>
            </w:r>
          </w:p>
        </w:tc>
        <w:tc>
          <w:tcPr>
            <w:tcW w:w="8453" w:type="dxa"/>
            <w:tcBorders>
              <w:top w:val="single" w:sz="6" w:space="0" w:color="auto"/>
              <w:left w:val="single" w:sz="6" w:space="0" w:color="auto"/>
              <w:bottom w:val="single" w:sz="6" w:space="0" w:color="auto"/>
              <w:right w:val="single" w:sz="6" w:space="0" w:color="auto"/>
            </w:tcBorders>
          </w:tcPr>
          <w:p w14:paraId="7F2926E8" w14:textId="77777777" w:rsidR="002E7F72" w:rsidRPr="00233962" w:rsidRDefault="002E7F72" w:rsidP="002C21B5">
            <w:pPr>
              <w:jc w:val="both"/>
              <w:rPr>
                <w:color w:val="0000FF"/>
                <w:lang w:val="es-PE"/>
              </w:rPr>
            </w:pPr>
            <w:r w:rsidRPr="00233962">
              <w:rPr>
                <w:color w:val="0000FF"/>
                <w:lang w:val="es-PE"/>
              </w:rPr>
              <w:t xml:space="preserve">El Período de Responsabilidad por Defectos de Obra es doce (12) meses, contados a partir del día siguiente de emitido el Certificación de Terminación de Obra. </w:t>
            </w:r>
          </w:p>
          <w:p w14:paraId="68C69E65" w14:textId="77777777" w:rsidR="002E7F72" w:rsidRPr="00233962" w:rsidRDefault="002E7F72" w:rsidP="002C21B5">
            <w:pPr>
              <w:jc w:val="both"/>
              <w:rPr>
                <w:color w:val="0000FF"/>
                <w:lang w:val="es-PE"/>
              </w:rPr>
            </w:pPr>
          </w:p>
          <w:p w14:paraId="5B426481" w14:textId="7B882A44" w:rsidR="00CA4F2B" w:rsidRPr="00233962" w:rsidRDefault="002E7F72" w:rsidP="002C21B5">
            <w:pPr>
              <w:jc w:val="both"/>
              <w:rPr>
                <w:color w:val="C45911" w:themeColor="accent2" w:themeShade="BF"/>
                <w:lang w:val="es-PE"/>
              </w:rPr>
            </w:pPr>
            <w:r w:rsidRPr="00233962">
              <w:rPr>
                <w:color w:val="0000FF"/>
                <w:lang w:val="es-PE"/>
              </w:rPr>
              <w:t>El Período de Responsabilidad Civil de Ejecución de Obra será de acuerdo con lo señalado en el código civil peruano.</w:t>
            </w:r>
          </w:p>
        </w:tc>
      </w:tr>
      <w:tr w:rsidR="00CA4F2B" w:rsidRPr="001C59B2" w14:paraId="52CF9BC6" w14:textId="77777777" w:rsidTr="00A05979">
        <w:trPr>
          <w:cantSplit/>
        </w:trPr>
        <w:tc>
          <w:tcPr>
            <w:tcW w:w="10057" w:type="dxa"/>
            <w:gridSpan w:val="2"/>
            <w:tcBorders>
              <w:top w:val="single" w:sz="6" w:space="0" w:color="auto"/>
              <w:left w:val="single" w:sz="6" w:space="0" w:color="auto"/>
              <w:bottom w:val="single" w:sz="6" w:space="0" w:color="auto"/>
              <w:right w:val="single" w:sz="6" w:space="0" w:color="auto"/>
            </w:tcBorders>
          </w:tcPr>
          <w:p w14:paraId="068C6371" w14:textId="2C8D89C8" w:rsidR="00CA4F2B" w:rsidRPr="005A7041" w:rsidRDefault="00CA4F2B" w:rsidP="002C21B5">
            <w:pPr>
              <w:ind w:right="-72"/>
              <w:jc w:val="center"/>
              <w:rPr>
                <w:b/>
                <w:sz w:val="28"/>
                <w:lang w:val="es-ES"/>
              </w:rPr>
            </w:pPr>
            <w:r w:rsidRPr="005A7041">
              <w:rPr>
                <w:b/>
                <w:sz w:val="28"/>
                <w:lang w:val="es-ES"/>
              </w:rPr>
              <w:t>D. Control de Costos</w:t>
            </w:r>
          </w:p>
        </w:tc>
      </w:tr>
      <w:tr w:rsidR="00692E20" w:rsidRPr="002846AC" w14:paraId="2C1583CC" w14:textId="77777777" w:rsidTr="00A05979">
        <w:tc>
          <w:tcPr>
            <w:tcW w:w="1604" w:type="dxa"/>
            <w:tcBorders>
              <w:top w:val="single" w:sz="6" w:space="0" w:color="auto"/>
              <w:left w:val="single" w:sz="6" w:space="0" w:color="auto"/>
              <w:bottom w:val="single" w:sz="6" w:space="0" w:color="auto"/>
              <w:right w:val="single" w:sz="6" w:space="0" w:color="auto"/>
            </w:tcBorders>
          </w:tcPr>
          <w:p w14:paraId="0FDD3B02" w14:textId="6E782B6E" w:rsidR="00692E20" w:rsidRPr="005A7041" w:rsidRDefault="00692E20" w:rsidP="002C21B5">
            <w:pPr>
              <w:rPr>
                <w:b/>
                <w:lang w:val="es-ES"/>
              </w:rPr>
            </w:pPr>
            <w:r w:rsidRPr="005A7041">
              <w:rPr>
                <w:b/>
                <w:lang w:val="es-ES"/>
              </w:rPr>
              <w:t xml:space="preserve">CGC 42.2 </w:t>
            </w:r>
          </w:p>
        </w:tc>
        <w:tc>
          <w:tcPr>
            <w:tcW w:w="8453" w:type="dxa"/>
            <w:tcBorders>
              <w:top w:val="single" w:sz="6" w:space="0" w:color="auto"/>
              <w:left w:val="single" w:sz="6" w:space="0" w:color="auto"/>
              <w:bottom w:val="single" w:sz="6" w:space="0" w:color="auto"/>
              <w:right w:val="single" w:sz="6" w:space="0" w:color="auto"/>
            </w:tcBorders>
          </w:tcPr>
          <w:p w14:paraId="352D7606" w14:textId="0043D07F" w:rsidR="00692E20" w:rsidRPr="005A7041" w:rsidRDefault="00692E20" w:rsidP="002C21B5">
            <w:pPr>
              <w:ind w:right="2"/>
              <w:jc w:val="both"/>
              <w:rPr>
                <w:rFonts w:ascii="Times" w:hAnsi="Times"/>
                <w:i/>
                <w:iCs/>
                <w:color w:val="000000"/>
                <w:lang w:val="es-ES"/>
              </w:rPr>
            </w:pPr>
            <w:r w:rsidRPr="002E7F72">
              <w:rPr>
                <w:rFonts w:ascii="Times" w:hAnsi="Times"/>
                <w:color w:val="0000FF"/>
                <w:lang w:val="es-ES"/>
              </w:rPr>
              <w:t>No aplica</w:t>
            </w:r>
          </w:p>
        </w:tc>
      </w:tr>
      <w:tr w:rsidR="00CA4F2B" w:rsidRPr="001C59B2" w14:paraId="65631952" w14:textId="77777777" w:rsidTr="00A05979">
        <w:tc>
          <w:tcPr>
            <w:tcW w:w="1604" w:type="dxa"/>
            <w:tcBorders>
              <w:top w:val="single" w:sz="6" w:space="0" w:color="auto"/>
              <w:left w:val="single" w:sz="6" w:space="0" w:color="auto"/>
              <w:bottom w:val="single" w:sz="6" w:space="0" w:color="auto"/>
              <w:right w:val="single" w:sz="6" w:space="0" w:color="auto"/>
            </w:tcBorders>
          </w:tcPr>
          <w:p w14:paraId="0197DDD7" w14:textId="2C67E96B" w:rsidR="00CA4F2B" w:rsidRPr="005A7041" w:rsidRDefault="00CA4F2B" w:rsidP="002C21B5">
            <w:pPr>
              <w:rPr>
                <w:b/>
                <w:lang w:val="es-ES"/>
              </w:rPr>
            </w:pPr>
            <w:r w:rsidRPr="005A7041">
              <w:rPr>
                <w:b/>
                <w:lang w:val="es-ES"/>
              </w:rPr>
              <w:t xml:space="preserve">CGC </w:t>
            </w:r>
            <w:r w:rsidR="00DE07B6" w:rsidRPr="005A7041">
              <w:rPr>
                <w:b/>
                <w:lang w:val="es-ES"/>
              </w:rPr>
              <w:t>42</w:t>
            </w:r>
            <w:r w:rsidRPr="005A7041">
              <w:rPr>
                <w:b/>
                <w:lang w:val="es-ES"/>
              </w:rPr>
              <w:t>.7</w:t>
            </w:r>
          </w:p>
        </w:tc>
        <w:tc>
          <w:tcPr>
            <w:tcW w:w="8453" w:type="dxa"/>
            <w:tcBorders>
              <w:top w:val="single" w:sz="6" w:space="0" w:color="auto"/>
              <w:left w:val="single" w:sz="6" w:space="0" w:color="auto"/>
              <w:bottom w:val="single" w:sz="6" w:space="0" w:color="auto"/>
              <w:right w:val="single" w:sz="6" w:space="0" w:color="auto"/>
            </w:tcBorders>
          </w:tcPr>
          <w:p w14:paraId="3A262B97" w14:textId="71B1B827" w:rsidR="00CA4F2B" w:rsidRPr="002E7F72" w:rsidRDefault="002E7F72" w:rsidP="002C21B5">
            <w:pPr>
              <w:ind w:right="2"/>
              <w:jc w:val="both"/>
              <w:rPr>
                <w:color w:val="0000FF"/>
                <w:lang w:val="es-ES"/>
              </w:rPr>
            </w:pPr>
            <w:r w:rsidRPr="002E7F72">
              <w:rPr>
                <w:rFonts w:ascii="Times" w:hAnsi="Times"/>
                <w:color w:val="0000FF"/>
                <w:lang w:val="es-ES"/>
              </w:rPr>
              <w:t>No aplica</w:t>
            </w:r>
          </w:p>
        </w:tc>
      </w:tr>
      <w:tr w:rsidR="002E7F72" w:rsidRPr="001C59B2" w14:paraId="3E017261" w14:textId="77777777" w:rsidTr="00A05979">
        <w:tc>
          <w:tcPr>
            <w:tcW w:w="1604" w:type="dxa"/>
            <w:tcBorders>
              <w:top w:val="single" w:sz="6" w:space="0" w:color="auto"/>
              <w:left w:val="single" w:sz="6" w:space="0" w:color="auto"/>
              <w:bottom w:val="single" w:sz="6" w:space="0" w:color="auto"/>
              <w:right w:val="single" w:sz="6" w:space="0" w:color="auto"/>
            </w:tcBorders>
          </w:tcPr>
          <w:p w14:paraId="0DD692BC" w14:textId="4B3760E4" w:rsidR="002E7F72" w:rsidRPr="005A7041" w:rsidRDefault="002E7F72" w:rsidP="002C21B5">
            <w:pPr>
              <w:rPr>
                <w:b/>
                <w:lang w:val="es-ES"/>
              </w:rPr>
            </w:pPr>
            <w:r w:rsidRPr="005A7041">
              <w:rPr>
                <w:b/>
                <w:lang w:val="es-ES"/>
              </w:rPr>
              <w:t xml:space="preserve">CGC 44.8 </w:t>
            </w:r>
          </w:p>
        </w:tc>
        <w:tc>
          <w:tcPr>
            <w:tcW w:w="8453" w:type="dxa"/>
            <w:tcBorders>
              <w:top w:val="single" w:sz="6" w:space="0" w:color="auto"/>
              <w:left w:val="single" w:sz="6" w:space="0" w:color="auto"/>
              <w:bottom w:val="single" w:sz="6" w:space="0" w:color="auto"/>
              <w:right w:val="single" w:sz="6" w:space="0" w:color="auto"/>
            </w:tcBorders>
          </w:tcPr>
          <w:p w14:paraId="7BC7E0A1" w14:textId="1D8F8BA7" w:rsidR="002E7F72" w:rsidRPr="005A7041" w:rsidRDefault="002E7F72" w:rsidP="002C21B5">
            <w:pPr>
              <w:ind w:right="2"/>
              <w:jc w:val="both"/>
              <w:rPr>
                <w:rFonts w:ascii="Times" w:hAnsi="Times"/>
                <w:i/>
                <w:iCs/>
                <w:color w:val="000000"/>
                <w:lang w:val="es-ES"/>
              </w:rPr>
            </w:pPr>
            <w:r w:rsidRPr="002E7F72">
              <w:rPr>
                <w:rFonts w:ascii="Times" w:hAnsi="Times"/>
                <w:color w:val="0000FF"/>
                <w:lang w:val="es-ES"/>
              </w:rPr>
              <w:t>No aplica</w:t>
            </w:r>
          </w:p>
        </w:tc>
      </w:tr>
      <w:tr w:rsidR="00E90E46" w:rsidRPr="00233962" w14:paraId="1F9E09A0" w14:textId="77777777" w:rsidTr="00FC7885">
        <w:tc>
          <w:tcPr>
            <w:tcW w:w="1604" w:type="dxa"/>
            <w:tcBorders>
              <w:top w:val="single" w:sz="6" w:space="0" w:color="auto"/>
              <w:left w:val="single" w:sz="6" w:space="0" w:color="auto"/>
              <w:bottom w:val="single" w:sz="6" w:space="0" w:color="auto"/>
              <w:right w:val="single" w:sz="6" w:space="0" w:color="auto"/>
            </w:tcBorders>
          </w:tcPr>
          <w:p w14:paraId="4775F05B" w14:textId="77777777" w:rsidR="00E90E46" w:rsidRPr="005A7041" w:rsidRDefault="00E90E46" w:rsidP="00FC7885">
            <w:pPr>
              <w:rPr>
                <w:b/>
                <w:lang w:val="es-ES"/>
              </w:rPr>
            </w:pPr>
            <w:r w:rsidRPr="005A7041">
              <w:rPr>
                <w:b/>
                <w:lang w:val="es-ES"/>
              </w:rPr>
              <w:t>CGC 4</w:t>
            </w:r>
            <w:r>
              <w:rPr>
                <w:b/>
                <w:lang w:val="es-ES"/>
              </w:rPr>
              <w:t>5</w:t>
            </w:r>
            <w:r w:rsidRPr="005A7041">
              <w:rPr>
                <w:b/>
                <w:lang w:val="es-ES"/>
              </w:rPr>
              <w:t>.</w:t>
            </w:r>
            <w:r>
              <w:rPr>
                <w:b/>
                <w:lang w:val="es-ES"/>
              </w:rPr>
              <w:t>1</w:t>
            </w:r>
          </w:p>
        </w:tc>
        <w:tc>
          <w:tcPr>
            <w:tcW w:w="8453" w:type="dxa"/>
            <w:tcBorders>
              <w:top w:val="single" w:sz="6" w:space="0" w:color="auto"/>
              <w:left w:val="single" w:sz="6" w:space="0" w:color="auto"/>
              <w:bottom w:val="single" w:sz="6" w:space="0" w:color="auto"/>
              <w:right w:val="single" w:sz="6" w:space="0" w:color="auto"/>
            </w:tcBorders>
          </w:tcPr>
          <w:p w14:paraId="1292AA5A" w14:textId="6002C46E" w:rsidR="00E90E46" w:rsidRPr="00E90E46" w:rsidRDefault="00E90E46" w:rsidP="00FC7885">
            <w:pPr>
              <w:ind w:right="2"/>
              <w:jc w:val="both"/>
              <w:rPr>
                <w:color w:val="0000FF"/>
                <w:lang w:val="es-ES"/>
              </w:rPr>
            </w:pPr>
            <w:r w:rsidRPr="00E90E46">
              <w:rPr>
                <w:rFonts w:ascii="Times" w:hAnsi="Times"/>
                <w:color w:val="0000FF"/>
                <w:lang w:val="es-ES"/>
              </w:rPr>
              <w:t xml:space="preserve">Las valorizaciones tienen carácter de pago a cuenta y serán ajustados para reducir el anticipo y las retenciones. Se pagará los montos certificados por el Gerente de Obras (Supervisor) dentro de los veintiocho (28) días de cada certificado. Las valorizaciones durante la ejecución de la obra se formularán bajo el sistema de suma </w:t>
            </w:r>
            <w:r w:rsidR="004F56D2">
              <w:rPr>
                <w:rFonts w:ascii="Times" w:hAnsi="Times"/>
                <w:color w:val="0000FF"/>
                <w:lang w:val="es-ES"/>
              </w:rPr>
              <w:t>global</w:t>
            </w:r>
            <w:r w:rsidRPr="00E90E46">
              <w:rPr>
                <w:rFonts w:ascii="Times" w:hAnsi="Times"/>
                <w:color w:val="0000FF"/>
                <w:lang w:val="es-ES"/>
              </w:rPr>
              <w:t>. Los detalles serán especificados en el contrato.</w:t>
            </w:r>
          </w:p>
        </w:tc>
      </w:tr>
      <w:tr w:rsidR="00CA4F2B" w:rsidRPr="00EE3B4C" w14:paraId="1A7D8456" w14:textId="77777777" w:rsidTr="00A05979">
        <w:tc>
          <w:tcPr>
            <w:tcW w:w="1604" w:type="dxa"/>
            <w:tcBorders>
              <w:top w:val="single" w:sz="6" w:space="0" w:color="auto"/>
              <w:left w:val="single" w:sz="6" w:space="0" w:color="auto"/>
              <w:bottom w:val="single" w:sz="6" w:space="0" w:color="auto"/>
              <w:right w:val="single" w:sz="6" w:space="0" w:color="auto"/>
            </w:tcBorders>
          </w:tcPr>
          <w:p w14:paraId="25CF3F73" w14:textId="29728145" w:rsidR="00CA4F2B" w:rsidRPr="005A7041" w:rsidRDefault="00CA4F2B" w:rsidP="002C21B5">
            <w:pPr>
              <w:rPr>
                <w:b/>
                <w:lang w:val="es-ES"/>
              </w:rPr>
            </w:pPr>
            <w:r w:rsidRPr="005A7041">
              <w:rPr>
                <w:b/>
                <w:lang w:val="es-ES"/>
              </w:rPr>
              <w:t>CGC 4</w:t>
            </w:r>
            <w:r w:rsidR="00DE07B6" w:rsidRPr="005A7041">
              <w:rPr>
                <w:b/>
                <w:lang w:val="es-ES"/>
              </w:rPr>
              <w:t>8.</w:t>
            </w:r>
            <w:r w:rsidRPr="005A7041">
              <w:rPr>
                <w:b/>
                <w:lang w:val="es-ES"/>
              </w:rPr>
              <w:t>1</w:t>
            </w:r>
          </w:p>
        </w:tc>
        <w:tc>
          <w:tcPr>
            <w:tcW w:w="8453" w:type="dxa"/>
            <w:tcBorders>
              <w:top w:val="single" w:sz="6" w:space="0" w:color="auto"/>
              <w:left w:val="single" w:sz="6" w:space="0" w:color="auto"/>
              <w:bottom w:val="single" w:sz="6" w:space="0" w:color="auto"/>
              <w:right w:val="single" w:sz="6" w:space="0" w:color="auto"/>
            </w:tcBorders>
          </w:tcPr>
          <w:p w14:paraId="1AC1DE65" w14:textId="5DC114BD" w:rsidR="00CA4F2B" w:rsidRPr="005A7041" w:rsidRDefault="00CA4F2B" w:rsidP="002C21B5">
            <w:pPr>
              <w:ind w:right="2"/>
              <w:jc w:val="both"/>
              <w:rPr>
                <w:lang w:val="es-ES"/>
              </w:rPr>
            </w:pPr>
            <w:r w:rsidRPr="005A7041">
              <w:rPr>
                <w:lang w:val="es-ES"/>
              </w:rPr>
              <w:t xml:space="preserve">La moneda del país del Contratante es: </w:t>
            </w:r>
            <w:r w:rsidR="002E7F72" w:rsidRPr="002E7F72">
              <w:rPr>
                <w:color w:val="0000FF"/>
                <w:lang w:val="es-ES"/>
              </w:rPr>
              <w:t>soles</w:t>
            </w:r>
            <w:r w:rsidRPr="005A7041">
              <w:rPr>
                <w:lang w:val="es-ES"/>
              </w:rPr>
              <w:t>.</w:t>
            </w:r>
          </w:p>
        </w:tc>
      </w:tr>
      <w:tr w:rsidR="002E7F72" w:rsidRPr="00EE3B4C" w14:paraId="39BA0D7C" w14:textId="77777777" w:rsidTr="00A05979">
        <w:tc>
          <w:tcPr>
            <w:tcW w:w="1604" w:type="dxa"/>
            <w:tcBorders>
              <w:top w:val="single" w:sz="6" w:space="0" w:color="auto"/>
              <w:left w:val="single" w:sz="6" w:space="0" w:color="auto"/>
              <w:bottom w:val="single" w:sz="6" w:space="0" w:color="auto"/>
              <w:right w:val="single" w:sz="6" w:space="0" w:color="auto"/>
            </w:tcBorders>
          </w:tcPr>
          <w:p w14:paraId="5C4AA132" w14:textId="28D5EDEA" w:rsidR="002E7F72" w:rsidRPr="005A7041" w:rsidRDefault="002E7F72" w:rsidP="002C21B5">
            <w:pPr>
              <w:rPr>
                <w:b/>
                <w:lang w:val="es-ES"/>
              </w:rPr>
            </w:pPr>
            <w:r w:rsidRPr="005A7041">
              <w:rPr>
                <w:b/>
                <w:lang w:val="es-ES"/>
              </w:rPr>
              <w:t>CGC 49.1</w:t>
            </w:r>
          </w:p>
        </w:tc>
        <w:tc>
          <w:tcPr>
            <w:tcW w:w="8453" w:type="dxa"/>
            <w:tcBorders>
              <w:top w:val="single" w:sz="6" w:space="0" w:color="auto"/>
              <w:left w:val="single" w:sz="6" w:space="0" w:color="auto"/>
              <w:bottom w:val="single" w:sz="6" w:space="0" w:color="auto"/>
              <w:right w:val="single" w:sz="6" w:space="0" w:color="auto"/>
            </w:tcBorders>
          </w:tcPr>
          <w:p w14:paraId="2828A120" w14:textId="5F37C404" w:rsidR="002E7F72" w:rsidRPr="002E7F72" w:rsidRDefault="002E7F72" w:rsidP="002C21B5">
            <w:pPr>
              <w:ind w:right="2"/>
              <w:jc w:val="both"/>
              <w:rPr>
                <w:i/>
                <w:color w:val="0000FF"/>
                <w:lang w:val="es-ES"/>
              </w:rPr>
            </w:pPr>
            <w:r w:rsidRPr="002E7F72">
              <w:rPr>
                <w:color w:val="0000FF"/>
                <w:lang w:val="es-ES"/>
              </w:rPr>
              <w:t xml:space="preserve">El Contrato </w:t>
            </w:r>
            <w:r w:rsidRPr="002E7F72">
              <w:rPr>
                <w:rFonts w:eastAsia="Batang"/>
                <w:color w:val="0000FF"/>
                <w:lang w:val="es-ES_tradnl" w:eastAsia="es-PE"/>
              </w:rPr>
              <w:t>no está sujeto a ajuste de precios; por lo tanto, no corresponde aplicar la información sobre coeficientes.</w:t>
            </w:r>
          </w:p>
        </w:tc>
      </w:tr>
      <w:tr w:rsidR="002E7F72" w:rsidRPr="00EE3B4C" w14:paraId="74061ED5" w14:textId="77777777" w:rsidTr="00A05979">
        <w:tc>
          <w:tcPr>
            <w:tcW w:w="1604" w:type="dxa"/>
            <w:tcBorders>
              <w:top w:val="single" w:sz="6" w:space="0" w:color="auto"/>
              <w:left w:val="single" w:sz="6" w:space="0" w:color="auto"/>
              <w:bottom w:val="single" w:sz="6" w:space="0" w:color="auto"/>
              <w:right w:val="single" w:sz="6" w:space="0" w:color="auto"/>
            </w:tcBorders>
          </w:tcPr>
          <w:p w14:paraId="31A4251D" w14:textId="3214E62D" w:rsidR="002E7F72" w:rsidRPr="005A7041" w:rsidRDefault="002E7F72" w:rsidP="002C21B5">
            <w:pPr>
              <w:rPr>
                <w:b/>
                <w:lang w:val="es-ES"/>
              </w:rPr>
            </w:pPr>
            <w:r w:rsidRPr="005A7041">
              <w:rPr>
                <w:b/>
                <w:lang w:val="es-ES"/>
              </w:rPr>
              <w:t>CGC 50.1</w:t>
            </w:r>
          </w:p>
        </w:tc>
        <w:tc>
          <w:tcPr>
            <w:tcW w:w="8453" w:type="dxa"/>
            <w:tcBorders>
              <w:top w:val="single" w:sz="6" w:space="0" w:color="auto"/>
              <w:left w:val="single" w:sz="6" w:space="0" w:color="auto"/>
              <w:bottom w:val="single" w:sz="6" w:space="0" w:color="auto"/>
              <w:right w:val="single" w:sz="6" w:space="0" w:color="auto"/>
            </w:tcBorders>
          </w:tcPr>
          <w:p w14:paraId="179CC389" w14:textId="39A32E50" w:rsidR="002E7F72" w:rsidRPr="002E7F72" w:rsidRDefault="002E7F72" w:rsidP="002C21B5">
            <w:pPr>
              <w:ind w:right="2"/>
              <w:jc w:val="both"/>
              <w:rPr>
                <w:i/>
                <w:color w:val="0000FF"/>
                <w:lang w:val="es-ES"/>
              </w:rPr>
            </w:pPr>
            <w:r w:rsidRPr="002E7F72">
              <w:rPr>
                <w:rFonts w:eastAsia="Batang" w:cs="Times New Roman"/>
                <w:color w:val="0000FF"/>
                <w:lang w:val="es-ES_tradnl" w:eastAsia="es-PE"/>
              </w:rPr>
              <w:t>La proporción que se retendrá de los de pagos es cinco por ciento (5%) de cada valorización de obra.</w:t>
            </w:r>
          </w:p>
        </w:tc>
      </w:tr>
      <w:tr w:rsidR="00E90E46" w:rsidRPr="00EE3B4C" w14:paraId="501AB6E7" w14:textId="77777777" w:rsidTr="00A05979">
        <w:tc>
          <w:tcPr>
            <w:tcW w:w="1604" w:type="dxa"/>
            <w:tcBorders>
              <w:top w:val="single" w:sz="6" w:space="0" w:color="auto"/>
              <w:left w:val="single" w:sz="6" w:space="0" w:color="auto"/>
              <w:bottom w:val="single" w:sz="6" w:space="0" w:color="auto"/>
              <w:right w:val="single" w:sz="6" w:space="0" w:color="auto"/>
            </w:tcBorders>
          </w:tcPr>
          <w:p w14:paraId="29D9B6D5" w14:textId="66CF20B7" w:rsidR="00E90E46" w:rsidRPr="005A7041" w:rsidRDefault="00E90E46" w:rsidP="00E90E46">
            <w:pPr>
              <w:rPr>
                <w:b/>
                <w:lang w:val="es-ES"/>
              </w:rPr>
            </w:pPr>
            <w:r w:rsidRPr="005A7041">
              <w:rPr>
                <w:b/>
                <w:lang w:val="es-ES"/>
              </w:rPr>
              <w:t>CGC 51.1</w:t>
            </w:r>
          </w:p>
        </w:tc>
        <w:tc>
          <w:tcPr>
            <w:tcW w:w="8453" w:type="dxa"/>
            <w:tcBorders>
              <w:top w:val="single" w:sz="6" w:space="0" w:color="auto"/>
              <w:left w:val="single" w:sz="6" w:space="0" w:color="auto"/>
              <w:bottom w:val="single" w:sz="6" w:space="0" w:color="auto"/>
              <w:right w:val="single" w:sz="6" w:space="0" w:color="auto"/>
            </w:tcBorders>
          </w:tcPr>
          <w:p w14:paraId="1B3BF56B" w14:textId="77777777" w:rsidR="00E90E46" w:rsidRPr="00713B7C" w:rsidRDefault="00E90E46" w:rsidP="00E90E46">
            <w:pPr>
              <w:ind w:right="2"/>
              <w:jc w:val="both"/>
              <w:rPr>
                <w:rFonts w:cs="Times New Roman"/>
                <w:b/>
                <w:bCs/>
                <w:iCs/>
                <w:szCs w:val="24"/>
                <w:lang w:val="es-PE"/>
              </w:rPr>
            </w:pPr>
            <w:r w:rsidRPr="00E90E46">
              <w:rPr>
                <w:rFonts w:cs="Times New Roman"/>
                <w:b/>
                <w:bCs/>
                <w:iCs/>
                <w:szCs w:val="24"/>
                <w:lang w:val="es-PE"/>
              </w:rPr>
              <w:t>La penalidad por daños y perjuicios son los siguientes:</w:t>
            </w:r>
          </w:p>
          <w:p w14:paraId="6642C3B7" w14:textId="77777777" w:rsidR="00E90E46" w:rsidRPr="0085334F" w:rsidRDefault="00E90E46" w:rsidP="00E90E46">
            <w:pPr>
              <w:ind w:right="2"/>
              <w:jc w:val="both"/>
              <w:rPr>
                <w:rFonts w:cs="Times New Roman"/>
                <w:iCs/>
                <w:color w:val="0000FF"/>
                <w:szCs w:val="24"/>
                <w:u w:val="single"/>
                <w:lang w:val="es-PE"/>
              </w:rPr>
            </w:pPr>
            <w:r w:rsidRPr="0085334F">
              <w:rPr>
                <w:rFonts w:cs="Times New Roman"/>
                <w:iCs/>
                <w:color w:val="0000FF"/>
                <w:szCs w:val="24"/>
                <w:u w:val="single"/>
                <w:lang w:val="es-PE"/>
              </w:rPr>
              <w:t>1.- Penalidad por daños y perjuicios por incumplimiento de plazo:</w:t>
            </w:r>
          </w:p>
          <w:p w14:paraId="2A5B2603" w14:textId="77777777" w:rsidR="00E90E46" w:rsidRPr="0085334F" w:rsidRDefault="00E90E46" w:rsidP="00E90E46">
            <w:pPr>
              <w:ind w:right="2"/>
              <w:jc w:val="both"/>
              <w:rPr>
                <w:rFonts w:cs="Times New Roman"/>
                <w:iCs/>
                <w:color w:val="0000FF"/>
                <w:szCs w:val="24"/>
                <w:lang w:val="es-PE"/>
              </w:rPr>
            </w:pPr>
            <w:r w:rsidRPr="0085334F">
              <w:rPr>
                <w:rFonts w:cs="Times New Roman"/>
                <w:iCs/>
                <w:color w:val="0000FF"/>
                <w:szCs w:val="24"/>
                <w:lang w:val="es-PE"/>
              </w:rPr>
              <w:t>Si el contratista incurre en retraso injustificado en la fecha de culminación de la obra, según el plazo establecido en el contrato, se le aplica automáticamente una penalidad por mora por cada día de atraso, de acuerdo con la siguiente fórmula:</w:t>
            </w:r>
          </w:p>
          <w:p w14:paraId="05CE1577" w14:textId="77777777" w:rsidR="00E90E46" w:rsidRPr="0085334F" w:rsidRDefault="00E90E46" w:rsidP="00E90E46">
            <w:pPr>
              <w:ind w:right="2"/>
              <w:jc w:val="both"/>
              <w:rPr>
                <w:rFonts w:cs="Times New Roman"/>
                <w:i/>
                <w:color w:val="0000FF"/>
                <w:szCs w:val="24"/>
                <w:lang w:val="es-PE"/>
              </w:rPr>
            </w:pPr>
            <w:r w:rsidRPr="0085334F">
              <w:rPr>
                <w:rFonts w:cs="Times New Roman"/>
                <w:i/>
                <w:color w:val="0000FF"/>
                <w:szCs w:val="24"/>
                <w:lang w:val="es-PE"/>
              </w:rPr>
              <w:t>Penalidad Diaria = 0.10% x monto vigente del contrato</w:t>
            </w:r>
          </w:p>
          <w:p w14:paraId="4E1A1793" w14:textId="77777777" w:rsidR="00E90E46" w:rsidRPr="0085334F" w:rsidRDefault="00E90E46" w:rsidP="00E90E46">
            <w:pPr>
              <w:ind w:right="2"/>
              <w:jc w:val="both"/>
              <w:rPr>
                <w:rFonts w:cs="Times New Roman"/>
                <w:iCs/>
                <w:color w:val="0000FF"/>
                <w:szCs w:val="24"/>
                <w:lang w:val="es-PE"/>
              </w:rPr>
            </w:pPr>
            <w:r w:rsidRPr="0085334F">
              <w:rPr>
                <w:rFonts w:cs="Times New Roman"/>
                <w:iCs/>
                <w:color w:val="0000FF"/>
                <w:szCs w:val="24"/>
                <w:lang w:val="es-PE"/>
              </w:rPr>
              <w:t xml:space="preserve">La penalidad aplicada podrá ser hasta por un monto máximo equivalente al diez por ciento (10%) del monto contractual vigente correspondiente a la Actividad de Construcción, considerando el plazo en días calendario y el costo establecido. Al llegar a ese monto, la entidad podrá resolver el contrato. Esta penalidad será deducida de los </w:t>
            </w:r>
            <w:r w:rsidRPr="0085334F">
              <w:rPr>
                <w:rFonts w:cs="Times New Roman"/>
                <w:iCs/>
                <w:color w:val="0000FF"/>
                <w:szCs w:val="24"/>
                <w:lang w:val="es-PE"/>
              </w:rPr>
              <w:lastRenderedPageBreak/>
              <w:t>pagos a cuenta, de las valorizaciones, del pago final, de la liquidación o, si fuera necesario, del monto resultante de la ejecución de la garantía de fiel cumplimiento.</w:t>
            </w:r>
          </w:p>
          <w:p w14:paraId="5A0735B9" w14:textId="77777777" w:rsidR="00E90E46" w:rsidRPr="0085334F" w:rsidRDefault="00E90E46" w:rsidP="00E90E46">
            <w:pPr>
              <w:ind w:right="2"/>
              <w:jc w:val="both"/>
              <w:rPr>
                <w:rFonts w:cs="Times New Roman"/>
                <w:iCs/>
                <w:color w:val="0000FF"/>
                <w:szCs w:val="24"/>
                <w:lang w:val="es-PE"/>
              </w:rPr>
            </w:pPr>
            <w:r w:rsidRPr="0085334F">
              <w:rPr>
                <w:rFonts w:cs="Times New Roman"/>
                <w:iCs/>
                <w:color w:val="0000FF"/>
                <w:szCs w:val="24"/>
                <w:lang w:val="es-PE"/>
              </w:rPr>
              <w:t>El retraso se justifica a través de la solicitud de ampliación de plazo debidamente aprobada.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no da lugar al pago de gastos generales ni costos directos de ningún tipo.</w:t>
            </w:r>
          </w:p>
          <w:p w14:paraId="61A4D372" w14:textId="77777777" w:rsidR="00E90E46" w:rsidRPr="0085334F" w:rsidRDefault="00E90E46" w:rsidP="00E90E46">
            <w:pPr>
              <w:ind w:right="2"/>
              <w:jc w:val="both"/>
              <w:rPr>
                <w:rFonts w:cs="Times New Roman"/>
                <w:iCs/>
                <w:color w:val="0000FF"/>
                <w:szCs w:val="24"/>
                <w:u w:val="single"/>
                <w:lang w:val="es-PE"/>
              </w:rPr>
            </w:pPr>
            <w:r w:rsidRPr="0085334F">
              <w:rPr>
                <w:rFonts w:cs="Times New Roman"/>
                <w:iCs/>
                <w:color w:val="0000FF"/>
                <w:szCs w:val="24"/>
                <w:u w:val="single"/>
                <w:lang w:val="es-PE"/>
              </w:rPr>
              <w:t>2.- Otras penalidades:</w:t>
            </w:r>
          </w:p>
          <w:p w14:paraId="0B50A312" w14:textId="77777777" w:rsidR="00E90E46" w:rsidRDefault="00E90E46" w:rsidP="00E90E46">
            <w:pPr>
              <w:ind w:right="2"/>
              <w:jc w:val="both"/>
              <w:rPr>
                <w:rFonts w:cs="Times New Roman"/>
                <w:iCs/>
                <w:color w:val="0000FF"/>
                <w:szCs w:val="24"/>
                <w:lang w:val="es-PE"/>
              </w:rPr>
            </w:pPr>
            <w:r w:rsidRPr="0085334F">
              <w:rPr>
                <w:rFonts w:cs="Times New Roman"/>
                <w:iCs/>
                <w:color w:val="0000FF"/>
                <w:szCs w:val="24"/>
                <w:lang w:val="es-PE"/>
              </w:rPr>
              <w:t>Si el contratista incurre en incumplimientos respecto a los supuestos de aplicación de penalidad señalados en el cuadro siguiente, la entidad le aplica automáticamente una penalidad por cada incumplimiento, de acuerdo con el siguiente detalle:</w:t>
            </w:r>
          </w:p>
          <w:p w14:paraId="4574331E" w14:textId="77777777" w:rsidR="00E90E46" w:rsidRPr="0085334F" w:rsidRDefault="00E90E46" w:rsidP="00E90E46">
            <w:pPr>
              <w:ind w:right="2"/>
              <w:jc w:val="both"/>
              <w:rPr>
                <w:rFonts w:cs="Times New Roman"/>
                <w:iCs/>
                <w:color w:val="0000FF"/>
                <w:szCs w:val="24"/>
                <w:lang w:val="es-PE"/>
              </w:rPr>
            </w:pPr>
          </w:p>
          <w:tbl>
            <w:tblPr>
              <w:tblStyle w:val="Tablaconcuadrcula"/>
              <w:tblW w:w="0" w:type="auto"/>
              <w:tblInd w:w="550" w:type="dxa"/>
              <w:tblLook w:val="04A0" w:firstRow="1" w:lastRow="0" w:firstColumn="1" w:lastColumn="0" w:noHBand="0" w:noVBand="1"/>
            </w:tblPr>
            <w:tblGrid>
              <w:gridCol w:w="418"/>
              <w:gridCol w:w="3368"/>
              <w:gridCol w:w="1756"/>
              <w:gridCol w:w="2142"/>
            </w:tblGrid>
            <w:tr w:rsidR="00E90E46" w:rsidRPr="00713B7C" w14:paraId="02CB7C30" w14:textId="77777777" w:rsidTr="00FC7885">
              <w:tc>
                <w:tcPr>
                  <w:tcW w:w="418" w:type="dxa"/>
                  <w:shd w:val="clear" w:color="auto" w:fill="B4C6E7" w:themeFill="accent5" w:themeFillTint="66"/>
                  <w:vAlign w:val="center"/>
                </w:tcPr>
                <w:p w14:paraId="2F8C972C" w14:textId="77777777" w:rsidR="00E90E46" w:rsidRPr="00713B7C" w:rsidRDefault="00E90E46" w:rsidP="00E90E46">
                  <w:pPr>
                    <w:pStyle w:val="Prrafodelista"/>
                    <w:ind w:left="0" w:right="-51"/>
                    <w:jc w:val="center"/>
                    <w:rPr>
                      <w:rFonts w:cs="Times New Roman"/>
                      <w:b/>
                      <w:bCs/>
                      <w:color w:val="000099"/>
                      <w:sz w:val="20"/>
                    </w:rPr>
                  </w:pPr>
                  <w:r w:rsidRPr="00713B7C">
                    <w:rPr>
                      <w:rFonts w:eastAsiaTheme="minorHAnsi" w:cs="Times New Roman"/>
                      <w:b/>
                      <w:bCs/>
                      <w:sz w:val="20"/>
                    </w:rPr>
                    <w:t>N°</w:t>
                  </w:r>
                </w:p>
              </w:tc>
              <w:tc>
                <w:tcPr>
                  <w:tcW w:w="3368" w:type="dxa"/>
                  <w:shd w:val="clear" w:color="auto" w:fill="B4C6E7" w:themeFill="accent5" w:themeFillTint="66"/>
                  <w:vAlign w:val="center"/>
                </w:tcPr>
                <w:p w14:paraId="3F903E36" w14:textId="77777777" w:rsidR="00E90E46" w:rsidRPr="00F71D32" w:rsidRDefault="00E90E46" w:rsidP="00E90E46">
                  <w:pPr>
                    <w:pStyle w:val="Prrafodelista"/>
                    <w:ind w:left="0" w:right="-51"/>
                    <w:jc w:val="center"/>
                    <w:rPr>
                      <w:rFonts w:cs="Times New Roman"/>
                      <w:b/>
                      <w:bCs/>
                      <w:color w:val="000099"/>
                      <w:sz w:val="20"/>
                      <w:lang w:val="es-PE"/>
                    </w:rPr>
                  </w:pPr>
                  <w:r w:rsidRPr="00F71D32">
                    <w:rPr>
                      <w:rFonts w:eastAsiaTheme="minorHAnsi" w:cs="Times New Roman"/>
                      <w:b/>
                      <w:bCs/>
                      <w:sz w:val="20"/>
                      <w:lang w:val="es-PE"/>
                    </w:rPr>
                    <w:t>SUPUESTOS DE APLICACIÓN DE PENALIDAD</w:t>
                  </w:r>
                </w:p>
              </w:tc>
              <w:tc>
                <w:tcPr>
                  <w:tcW w:w="1756" w:type="dxa"/>
                  <w:shd w:val="clear" w:color="auto" w:fill="B4C6E7" w:themeFill="accent5" w:themeFillTint="66"/>
                  <w:vAlign w:val="center"/>
                </w:tcPr>
                <w:p w14:paraId="1BAF858C" w14:textId="77777777" w:rsidR="00E90E46" w:rsidRPr="00713B7C" w:rsidRDefault="00E90E46" w:rsidP="00E90E46">
                  <w:pPr>
                    <w:pStyle w:val="Prrafodelista"/>
                    <w:ind w:left="0" w:right="-51"/>
                    <w:jc w:val="center"/>
                    <w:rPr>
                      <w:rFonts w:cs="Times New Roman"/>
                      <w:b/>
                      <w:bCs/>
                      <w:color w:val="000099"/>
                      <w:sz w:val="20"/>
                    </w:rPr>
                  </w:pPr>
                  <w:r w:rsidRPr="00713B7C">
                    <w:rPr>
                      <w:rFonts w:eastAsiaTheme="minorHAnsi" w:cs="Times New Roman"/>
                      <w:b/>
                      <w:bCs/>
                      <w:sz w:val="20"/>
                    </w:rPr>
                    <w:t>FORMA DE CÁLCULO</w:t>
                  </w:r>
                </w:p>
              </w:tc>
              <w:tc>
                <w:tcPr>
                  <w:tcW w:w="2142" w:type="dxa"/>
                  <w:shd w:val="clear" w:color="auto" w:fill="B4C6E7" w:themeFill="accent5" w:themeFillTint="66"/>
                  <w:vAlign w:val="center"/>
                </w:tcPr>
                <w:p w14:paraId="37A2FCDD" w14:textId="77777777" w:rsidR="00E90E46" w:rsidRPr="00713B7C" w:rsidRDefault="00E90E46" w:rsidP="00E90E46">
                  <w:pPr>
                    <w:pStyle w:val="Prrafodelista"/>
                    <w:ind w:left="0" w:right="-51"/>
                    <w:jc w:val="center"/>
                    <w:rPr>
                      <w:rFonts w:eastAsiaTheme="minorHAnsi" w:cs="Times New Roman"/>
                      <w:b/>
                      <w:bCs/>
                      <w:sz w:val="20"/>
                    </w:rPr>
                  </w:pPr>
                  <w:r w:rsidRPr="00713B7C">
                    <w:rPr>
                      <w:rFonts w:eastAsiaTheme="minorHAnsi" w:cs="Times New Roman"/>
                      <w:b/>
                      <w:bCs/>
                      <w:sz w:val="20"/>
                    </w:rPr>
                    <w:t>PROCEDIMIENTO DE VERIFICACIÓN</w:t>
                  </w:r>
                </w:p>
              </w:tc>
            </w:tr>
            <w:tr w:rsidR="00E90E46" w:rsidRPr="00EE3B4C" w14:paraId="6F998D3F" w14:textId="77777777" w:rsidTr="00FC7885">
              <w:tc>
                <w:tcPr>
                  <w:tcW w:w="418" w:type="dxa"/>
                  <w:vAlign w:val="center"/>
                </w:tcPr>
                <w:p w14:paraId="5367DF01" w14:textId="77777777" w:rsidR="00E90E46" w:rsidRPr="00713B7C" w:rsidRDefault="00E90E46" w:rsidP="00E90E46">
                  <w:pPr>
                    <w:pStyle w:val="Prrafodelista"/>
                    <w:ind w:left="0" w:right="-51"/>
                    <w:jc w:val="center"/>
                    <w:rPr>
                      <w:rFonts w:cs="Times New Roman"/>
                      <w:bCs/>
                      <w:color w:val="000099"/>
                      <w:sz w:val="20"/>
                    </w:rPr>
                  </w:pPr>
                  <w:r w:rsidRPr="00713B7C">
                    <w:rPr>
                      <w:rFonts w:eastAsiaTheme="minorHAnsi" w:cs="Times New Roman"/>
                      <w:sz w:val="20"/>
                    </w:rPr>
                    <w:t>1</w:t>
                  </w:r>
                </w:p>
              </w:tc>
              <w:tc>
                <w:tcPr>
                  <w:tcW w:w="3368" w:type="dxa"/>
                  <w:vAlign w:val="center"/>
                </w:tcPr>
                <w:p w14:paraId="52E31197" w14:textId="77777777" w:rsidR="00E90E46" w:rsidRPr="00713B7C" w:rsidRDefault="00E90E46" w:rsidP="00E90E46">
                  <w:pPr>
                    <w:pStyle w:val="Prrafodelista"/>
                    <w:ind w:left="0" w:right="-51"/>
                    <w:rPr>
                      <w:rFonts w:cs="Times New Roman"/>
                      <w:bCs/>
                      <w:color w:val="000099"/>
                      <w:sz w:val="20"/>
                      <w:lang w:val="es-PE"/>
                    </w:rPr>
                  </w:pPr>
                  <w:r w:rsidRPr="00713B7C">
                    <w:rPr>
                      <w:rFonts w:eastAsiaTheme="minorHAnsi" w:cs="Times New Roman"/>
                      <w:sz w:val="20"/>
                      <w:lang w:val="es-PE"/>
                    </w:rPr>
                    <w:t>Cuando el Ingeniero Residente de Obra no se encuentre en la obra, salvo casos justificados, oportunamente comunicados a la supervisión o a la Entidad.</w:t>
                  </w:r>
                </w:p>
              </w:tc>
              <w:tc>
                <w:tcPr>
                  <w:tcW w:w="1756" w:type="dxa"/>
                  <w:vAlign w:val="center"/>
                </w:tcPr>
                <w:p w14:paraId="6C26B1BC" w14:textId="77777777" w:rsidR="00E90E46" w:rsidRPr="00713B7C" w:rsidRDefault="00E90E46" w:rsidP="00E90E46">
                  <w:pPr>
                    <w:pStyle w:val="Prrafodelista"/>
                    <w:ind w:left="0" w:right="-51"/>
                    <w:jc w:val="center"/>
                    <w:rPr>
                      <w:rFonts w:cs="Times New Roman"/>
                      <w:bCs/>
                      <w:color w:val="000099"/>
                      <w:sz w:val="20"/>
                      <w:lang w:val="es-PE"/>
                    </w:rPr>
                  </w:pPr>
                  <w:r w:rsidRPr="00713B7C">
                    <w:rPr>
                      <w:rFonts w:eastAsiaTheme="minorHAnsi" w:cs="Times New Roman"/>
                      <w:sz w:val="20"/>
                      <w:lang w:val="es-PE"/>
                    </w:rPr>
                    <w:t>0.30 UIT por cada día de Ausencia no justificada.</w:t>
                  </w:r>
                </w:p>
              </w:tc>
              <w:tc>
                <w:tcPr>
                  <w:tcW w:w="2142" w:type="dxa"/>
                  <w:vAlign w:val="center"/>
                </w:tcPr>
                <w:p w14:paraId="237D5802" w14:textId="77777777" w:rsidR="00E90E46" w:rsidRPr="00713B7C" w:rsidRDefault="00E90E46" w:rsidP="00E90E46">
                  <w:pPr>
                    <w:pStyle w:val="Prrafodelista"/>
                    <w:ind w:left="0" w:right="-51"/>
                    <w:jc w:val="center"/>
                    <w:rPr>
                      <w:rFonts w:eastAsiaTheme="minorHAnsi" w:cs="Times New Roman"/>
                      <w:sz w:val="20"/>
                      <w:lang w:val="es-PE"/>
                    </w:rPr>
                  </w:pPr>
                  <w:r w:rsidRPr="00713B7C">
                    <w:rPr>
                      <w:rFonts w:eastAsiaTheme="minorHAnsi" w:cs="Times New Roman"/>
                      <w:sz w:val="20"/>
                      <w:lang w:val="es-PE"/>
                    </w:rPr>
                    <w:t>Según informe del Supervisor y Entidad.</w:t>
                  </w:r>
                </w:p>
                <w:p w14:paraId="1AA60EFC" w14:textId="77777777" w:rsidR="00E90E46" w:rsidRPr="00713B7C" w:rsidRDefault="00E90E46" w:rsidP="00E90E46">
                  <w:pPr>
                    <w:pStyle w:val="Prrafodelista"/>
                    <w:ind w:left="0" w:right="678"/>
                    <w:jc w:val="center"/>
                    <w:rPr>
                      <w:rFonts w:cs="Times New Roman"/>
                      <w:bCs/>
                      <w:color w:val="000099"/>
                      <w:sz w:val="20"/>
                      <w:lang w:val="es-PE"/>
                    </w:rPr>
                  </w:pPr>
                </w:p>
              </w:tc>
            </w:tr>
            <w:tr w:rsidR="00E90E46" w:rsidRPr="00EE3B4C" w14:paraId="1CF04E3F" w14:textId="77777777" w:rsidTr="00FC7885">
              <w:tc>
                <w:tcPr>
                  <w:tcW w:w="418" w:type="dxa"/>
                  <w:vAlign w:val="center"/>
                </w:tcPr>
                <w:p w14:paraId="70CC9076" w14:textId="77777777" w:rsidR="00E90E46" w:rsidRPr="00713B7C" w:rsidRDefault="00E90E46" w:rsidP="00E90E46">
                  <w:pPr>
                    <w:pStyle w:val="Prrafodelista"/>
                    <w:ind w:left="0" w:right="-51"/>
                    <w:jc w:val="center"/>
                    <w:rPr>
                      <w:rFonts w:cs="Times New Roman"/>
                      <w:bCs/>
                      <w:color w:val="000099"/>
                      <w:sz w:val="20"/>
                    </w:rPr>
                  </w:pPr>
                  <w:r w:rsidRPr="00713B7C">
                    <w:rPr>
                      <w:rFonts w:eastAsiaTheme="minorHAnsi" w:cs="Times New Roman"/>
                      <w:sz w:val="20"/>
                    </w:rPr>
                    <w:t>2</w:t>
                  </w:r>
                </w:p>
              </w:tc>
              <w:tc>
                <w:tcPr>
                  <w:tcW w:w="3368" w:type="dxa"/>
                  <w:vAlign w:val="center"/>
                </w:tcPr>
                <w:p w14:paraId="72CEF254" w14:textId="77777777" w:rsidR="00E90E46" w:rsidRPr="00713B7C" w:rsidRDefault="00E90E46" w:rsidP="00E90E46">
                  <w:pPr>
                    <w:pStyle w:val="Prrafodelista"/>
                    <w:ind w:left="0" w:right="-51"/>
                    <w:rPr>
                      <w:rFonts w:cs="Times New Roman"/>
                      <w:bCs/>
                      <w:color w:val="000099"/>
                      <w:sz w:val="20"/>
                      <w:lang w:val="es-PE"/>
                    </w:rPr>
                  </w:pPr>
                  <w:r w:rsidRPr="00713B7C">
                    <w:rPr>
                      <w:rFonts w:eastAsiaTheme="minorHAnsi" w:cs="Times New Roman"/>
                      <w:sz w:val="20"/>
                      <w:lang w:val="es-PE"/>
                    </w:rPr>
                    <w:t xml:space="preserve">Cuando los especialistas del personal clave y no clave del Contratista, no realicen las visitas técnicas a la obra, según lo considerado en su oferta, salvo casos justificados, oportunamente comunicados al Inspector o a la Entidad. </w:t>
                  </w:r>
                  <w:r w:rsidRPr="00713B7C">
                    <w:rPr>
                      <w:rFonts w:eastAsiaTheme="minorHAnsi" w:cs="Times New Roman"/>
                      <w:b/>
                      <w:bCs/>
                      <w:sz w:val="20"/>
                      <w:lang w:val="es-PE"/>
                    </w:rPr>
                    <w:t>*</w:t>
                  </w:r>
                </w:p>
              </w:tc>
              <w:tc>
                <w:tcPr>
                  <w:tcW w:w="1756" w:type="dxa"/>
                  <w:vAlign w:val="center"/>
                </w:tcPr>
                <w:p w14:paraId="08337D46" w14:textId="77777777" w:rsidR="00E90E46" w:rsidRPr="00713B7C" w:rsidRDefault="00E90E46" w:rsidP="00E90E46">
                  <w:pPr>
                    <w:pStyle w:val="Prrafodelista"/>
                    <w:ind w:left="0" w:right="-51"/>
                    <w:jc w:val="center"/>
                    <w:rPr>
                      <w:rFonts w:cs="Times New Roman"/>
                      <w:bCs/>
                      <w:color w:val="000099"/>
                      <w:sz w:val="20"/>
                      <w:lang w:val="es-PE"/>
                    </w:rPr>
                  </w:pPr>
                  <w:r w:rsidRPr="00713B7C">
                    <w:rPr>
                      <w:rFonts w:eastAsiaTheme="minorHAnsi" w:cs="Times New Roman"/>
                      <w:sz w:val="20"/>
                      <w:lang w:val="es-PE"/>
                    </w:rPr>
                    <w:t>0.30 UIT por cada día de Ausencia no justificada por cada especialista clave y no clave.</w:t>
                  </w:r>
                </w:p>
              </w:tc>
              <w:tc>
                <w:tcPr>
                  <w:tcW w:w="2142" w:type="dxa"/>
                  <w:vAlign w:val="center"/>
                </w:tcPr>
                <w:p w14:paraId="3A59AA8A" w14:textId="77777777" w:rsidR="00E90E46" w:rsidRPr="00713B7C" w:rsidRDefault="00E90E46" w:rsidP="00E90E46">
                  <w:pPr>
                    <w:pStyle w:val="Prrafodelista"/>
                    <w:ind w:left="0" w:right="-51"/>
                    <w:jc w:val="center"/>
                    <w:rPr>
                      <w:rFonts w:cs="Times New Roman"/>
                      <w:bCs/>
                      <w:color w:val="000099"/>
                      <w:sz w:val="20"/>
                      <w:lang w:val="es-PE"/>
                    </w:rPr>
                  </w:pPr>
                  <w:r w:rsidRPr="00713B7C">
                    <w:rPr>
                      <w:rFonts w:eastAsiaTheme="minorHAnsi" w:cs="Times New Roman"/>
                      <w:sz w:val="20"/>
                      <w:lang w:val="es-PE"/>
                    </w:rPr>
                    <w:t>Según informe del Supervisor y Entidad.</w:t>
                  </w:r>
                </w:p>
              </w:tc>
            </w:tr>
            <w:tr w:rsidR="00E90E46" w:rsidRPr="00EE3B4C" w14:paraId="3D263231" w14:textId="77777777" w:rsidTr="00FC7885">
              <w:tc>
                <w:tcPr>
                  <w:tcW w:w="418" w:type="dxa"/>
                  <w:vAlign w:val="center"/>
                </w:tcPr>
                <w:p w14:paraId="49F67FC2" w14:textId="77777777" w:rsidR="00E90E46" w:rsidRPr="00713B7C" w:rsidRDefault="00E90E46" w:rsidP="00E90E46">
                  <w:pPr>
                    <w:pStyle w:val="Prrafodelista"/>
                    <w:ind w:left="0" w:right="-51"/>
                    <w:jc w:val="center"/>
                    <w:rPr>
                      <w:rFonts w:cs="Times New Roman"/>
                      <w:bCs/>
                      <w:color w:val="000099"/>
                      <w:sz w:val="20"/>
                    </w:rPr>
                  </w:pPr>
                  <w:r w:rsidRPr="00713B7C">
                    <w:rPr>
                      <w:rFonts w:eastAsiaTheme="minorHAnsi" w:cs="Times New Roman"/>
                      <w:sz w:val="20"/>
                    </w:rPr>
                    <w:t>3</w:t>
                  </w:r>
                </w:p>
              </w:tc>
              <w:tc>
                <w:tcPr>
                  <w:tcW w:w="3368" w:type="dxa"/>
                  <w:vAlign w:val="center"/>
                </w:tcPr>
                <w:p w14:paraId="10900A26" w14:textId="77777777" w:rsidR="00E90E46" w:rsidRPr="00713B7C" w:rsidRDefault="00E90E46" w:rsidP="00E90E46">
                  <w:pPr>
                    <w:pStyle w:val="Prrafodelista"/>
                    <w:ind w:left="0" w:right="-51"/>
                    <w:rPr>
                      <w:rFonts w:cs="Times New Roman"/>
                      <w:bCs/>
                      <w:color w:val="000099"/>
                      <w:sz w:val="20"/>
                      <w:lang w:val="es-PE"/>
                    </w:rPr>
                  </w:pPr>
                  <w:r w:rsidRPr="00713B7C">
                    <w:rPr>
                      <w:rFonts w:eastAsiaTheme="minorHAnsi" w:cs="Times New Roman"/>
                      <w:sz w:val="20"/>
                      <w:lang w:val="es-PE"/>
                    </w:rPr>
                    <w:t>Cuando el Contratista incumpla con entregar los Programas actualizados de Ejecución de Obra en un plazo de siete (07) días calendario. Los programas son presentados mensualmente, por lo que la penalidad aplicaría en cada presentación incumplida.</w:t>
                  </w:r>
                </w:p>
              </w:tc>
              <w:tc>
                <w:tcPr>
                  <w:tcW w:w="1756" w:type="dxa"/>
                  <w:vAlign w:val="center"/>
                </w:tcPr>
                <w:p w14:paraId="00E21106" w14:textId="77777777" w:rsidR="00E90E46" w:rsidRPr="00713B7C" w:rsidRDefault="00E90E46" w:rsidP="00E90E46">
                  <w:pPr>
                    <w:pStyle w:val="Prrafodelista"/>
                    <w:ind w:left="0" w:right="-51"/>
                    <w:jc w:val="center"/>
                    <w:rPr>
                      <w:rFonts w:cs="Times New Roman"/>
                      <w:bCs/>
                      <w:color w:val="000099"/>
                      <w:sz w:val="20"/>
                      <w:lang w:val="es-PE"/>
                    </w:rPr>
                  </w:pPr>
                  <w:r w:rsidRPr="00713B7C">
                    <w:rPr>
                      <w:rFonts w:eastAsiaTheme="minorHAnsi" w:cs="Times New Roman"/>
                      <w:sz w:val="20"/>
                      <w:lang w:val="es-PE"/>
                    </w:rPr>
                    <w:t>0.30 UIT por cada día de atraso.</w:t>
                  </w:r>
                </w:p>
              </w:tc>
              <w:tc>
                <w:tcPr>
                  <w:tcW w:w="2142" w:type="dxa"/>
                  <w:vAlign w:val="center"/>
                </w:tcPr>
                <w:p w14:paraId="7BB3D603" w14:textId="77777777" w:rsidR="00E90E46" w:rsidRPr="00713B7C" w:rsidRDefault="00E90E46" w:rsidP="00E90E46">
                  <w:pPr>
                    <w:pStyle w:val="Prrafodelista"/>
                    <w:ind w:left="0" w:right="-51"/>
                    <w:jc w:val="center"/>
                    <w:rPr>
                      <w:rFonts w:cs="Times New Roman"/>
                      <w:bCs/>
                      <w:color w:val="000099"/>
                      <w:sz w:val="20"/>
                      <w:lang w:val="es-PE"/>
                    </w:rPr>
                  </w:pPr>
                  <w:r w:rsidRPr="00713B7C">
                    <w:rPr>
                      <w:rFonts w:eastAsiaTheme="minorHAnsi" w:cs="Times New Roman"/>
                      <w:sz w:val="20"/>
                      <w:lang w:val="es-PE"/>
                    </w:rPr>
                    <w:t>Según informe del Supervisor y Entidad.</w:t>
                  </w:r>
                </w:p>
              </w:tc>
            </w:tr>
            <w:tr w:rsidR="00E90E46" w:rsidRPr="00EE3B4C" w14:paraId="7A151474" w14:textId="77777777" w:rsidTr="00FC7885">
              <w:tc>
                <w:tcPr>
                  <w:tcW w:w="418" w:type="dxa"/>
                  <w:vAlign w:val="center"/>
                </w:tcPr>
                <w:p w14:paraId="7D6065FA" w14:textId="77777777" w:rsidR="00E90E46" w:rsidRPr="00713B7C" w:rsidRDefault="00E90E46" w:rsidP="00E90E46">
                  <w:pPr>
                    <w:pStyle w:val="Prrafodelista"/>
                    <w:ind w:left="0" w:right="-51"/>
                    <w:jc w:val="center"/>
                    <w:rPr>
                      <w:rFonts w:eastAsiaTheme="minorHAnsi" w:cs="Times New Roman"/>
                      <w:sz w:val="20"/>
                    </w:rPr>
                  </w:pPr>
                  <w:r w:rsidRPr="00713B7C">
                    <w:rPr>
                      <w:rFonts w:eastAsiaTheme="minorHAnsi" w:cs="Times New Roman"/>
                      <w:sz w:val="20"/>
                    </w:rPr>
                    <w:t>4</w:t>
                  </w:r>
                </w:p>
              </w:tc>
              <w:tc>
                <w:tcPr>
                  <w:tcW w:w="3368" w:type="dxa"/>
                  <w:vAlign w:val="center"/>
                </w:tcPr>
                <w:p w14:paraId="76352266" w14:textId="77777777" w:rsidR="00E90E46" w:rsidRPr="00713B7C" w:rsidRDefault="00E90E46" w:rsidP="00E90E46">
                  <w:pPr>
                    <w:pStyle w:val="Prrafodelista"/>
                    <w:ind w:left="0" w:right="-51"/>
                    <w:rPr>
                      <w:rFonts w:eastAsiaTheme="minorHAnsi" w:cs="Times New Roman"/>
                      <w:sz w:val="20"/>
                      <w:lang w:val="es-PE"/>
                    </w:rPr>
                  </w:pPr>
                  <w:r w:rsidRPr="00713B7C">
                    <w:rPr>
                      <w:rFonts w:eastAsiaTheme="minorHAnsi" w:cs="Times New Roman"/>
                      <w:sz w:val="20"/>
                      <w:lang w:val="es-PE"/>
                    </w:rPr>
                    <w:t>Cuando el Contratista incumple con reemplazar a un personal clave por su desempeño ineficiente ante el pedido de la Entidad Contratante</w:t>
                  </w:r>
                </w:p>
              </w:tc>
              <w:tc>
                <w:tcPr>
                  <w:tcW w:w="1756" w:type="dxa"/>
                  <w:vAlign w:val="center"/>
                </w:tcPr>
                <w:p w14:paraId="6F75A98C" w14:textId="77777777" w:rsidR="00E90E46" w:rsidRPr="00713B7C" w:rsidRDefault="00E90E46" w:rsidP="00E90E46">
                  <w:pPr>
                    <w:pStyle w:val="Prrafodelista"/>
                    <w:ind w:left="0" w:right="-51"/>
                    <w:jc w:val="center"/>
                    <w:rPr>
                      <w:rFonts w:eastAsiaTheme="minorHAnsi" w:cs="Times New Roman"/>
                      <w:sz w:val="20"/>
                      <w:lang w:val="es-PE"/>
                    </w:rPr>
                  </w:pPr>
                  <w:r w:rsidRPr="00713B7C">
                    <w:rPr>
                      <w:rFonts w:eastAsiaTheme="minorHAnsi" w:cs="Times New Roman"/>
                      <w:sz w:val="20"/>
                      <w:lang w:val="es-PE"/>
                    </w:rPr>
                    <w:t>0.20 UIT por cada día de demora en el reemplazo</w:t>
                  </w:r>
                </w:p>
              </w:tc>
              <w:tc>
                <w:tcPr>
                  <w:tcW w:w="2142" w:type="dxa"/>
                  <w:vAlign w:val="center"/>
                </w:tcPr>
                <w:p w14:paraId="0FF661DD" w14:textId="77777777" w:rsidR="00E90E46" w:rsidRPr="00713B7C" w:rsidRDefault="00E90E46" w:rsidP="00E90E46">
                  <w:pPr>
                    <w:pStyle w:val="Prrafodelista"/>
                    <w:ind w:left="0" w:right="-51"/>
                    <w:jc w:val="center"/>
                    <w:rPr>
                      <w:rFonts w:eastAsiaTheme="minorHAnsi" w:cs="Times New Roman"/>
                      <w:sz w:val="20"/>
                      <w:lang w:val="es-PE"/>
                    </w:rPr>
                  </w:pPr>
                  <w:r w:rsidRPr="00713B7C">
                    <w:rPr>
                      <w:rFonts w:eastAsiaTheme="minorHAnsi" w:cs="Times New Roman"/>
                      <w:sz w:val="20"/>
                      <w:lang w:val="es-PE"/>
                    </w:rPr>
                    <w:t>Según informe de la Firma Supervisora y Entidad Contratante.</w:t>
                  </w:r>
                </w:p>
              </w:tc>
            </w:tr>
          </w:tbl>
          <w:p w14:paraId="15BE96B0" w14:textId="77777777" w:rsidR="00E90E46" w:rsidRPr="00F71D32" w:rsidRDefault="00E90E46" w:rsidP="00E90E46">
            <w:pPr>
              <w:jc w:val="both"/>
              <w:rPr>
                <w:rFonts w:cs="Times New Roman"/>
                <w:b/>
                <w:bCs/>
                <w:szCs w:val="24"/>
                <w:lang w:val="es-PE" w:eastAsia="es-ES"/>
              </w:rPr>
            </w:pPr>
          </w:p>
          <w:p w14:paraId="4BA78AD2" w14:textId="77777777" w:rsidR="00E90E46" w:rsidRPr="00713B7C" w:rsidRDefault="00E90E46" w:rsidP="00E90E46">
            <w:pPr>
              <w:jc w:val="both"/>
              <w:rPr>
                <w:rFonts w:cs="Times New Roman"/>
                <w:iCs/>
                <w:color w:val="0000FF"/>
                <w:szCs w:val="24"/>
                <w:lang w:val="es-PE"/>
              </w:rPr>
            </w:pPr>
            <w:r w:rsidRPr="00713B7C">
              <w:rPr>
                <w:rFonts w:cs="Times New Roman"/>
                <w:iCs/>
                <w:color w:val="0000FF"/>
                <w:szCs w:val="24"/>
                <w:lang w:val="es-PE"/>
              </w:rPr>
              <w:t>* Deberán presentar al día siguiente de la fecha de inicio del contrato, el cronograma de asistencia del personal clave y no clave durante la ejecución de la obra a la entidad para control y seguimiento considerando como mínimo los tiempos indicados en los gastos generales del expediente técnico.</w:t>
            </w:r>
          </w:p>
          <w:p w14:paraId="75856C8F" w14:textId="77777777" w:rsidR="00E90E46" w:rsidRPr="0085334F" w:rsidRDefault="00E90E46" w:rsidP="00E90E46">
            <w:pPr>
              <w:jc w:val="both"/>
              <w:rPr>
                <w:rFonts w:cs="Times New Roman"/>
                <w:szCs w:val="24"/>
                <w:lang w:val="es-ES" w:eastAsia="es-ES"/>
              </w:rPr>
            </w:pPr>
          </w:p>
          <w:p w14:paraId="1AA294BA" w14:textId="77777777" w:rsidR="00E90E46" w:rsidRPr="00713B7C" w:rsidRDefault="00E90E46" w:rsidP="00E90E46">
            <w:pPr>
              <w:jc w:val="both"/>
              <w:rPr>
                <w:rFonts w:cs="Times New Roman"/>
                <w:iCs/>
                <w:color w:val="0000FF"/>
                <w:szCs w:val="24"/>
                <w:lang w:val="es-PE"/>
              </w:rPr>
            </w:pPr>
            <w:r w:rsidRPr="00713B7C">
              <w:rPr>
                <w:rFonts w:cs="Times New Roman"/>
                <w:iCs/>
                <w:color w:val="0000FF"/>
                <w:szCs w:val="24"/>
                <w:lang w:val="es-PE"/>
              </w:rPr>
              <w:t>Independientemente de la penalidad por mora, se aplicarán las siguientes penalidades que podrán ser hasta por un monto máximo equivalente al diez por ciento (10%) del monto contractual vigente correspondiente a las actividades de Construcción. Estas penalidades serán deducidas de los pagos a cuenta, de las valorizaciones, del pago final, de la liquidación o, si fuera necesario, del monto resultante de la ejecución de la garantía de fiel cumplimiento.</w:t>
            </w:r>
          </w:p>
          <w:p w14:paraId="6A3050E6" w14:textId="77777777" w:rsidR="00E90E46" w:rsidRPr="0085334F" w:rsidRDefault="00E90E46" w:rsidP="00E90E46">
            <w:pPr>
              <w:jc w:val="both"/>
              <w:rPr>
                <w:rFonts w:cs="Times New Roman"/>
                <w:szCs w:val="24"/>
                <w:lang w:val="es-ES" w:eastAsia="es-ES"/>
              </w:rPr>
            </w:pPr>
          </w:p>
          <w:p w14:paraId="5A9C83A2" w14:textId="77777777" w:rsidR="00E90E46" w:rsidRPr="00713B7C" w:rsidRDefault="00E90E46" w:rsidP="00E90E46">
            <w:pPr>
              <w:jc w:val="both"/>
              <w:rPr>
                <w:rFonts w:cs="Times New Roman"/>
                <w:iCs/>
                <w:color w:val="0000FF"/>
                <w:szCs w:val="24"/>
                <w:lang w:val="es-PE"/>
              </w:rPr>
            </w:pPr>
            <w:r w:rsidRPr="00713B7C">
              <w:rPr>
                <w:rFonts w:cs="Times New Roman"/>
                <w:iCs/>
                <w:color w:val="0000FF"/>
                <w:szCs w:val="24"/>
                <w:lang w:val="es-PE"/>
              </w:rPr>
              <w:t>La Entidad podrá resolver el contrato, cuando el Contratista haya llegado a acumular el monto máximo de la penalidad por mora o el monto máximo para otras penalidades, en la ejecución de la prestación a su cargo.</w:t>
            </w:r>
          </w:p>
          <w:p w14:paraId="4172D643" w14:textId="77777777" w:rsidR="00E90E46" w:rsidRPr="00713B7C" w:rsidRDefault="00E90E46" w:rsidP="00E90E46">
            <w:pPr>
              <w:jc w:val="both"/>
              <w:rPr>
                <w:rFonts w:cs="Times New Roman"/>
                <w:iCs/>
                <w:color w:val="0000FF"/>
                <w:szCs w:val="24"/>
                <w:lang w:val="es-PE"/>
              </w:rPr>
            </w:pPr>
          </w:p>
          <w:p w14:paraId="6D929E35" w14:textId="77777777" w:rsidR="00E90E46" w:rsidRPr="00713B7C" w:rsidRDefault="00E90E46" w:rsidP="00E90E46">
            <w:pPr>
              <w:jc w:val="both"/>
              <w:rPr>
                <w:rFonts w:cs="Times New Roman"/>
                <w:iCs/>
                <w:color w:val="0000FF"/>
                <w:szCs w:val="24"/>
                <w:lang w:val="es-PE"/>
              </w:rPr>
            </w:pPr>
            <w:r w:rsidRPr="00713B7C">
              <w:rPr>
                <w:rFonts w:cs="Times New Roman"/>
                <w:iCs/>
                <w:color w:val="0000FF"/>
                <w:szCs w:val="24"/>
                <w:lang w:val="es-PE"/>
              </w:rPr>
              <w:t>En caso fortuito o de fuerza mayor debidamente acreditado, durante la fase de ejecución de la obra, el reemplazo del personal se realizará siempre que el reemplazante cuente con un perfil igual o superior al requerido en el presente documento.</w:t>
            </w:r>
          </w:p>
          <w:p w14:paraId="2CCC373D" w14:textId="77777777" w:rsidR="00E90E46" w:rsidRPr="0085334F" w:rsidRDefault="00E90E46" w:rsidP="00E90E46">
            <w:pPr>
              <w:jc w:val="both"/>
              <w:rPr>
                <w:rFonts w:cs="Times New Roman"/>
                <w:szCs w:val="24"/>
                <w:lang w:val="es-ES" w:eastAsia="es-ES"/>
              </w:rPr>
            </w:pPr>
          </w:p>
          <w:p w14:paraId="316FECDD" w14:textId="77777777" w:rsidR="00E90E46" w:rsidRPr="00713B7C" w:rsidRDefault="00E90E46" w:rsidP="00E90E46">
            <w:pPr>
              <w:jc w:val="both"/>
              <w:rPr>
                <w:rFonts w:cs="Times New Roman"/>
                <w:iCs/>
                <w:color w:val="0000FF"/>
                <w:szCs w:val="24"/>
                <w:lang w:val="es-PE"/>
              </w:rPr>
            </w:pPr>
            <w:r w:rsidRPr="00713B7C">
              <w:rPr>
                <w:rFonts w:cs="Times New Roman"/>
                <w:iCs/>
                <w:color w:val="0000FF"/>
                <w:szCs w:val="24"/>
                <w:lang w:val="es-PE"/>
              </w:rPr>
              <w:t>El reemplazo del personal propuesto debe ser informado a la Entidad antes del inicio efectivo de la participación del profesional reemplazante.</w:t>
            </w:r>
          </w:p>
          <w:p w14:paraId="2DDE9BA0" w14:textId="77777777" w:rsidR="00E90E46" w:rsidRPr="00713B7C" w:rsidRDefault="00E90E46" w:rsidP="00E90E46">
            <w:pPr>
              <w:jc w:val="both"/>
              <w:rPr>
                <w:rFonts w:cs="Times New Roman"/>
                <w:iCs/>
                <w:color w:val="0000FF"/>
                <w:szCs w:val="24"/>
                <w:lang w:val="es-PE"/>
              </w:rPr>
            </w:pPr>
          </w:p>
          <w:p w14:paraId="50050B96" w14:textId="77777777" w:rsidR="00E90E46" w:rsidRPr="00713B7C" w:rsidRDefault="00E90E46" w:rsidP="00E90E46">
            <w:pPr>
              <w:jc w:val="both"/>
              <w:rPr>
                <w:rFonts w:cs="Times New Roman"/>
                <w:iCs/>
                <w:color w:val="0000FF"/>
                <w:szCs w:val="24"/>
                <w:lang w:val="es-PE"/>
              </w:rPr>
            </w:pPr>
            <w:r w:rsidRPr="00713B7C">
              <w:rPr>
                <w:rFonts w:cs="Times New Roman"/>
                <w:iCs/>
                <w:color w:val="0000FF"/>
                <w:szCs w:val="24"/>
                <w:lang w:val="es-PE"/>
              </w:rPr>
              <w:t>La comunicación mediante la cual se informe el reemplazo de un profesional deberá llevar adjunta la totalidad de la documentación que acredite que el profesional reemplazante cumple con las condiciones necesarias para ello.</w:t>
            </w:r>
          </w:p>
          <w:p w14:paraId="6C9A57C0" w14:textId="77777777" w:rsidR="00E90E46" w:rsidRPr="00713B7C" w:rsidRDefault="00E90E46" w:rsidP="00E90E46">
            <w:pPr>
              <w:jc w:val="both"/>
              <w:rPr>
                <w:rFonts w:cs="Times New Roman"/>
                <w:iCs/>
                <w:color w:val="0000FF"/>
                <w:szCs w:val="24"/>
                <w:lang w:val="es-PE"/>
              </w:rPr>
            </w:pPr>
          </w:p>
          <w:p w14:paraId="78254DEB" w14:textId="77777777" w:rsidR="00E90E46" w:rsidRPr="00713B7C" w:rsidRDefault="00E90E46" w:rsidP="00E90E46">
            <w:pPr>
              <w:jc w:val="both"/>
              <w:rPr>
                <w:rFonts w:cs="Times New Roman"/>
                <w:iCs/>
                <w:color w:val="0000FF"/>
                <w:szCs w:val="24"/>
                <w:lang w:val="es-PE"/>
              </w:rPr>
            </w:pPr>
            <w:r w:rsidRPr="00713B7C">
              <w:rPr>
                <w:rFonts w:cs="Times New Roman"/>
                <w:iCs/>
                <w:color w:val="0000FF"/>
                <w:szCs w:val="24"/>
                <w:lang w:val="es-PE"/>
              </w:rPr>
              <w:t>En caso de verificarse que no se cumplieron con las condiciones para el reemplazo, la Entidad rechazará el reemplazo, debiendo mantener al personal inicial hasta la aprobación del reemplazo.</w:t>
            </w:r>
          </w:p>
          <w:p w14:paraId="4A2B233C" w14:textId="77777777" w:rsidR="00E90E46" w:rsidRPr="00713B7C" w:rsidRDefault="00E90E46" w:rsidP="00E90E46">
            <w:pPr>
              <w:jc w:val="both"/>
              <w:rPr>
                <w:rFonts w:cs="Times New Roman"/>
                <w:iCs/>
                <w:color w:val="0000FF"/>
                <w:szCs w:val="24"/>
                <w:lang w:val="es-PE"/>
              </w:rPr>
            </w:pPr>
          </w:p>
          <w:p w14:paraId="009430A4" w14:textId="73F3A02B" w:rsidR="00E90E46" w:rsidRPr="002E7F72" w:rsidRDefault="00E90E46" w:rsidP="00E90E46">
            <w:pPr>
              <w:ind w:right="2"/>
              <w:jc w:val="both"/>
              <w:rPr>
                <w:i/>
                <w:color w:val="0000FF"/>
                <w:lang w:val="es-PE"/>
              </w:rPr>
            </w:pPr>
            <w:r w:rsidRPr="00713B7C">
              <w:rPr>
                <w:rFonts w:cs="Times New Roman"/>
                <w:iCs/>
                <w:color w:val="0000FF"/>
                <w:szCs w:val="24"/>
                <w:lang w:val="es-PE"/>
              </w:rPr>
              <w:t>La Entidad Contratante tiene la facultad de solicitar el reemplazo de cualquier personal clave o no clave durante la ejecución de la Obra, siendo debidamente justificado, a través de un Informe y comunicado de forma oportuna al Contratista para su aplicación. Una vez, recibida la notificación de la Entidad Contratante, el Contratista tiene tres (3) días calendario para su reemplazo, y la presentación de una nueva propuesta de personal ante la Entidad Contratante para su evaluación y conformidad. De no realizarlo, se aplicará la penalidad descrita en el ítem 4 del cuadro precedente.</w:t>
            </w:r>
          </w:p>
        </w:tc>
      </w:tr>
      <w:tr w:rsidR="00E90E46" w:rsidRPr="001C59B2" w14:paraId="595DFDBC" w14:textId="77777777" w:rsidTr="00A05979">
        <w:tc>
          <w:tcPr>
            <w:tcW w:w="1604" w:type="dxa"/>
            <w:tcBorders>
              <w:top w:val="single" w:sz="6" w:space="0" w:color="auto"/>
              <w:left w:val="single" w:sz="6" w:space="0" w:color="auto"/>
              <w:bottom w:val="single" w:sz="6" w:space="0" w:color="auto"/>
              <w:right w:val="single" w:sz="6" w:space="0" w:color="auto"/>
            </w:tcBorders>
          </w:tcPr>
          <w:p w14:paraId="2BE7A605" w14:textId="61F26206" w:rsidR="00E90E46" w:rsidRPr="005A7041" w:rsidRDefault="00E90E46" w:rsidP="00E90E46">
            <w:pPr>
              <w:rPr>
                <w:b/>
                <w:lang w:val="es-ES"/>
              </w:rPr>
            </w:pPr>
            <w:r w:rsidRPr="005A7041">
              <w:rPr>
                <w:b/>
                <w:lang w:val="es-ES"/>
              </w:rPr>
              <w:lastRenderedPageBreak/>
              <w:t>CGC 52.1</w:t>
            </w:r>
          </w:p>
        </w:tc>
        <w:tc>
          <w:tcPr>
            <w:tcW w:w="8453" w:type="dxa"/>
            <w:tcBorders>
              <w:top w:val="single" w:sz="6" w:space="0" w:color="auto"/>
              <w:left w:val="single" w:sz="6" w:space="0" w:color="auto"/>
              <w:bottom w:val="single" w:sz="6" w:space="0" w:color="auto"/>
              <w:right w:val="single" w:sz="6" w:space="0" w:color="auto"/>
            </w:tcBorders>
          </w:tcPr>
          <w:p w14:paraId="495EEAAE" w14:textId="4CB7D62D" w:rsidR="00E90E46" w:rsidRPr="005A7041" w:rsidRDefault="00E90E46" w:rsidP="00E90E46">
            <w:pPr>
              <w:ind w:right="2"/>
              <w:jc w:val="both"/>
              <w:rPr>
                <w:i/>
                <w:lang w:val="es-ES"/>
              </w:rPr>
            </w:pPr>
            <w:r>
              <w:rPr>
                <w:lang w:val="es-ES"/>
              </w:rPr>
              <w:t>No aplica</w:t>
            </w:r>
          </w:p>
        </w:tc>
      </w:tr>
      <w:tr w:rsidR="00E90E46" w:rsidRPr="00EE3B4C" w14:paraId="147797A3" w14:textId="77777777" w:rsidTr="00A05979">
        <w:tc>
          <w:tcPr>
            <w:tcW w:w="1604" w:type="dxa"/>
            <w:tcBorders>
              <w:top w:val="single" w:sz="6" w:space="0" w:color="auto"/>
              <w:left w:val="single" w:sz="6" w:space="0" w:color="auto"/>
              <w:bottom w:val="single" w:sz="6" w:space="0" w:color="auto"/>
              <w:right w:val="single" w:sz="6" w:space="0" w:color="auto"/>
            </w:tcBorders>
          </w:tcPr>
          <w:p w14:paraId="05DBFE0D" w14:textId="7163416B" w:rsidR="00E90E46" w:rsidRPr="005A7041" w:rsidRDefault="00E90E46" w:rsidP="00E90E46">
            <w:pPr>
              <w:rPr>
                <w:b/>
                <w:lang w:val="es-ES"/>
              </w:rPr>
            </w:pPr>
            <w:r w:rsidRPr="005A7041">
              <w:rPr>
                <w:b/>
                <w:lang w:val="es-ES"/>
              </w:rPr>
              <w:t>CGC 53.1</w:t>
            </w:r>
          </w:p>
        </w:tc>
        <w:tc>
          <w:tcPr>
            <w:tcW w:w="8453" w:type="dxa"/>
            <w:tcBorders>
              <w:top w:val="single" w:sz="6" w:space="0" w:color="auto"/>
              <w:left w:val="single" w:sz="6" w:space="0" w:color="auto"/>
              <w:bottom w:val="single" w:sz="6" w:space="0" w:color="auto"/>
              <w:right w:val="single" w:sz="6" w:space="0" w:color="auto"/>
            </w:tcBorders>
          </w:tcPr>
          <w:p w14:paraId="7DC31E7F" w14:textId="77777777" w:rsidR="00E90E46" w:rsidRDefault="00E90E46" w:rsidP="00E90E46">
            <w:pPr>
              <w:jc w:val="both"/>
              <w:rPr>
                <w:color w:val="0000FF"/>
                <w:spacing w:val="-3"/>
                <w:lang w:val="es-ES"/>
              </w:rPr>
            </w:pPr>
            <w:r w:rsidRPr="005A7041">
              <w:rPr>
                <w:spacing w:val="-3"/>
                <w:lang w:val="es-ES"/>
              </w:rPr>
              <w:t xml:space="preserve">Los Anticipos serán de: </w:t>
            </w:r>
            <w:r w:rsidRPr="002E7F72">
              <w:rPr>
                <w:color w:val="0000FF"/>
                <w:spacing w:val="-3"/>
                <w:lang w:val="es-ES"/>
              </w:rPr>
              <w:t>30% del monto contractual</w:t>
            </w:r>
            <w:r w:rsidRPr="002E7F72">
              <w:rPr>
                <w:spacing w:val="-3"/>
                <w:lang w:val="es-ES"/>
              </w:rPr>
              <w:t xml:space="preserve"> </w:t>
            </w:r>
            <w:r w:rsidRPr="005A7041">
              <w:rPr>
                <w:spacing w:val="-3"/>
                <w:lang w:val="es-ES"/>
              </w:rPr>
              <w:t>y se pagará(n) al Contratista a más tardar el</w:t>
            </w:r>
            <w:r w:rsidRPr="002E7F72">
              <w:rPr>
                <w:color w:val="0000FF"/>
                <w:spacing w:val="-3"/>
                <w:lang w:val="es-ES"/>
              </w:rPr>
              <w:t xml:space="preserve"> dentro de los veintiocho (28) días de cada certificado</w:t>
            </w:r>
            <w:r>
              <w:rPr>
                <w:color w:val="0000FF"/>
                <w:spacing w:val="-3"/>
                <w:lang w:val="es-ES"/>
              </w:rPr>
              <w:t>.</w:t>
            </w:r>
          </w:p>
          <w:p w14:paraId="61993021" w14:textId="77777777" w:rsidR="00E90E46" w:rsidRDefault="00E90E46" w:rsidP="00E90E46">
            <w:pPr>
              <w:jc w:val="both"/>
              <w:rPr>
                <w:color w:val="0000FF"/>
                <w:spacing w:val="-3"/>
                <w:lang w:val="es-ES"/>
              </w:rPr>
            </w:pPr>
          </w:p>
          <w:p w14:paraId="7CA4FB1B" w14:textId="77777777" w:rsidR="00E90E46" w:rsidRPr="00D36791" w:rsidRDefault="00E90E46" w:rsidP="00E90E46">
            <w:pPr>
              <w:jc w:val="both"/>
              <w:rPr>
                <w:rFonts w:eastAsia="Batang"/>
                <w:color w:val="0000CC"/>
                <w:lang w:val="es-ES_tradnl" w:eastAsia="es-PE"/>
              </w:rPr>
            </w:pPr>
            <w:r w:rsidRPr="005A7041">
              <w:rPr>
                <w:spacing w:val="-3"/>
                <w:lang w:val="es-ES"/>
              </w:rPr>
              <w:t xml:space="preserve">Los Anticipos serán de: </w:t>
            </w:r>
            <w:r w:rsidRPr="002E7F72">
              <w:rPr>
                <w:color w:val="0000FF"/>
                <w:spacing w:val="-3"/>
                <w:lang w:val="es-ES"/>
              </w:rPr>
              <w:t>30% del monto contractual</w:t>
            </w:r>
            <w:r>
              <w:rPr>
                <w:color w:val="0000FF"/>
                <w:spacing w:val="-3"/>
                <w:lang w:val="es-ES"/>
              </w:rPr>
              <w:t xml:space="preserve">, </w:t>
            </w:r>
            <w:r w:rsidRPr="00D36791">
              <w:rPr>
                <w:rFonts w:eastAsia="Batang"/>
                <w:color w:val="0000CC"/>
                <w:lang w:val="es-ES_tradnl" w:eastAsia="es-PE"/>
              </w:rPr>
              <w:t xml:space="preserve">lo cual serán amortizados proporcionalmente con las valorizaciones. </w:t>
            </w:r>
          </w:p>
          <w:p w14:paraId="6042232F" w14:textId="77777777" w:rsidR="00E90E46" w:rsidRPr="00BB38E6" w:rsidRDefault="00E90E46" w:rsidP="00E90E46">
            <w:pPr>
              <w:jc w:val="both"/>
              <w:rPr>
                <w:rFonts w:eastAsia="Batang"/>
                <w:color w:val="0000CC"/>
                <w:lang w:val="es-PE" w:eastAsia="es-PE"/>
              </w:rPr>
            </w:pPr>
            <w:r w:rsidRPr="00BB38E6">
              <w:rPr>
                <w:rFonts w:eastAsia="Batang"/>
                <w:color w:val="0000CC"/>
                <w:lang w:val="es-PE" w:eastAsia="es-PE"/>
              </w:rPr>
              <w:t xml:space="preserve">El contratista deberá presentar su solicitud en un plazo máximo de siete (07) días calendario posteriores al inicio del plazo contractual. El contratista deberá adjuntar a su solicitud la garantía por anticipo mediante carta fianza bancaria y comprobante de pago correspondiente. </w:t>
            </w:r>
            <w:r w:rsidRPr="00BB38E6">
              <w:rPr>
                <w:rFonts w:eastAsia="Batang"/>
                <w:b/>
                <w:bCs/>
                <w:color w:val="0000CC"/>
                <w:lang w:val="es-PE" w:eastAsia="es-PE"/>
              </w:rPr>
              <w:t>La entidad debe entregar el monto solicitado dentro de los diez (10) días contados a partir del día siguiente de recibida la solicitud del contratista</w:t>
            </w:r>
            <w:r w:rsidRPr="00BB38E6">
              <w:rPr>
                <w:rFonts w:eastAsia="Batang"/>
                <w:color w:val="0000CC"/>
                <w:lang w:val="es-PE" w:eastAsia="es-PE"/>
              </w:rPr>
              <w:t xml:space="preserve">. </w:t>
            </w:r>
          </w:p>
          <w:p w14:paraId="644C9CF6" w14:textId="77777777" w:rsidR="00E90E46" w:rsidRPr="00BB38E6" w:rsidRDefault="00E90E46" w:rsidP="00E90E46">
            <w:pPr>
              <w:jc w:val="both"/>
              <w:rPr>
                <w:rFonts w:eastAsia="Batang"/>
                <w:color w:val="0000CC"/>
                <w:lang w:val="es-PE" w:eastAsia="es-PE"/>
              </w:rPr>
            </w:pPr>
            <w:r w:rsidRPr="00BB38E6">
              <w:rPr>
                <w:rFonts w:eastAsia="Batang"/>
                <w:color w:val="0000CC"/>
                <w:lang w:val="es-PE" w:eastAsia="es-PE"/>
              </w:rPr>
              <w:t>Vencido el plazo para solicitar el Anticipo no procede la solicitud.</w:t>
            </w:r>
          </w:p>
          <w:p w14:paraId="6A2E6FDE" w14:textId="77777777" w:rsidR="00E90E46" w:rsidRDefault="00E90E46" w:rsidP="00E90E46">
            <w:pPr>
              <w:jc w:val="both"/>
              <w:rPr>
                <w:rFonts w:eastAsia="Batang"/>
                <w:color w:val="0000CC"/>
                <w:lang w:val="es-PE" w:eastAsia="es-PE"/>
              </w:rPr>
            </w:pPr>
            <w:r w:rsidRPr="00BB38E6">
              <w:rPr>
                <w:rFonts w:eastAsia="Batang"/>
                <w:color w:val="0000CC"/>
                <w:lang w:val="es-PE" w:eastAsia="es-PE"/>
              </w:rPr>
              <w:t xml:space="preserve">En caso de terminación contractual y de existir saldo pendiente de amortizar por parte del contratista se procederá a la inmediata ejecución de la garantía en tanto ya no es factible que el contratista amortice dichos anticipos por haberse resuelto el contrato lo que implica la paralización de la obra; salvo que el contratista devuelve a la ENTIDAD </w:t>
            </w:r>
            <w:r w:rsidRPr="00BB38E6">
              <w:rPr>
                <w:rFonts w:eastAsia="Batang"/>
                <w:color w:val="0000CC"/>
                <w:lang w:val="es-PE" w:eastAsia="es-PE"/>
              </w:rPr>
              <w:lastRenderedPageBreak/>
              <w:t>el dinero del saldo restante del anticipo pendiente dentro de los tres días posteriores a la notificación de la resolución contractual.</w:t>
            </w:r>
          </w:p>
          <w:p w14:paraId="77E26C15" w14:textId="77777777" w:rsidR="00E90E46" w:rsidRPr="00BB38E6" w:rsidRDefault="00E90E46" w:rsidP="00E90E46">
            <w:pPr>
              <w:jc w:val="both"/>
              <w:rPr>
                <w:rFonts w:eastAsia="Batang"/>
                <w:color w:val="0000CC"/>
                <w:lang w:val="es-PE" w:eastAsia="es-PE"/>
              </w:rPr>
            </w:pPr>
          </w:p>
          <w:p w14:paraId="21E97699" w14:textId="31CC13FE" w:rsidR="00E90E46" w:rsidRPr="005A7041" w:rsidRDefault="00E90E46" w:rsidP="00E90E46">
            <w:pPr>
              <w:jc w:val="both"/>
              <w:rPr>
                <w:i/>
                <w:iCs/>
                <w:spacing w:val="-3"/>
                <w:lang w:val="es-ES"/>
              </w:rPr>
            </w:pPr>
            <w:r w:rsidRPr="00E90E46">
              <w:rPr>
                <w:rFonts w:eastAsia="Batang"/>
                <w:lang w:val="es-ES_tradnl" w:eastAsia="es-PE"/>
              </w:rPr>
              <w:t>La Garantía Bancaria deberá ser emitida a nombre de El Contratante, con carácter irrevocable, incondicional, solidaria, sin beneficio de excusión y de realización automática, al sólo requerimiento del Contratante por una Entidad que se encuentre bajo la supervisión de la Superintendencia de Banca, Seguros y Administradoras Privadas de Fondos de Pensiones (AFP).</w:t>
            </w:r>
          </w:p>
        </w:tc>
      </w:tr>
      <w:tr w:rsidR="00E90E46" w:rsidRPr="00EE3B4C" w14:paraId="6F8E4BAB" w14:textId="77777777" w:rsidTr="00BA7217">
        <w:trPr>
          <w:trHeight w:val="4968"/>
        </w:trPr>
        <w:tc>
          <w:tcPr>
            <w:tcW w:w="1604" w:type="dxa"/>
            <w:tcBorders>
              <w:top w:val="single" w:sz="6" w:space="0" w:color="auto"/>
              <w:left w:val="single" w:sz="6" w:space="0" w:color="auto"/>
              <w:bottom w:val="single" w:sz="6" w:space="0" w:color="auto"/>
              <w:right w:val="single" w:sz="6" w:space="0" w:color="auto"/>
            </w:tcBorders>
          </w:tcPr>
          <w:p w14:paraId="4B0109B4" w14:textId="0CA9E905" w:rsidR="00E90E46" w:rsidRPr="005A7041" w:rsidRDefault="00E90E46" w:rsidP="00E90E46">
            <w:pPr>
              <w:rPr>
                <w:b/>
                <w:lang w:val="es-ES"/>
              </w:rPr>
            </w:pPr>
            <w:r w:rsidRPr="005A7041">
              <w:rPr>
                <w:b/>
                <w:lang w:val="es-ES"/>
              </w:rPr>
              <w:lastRenderedPageBreak/>
              <w:t>CGC 54.1</w:t>
            </w:r>
          </w:p>
        </w:tc>
        <w:tc>
          <w:tcPr>
            <w:tcW w:w="8453" w:type="dxa"/>
            <w:tcBorders>
              <w:top w:val="single" w:sz="6" w:space="0" w:color="auto"/>
              <w:left w:val="single" w:sz="6" w:space="0" w:color="auto"/>
              <w:bottom w:val="single" w:sz="6" w:space="0" w:color="auto"/>
              <w:right w:val="single" w:sz="6" w:space="0" w:color="auto"/>
            </w:tcBorders>
          </w:tcPr>
          <w:p w14:paraId="09EE2BD1" w14:textId="1275EFFA" w:rsidR="00E90E46" w:rsidRDefault="00E90E46" w:rsidP="00E90E46">
            <w:pPr>
              <w:pStyle w:val="HTMLconformatoprevio"/>
              <w:shd w:val="clear" w:color="auto" w:fill="FFFFFF"/>
              <w:ind w:right="69"/>
              <w:jc w:val="both"/>
              <w:rPr>
                <w:rFonts w:ascii="Times New Roman" w:hAnsi="Times New Roman" w:cs="Times New Roman"/>
                <w:color w:val="212121"/>
                <w:sz w:val="24"/>
                <w:szCs w:val="24"/>
                <w:lang w:val="es-ES"/>
              </w:rPr>
            </w:pPr>
            <w:r w:rsidRPr="005A7041">
              <w:rPr>
                <w:rFonts w:ascii="Times New Roman" w:hAnsi="Times New Roman" w:cs="Times New Roman"/>
                <w:color w:val="212121"/>
                <w:sz w:val="24"/>
                <w:szCs w:val="24"/>
                <w:lang w:val="es-ES"/>
              </w:rPr>
              <w:t xml:space="preserve">La Garantía de Cumplimiento será en forma de </w:t>
            </w:r>
            <w:r w:rsidRPr="00BA7217">
              <w:rPr>
                <w:rFonts w:ascii="Times New Roman" w:hAnsi="Times New Roman" w:cs="Times New Roman"/>
                <w:color w:val="0000FF"/>
                <w:sz w:val="24"/>
                <w:szCs w:val="24"/>
                <w:lang w:val="es-ES"/>
              </w:rPr>
              <w:t>fianza de cumplimiento</w:t>
            </w:r>
            <w:r w:rsidRPr="005A7041">
              <w:rPr>
                <w:rFonts w:ascii="Times New Roman" w:hAnsi="Times New Roman" w:cs="Times New Roman"/>
                <w:color w:val="212121"/>
                <w:sz w:val="24"/>
                <w:szCs w:val="24"/>
                <w:lang w:val="es-ES"/>
              </w:rPr>
              <w:t xml:space="preserve"> por la (s) cantidad (s) de </w:t>
            </w:r>
            <w:r w:rsidRPr="00BA7217">
              <w:rPr>
                <w:rFonts w:ascii="Times New Roman" w:hAnsi="Times New Roman" w:cs="Times New Roman"/>
                <w:color w:val="0000FF"/>
                <w:sz w:val="24"/>
                <w:szCs w:val="24"/>
                <w:lang w:val="es-ES"/>
              </w:rPr>
              <w:t>10 %</w:t>
            </w:r>
            <w:r w:rsidRPr="005A7041">
              <w:rPr>
                <w:rFonts w:ascii="Times New Roman" w:hAnsi="Times New Roman" w:cs="Times New Roman"/>
                <w:color w:val="212121"/>
                <w:sz w:val="24"/>
                <w:szCs w:val="24"/>
                <w:lang w:val="es-ES"/>
              </w:rPr>
              <w:t xml:space="preserve"> por ciento del Monto Contractual Aceptado y en la misma moneda (s) del Monto Contractual Aceptado. </w:t>
            </w:r>
          </w:p>
          <w:p w14:paraId="46CF1472" w14:textId="77777777" w:rsidR="00E90E46" w:rsidRPr="00BA7217" w:rsidRDefault="00E90E46" w:rsidP="00E90E46">
            <w:pPr>
              <w:jc w:val="both"/>
              <w:rPr>
                <w:rFonts w:eastAsia="Batang"/>
                <w:color w:val="0000FF"/>
                <w:lang w:val="es-ES_tradnl" w:eastAsia="es-PE"/>
              </w:rPr>
            </w:pPr>
            <w:r w:rsidRPr="00BA7217">
              <w:rPr>
                <w:rFonts w:eastAsia="Batang"/>
                <w:color w:val="0000FF"/>
                <w:lang w:val="es-ES_tradnl" w:eastAsia="es-PE"/>
              </w:rPr>
              <w:t>La Garantía Bancaria deberá ser emitida a nombre de El Contratante, con carácter irrevocable, incondicional, solidaria, sin beneficio de excusión y de realización automática, al sólo requerimiento del Contratante por un banco que se encuentre bajo la supervisión de la Superintendencia de Banca, Seguros y Administradoras Privadas de Fondos de Pensiones (AFP), o estar consideradas en cualquier de los países elegibles o en la lista actualizada de bancos extranjeros de primera categoría (de cualquier de los países elegibles) que periódicamente publica el Banco Central de Reserva del Perú y que tenga en ambos casos el respaldo de un banco Peruano (corresponsal local).</w:t>
            </w:r>
          </w:p>
          <w:p w14:paraId="7F836A34" w14:textId="78E563AC" w:rsidR="00E90E46" w:rsidRPr="00BA7217" w:rsidRDefault="00E90E46" w:rsidP="00E90E46">
            <w:pPr>
              <w:pStyle w:val="HTMLconformatoprevio"/>
              <w:shd w:val="clear" w:color="auto" w:fill="FFFFFF"/>
              <w:ind w:right="69"/>
              <w:jc w:val="both"/>
              <w:rPr>
                <w:rFonts w:ascii="Times New Roman" w:eastAsia="Batang" w:hAnsi="Times New Roman" w:cstheme="minorHAnsi"/>
                <w:color w:val="0000FF"/>
                <w:sz w:val="24"/>
                <w:lang w:val="es-ES_tradnl" w:eastAsia="es-PE"/>
              </w:rPr>
            </w:pPr>
            <w:r w:rsidRPr="00BA7217">
              <w:rPr>
                <w:rFonts w:ascii="Times New Roman" w:eastAsia="Batang" w:hAnsi="Times New Roman" w:cstheme="minorHAnsi"/>
                <w:color w:val="0000FF"/>
                <w:sz w:val="24"/>
                <w:lang w:val="es-ES_tradnl" w:eastAsia="es-PE"/>
              </w:rPr>
              <w:t>La Garantía de Cumplimiento será emitida por un banco aceptable para el Contratante y denominada en los tipos y proporciones de las monedas en las que se pague el Precio del Contrato. La Garantía de Cumplimiento será válida hasta una fecha de 28 días a partir de la fecha de expedición del Certificado de Finalización.</w:t>
            </w:r>
          </w:p>
        </w:tc>
      </w:tr>
      <w:tr w:rsidR="00E90E46" w:rsidRPr="001C59B2" w14:paraId="4927F0DF" w14:textId="77777777" w:rsidTr="00A05979">
        <w:trPr>
          <w:cantSplit/>
        </w:trPr>
        <w:tc>
          <w:tcPr>
            <w:tcW w:w="10057" w:type="dxa"/>
            <w:gridSpan w:val="2"/>
            <w:tcBorders>
              <w:top w:val="single" w:sz="6" w:space="0" w:color="auto"/>
              <w:left w:val="single" w:sz="6" w:space="0" w:color="auto"/>
              <w:bottom w:val="single" w:sz="6" w:space="0" w:color="auto"/>
              <w:right w:val="single" w:sz="6" w:space="0" w:color="auto"/>
            </w:tcBorders>
          </w:tcPr>
          <w:p w14:paraId="40F9C5D9" w14:textId="77777777" w:rsidR="00E90E46" w:rsidRPr="005A7041" w:rsidRDefault="00E90E46" w:rsidP="00E90E46">
            <w:pPr>
              <w:ind w:right="-72"/>
              <w:jc w:val="center"/>
              <w:rPr>
                <w:b/>
                <w:sz w:val="28"/>
                <w:lang w:val="es-ES"/>
              </w:rPr>
            </w:pPr>
            <w:r w:rsidRPr="005A7041">
              <w:rPr>
                <w:b/>
                <w:sz w:val="28"/>
                <w:lang w:val="es-ES"/>
              </w:rPr>
              <w:t>E. Finalización del Contrato</w:t>
            </w:r>
          </w:p>
        </w:tc>
      </w:tr>
      <w:tr w:rsidR="00E90E46" w:rsidRPr="00EE3B4C" w14:paraId="04A355BF" w14:textId="77777777" w:rsidTr="00A05979">
        <w:tc>
          <w:tcPr>
            <w:tcW w:w="1604" w:type="dxa"/>
            <w:tcBorders>
              <w:top w:val="single" w:sz="6" w:space="0" w:color="auto"/>
              <w:left w:val="single" w:sz="6" w:space="0" w:color="auto"/>
              <w:bottom w:val="single" w:sz="6" w:space="0" w:color="auto"/>
              <w:right w:val="single" w:sz="6" w:space="0" w:color="auto"/>
            </w:tcBorders>
          </w:tcPr>
          <w:p w14:paraId="1C506917" w14:textId="31DCA92D" w:rsidR="00E90E46" w:rsidRPr="005A7041" w:rsidRDefault="00E90E46" w:rsidP="00E90E46">
            <w:pPr>
              <w:rPr>
                <w:b/>
                <w:lang w:val="es-ES"/>
              </w:rPr>
            </w:pPr>
            <w:r w:rsidRPr="005A7041">
              <w:rPr>
                <w:b/>
                <w:lang w:val="es-ES"/>
              </w:rPr>
              <w:t>CGC 60.1</w:t>
            </w:r>
          </w:p>
        </w:tc>
        <w:tc>
          <w:tcPr>
            <w:tcW w:w="8453" w:type="dxa"/>
            <w:tcBorders>
              <w:top w:val="single" w:sz="6" w:space="0" w:color="auto"/>
              <w:left w:val="single" w:sz="6" w:space="0" w:color="auto"/>
              <w:bottom w:val="single" w:sz="6" w:space="0" w:color="auto"/>
              <w:right w:val="single" w:sz="6" w:space="0" w:color="auto"/>
            </w:tcBorders>
          </w:tcPr>
          <w:p w14:paraId="40EAA406" w14:textId="757EF1EA" w:rsidR="00E90E46" w:rsidRPr="004C24BE" w:rsidRDefault="00837F7A" w:rsidP="00E90E46">
            <w:pPr>
              <w:jc w:val="both"/>
              <w:rPr>
                <w:i/>
                <w:iCs/>
                <w:color w:val="0000FF"/>
                <w:spacing w:val="-3"/>
                <w:lang w:val="es-ES"/>
              </w:rPr>
            </w:pPr>
            <w:r w:rsidRPr="004A6CF9">
              <w:rPr>
                <w:color w:val="0000FF"/>
                <w:spacing w:val="-3"/>
                <w:lang w:val="es-ES"/>
              </w:rPr>
              <w:t>Para dar inicio al proceso de Recepción de Obra, el Contratista deberá entregar los</w:t>
            </w:r>
            <w:r>
              <w:rPr>
                <w:color w:val="0000FF"/>
                <w:spacing w:val="-3"/>
                <w:lang w:val="es-ES"/>
              </w:rPr>
              <w:t xml:space="preserve"> d</w:t>
            </w:r>
            <w:r w:rsidRPr="004A6CF9">
              <w:rPr>
                <w:color w:val="0000FF"/>
                <w:spacing w:val="-3"/>
                <w:lang w:val="es-ES"/>
              </w:rPr>
              <w:t>ocumentos</w:t>
            </w:r>
            <w:r>
              <w:rPr>
                <w:color w:val="0000FF"/>
                <w:spacing w:val="-3"/>
                <w:lang w:val="es-ES"/>
              </w:rPr>
              <w:t xml:space="preserve"> consignados en el numeral 4.8 de los términos de referencia en un plazo no mayor de </w:t>
            </w:r>
            <w:r w:rsidRPr="004C24BE">
              <w:rPr>
                <w:color w:val="0000FF"/>
                <w:spacing w:val="-3"/>
                <w:lang w:val="es-PE"/>
              </w:rPr>
              <w:t>quince (15) días</w:t>
            </w:r>
            <w:r>
              <w:rPr>
                <w:color w:val="0000FF"/>
                <w:spacing w:val="-3"/>
                <w:lang w:val="es-PE"/>
              </w:rPr>
              <w:t xml:space="preserve"> a partir del día siguiente de registrado en el cuaderno de obra la finalización de esta.</w:t>
            </w:r>
          </w:p>
        </w:tc>
      </w:tr>
      <w:tr w:rsidR="00837F7A" w:rsidRPr="00EE3B4C" w14:paraId="340D4345" w14:textId="77777777" w:rsidTr="00A05979">
        <w:tc>
          <w:tcPr>
            <w:tcW w:w="1604" w:type="dxa"/>
            <w:tcBorders>
              <w:top w:val="single" w:sz="6" w:space="0" w:color="auto"/>
              <w:left w:val="single" w:sz="6" w:space="0" w:color="auto"/>
              <w:bottom w:val="single" w:sz="6" w:space="0" w:color="auto"/>
              <w:right w:val="single" w:sz="6" w:space="0" w:color="auto"/>
            </w:tcBorders>
          </w:tcPr>
          <w:p w14:paraId="091D3284" w14:textId="0A91EF28" w:rsidR="00837F7A" w:rsidRPr="005A7041" w:rsidRDefault="00837F7A" w:rsidP="00837F7A">
            <w:pPr>
              <w:rPr>
                <w:b/>
                <w:lang w:val="es-ES"/>
              </w:rPr>
            </w:pPr>
            <w:r w:rsidRPr="005A7041">
              <w:rPr>
                <w:b/>
                <w:lang w:val="es-ES"/>
              </w:rPr>
              <w:t>CGC 60.2</w:t>
            </w:r>
          </w:p>
        </w:tc>
        <w:tc>
          <w:tcPr>
            <w:tcW w:w="8453" w:type="dxa"/>
            <w:tcBorders>
              <w:top w:val="single" w:sz="6" w:space="0" w:color="auto"/>
              <w:left w:val="single" w:sz="6" w:space="0" w:color="auto"/>
              <w:bottom w:val="single" w:sz="6" w:space="0" w:color="auto"/>
              <w:right w:val="single" w:sz="6" w:space="0" w:color="auto"/>
            </w:tcBorders>
          </w:tcPr>
          <w:p w14:paraId="4EFBFC5C" w14:textId="544BF176" w:rsidR="00837F7A" w:rsidRPr="004C24BE" w:rsidRDefault="00837F7A" w:rsidP="00837F7A">
            <w:pPr>
              <w:jc w:val="both"/>
              <w:rPr>
                <w:i/>
                <w:iCs/>
                <w:color w:val="0000FF"/>
                <w:spacing w:val="-3"/>
                <w:lang w:val="es-ES"/>
              </w:rPr>
            </w:pPr>
            <w:r w:rsidRPr="004C24BE">
              <w:rPr>
                <w:color w:val="0000FF"/>
                <w:spacing w:val="-3"/>
                <w:lang w:val="es-ES"/>
              </w:rPr>
              <w:t xml:space="preserve">La suma que se </w:t>
            </w:r>
            <w:r>
              <w:rPr>
                <w:color w:val="0000FF"/>
                <w:spacing w:val="-3"/>
                <w:lang w:val="es-ES"/>
              </w:rPr>
              <w:t>penalizará</w:t>
            </w:r>
            <w:r w:rsidRPr="004C24BE">
              <w:rPr>
                <w:color w:val="0000FF"/>
                <w:spacing w:val="-3"/>
                <w:lang w:val="es-ES"/>
              </w:rPr>
              <w:t xml:space="preserve"> por no cumplir con </w:t>
            </w:r>
            <w:r>
              <w:rPr>
                <w:color w:val="0000FF"/>
                <w:spacing w:val="-3"/>
                <w:lang w:val="es-ES"/>
              </w:rPr>
              <w:t>e</w:t>
            </w:r>
            <w:r w:rsidRPr="004C24BE">
              <w:rPr>
                <w:color w:val="0000FF"/>
                <w:spacing w:val="-3"/>
                <w:lang w:val="es-ES"/>
              </w:rPr>
              <w:t>l</w:t>
            </w:r>
            <w:r>
              <w:rPr>
                <w:color w:val="0000FF"/>
                <w:spacing w:val="-3"/>
                <w:lang w:val="es-ES"/>
              </w:rPr>
              <w:t xml:space="preserve"> plazo establecido en el numeral </w:t>
            </w:r>
            <w:r w:rsidRPr="004C24BE">
              <w:rPr>
                <w:color w:val="0000FF"/>
                <w:spacing w:val="-3"/>
                <w:lang w:val="es-ES"/>
              </w:rPr>
              <w:t xml:space="preserve">CGC 60.1 es de </w:t>
            </w:r>
            <w:r w:rsidRPr="004C24BE">
              <w:rPr>
                <w:color w:val="0000FF"/>
                <w:spacing w:val="-3"/>
                <w:lang w:val="es-PE"/>
              </w:rPr>
              <w:t xml:space="preserve">S/. </w:t>
            </w:r>
            <w:r>
              <w:rPr>
                <w:color w:val="0000FF"/>
                <w:spacing w:val="-3"/>
                <w:lang w:val="es-PE"/>
              </w:rPr>
              <w:t>1</w:t>
            </w:r>
            <w:r w:rsidRPr="004C24BE">
              <w:rPr>
                <w:color w:val="0000FF"/>
                <w:spacing w:val="-3"/>
                <w:lang w:val="es-PE"/>
              </w:rPr>
              <w:t>,000.00 (</w:t>
            </w:r>
            <w:r>
              <w:rPr>
                <w:color w:val="0000FF"/>
                <w:spacing w:val="-3"/>
                <w:lang w:val="es-PE"/>
              </w:rPr>
              <w:t>M</w:t>
            </w:r>
            <w:r w:rsidRPr="004C24BE">
              <w:rPr>
                <w:color w:val="0000FF"/>
                <w:spacing w:val="-3"/>
                <w:lang w:val="es-PE"/>
              </w:rPr>
              <w:t>il con 00/100 Soles)</w:t>
            </w:r>
            <w:r>
              <w:rPr>
                <w:color w:val="0000FF"/>
                <w:spacing w:val="-3"/>
                <w:lang w:val="es-PE"/>
              </w:rPr>
              <w:t xml:space="preserve"> diarios, el cual será deducido en la liquidación y/o carta fianza</w:t>
            </w:r>
            <w:r w:rsidRPr="004C24BE">
              <w:rPr>
                <w:color w:val="0000FF"/>
                <w:spacing w:val="-3"/>
                <w:lang w:val="es-PE"/>
              </w:rPr>
              <w:t>.</w:t>
            </w:r>
          </w:p>
        </w:tc>
      </w:tr>
      <w:tr w:rsidR="00837F7A" w:rsidRPr="00EE3B4C" w14:paraId="302C260C" w14:textId="77777777" w:rsidTr="00A05979">
        <w:tc>
          <w:tcPr>
            <w:tcW w:w="1604" w:type="dxa"/>
            <w:tcBorders>
              <w:top w:val="single" w:sz="6" w:space="0" w:color="auto"/>
              <w:left w:val="single" w:sz="6" w:space="0" w:color="auto"/>
              <w:bottom w:val="single" w:sz="6" w:space="0" w:color="auto"/>
              <w:right w:val="single" w:sz="6" w:space="0" w:color="auto"/>
            </w:tcBorders>
          </w:tcPr>
          <w:p w14:paraId="7BDA6C7A" w14:textId="08EE21A7" w:rsidR="00837F7A" w:rsidRPr="005A7041" w:rsidRDefault="00837F7A" w:rsidP="00837F7A">
            <w:pPr>
              <w:rPr>
                <w:b/>
                <w:lang w:val="es-ES"/>
              </w:rPr>
            </w:pPr>
            <w:r w:rsidRPr="005A7041">
              <w:rPr>
                <w:b/>
                <w:lang w:val="es-ES"/>
              </w:rPr>
              <w:t>CGC 61.2 (h)</w:t>
            </w:r>
          </w:p>
        </w:tc>
        <w:tc>
          <w:tcPr>
            <w:tcW w:w="8453" w:type="dxa"/>
            <w:tcBorders>
              <w:top w:val="single" w:sz="6" w:space="0" w:color="auto"/>
              <w:left w:val="single" w:sz="6" w:space="0" w:color="auto"/>
              <w:bottom w:val="single" w:sz="6" w:space="0" w:color="auto"/>
              <w:right w:val="single" w:sz="6" w:space="0" w:color="auto"/>
            </w:tcBorders>
          </w:tcPr>
          <w:p w14:paraId="0580904A" w14:textId="50C0D284" w:rsidR="00837F7A" w:rsidRPr="00BA7217" w:rsidRDefault="00837F7A" w:rsidP="00837F7A">
            <w:pPr>
              <w:ind w:right="2"/>
              <w:jc w:val="both"/>
              <w:rPr>
                <w:color w:val="0000FF"/>
                <w:spacing w:val="-4"/>
                <w:highlight w:val="yellow"/>
                <w:lang w:val="es-ES"/>
              </w:rPr>
            </w:pPr>
            <w:r>
              <w:rPr>
                <w:color w:val="0000FF"/>
                <w:spacing w:val="-4"/>
                <w:lang w:val="es-ES"/>
              </w:rPr>
              <w:t xml:space="preserve">El </w:t>
            </w:r>
            <w:r w:rsidRPr="00EC6548">
              <w:rPr>
                <w:color w:val="0000FF"/>
                <w:spacing w:val="-4"/>
                <w:lang w:val="es-ES"/>
              </w:rPr>
              <w:t xml:space="preserve">número máximo de días es </w:t>
            </w:r>
            <w:r>
              <w:rPr>
                <w:spacing w:val="-4"/>
                <w:lang w:val="es-ES"/>
              </w:rPr>
              <w:t>100 en caso de p</w:t>
            </w:r>
            <w:r w:rsidRPr="00154459">
              <w:rPr>
                <w:spacing w:val="-4"/>
                <w:lang w:val="es-ES"/>
              </w:rPr>
              <w:t>enalidad por daños y perjuicios por incumplimiento de plazo</w:t>
            </w:r>
            <w:r>
              <w:rPr>
                <w:spacing w:val="-4"/>
                <w:lang w:val="es-ES"/>
              </w:rPr>
              <w:t xml:space="preserve">, conforme al </w:t>
            </w:r>
            <w:r w:rsidRPr="0006693D">
              <w:rPr>
                <w:spacing w:val="-4"/>
                <w:lang w:val="es-ES"/>
              </w:rPr>
              <w:t>CGC 51.1</w:t>
            </w:r>
            <w:r>
              <w:rPr>
                <w:spacing w:val="-4"/>
                <w:lang w:val="es-ES"/>
              </w:rPr>
              <w:t>.</w:t>
            </w:r>
          </w:p>
        </w:tc>
      </w:tr>
      <w:tr w:rsidR="00837F7A" w:rsidRPr="00EE3B4C" w14:paraId="5674155F" w14:textId="77777777" w:rsidTr="00A05979">
        <w:tc>
          <w:tcPr>
            <w:tcW w:w="1604" w:type="dxa"/>
            <w:tcBorders>
              <w:top w:val="single" w:sz="6" w:space="0" w:color="auto"/>
              <w:left w:val="single" w:sz="6" w:space="0" w:color="auto"/>
              <w:bottom w:val="single" w:sz="6" w:space="0" w:color="auto"/>
              <w:right w:val="single" w:sz="6" w:space="0" w:color="auto"/>
            </w:tcBorders>
          </w:tcPr>
          <w:p w14:paraId="28BC78EC" w14:textId="494981C3" w:rsidR="00837F7A" w:rsidRPr="005A7041" w:rsidRDefault="00837F7A" w:rsidP="00837F7A">
            <w:pPr>
              <w:rPr>
                <w:b/>
                <w:lang w:val="es-ES"/>
              </w:rPr>
            </w:pPr>
            <w:r w:rsidRPr="005A7041">
              <w:rPr>
                <w:b/>
                <w:lang w:val="es-ES"/>
              </w:rPr>
              <w:t>CGC 62.1</w:t>
            </w:r>
          </w:p>
        </w:tc>
        <w:tc>
          <w:tcPr>
            <w:tcW w:w="8453" w:type="dxa"/>
            <w:tcBorders>
              <w:top w:val="single" w:sz="6" w:space="0" w:color="auto"/>
              <w:left w:val="single" w:sz="6" w:space="0" w:color="auto"/>
              <w:bottom w:val="single" w:sz="6" w:space="0" w:color="auto"/>
              <w:right w:val="single" w:sz="6" w:space="0" w:color="auto"/>
            </w:tcBorders>
          </w:tcPr>
          <w:p w14:paraId="47F67F07" w14:textId="54EE0314" w:rsidR="00837F7A" w:rsidRPr="00BA7217" w:rsidRDefault="00837F7A" w:rsidP="00837F7A">
            <w:pPr>
              <w:jc w:val="both"/>
              <w:rPr>
                <w:i/>
                <w:iCs/>
                <w:color w:val="0000FF"/>
                <w:spacing w:val="-3"/>
                <w:highlight w:val="yellow"/>
                <w:lang w:val="es-ES"/>
              </w:rPr>
            </w:pPr>
            <w:r w:rsidRPr="00EC6548">
              <w:rPr>
                <w:color w:val="0000FF"/>
                <w:spacing w:val="-3"/>
                <w:lang w:val="es-ES"/>
              </w:rPr>
              <w:t xml:space="preserve">El porcentaje que se aplicará al valor de las Obras no terminadas, que representa el costo adicional que su terminación acarrearía para el Contratante, es </w:t>
            </w:r>
            <w:r>
              <w:rPr>
                <w:spacing w:val="-3"/>
                <w:lang w:val="es-ES"/>
              </w:rPr>
              <w:t>35%.</w:t>
            </w:r>
          </w:p>
        </w:tc>
      </w:tr>
      <w:tr w:rsidR="00837F7A" w:rsidRPr="001C59B2" w14:paraId="47CC68C3" w14:textId="77777777" w:rsidTr="00A05979">
        <w:tc>
          <w:tcPr>
            <w:tcW w:w="1604" w:type="dxa"/>
            <w:tcBorders>
              <w:top w:val="single" w:sz="6" w:space="0" w:color="auto"/>
              <w:left w:val="single" w:sz="6" w:space="0" w:color="auto"/>
              <w:bottom w:val="single" w:sz="6" w:space="0" w:color="auto"/>
              <w:right w:val="single" w:sz="6" w:space="0" w:color="auto"/>
            </w:tcBorders>
          </w:tcPr>
          <w:p w14:paraId="7F5D4FF9" w14:textId="419CD79F" w:rsidR="00837F7A" w:rsidRPr="005A7041" w:rsidRDefault="00837F7A" w:rsidP="00837F7A">
            <w:pPr>
              <w:rPr>
                <w:b/>
                <w:lang w:val="es-ES"/>
              </w:rPr>
            </w:pPr>
            <w:r w:rsidRPr="005A7041">
              <w:rPr>
                <w:b/>
                <w:lang w:val="es-ES"/>
              </w:rPr>
              <w:t>CGC 66.1</w:t>
            </w:r>
          </w:p>
        </w:tc>
        <w:tc>
          <w:tcPr>
            <w:tcW w:w="8453" w:type="dxa"/>
            <w:tcBorders>
              <w:top w:val="single" w:sz="6" w:space="0" w:color="auto"/>
              <w:left w:val="single" w:sz="6" w:space="0" w:color="auto"/>
              <w:bottom w:val="single" w:sz="6" w:space="0" w:color="auto"/>
              <w:right w:val="single" w:sz="6" w:space="0" w:color="auto"/>
            </w:tcBorders>
          </w:tcPr>
          <w:p w14:paraId="39D1FC64" w14:textId="1E7E7072" w:rsidR="00837F7A" w:rsidRPr="005A7041" w:rsidRDefault="00837F7A" w:rsidP="00837F7A">
            <w:pPr>
              <w:jc w:val="both"/>
              <w:rPr>
                <w:spacing w:val="-3"/>
                <w:lang w:val="es-ES"/>
              </w:rPr>
            </w:pPr>
            <w:r w:rsidRPr="00BA7217">
              <w:rPr>
                <w:color w:val="0000FF"/>
                <w:spacing w:val="-3"/>
                <w:lang w:val="es-ES"/>
              </w:rPr>
              <w:t>No aplica</w:t>
            </w:r>
          </w:p>
        </w:tc>
      </w:tr>
    </w:tbl>
    <w:p w14:paraId="3E64B195" w14:textId="77777777" w:rsidR="007B586E" w:rsidRPr="005A7041" w:rsidRDefault="007B586E" w:rsidP="002C21B5">
      <w:pPr>
        <w:rPr>
          <w:lang w:val="es-ES"/>
        </w:rPr>
      </w:pPr>
    </w:p>
    <w:p w14:paraId="37FD7353" w14:textId="77777777" w:rsidR="007B586E" w:rsidRPr="005A7041" w:rsidRDefault="007B586E" w:rsidP="002C21B5">
      <w:pPr>
        <w:rPr>
          <w:lang w:val="es-ES"/>
        </w:rPr>
        <w:sectPr w:rsidR="007B586E" w:rsidRPr="005A7041" w:rsidSect="00A84C8A">
          <w:headerReference w:type="default" r:id="rId66"/>
          <w:headerReference w:type="first" r:id="rId67"/>
          <w:footnotePr>
            <w:numRestart w:val="eachSect"/>
          </w:footnotePr>
          <w:pgSz w:w="12240" w:h="15840"/>
          <w:pgMar w:top="1440" w:right="1080" w:bottom="1440" w:left="1080" w:header="720" w:footer="720" w:gutter="0"/>
          <w:paperSrc w:first="15" w:other="15"/>
          <w:cols w:space="720"/>
          <w:titlePg/>
          <w:docGrid w:linePitch="326"/>
        </w:sectPr>
      </w:pPr>
    </w:p>
    <w:p w14:paraId="113E1AF6" w14:textId="77777777" w:rsidR="007B586E" w:rsidRPr="005A7041" w:rsidRDefault="007B586E" w:rsidP="002C21B5">
      <w:pPr>
        <w:pStyle w:val="Subttulo"/>
        <w:spacing w:before="0" w:after="0"/>
        <w:ind w:left="180" w:right="288"/>
        <w:rPr>
          <w:rFonts w:cs="Arial"/>
          <w:sz w:val="24"/>
          <w:szCs w:val="14"/>
          <w:lang w:val="es-ES"/>
        </w:rPr>
      </w:pPr>
      <w:bookmarkStart w:id="937" w:name="_Toc41971250"/>
    </w:p>
    <w:p w14:paraId="169D00BF" w14:textId="5D94D1BE" w:rsidR="007B586E" w:rsidRPr="005A7041" w:rsidRDefault="00BF6483" w:rsidP="002C21B5">
      <w:pPr>
        <w:pStyle w:val="Subseccion"/>
        <w:spacing w:before="0" w:after="0"/>
        <w:rPr>
          <w:lang w:val="es-ES"/>
        </w:rPr>
      </w:pPr>
      <w:bookmarkStart w:id="938" w:name="_Toc450041037"/>
      <w:bookmarkStart w:id="939" w:name="_Toc482181965"/>
      <w:bookmarkStart w:id="940" w:name="_Toc485742084"/>
      <w:bookmarkStart w:id="941" w:name="_Toc34557116"/>
      <w:bookmarkStart w:id="942" w:name="_Toc122676762"/>
      <w:r w:rsidRPr="005A7041">
        <w:rPr>
          <w:lang w:val="es-ES"/>
        </w:rPr>
        <w:t>Sección X</w:t>
      </w:r>
      <w:r w:rsidR="00297C67" w:rsidRPr="005A7041">
        <w:rPr>
          <w:lang w:val="es-ES"/>
        </w:rPr>
        <w:t xml:space="preserve">. </w:t>
      </w:r>
      <w:r w:rsidR="006655DF" w:rsidRPr="005A7041">
        <w:rPr>
          <w:lang w:val="es-ES"/>
        </w:rPr>
        <w:t xml:space="preserve">Formularios </w:t>
      </w:r>
      <w:r w:rsidR="00AE7478" w:rsidRPr="005A7041">
        <w:rPr>
          <w:lang w:val="es-ES"/>
        </w:rPr>
        <w:t>de</w:t>
      </w:r>
      <w:r w:rsidR="006655DF" w:rsidRPr="005A7041">
        <w:rPr>
          <w:lang w:val="es-ES"/>
        </w:rPr>
        <w:t>l</w:t>
      </w:r>
      <w:r w:rsidR="00AE7478" w:rsidRPr="005A7041">
        <w:rPr>
          <w:lang w:val="es-ES"/>
        </w:rPr>
        <w:t xml:space="preserve"> Contrato</w:t>
      </w:r>
      <w:bookmarkEnd w:id="937"/>
      <w:bookmarkEnd w:id="938"/>
      <w:bookmarkEnd w:id="939"/>
      <w:bookmarkEnd w:id="940"/>
      <w:bookmarkEnd w:id="941"/>
      <w:bookmarkEnd w:id="942"/>
    </w:p>
    <w:p w14:paraId="20326DC4" w14:textId="77777777" w:rsidR="007B586E" w:rsidRPr="005A7041" w:rsidRDefault="007B586E" w:rsidP="002C21B5">
      <w:pPr>
        <w:pStyle w:val="TDC1"/>
        <w:spacing w:before="0" w:after="0"/>
        <w:ind w:left="180" w:right="288"/>
        <w:rPr>
          <w:rFonts w:cs="Arial"/>
          <w:b w:val="0"/>
          <w:lang w:val="es-ES"/>
        </w:rPr>
      </w:pPr>
    </w:p>
    <w:p w14:paraId="0D264425" w14:textId="77777777" w:rsidR="007B586E" w:rsidRPr="005A7041" w:rsidRDefault="007B586E" w:rsidP="002C21B5">
      <w:pPr>
        <w:pStyle w:val="TDC1"/>
        <w:spacing w:before="0" w:after="0"/>
        <w:ind w:left="180" w:right="288"/>
        <w:rPr>
          <w:b w:val="0"/>
          <w:szCs w:val="24"/>
          <w:lang w:val="es-ES"/>
        </w:rPr>
      </w:pPr>
    </w:p>
    <w:p w14:paraId="1010FAB7" w14:textId="54A8952B" w:rsidR="007B586E" w:rsidRPr="005A7041" w:rsidRDefault="0075196C" w:rsidP="002C21B5">
      <w:pPr>
        <w:jc w:val="center"/>
        <w:rPr>
          <w:b/>
          <w:sz w:val="28"/>
          <w:szCs w:val="28"/>
          <w:lang w:val="es-ES"/>
        </w:rPr>
      </w:pPr>
      <w:bookmarkStart w:id="943" w:name="_Toc139863297"/>
      <w:r w:rsidRPr="005A7041">
        <w:rPr>
          <w:b/>
          <w:sz w:val="28"/>
          <w:szCs w:val="28"/>
          <w:lang w:val="es-ES"/>
        </w:rPr>
        <w:t xml:space="preserve">Índice de </w:t>
      </w:r>
      <w:bookmarkEnd w:id="943"/>
      <w:r w:rsidR="009169EC" w:rsidRPr="005A7041">
        <w:rPr>
          <w:b/>
          <w:sz w:val="28"/>
          <w:szCs w:val="28"/>
          <w:lang w:val="es-ES"/>
        </w:rPr>
        <w:t>formularios</w:t>
      </w:r>
    </w:p>
    <w:p w14:paraId="3E504CC2" w14:textId="39092EE1" w:rsidR="00A3615D" w:rsidRPr="005A7041" w:rsidRDefault="00A3615D" w:rsidP="002C21B5">
      <w:pPr>
        <w:jc w:val="center"/>
        <w:rPr>
          <w:b/>
          <w:sz w:val="28"/>
          <w:szCs w:val="28"/>
          <w:lang w:val="es-ES"/>
        </w:rPr>
      </w:pPr>
    </w:p>
    <w:p w14:paraId="68C926A4" w14:textId="5874DAB9" w:rsidR="00E37D1F" w:rsidRPr="005A7041" w:rsidRDefault="00A84C8A" w:rsidP="002C21B5">
      <w:pPr>
        <w:pStyle w:val="TDC1"/>
        <w:tabs>
          <w:tab w:val="right" w:leader="dot" w:pos="10070"/>
        </w:tabs>
        <w:spacing w:before="0" w:after="0"/>
        <w:rPr>
          <w:rFonts w:eastAsiaTheme="minorEastAsia" w:cstheme="minorBidi"/>
          <w:b w:val="0"/>
          <w:bCs w:val="0"/>
          <w:caps w:val="0"/>
          <w:noProof/>
          <w:sz w:val="24"/>
          <w:szCs w:val="24"/>
          <w:lang w:val="es-ES"/>
        </w:rPr>
      </w:pPr>
      <w:r w:rsidRPr="005A7041">
        <w:rPr>
          <w:rFonts w:cs="Calibri (Body)"/>
          <w:b w:val="0"/>
          <w:smallCaps/>
          <w:sz w:val="28"/>
          <w:szCs w:val="28"/>
          <w:lang w:val="es-ES"/>
        </w:rPr>
        <w:fldChar w:fldCharType="begin"/>
      </w:r>
      <w:r w:rsidRPr="005A7041">
        <w:rPr>
          <w:b w:val="0"/>
          <w:sz w:val="28"/>
          <w:szCs w:val="28"/>
          <w:lang w:val="es-ES"/>
        </w:rPr>
        <w:instrText xml:space="preserve"> TOC \h \z \t "Formularios secciones,1" </w:instrText>
      </w:r>
      <w:r w:rsidRPr="005A7041">
        <w:rPr>
          <w:rFonts w:cs="Calibri (Body)"/>
          <w:b w:val="0"/>
          <w:smallCaps/>
          <w:sz w:val="28"/>
          <w:szCs w:val="28"/>
          <w:lang w:val="es-ES"/>
        </w:rPr>
        <w:fldChar w:fldCharType="separate"/>
      </w:r>
      <w:hyperlink w:anchor="_Toc122680878" w:history="1">
        <w:r w:rsidR="00E37D1F" w:rsidRPr="005A7041">
          <w:rPr>
            <w:rStyle w:val="Hipervnculo"/>
            <w:noProof/>
            <w:lang w:val="es-ES"/>
          </w:rPr>
          <w:t>Notificación de Intención de Adjudicación</w:t>
        </w:r>
        <w:r w:rsidR="00E37D1F" w:rsidRPr="005A7041">
          <w:rPr>
            <w:noProof/>
            <w:webHidden/>
            <w:lang w:val="es-ES"/>
          </w:rPr>
          <w:tab/>
        </w:r>
        <w:r w:rsidR="00E37D1F" w:rsidRPr="005A7041">
          <w:rPr>
            <w:noProof/>
            <w:webHidden/>
            <w:lang w:val="es-ES"/>
          </w:rPr>
          <w:fldChar w:fldCharType="begin"/>
        </w:r>
        <w:r w:rsidR="00E37D1F" w:rsidRPr="005A7041">
          <w:rPr>
            <w:noProof/>
            <w:webHidden/>
            <w:lang w:val="es-ES"/>
          </w:rPr>
          <w:instrText xml:space="preserve"> PAGEREF _Toc122680878 \h </w:instrText>
        </w:r>
        <w:r w:rsidR="00E37D1F" w:rsidRPr="005A7041">
          <w:rPr>
            <w:noProof/>
            <w:webHidden/>
            <w:lang w:val="es-ES"/>
          </w:rPr>
        </w:r>
        <w:r w:rsidR="00E37D1F" w:rsidRPr="005A7041">
          <w:rPr>
            <w:noProof/>
            <w:webHidden/>
            <w:lang w:val="es-ES"/>
          </w:rPr>
          <w:fldChar w:fldCharType="separate"/>
        </w:r>
        <w:r w:rsidR="008648AB">
          <w:rPr>
            <w:noProof/>
            <w:webHidden/>
            <w:lang w:val="es-ES"/>
          </w:rPr>
          <w:t>190</w:t>
        </w:r>
        <w:r w:rsidR="00E37D1F" w:rsidRPr="005A7041">
          <w:rPr>
            <w:noProof/>
            <w:webHidden/>
            <w:lang w:val="es-ES"/>
          </w:rPr>
          <w:fldChar w:fldCharType="end"/>
        </w:r>
      </w:hyperlink>
    </w:p>
    <w:p w14:paraId="07DC50B3" w14:textId="6157209A"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79" w:history="1">
        <w:r w:rsidRPr="005A7041">
          <w:rPr>
            <w:rStyle w:val="Hipervnculo"/>
            <w:noProof/>
            <w:lang w:val="es-ES"/>
          </w:rPr>
          <w:t>Formulario de Divulgación de la Propiedad Efectiva</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_Toc122680879 \h </w:instrText>
        </w:r>
        <w:r w:rsidRPr="005A7041">
          <w:rPr>
            <w:noProof/>
            <w:webHidden/>
            <w:lang w:val="es-ES"/>
          </w:rPr>
        </w:r>
        <w:r w:rsidRPr="005A7041">
          <w:rPr>
            <w:noProof/>
            <w:webHidden/>
            <w:lang w:val="es-ES"/>
          </w:rPr>
          <w:fldChar w:fldCharType="separate"/>
        </w:r>
        <w:r w:rsidR="008648AB">
          <w:rPr>
            <w:noProof/>
            <w:webHidden/>
            <w:lang w:val="es-ES"/>
          </w:rPr>
          <w:t>193</w:t>
        </w:r>
        <w:r w:rsidRPr="005A7041">
          <w:rPr>
            <w:noProof/>
            <w:webHidden/>
            <w:lang w:val="es-ES"/>
          </w:rPr>
          <w:fldChar w:fldCharType="end"/>
        </w:r>
      </w:hyperlink>
    </w:p>
    <w:p w14:paraId="2A10A4D1" w14:textId="6EDDEDA0"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80" w:history="1">
        <w:r w:rsidRPr="005A7041">
          <w:rPr>
            <w:rStyle w:val="Hipervnculo"/>
            <w:noProof/>
            <w:lang w:val="es-ES"/>
          </w:rPr>
          <w:t>Carta de Aceptación</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_Toc122680880 \h </w:instrText>
        </w:r>
        <w:r w:rsidRPr="005A7041">
          <w:rPr>
            <w:noProof/>
            <w:webHidden/>
            <w:lang w:val="es-ES"/>
          </w:rPr>
        </w:r>
        <w:r w:rsidRPr="005A7041">
          <w:rPr>
            <w:noProof/>
            <w:webHidden/>
            <w:lang w:val="es-ES"/>
          </w:rPr>
          <w:fldChar w:fldCharType="separate"/>
        </w:r>
        <w:r w:rsidR="008648AB">
          <w:rPr>
            <w:noProof/>
            <w:webHidden/>
            <w:lang w:val="es-ES"/>
          </w:rPr>
          <w:t>195</w:t>
        </w:r>
        <w:r w:rsidRPr="005A7041">
          <w:rPr>
            <w:noProof/>
            <w:webHidden/>
            <w:lang w:val="es-ES"/>
          </w:rPr>
          <w:fldChar w:fldCharType="end"/>
        </w:r>
      </w:hyperlink>
    </w:p>
    <w:p w14:paraId="5B8FABD5" w14:textId="2A0204AE"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81" w:history="1">
        <w:r w:rsidRPr="005A7041">
          <w:rPr>
            <w:rStyle w:val="Hipervnculo"/>
            <w:noProof/>
            <w:lang w:val="es-ES"/>
          </w:rPr>
          <w:t>Convenio Contractual</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_Toc122680881 \h </w:instrText>
        </w:r>
        <w:r w:rsidRPr="005A7041">
          <w:rPr>
            <w:noProof/>
            <w:webHidden/>
            <w:lang w:val="es-ES"/>
          </w:rPr>
        </w:r>
        <w:r w:rsidRPr="005A7041">
          <w:rPr>
            <w:noProof/>
            <w:webHidden/>
            <w:lang w:val="es-ES"/>
          </w:rPr>
          <w:fldChar w:fldCharType="separate"/>
        </w:r>
        <w:r w:rsidR="008648AB">
          <w:rPr>
            <w:noProof/>
            <w:webHidden/>
            <w:lang w:val="es-ES"/>
          </w:rPr>
          <w:t>196</w:t>
        </w:r>
        <w:r w:rsidRPr="005A7041">
          <w:rPr>
            <w:noProof/>
            <w:webHidden/>
            <w:lang w:val="es-ES"/>
          </w:rPr>
          <w:fldChar w:fldCharType="end"/>
        </w:r>
      </w:hyperlink>
    </w:p>
    <w:p w14:paraId="31BFF647" w14:textId="2E9A5E91"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82" w:history="1">
        <w:r w:rsidRPr="005A7041">
          <w:rPr>
            <w:rStyle w:val="Hipervnculo"/>
            <w:noProof/>
            <w:lang w:val="es-ES"/>
          </w:rPr>
          <w:t>Garantía de Cumplimiento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_Toc122680882 \h </w:instrText>
        </w:r>
        <w:r w:rsidRPr="005A7041">
          <w:rPr>
            <w:noProof/>
            <w:webHidden/>
            <w:lang w:val="es-ES"/>
          </w:rPr>
        </w:r>
        <w:r w:rsidRPr="005A7041">
          <w:rPr>
            <w:noProof/>
            <w:webHidden/>
            <w:lang w:val="es-ES"/>
          </w:rPr>
          <w:fldChar w:fldCharType="separate"/>
        </w:r>
        <w:r w:rsidR="008648AB">
          <w:rPr>
            <w:noProof/>
            <w:webHidden/>
            <w:lang w:val="es-ES"/>
          </w:rPr>
          <w:t>198</w:t>
        </w:r>
        <w:r w:rsidRPr="005A7041">
          <w:rPr>
            <w:noProof/>
            <w:webHidden/>
            <w:lang w:val="es-ES"/>
          </w:rPr>
          <w:fldChar w:fldCharType="end"/>
        </w:r>
      </w:hyperlink>
    </w:p>
    <w:p w14:paraId="2C57CAD9" w14:textId="481A18F2"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83" w:history="1">
        <w:r w:rsidRPr="005A7041">
          <w:rPr>
            <w:rStyle w:val="Hipervnculo"/>
            <w:noProof/>
            <w:lang w:val="es-ES"/>
          </w:rPr>
          <w:t>Opción 2: Fianza de Cumplimiento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_Toc122680883 \h </w:instrText>
        </w:r>
        <w:r w:rsidRPr="005A7041">
          <w:rPr>
            <w:noProof/>
            <w:webHidden/>
            <w:lang w:val="es-ES"/>
          </w:rPr>
        </w:r>
        <w:r w:rsidRPr="005A7041">
          <w:rPr>
            <w:noProof/>
            <w:webHidden/>
            <w:lang w:val="es-ES"/>
          </w:rPr>
          <w:fldChar w:fldCharType="separate"/>
        </w:r>
        <w:r w:rsidR="008648AB">
          <w:rPr>
            <w:noProof/>
            <w:webHidden/>
            <w:lang w:val="es-ES"/>
          </w:rPr>
          <w:t>199</w:t>
        </w:r>
        <w:r w:rsidRPr="005A7041">
          <w:rPr>
            <w:noProof/>
            <w:webHidden/>
            <w:lang w:val="es-ES"/>
          </w:rPr>
          <w:fldChar w:fldCharType="end"/>
        </w:r>
      </w:hyperlink>
    </w:p>
    <w:p w14:paraId="3F0DC47E" w14:textId="0ED49B2B"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84" w:history="1">
        <w:r w:rsidRPr="005A7041">
          <w:rPr>
            <w:rStyle w:val="Hipervnculo"/>
            <w:noProof/>
            <w:lang w:val="es-ES"/>
          </w:rPr>
          <w:t>Garantía de Cumplimiento Ambiental y Social (AS)</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_Toc122680884 \h </w:instrText>
        </w:r>
        <w:r w:rsidRPr="005A7041">
          <w:rPr>
            <w:noProof/>
            <w:webHidden/>
            <w:lang w:val="es-ES"/>
          </w:rPr>
        </w:r>
        <w:r w:rsidRPr="005A7041">
          <w:rPr>
            <w:noProof/>
            <w:webHidden/>
            <w:lang w:val="es-ES"/>
          </w:rPr>
          <w:fldChar w:fldCharType="separate"/>
        </w:r>
        <w:r w:rsidR="008648AB">
          <w:rPr>
            <w:noProof/>
            <w:webHidden/>
            <w:lang w:val="es-ES"/>
          </w:rPr>
          <w:t>201</w:t>
        </w:r>
        <w:r w:rsidRPr="005A7041">
          <w:rPr>
            <w:noProof/>
            <w:webHidden/>
            <w:lang w:val="es-ES"/>
          </w:rPr>
          <w:fldChar w:fldCharType="end"/>
        </w:r>
      </w:hyperlink>
    </w:p>
    <w:p w14:paraId="0E37F190" w14:textId="08C2F60D" w:rsidR="00E37D1F" w:rsidRPr="005A7041" w:rsidRDefault="00E37D1F" w:rsidP="002C21B5">
      <w:pPr>
        <w:pStyle w:val="TDC1"/>
        <w:tabs>
          <w:tab w:val="right" w:leader="dot" w:pos="10070"/>
        </w:tabs>
        <w:spacing w:before="0" w:after="0"/>
        <w:rPr>
          <w:rFonts w:eastAsiaTheme="minorEastAsia" w:cstheme="minorBidi"/>
          <w:b w:val="0"/>
          <w:bCs w:val="0"/>
          <w:caps w:val="0"/>
          <w:noProof/>
          <w:sz w:val="24"/>
          <w:szCs w:val="24"/>
          <w:lang w:val="es-ES"/>
        </w:rPr>
      </w:pPr>
      <w:hyperlink w:anchor="_Toc122680885" w:history="1">
        <w:r w:rsidRPr="005A7041">
          <w:rPr>
            <w:rStyle w:val="Hipervnculo"/>
            <w:noProof/>
            <w:lang w:val="es-ES"/>
          </w:rPr>
          <w:t>Garantía por Anticipo</w:t>
        </w:r>
        <w:r w:rsidRPr="005A7041">
          <w:rPr>
            <w:noProof/>
            <w:webHidden/>
            <w:lang w:val="es-ES"/>
          </w:rPr>
          <w:tab/>
        </w:r>
        <w:r w:rsidRPr="005A7041">
          <w:rPr>
            <w:noProof/>
            <w:webHidden/>
            <w:lang w:val="es-ES"/>
          </w:rPr>
          <w:fldChar w:fldCharType="begin"/>
        </w:r>
        <w:r w:rsidRPr="005A7041">
          <w:rPr>
            <w:noProof/>
            <w:webHidden/>
            <w:lang w:val="es-ES"/>
          </w:rPr>
          <w:instrText xml:space="preserve"> PAGEREF _Toc122680885 \h </w:instrText>
        </w:r>
        <w:r w:rsidRPr="005A7041">
          <w:rPr>
            <w:noProof/>
            <w:webHidden/>
            <w:lang w:val="es-ES"/>
          </w:rPr>
        </w:r>
        <w:r w:rsidRPr="005A7041">
          <w:rPr>
            <w:noProof/>
            <w:webHidden/>
            <w:lang w:val="es-ES"/>
          </w:rPr>
          <w:fldChar w:fldCharType="separate"/>
        </w:r>
        <w:r w:rsidR="008648AB">
          <w:rPr>
            <w:noProof/>
            <w:webHidden/>
            <w:lang w:val="es-ES"/>
          </w:rPr>
          <w:t>203</w:t>
        </w:r>
        <w:r w:rsidRPr="005A7041">
          <w:rPr>
            <w:noProof/>
            <w:webHidden/>
            <w:lang w:val="es-ES"/>
          </w:rPr>
          <w:fldChar w:fldCharType="end"/>
        </w:r>
      </w:hyperlink>
    </w:p>
    <w:p w14:paraId="30583B98" w14:textId="133AE859" w:rsidR="00A3615D" w:rsidRPr="005A7041" w:rsidRDefault="00A84C8A" w:rsidP="002C21B5">
      <w:pPr>
        <w:jc w:val="center"/>
        <w:rPr>
          <w:b/>
          <w:sz w:val="28"/>
          <w:szCs w:val="28"/>
          <w:lang w:val="es-ES"/>
        </w:rPr>
      </w:pPr>
      <w:r w:rsidRPr="005A7041">
        <w:rPr>
          <w:b/>
          <w:sz w:val="28"/>
          <w:szCs w:val="28"/>
          <w:lang w:val="es-ES"/>
        </w:rPr>
        <w:fldChar w:fldCharType="end"/>
      </w:r>
    </w:p>
    <w:p w14:paraId="03C9B70F" w14:textId="76FEBFEB" w:rsidR="007B586E" w:rsidRPr="005A7041" w:rsidRDefault="007B586E" w:rsidP="002C21B5">
      <w:pPr>
        <w:tabs>
          <w:tab w:val="right" w:leader="dot" w:pos="9180"/>
        </w:tabs>
        <w:ind w:left="360" w:right="108"/>
        <w:rPr>
          <w:b/>
          <w:sz w:val="32"/>
          <w:lang w:val="es-ES"/>
        </w:rPr>
      </w:pPr>
    </w:p>
    <w:p w14:paraId="26158B11" w14:textId="77777777" w:rsidR="00A84C8A" w:rsidRPr="005A7041" w:rsidRDefault="00A84C8A" w:rsidP="002C21B5">
      <w:pPr>
        <w:tabs>
          <w:tab w:val="right" w:leader="dot" w:pos="9180"/>
        </w:tabs>
        <w:ind w:left="360" w:right="108"/>
        <w:rPr>
          <w:b/>
          <w:sz w:val="32"/>
          <w:lang w:val="es-ES"/>
        </w:rPr>
      </w:pPr>
    </w:p>
    <w:p w14:paraId="6C80702C" w14:textId="77777777" w:rsidR="00044594" w:rsidRPr="005A7041" w:rsidRDefault="007B586E" w:rsidP="002C21B5">
      <w:pPr>
        <w:pStyle w:val="S9Header1"/>
        <w:spacing w:before="0" w:after="0"/>
        <w:rPr>
          <w:lang w:val="es-ES"/>
        </w:rPr>
      </w:pPr>
      <w:r w:rsidRPr="005A7041">
        <w:rPr>
          <w:lang w:val="es-ES"/>
        </w:rPr>
        <w:br w:type="page"/>
      </w:r>
      <w:bookmarkStart w:id="944" w:name="_Toc41971555"/>
      <w:bookmarkStart w:id="945" w:name="_Toc78273066"/>
      <w:bookmarkStart w:id="946" w:name="_Toc111009244"/>
      <w:bookmarkStart w:id="947" w:name="_Toc442524978"/>
    </w:p>
    <w:p w14:paraId="56214B4F" w14:textId="2403FFDE" w:rsidR="00F90B82" w:rsidRPr="005A7041" w:rsidRDefault="00F90B82" w:rsidP="002C21B5">
      <w:pPr>
        <w:pStyle w:val="Formulariossecciones"/>
        <w:spacing w:before="0" w:after="0"/>
        <w:rPr>
          <w:lang w:val="es-ES"/>
        </w:rPr>
      </w:pPr>
      <w:bookmarkStart w:id="948" w:name="_Toc485744181"/>
      <w:bookmarkStart w:id="949" w:name="_Toc122680878"/>
      <w:r w:rsidRPr="005A7041">
        <w:rPr>
          <w:lang w:val="es-ES"/>
        </w:rPr>
        <w:lastRenderedPageBreak/>
        <w:t>Notificación de Intención de Adjudicación</w:t>
      </w:r>
      <w:bookmarkEnd w:id="948"/>
      <w:bookmarkEnd w:id="949"/>
    </w:p>
    <w:p w14:paraId="2738C935" w14:textId="38C8D0BA" w:rsidR="00F90B82" w:rsidRPr="005A7041" w:rsidRDefault="00F90B82" w:rsidP="002C21B5">
      <w:pPr>
        <w:rPr>
          <w:b/>
          <w:bCs/>
          <w:i/>
          <w:lang w:val="es-ES"/>
        </w:rPr>
      </w:pPr>
      <w:r w:rsidRPr="005A7041">
        <w:rPr>
          <w:b/>
          <w:bCs/>
          <w:i/>
          <w:lang w:val="es-ES"/>
        </w:rPr>
        <w:t xml:space="preserve">[Esta Notificación de Intención de Adjudicación será enviada a cada Licitante que haya presentado una Oferta, a menos que el </w:t>
      </w:r>
      <w:r w:rsidR="001C0701" w:rsidRPr="005A7041">
        <w:rPr>
          <w:b/>
          <w:bCs/>
          <w:i/>
          <w:lang w:val="es-ES"/>
        </w:rPr>
        <w:t>Licitante</w:t>
      </w:r>
      <w:r w:rsidRPr="005A7041">
        <w:rPr>
          <w:b/>
          <w:bCs/>
          <w:i/>
          <w:lang w:val="es-ES"/>
        </w:rPr>
        <w:t xml:space="preserve"> haya recibido previamente una notificación de exclusión del proceso en una etapa intermedia del proceso de adquisición]</w:t>
      </w:r>
    </w:p>
    <w:p w14:paraId="462F7924" w14:textId="74BAEAC0" w:rsidR="00F90B82" w:rsidRPr="005A7041" w:rsidRDefault="00F90B82" w:rsidP="002C21B5">
      <w:pPr>
        <w:rPr>
          <w:b/>
          <w:i/>
          <w:noProof/>
          <w:lang w:val="es-ES"/>
        </w:rPr>
      </w:pPr>
      <w:r w:rsidRPr="005A7041">
        <w:rPr>
          <w:b/>
          <w:i/>
          <w:noProof/>
          <w:lang w:val="es-ES"/>
        </w:rPr>
        <w:t xml:space="preserve">[Enviar esta Notificación al Representante Autorizado del </w:t>
      </w:r>
      <w:r w:rsidR="001C0701" w:rsidRPr="005A7041">
        <w:rPr>
          <w:b/>
          <w:i/>
          <w:noProof/>
          <w:lang w:val="es-ES"/>
        </w:rPr>
        <w:t>Licitante</w:t>
      </w:r>
      <w:r w:rsidRPr="005A7041">
        <w:rPr>
          <w:b/>
          <w:i/>
          <w:noProof/>
          <w:lang w:val="es-ES"/>
        </w:rPr>
        <w:t xml:space="preserve"> nombrado en el Formulario de Información del </w:t>
      </w:r>
      <w:r w:rsidR="00D75231" w:rsidRPr="005A7041">
        <w:rPr>
          <w:b/>
          <w:i/>
          <w:noProof/>
          <w:lang w:val="es-ES"/>
        </w:rPr>
        <w:t>Licitante</w:t>
      </w:r>
      <w:r w:rsidRPr="005A7041">
        <w:rPr>
          <w:b/>
          <w:i/>
          <w:noProof/>
          <w:lang w:val="es-ES"/>
        </w:rPr>
        <w:t>]</w:t>
      </w:r>
    </w:p>
    <w:p w14:paraId="26473D96" w14:textId="71675D6E" w:rsidR="00F90B82" w:rsidRPr="005A7041" w:rsidRDefault="00F90B82" w:rsidP="002C21B5">
      <w:pPr>
        <w:pStyle w:val="Outline"/>
        <w:suppressAutoHyphens/>
        <w:spacing w:before="0"/>
        <w:rPr>
          <w:noProof/>
          <w:sz w:val="24"/>
          <w:szCs w:val="24"/>
          <w:lang w:val="es-ES"/>
        </w:rPr>
      </w:pPr>
      <w:r w:rsidRPr="005A7041">
        <w:rPr>
          <w:rFonts w:ascii="Times New Roman" w:hAnsi="Times New Roman"/>
          <w:noProof/>
          <w:sz w:val="24"/>
          <w:szCs w:val="24"/>
          <w:lang w:val="es-ES"/>
        </w:rPr>
        <w:t xml:space="preserve">A la atención del Representante Autorizado del </w:t>
      </w:r>
      <w:r w:rsidR="00D75231" w:rsidRPr="005A7041">
        <w:rPr>
          <w:rFonts w:ascii="Times New Roman" w:hAnsi="Times New Roman"/>
          <w:noProof/>
          <w:sz w:val="24"/>
          <w:szCs w:val="24"/>
          <w:lang w:val="es-ES"/>
        </w:rPr>
        <w:t>Licitante</w:t>
      </w:r>
    </w:p>
    <w:p w14:paraId="16125F5D" w14:textId="77777777" w:rsidR="00F90B82" w:rsidRPr="005A7041" w:rsidRDefault="00F90B82" w:rsidP="002C21B5">
      <w:pPr>
        <w:pStyle w:val="Outline"/>
        <w:suppressAutoHyphens/>
        <w:spacing w:before="0"/>
        <w:rPr>
          <w:noProof/>
          <w:sz w:val="24"/>
          <w:szCs w:val="24"/>
          <w:lang w:val="es-ES"/>
        </w:rPr>
      </w:pPr>
      <w:r w:rsidRPr="005A7041">
        <w:rPr>
          <w:rFonts w:ascii="Times New Roman" w:hAnsi="Times New Roman"/>
          <w:noProof/>
          <w:sz w:val="24"/>
          <w:szCs w:val="24"/>
          <w:lang w:val="es-ES"/>
        </w:rPr>
        <w:t>Nombre: [</w:t>
      </w:r>
      <w:r w:rsidRPr="005A7041">
        <w:rPr>
          <w:rFonts w:ascii="Times New Roman" w:hAnsi="Times New Roman"/>
          <w:i/>
          <w:noProof/>
          <w:sz w:val="24"/>
          <w:szCs w:val="24"/>
          <w:lang w:val="es-ES"/>
        </w:rPr>
        <w:t>insértese el nombre del Representante Autorizado]</w:t>
      </w:r>
    </w:p>
    <w:p w14:paraId="59E12B48" w14:textId="77777777" w:rsidR="00F90B82" w:rsidRPr="005A7041" w:rsidRDefault="00F90B82" w:rsidP="002C21B5">
      <w:pPr>
        <w:pStyle w:val="Outline"/>
        <w:suppressAutoHyphens/>
        <w:spacing w:before="0"/>
        <w:rPr>
          <w:noProof/>
          <w:sz w:val="24"/>
          <w:szCs w:val="24"/>
          <w:lang w:val="es-ES"/>
        </w:rPr>
      </w:pPr>
      <w:r w:rsidRPr="005A7041">
        <w:rPr>
          <w:rFonts w:ascii="Times New Roman" w:hAnsi="Times New Roman"/>
          <w:noProof/>
          <w:sz w:val="24"/>
          <w:szCs w:val="24"/>
          <w:lang w:val="es-ES"/>
        </w:rPr>
        <w:t xml:space="preserve">Dirección: </w:t>
      </w:r>
      <w:r w:rsidRPr="005A7041">
        <w:rPr>
          <w:rFonts w:ascii="Times New Roman" w:hAnsi="Times New Roman"/>
          <w:i/>
          <w:noProof/>
          <w:sz w:val="24"/>
          <w:szCs w:val="24"/>
          <w:lang w:val="es-ES"/>
        </w:rPr>
        <w:t>[indicar la dirección del Representante Autorizado]</w:t>
      </w:r>
    </w:p>
    <w:p w14:paraId="2E464159" w14:textId="77777777" w:rsidR="00F90B82" w:rsidRPr="005A7041" w:rsidRDefault="00F90B82" w:rsidP="002C21B5">
      <w:pPr>
        <w:pStyle w:val="Outline"/>
        <w:suppressAutoHyphens/>
        <w:spacing w:before="0"/>
        <w:rPr>
          <w:i/>
          <w:noProof/>
          <w:spacing w:val="-4"/>
          <w:sz w:val="24"/>
          <w:szCs w:val="24"/>
          <w:lang w:val="es-ES"/>
        </w:rPr>
      </w:pPr>
      <w:r w:rsidRPr="005A7041">
        <w:rPr>
          <w:rFonts w:ascii="Times New Roman" w:hAnsi="Times New Roman"/>
          <w:noProof/>
          <w:spacing w:val="-4"/>
          <w:sz w:val="24"/>
          <w:szCs w:val="24"/>
          <w:lang w:val="es-ES"/>
        </w:rPr>
        <w:t xml:space="preserve">Números de teléfono / fax: </w:t>
      </w:r>
      <w:r w:rsidRPr="005A7041">
        <w:rPr>
          <w:rFonts w:ascii="Times New Roman" w:hAnsi="Times New Roman"/>
          <w:i/>
          <w:noProof/>
          <w:spacing w:val="-4"/>
          <w:sz w:val="24"/>
          <w:szCs w:val="24"/>
          <w:lang w:val="es-ES"/>
        </w:rPr>
        <w:t>[insertar los números de teléfono / fax del Representante Autorizado]</w:t>
      </w:r>
    </w:p>
    <w:p w14:paraId="5845C527" w14:textId="0B66EEB8" w:rsidR="00F90B82" w:rsidRPr="005A7041" w:rsidRDefault="00F90B82" w:rsidP="002C21B5">
      <w:pPr>
        <w:pStyle w:val="Outline"/>
        <w:suppressAutoHyphens/>
        <w:spacing w:before="0"/>
        <w:rPr>
          <w:i/>
          <w:noProof/>
          <w:sz w:val="24"/>
          <w:szCs w:val="24"/>
          <w:lang w:val="es-ES"/>
        </w:rPr>
      </w:pPr>
      <w:r w:rsidRPr="005A7041">
        <w:rPr>
          <w:rFonts w:ascii="Times New Roman" w:hAnsi="Times New Roman"/>
          <w:noProof/>
          <w:sz w:val="24"/>
          <w:szCs w:val="24"/>
          <w:lang w:val="es-ES"/>
        </w:rPr>
        <w:t xml:space="preserve">Dirección de correo electrónico: </w:t>
      </w:r>
      <w:r w:rsidRPr="005A7041">
        <w:rPr>
          <w:rFonts w:ascii="Times New Roman" w:hAnsi="Times New Roman"/>
          <w:i/>
          <w:noProof/>
          <w:sz w:val="24"/>
          <w:szCs w:val="24"/>
          <w:lang w:val="es-ES"/>
        </w:rPr>
        <w:t xml:space="preserve">[insertar dirección de correo electrónico del </w:t>
      </w:r>
      <w:r w:rsidR="009907DA" w:rsidRPr="005A7041">
        <w:rPr>
          <w:rFonts w:ascii="Times New Roman" w:hAnsi="Times New Roman"/>
          <w:i/>
          <w:noProof/>
          <w:sz w:val="24"/>
          <w:szCs w:val="24"/>
          <w:lang w:val="es-ES"/>
        </w:rPr>
        <w:br/>
      </w:r>
      <w:r w:rsidRPr="005A7041">
        <w:rPr>
          <w:rFonts w:ascii="Times New Roman" w:hAnsi="Times New Roman"/>
          <w:i/>
          <w:noProof/>
          <w:sz w:val="24"/>
          <w:szCs w:val="24"/>
          <w:lang w:val="es-ES"/>
        </w:rPr>
        <w:t>Representante Autorizado]</w:t>
      </w:r>
    </w:p>
    <w:p w14:paraId="07A9507F" w14:textId="1AB0B124" w:rsidR="00F90B82" w:rsidRPr="005A7041" w:rsidRDefault="00F90B82" w:rsidP="002C21B5">
      <w:pPr>
        <w:rPr>
          <w:b/>
          <w:i/>
          <w:noProof/>
          <w:lang w:val="es-ES"/>
        </w:rPr>
      </w:pPr>
      <w:r w:rsidRPr="005A7041">
        <w:rPr>
          <w:b/>
          <w:i/>
          <w:noProof/>
          <w:lang w:val="es-ES"/>
        </w:rPr>
        <w:t xml:space="preserve">[IMPORTANTE: insertar la fecha en que esta Notificación se transmite a los Postores. </w:t>
      </w:r>
      <w:r w:rsidR="009907DA" w:rsidRPr="005A7041">
        <w:rPr>
          <w:b/>
          <w:i/>
          <w:noProof/>
          <w:lang w:val="es-ES"/>
        </w:rPr>
        <w:br/>
      </w:r>
      <w:r w:rsidRPr="005A7041">
        <w:rPr>
          <w:b/>
          <w:i/>
          <w:noProof/>
          <w:lang w:val="es-ES"/>
        </w:rPr>
        <w:t>La Notificación debe enviarse a todos los Licitantes simultáneamente. Esto significa en la misma fecha y lo más cerca posible al mismo tiempo.]</w:t>
      </w:r>
    </w:p>
    <w:p w14:paraId="0581DE20" w14:textId="77777777" w:rsidR="00F90B82" w:rsidRPr="005A7041" w:rsidRDefault="00F90B82" w:rsidP="002C21B5">
      <w:pPr>
        <w:rPr>
          <w:noProof/>
          <w:kern w:val="28"/>
          <w:lang w:val="es-ES"/>
        </w:rPr>
      </w:pPr>
      <w:r w:rsidRPr="005A7041">
        <w:rPr>
          <w:b/>
          <w:bCs/>
          <w:noProof/>
          <w:kern w:val="28"/>
          <w:lang w:val="es-ES"/>
        </w:rPr>
        <w:t>FECHA DE TRANSMISIÓN</w:t>
      </w:r>
      <w:r w:rsidRPr="005A7041">
        <w:rPr>
          <w:b/>
          <w:bCs/>
          <w:sz w:val="32"/>
          <w:szCs w:val="32"/>
          <w:lang w:val="es-ES"/>
        </w:rPr>
        <w:t>:</w:t>
      </w:r>
      <w:r w:rsidRPr="005A7041">
        <w:rPr>
          <w:sz w:val="32"/>
          <w:szCs w:val="32"/>
          <w:lang w:val="es-ES"/>
        </w:rPr>
        <w:t xml:space="preserve"> </w:t>
      </w:r>
      <w:r w:rsidRPr="005A7041">
        <w:rPr>
          <w:noProof/>
          <w:kern w:val="28"/>
          <w:lang w:val="es-ES"/>
        </w:rPr>
        <w:t>Esta notificación se envía por:</w:t>
      </w:r>
      <w:r w:rsidRPr="005A7041">
        <w:rPr>
          <w:i/>
          <w:iCs/>
          <w:noProof/>
          <w:kern w:val="28"/>
          <w:lang w:val="es-ES"/>
        </w:rPr>
        <w:t xml:space="preserve"> [correo electrónico / fax]</w:t>
      </w:r>
      <w:r w:rsidRPr="005A7041">
        <w:rPr>
          <w:noProof/>
          <w:kern w:val="28"/>
          <w:lang w:val="es-ES"/>
        </w:rPr>
        <w:t xml:space="preserve"> el </w:t>
      </w:r>
      <w:r w:rsidRPr="005A7041">
        <w:rPr>
          <w:i/>
          <w:iCs/>
          <w:noProof/>
          <w:kern w:val="28"/>
          <w:lang w:val="es-ES"/>
        </w:rPr>
        <w:t>[fecha]</w:t>
      </w:r>
      <w:r w:rsidRPr="005A7041">
        <w:rPr>
          <w:noProof/>
          <w:kern w:val="28"/>
          <w:lang w:val="es-ES"/>
        </w:rPr>
        <w:t xml:space="preserve"> (hora local)</w:t>
      </w:r>
    </w:p>
    <w:p w14:paraId="623317C3" w14:textId="783A9155" w:rsidR="00F90B82" w:rsidRPr="005A7041" w:rsidRDefault="00F90B82" w:rsidP="002C21B5">
      <w:pPr>
        <w:ind w:right="289"/>
        <w:rPr>
          <w:b/>
          <w:bCs/>
          <w:noProof/>
          <w:sz w:val="28"/>
          <w:szCs w:val="28"/>
          <w:lang w:val="es-ES"/>
        </w:rPr>
      </w:pPr>
      <w:r w:rsidRPr="005A7041">
        <w:rPr>
          <w:b/>
          <w:bCs/>
          <w:noProof/>
          <w:sz w:val="28"/>
          <w:szCs w:val="28"/>
          <w:lang w:val="es-ES"/>
        </w:rPr>
        <w:t>Notificación de Intención de Adjudicación</w:t>
      </w:r>
    </w:p>
    <w:p w14:paraId="5D237F23" w14:textId="22898903" w:rsidR="00F90B82" w:rsidRPr="005A7041" w:rsidRDefault="00F90B82" w:rsidP="002C21B5">
      <w:pPr>
        <w:rPr>
          <w:i/>
          <w:lang w:val="es-ES"/>
        </w:rPr>
      </w:pPr>
      <w:r w:rsidRPr="005A7041">
        <w:rPr>
          <w:lang w:val="es-ES"/>
        </w:rPr>
        <w:t xml:space="preserve">Contratante: </w:t>
      </w:r>
      <w:r w:rsidRPr="005A7041">
        <w:rPr>
          <w:i/>
          <w:lang w:val="es-ES"/>
        </w:rPr>
        <w:t>[insertar el nombre del Contratante]</w:t>
      </w:r>
    </w:p>
    <w:p w14:paraId="35D13FC0" w14:textId="77777777" w:rsidR="00F90B82" w:rsidRPr="005A7041" w:rsidRDefault="00F90B82" w:rsidP="002C21B5">
      <w:pPr>
        <w:rPr>
          <w:i/>
          <w:lang w:val="es-ES"/>
        </w:rPr>
      </w:pPr>
      <w:r w:rsidRPr="005A7041">
        <w:rPr>
          <w:lang w:val="es-ES"/>
        </w:rPr>
        <w:t xml:space="preserve">Proyecto: </w:t>
      </w:r>
      <w:r w:rsidRPr="005A7041">
        <w:rPr>
          <w:i/>
          <w:lang w:val="es-ES"/>
        </w:rPr>
        <w:t>[insertar nombre del proyecto]</w:t>
      </w:r>
    </w:p>
    <w:p w14:paraId="37878104" w14:textId="77777777" w:rsidR="00F90B82" w:rsidRPr="005A7041" w:rsidRDefault="00F90B82" w:rsidP="002C21B5">
      <w:pPr>
        <w:rPr>
          <w:i/>
          <w:lang w:val="es-ES"/>
        </w:rPr>
      </w:pPr>
      <w:r w:rsidRPr="005A7041">
        <w:rPr>
          <w:lang w:val="es-ES"/>
        </w:rPr>
        <w:t xml:space="preserve">Título del contrato: </w:t>
      </w:r>
      <w:r w:rsidRPr="005A7041">
        <w:rPr>
          <w:i/>
          <w:lang w:val="es-ES"/>
        </w:rPr>
        <w:t>[indicar el nombre del contrato]</w:t>
      </w:r>
    </w:p>
    <w:p w14:paraId="646D4F3E" w14:textId="259726B4" w:rsidR="00F90B82" w:rsidRPr="005A7041" w:rsidRDefault="00F90B82" w:rsidP="002C21B5">
      <w:pPr>
        <w:rPr>
          <w:i/>
          <w:lang w:val="es-ES"/>
        </w:rPr>
      </w:pPr>
      <w:r w:rsidRPr="005A7041">
        <w:rPr>
          <w:lang w:val="es-ES"/>
        </w:rPr>
        <w:t xml:space="preserve">País: </w:t>
      </w:r>
      <w:r w:rsidRPr="005A7041">
        <w:rPr>
          <w:i/>
          <w:lang w:val="es-ES"/>
        </w:rPr>
        <w:t xml:space="preserve">[insertar el país donde se emite </w:t>
      </w:r>
      <w:r w:rsidR="00053A54" w:rsidRPr="005A7041">
        <w:rPr>
          <w:i/>
          <w:lang w:val="es-ES"/>
        </w:rPr>
        <w:t>la SDO</w:t>
      </w:r>
      <w:r w:rsidRPr="005A7041">
        <w:rPr>
          <w:i/>
          <w:lang w:val="es-ES"/>
        </w:rPr>
        <w:t>]</w:t>
      </w:r>
    </w:p>
    <w:p w14:paraId="5085E0BA" w14:textId="4B4EEA80" w:rsidR="00F90B82" w:rsidRPr="005A7041" w:rsidRDefault="00F90B82" w:rsidP="002C21B5">
      <w:pPr>
        <w:rPr>
          <w:i/>
          <w:lang w:val="es-ES"/>
        </w:rPr>
      </w:pPr>
      <w:r w:rsidRPr="005A7041">
        <w:rPr>
          <w:lang w:val="es-ES"/>
        </w:rPr>
        <w:t xml:space="preserve">Número de préstamo / número de crédito / número de donación: </w:t>
      </w:r>
      <w:r w:rsidRPr="005A7041">
        <w:rPr>
          <w:i/>
          <w:lang w:val="es-ES"/>
        </w:rPr>
        <w:t>[indicar el número de referencia del préstamo / crédito / donación]</w:t>
      </w:r>
    </w:p>
    <w:p w14:paraId="3B0B2C4B" w14:textId="61655EF8" w:rsidR="00F90B82" w:rsidRPr="005A7041" w:rsidRDefault="00053A54" w:rsidP="002C21B5">
      <w:pPr>
        <w:rPr>
          <w:lang w:val="es-ES"/>
        </w:rPr>
      </w:pPr>
      <w:r w:rsidRPr="005A7041">
        <w:rPr>
          <w:lang w:val="es-ES"/>
        </w:rPr>
        <w:t>SDO</w:t>
      </w:r>
      <w:r w:rsidR="00F90B82" w:rsidRPr="005A7041">
        <w:rPr>
          <w:lang w:val="es-ES"/>
        </w:rPr>
        <w:t xml:space="preserve"> No: [</w:t>
      </w:r>
      <w:r w:rsidR="00F90B82" w:rsidRPr="005A7041">
        <w:rPr>
          <w:i/>
          <w:iCs/>
          <w:lang w:val="es-ES"/>
        </w:rPr>
        <w:t xml:space="preserve">insertar número de referencia </w:t>
      </w:r>
      <w:r w:rsidRPr="005A7041">
        <w:rPr>
          <w:i/>
          <w:iCs/>
          <w:lang w:val="es-ES"/>
        </w:rPr>
        <w:t>SDO</w:t>
      </w:r>
      <w:r w:rsidR="00F90B82" w:rsidRPr="005A7041">
        <w:rPr>
          <w:i/>
          <w:iCs/>
          <w:lang w:val="es-ES"/>
        </w:rPr>
        <w:t xml:space="preserve"> del Plan de Adquisiciones</w:t>
      </w:r>
      <w:r w:rsidR="00F90B82" w:rsidRPr="005A7041">
        <w:rPr>
          <w:lang w:val="es-ES"/>
        </w:rPr>
        <w:t>]</w:t>
      </w:r>
    </w:p>
    <w:p w14:paraId="36AF023A" w14:textId="7BE28505" w:rsidR="00F90B82" w:rsidRPr="005A7041" w:rsidRDefault="00D22119" w:rsidP="002C21B5">
      <w:pPr>
        <w:rPr>
          <w:lang w:val="es-ES"/>
        </w:rPr>
      </w:pPr>
      <w:r w:rsidRPr="005A7041">
        <w:rPr>
          <w:lang w:val="es-ES"/>
        </w:rPr>
        <w:t>Esta N</w:t>
      </w:r>
      <w:r w:rsidR="00F90B82" w:rsidRPr="005A7041">
        <w:rPr>
          <w:lang w:val="es-ES"/>
        </w:rPr>
        <w:t>otificación d</w:t>
      </w:r>
      <w:r w:rsidRPr="005A7041">
        <w:rPr>
          <w:lang w:val="es-ES"/>
        </w:rPr>
        <w:t>e Intención de Adjudicación (la Notificación)</w:t>
      </w:r>
      <w:r w:rsidR="00F90B82" w:rsidRPr="005A7041">
        <w:rPr>
          <w:lang w:val="es-ES"/>
        </w:rPr>
        <w:t xml:space="preserve"> le notifica nuestra decisión de adjudicar el contrato anterior. La transmisión de esta Notificación comienza el Período de </w:t>
      </w:r>
      <w:r w:rsidRPr="005A7041">
        <w:rPr>
          <w:lang w:val="es-ES"/>
        </w:rPr>
        <w:t>Suspensivo</w:t>
      </w:r>
      <w:r w:rsidR="00F90B82" w:rsidRPr="005A7041">
        <w:rPr>
          <w:lang w:val="es-ES"/>
        </w:rPr>
        <w:t xml:space="preserve">. Durante el </w:t>
      </w:r>
      <w:r w:rsidR="00E51CC6" w:rsidRPr="005A7041">
        <w:rPr>
          <w:lang w:val="es-ES"/>
        </w:rPr>
        <w:t>Plazo Suspensivo</w:t>
      </w:r>
      <w:r w:rsidR="00F90B82" w:rsidRPr="005A7041">
        <w:rPr>
          <w:lang w:val="es-ES"/>
        </w:rPr>
        <w:t xml:space="preserve"> usted puede:</w:t>
      </w:r>
    </w:p>
    <w:p w14:paraId="72F541C2" w14:textId="73CD237F" w:rsidR="00F90B82" w:rsidRPr="005A7041" w:rsidRDefault="00F90B82" w:rsidP="002C21B5">
      <w:pPr>
        <w:pStyle w:val="Prrafodelista"/>
        <w:numPr>
          <w:ilvl w:val="0"/>
          <w:numId w:val="86"/>
        </w:numPr>
        <w:rPr>
          <w:lang w:val="es-ES"/>
        </w:rPr>
      </w:pPr>
      <w:r w:rsidRPr="005A7041">
        <w:rPr>
          <w:lang w:val="es-ES"/>
        </w:rPr>
        <w:t>solicitar una sesión informativa en relación con la evaluación de su Oferta, y / o</w:t>
      </w:r>
    </w:p>
    <w:p w14:paraId="45E8B5BF" w14:textId="72974989" w:rsidR="00F90B82" w:rsidRPr="005A7041" w:rsidRDefault="00F90B82" w:rsidP="002C21B5">
      <w:pPr>
        <w:pStyle w:val="Prrafodelista"/>
        <w:numPr>
          <w:ilvl w:val="0"/>
          <w:numId w:val="86"/>
        </w:numPr>
        <w:rPr>
          <w:lang w:val="es-ES"/>
        </w:rPr>
      </w:pPr>
      <w:r w:rsidRPr="005A7041">
        <w:rPr>
          <w:lang w:val="es-ES"/>
        </w:rPr>
        <w:t xml:space="preserve">presentar </w:t>
      </w:r>
      <w:r w:rsidR="00D22119" w:rsidRPr="005A7041">
        <w:rPr>
          <w:lang w:val="es-ES"/>
        </w:rPr>
        <w:t>un reclamo sobre la</w:t>
      </w:r>
      <w:r w:rsidRPr="005A7041">
        <w:rPr>
          <w:lang w:val="es-ES"/>
        </w:rPr>
        <w:t xml:space="preserve"> adquisición en relación con la decisión de adjudicar el contrato.</w:t>
      </w:r>
    </w:p>
    <w:p w14:paraId="0B914D69" w14:textId="10A20D46" w:rsidR="00F90B82" w:rsidRPr="005A7041" w:rsidRDefault="00F90B82" w:rsidP="002C21B5">
      <w:pPr>
        <w:pageBreakBefore/>
        <w:ind w:left="284" w:hanging="284"/>
        <w:rPr>
          <w:b/>
          <w:lang w:val="es-ES"/>
        </w:rPr>
      </w:pPr>
      <w:r w:rsidRPr="005A7041">
        <w:rPr>
          <w:b/>
          <w:lang w:val="es-ES"/>
        </w:rPr>
        <w:lastRenderedPageBreak/>
        <w:t>1.</w:t>
      </w:r>
      <w:r w:rsidR="009907DA" w:rsidRPr="005A7041">
        <w:rPr>
          <w:b/>
          <w:lang w:val="es-ES"/>
        </w:rPr>
        <w:tab/>
      </w:r>
      <w:r w:rsidRPr="005A7041">
        <w:rPr>
          <w:b/>
          <w:lang w:val="es-ES"/>
        </w:rPr>
        <w:t>El adjudicatario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684"/>
      </w:tblGrid>
      <w:tr w:rsidR="00D22119" w:rsidRPr="00EE3B4C" w14:paraId="41C60CA8" w14:textId="77777777" w:rsidTr="00B05643">
        <w:trPr>
          <w:trHeight w:val="576"/>
        </w:trPr>
        <w:tc>
          <w:tcPr>
            <w:tcW w:w="2376" w:type="dxa"/>
            <w:shd w:val="clear" w:color="auto" w:fill="D5DCE4" w:themeFill="text2" w:themeFillTint="33"/>
          </w:tcPr>
          <w:p w14:paraId="4BDD8625" w14:textId="10177C33" w:rsidR="00D22119" w:rsidRPr="005A7041" w:rsidRDefault="00D22119" w:rsidP="002C21B5">
            <w:pPr>
              <w:pStyle w:val="Sangradetextonormal"/>
              <w:ind w:left="0"/>
              <w:rPr>
                <w:rFonts w:ascii="Times New Roman" w:hAnsi="Times New Roman" w:cs="Times New Roman"/>
                <w:b/>
                <w:bCs/>
                <w:iCs/>
                <w:sz w:val="24"/>
                <w:lang w:val="es-ES"/>
              </w:rPr>
            </w:pPr>
            <w:r w:rsidRPr="005A7041">
              <w:rPr>
                <w:rFonts w:ascii="Times New Roman" w:hAnsi="Times New Roman" w:cs="Times New Roman"/>
                <w:b/>
                <w:bCs/>
                <w:iCs/>
                <w:sz w:val="24"/>
                <w:lang w:val="es-ES"/>
              </w:rPr>
              <w:t>Nombre:</w:t>
            </w:r>
          </w:p>
        </w:tc>
        <w:tc>
          <w:tcPr>
            <w:tcW w:w="7684" w:type="dxa"/>
            <w:vAlign w:val="center"/>
          </w:tcPr>
          <w:p w14:paraId="0C700D97" w14:textId="12586A21" w:rsidR="00D22119" w:rsidRPr="005A7041" w:rsidRDefault="00D22119" w:rsidP="002C21B5">
            <w:pPr>
              <w:pStyle w:val="Sangradetextonormal"/>
              <w:ind w:left="0"/>
              <w:rPr>
                <w:rFonts w:ascii="Times New Roman" w:hAnsi="Times New Roman" w:cs="Times New Roman"/>
                <w:iCs/>
                <w:sz w:val="24"/>
                <w:lang w:val="es-ES"/>
              </w:rPr>
            </w:pPr>
            <w:r w:rsidRPr="005A7041">
              <w:rPr>
                <w:rFonts w:ascii="Times New Roman" w:hAnsi="Times New Roman" w:cs="Times New Roman"/>
                <w:iCs/>
                <w:sz w:val="24"/>
                <w:lang w:val="es-ES"/>
              </w:rPr>
              <w:t>[</w:t>
            </w:r>
            <w:r w:rsidR="00691FA3" w:rsidRPr="005A7041">
              <w:rPr>
                <w:rFonts w:ascii="Times New Roman" w:hAnsi="Times New Roman" w:cs="Times New Roman"/>
                <w:i/>
                <w:iCs/>
                <w:sz w:val="24"/>
                <w:lang w:val="es-ES"/>
              </w:rPr>
              <w:t xml:space="preserve">ingresar el nombre del </w:t>
            </w:r>
            <w:r w:rsidR="00D75231" w:rsidRPr="005A7041">
              <w:rPr>
                <w:rFonts w:ascii="Times New Roman" w:hAnsi="Times New Roman" w:cs="Times New Roman"/>
                <w:i/>
                <w:iCs/>
                <w:sz w:val="24"/>
                <w:lang w:val="es-ES"/>
              </w:rPr>
              <w:t>Licitante</w:t>
            </w:r>
            <w:r w:rsidR="00691FA3" w:rsidRPr="005A7041">
              <w:rPr>
                <w:rFonts w:ascii="Times New Roman" w:hAnsi="Times New Roman" w:cs="Times New Roman"/>
                <w:i/>
                <w:iCs/>
                <w:sz w:val="24"/>
                <w:lang w:val="es-ES"/>
              </w:rPr>
              <w:t xml:space="preserve"> seleccionado]</w:t>
            </w:r>
            <w:r w:rsidRPr="005A7041">
              <w:rPr>
                <w:rFonts w:ascii="Times New Roman" w:hAnsi="Times New Roman" w:cs="Times New Roman"/>
                <w:iCs/>
                <w:sz w:val="24"/>
                <w:lang w:val="es-ES"/>
              </w:rPr>
              <w:t>]</w:t>
            </w:r>
          </w:p>
        </w:tc>
      </w:tr>
      <w:tr w:rsidR="00D22119" w:rsidRPr="00EE3B4C" w14:paraId="34D61470" w14:textId="77777777" w:rsidTr="00B05643">
        <w:tc>
          <w:tcPr>
            <w:tcW w:w="2376" w:type="dxa"/>
            <w:shd w:val="clear" w:color="auto" w:fill="D5DCE4" w:themeFill="text2" w:themeFillTint="33"/>
          </w:tcPr>
          <w:p w14:paraId="65E068B6" w14:textId="23DF8289" w:rsidR="00D22119" w:rsidRPr="005A7041" w:rsidRDefault="00D22119" w:rsidP="002C21B5">
            <w:pPr>
              <w:pStyle w:val="Sangradetextonormal"/>
              <w:ind w:left="0"/>
              <w:rPr>
                <w:rFonts w:ascii="Times New Roman" w:hAnsi="Times New Roman" w:cs="Times New Roman"/>
                <w:b/>
                <w:bCs/>
                <w:iCs/>
                <w:sz w:val="24"/>
                <w:lang w:val="es-ES"/>
              </w:rPr>
            </w:pPr>
            <w:r w:rsidRPr="005A7041">
              <w:rPr>
                <w:rFonts w:ascii="Times New Roman" w:hAnsi="Times New Roman" w:cs="Times New Roman"/>
                <w:b/>
                <w:bCs/>
                <w:iCs/>
                <w:sz w:val="24"/>
                <w:lang w:val="es-ES"/>
              </w:rPr>
              <w:t>Dirección:</w:t>
            </w:r>
          </w:p>
        </w:tc>
        <w:tc>
          <w:tcPr>
            <w:tcW w:w="7684" w:type="dxa"/>
            <w:vAlign w:val="center"/>
          </w:tcPr>
          <w:p w14:paraId="6D1E0C98" w14:textId="52653565" w:rsidR="00D22119" w:rsidRPr="005A7041" w:rsidRDefault="00D22119" w:rsidP="002C21B5">
            <w:pPr>
              <w:pStyle w:val="Sangradetextonormal"/>
              <w:ind w:left="0"/>
              <w:rPr>
                <w:rFonts w:ascii="Times New Roman" w:hAnsi="Times New Roman" w:cs="Times New Roman"/>
                <w:iCs/>
                <w:sz w:val="24"/>
                <w:lang w:val="es-ES"/>
              </w:rPr>
            </w:pPr>
            <w:r w:rsidRPr="005A7041">
              <w:rPr>
                <w:rFonts w:ascii="Times New Roman" w:hAnsi="Times New Roman" w:cs="Times New Roman"/>
                <w:iCs/>
                <w:sz w:val="24"/>
                <w:lang w:val="es-ES"/>
              </w:rPr>
              <w:t>[</w:t>
            </w:r>
            <w:r w:rsidR="00691FA3" w:rsidRPr="005A7041">
              <w:rPr>
                <w:rFonts w:ascii="Times New Roman" w:hAnsi="Times New Roman" w:cs="Times New Roman"/>
                <w:i/>
                <w:iCs/>
                <w:sz w:val="24"/>
                <w:lang w:val="es-ES"/>
              </w:rPr>
              <w:t xml:space="preserve">ingresar la dirección del </w:t>
            </w:r>
            <w:r w:rsidR="00D75231" w:rsidRPr="005A7041">
              <w:rPr>
                <w:rFonts w:ascii="Times New Roman" w:hAnsi="Times New Roman" w:cs="Times New Roman"/>
                <w:i/>
                <w:iCs/>
                <w:sz w:val="24"/>
                <w:lang w:val="es-ES"/>
              </w:rPr>
              <w:t>Licitante</w:t>
            </w:r>
            <w:r w:rsidR="00691FA3" w:rsidRPr="005A7041">
              <w:rPr>
                <w:rFonts w:ascii="Times New Roman" w:hAnsi="Times New Roman" w:cs="Times New Roman"/>
                <w:i/>
                <w:iCs/>
                <w:sz w:val="24"/>
                <w:lang w:val="es-ES"/>
              </w:rPr>
              <w:t xml:space="preserve"> seleccionado</w:t>
            </w:r>
            <w:r w:rsidRPr="005A7041">
              <w:rPr>
                <w:rFonts w:ascii="Times New Roman" w:hAnsi="Times New Roman" w:cs="Times New Roman"/>
                <w:iCs/>
                <w:sz w:val="24"/>
                <w:lang w:val="es-ES"/>
              </w:rPr>
              <w:t>]</w:t>
            </w:r>
          </w:p>
        </w:tc>
      </w:tr>
      <w:tr w:rsidR="00D22119" w:rsidRPr="00EE3B4C" w14:paraId="46B40E0C" w14:textId="77777777" w:rsidTr="00B05643">
        <w:tc>
          <w:tcPr>
            <w:tcW w:w="2376" w:type="dxa"/>
            <w:shd w:val="clear" w:color="auto" w:fill="D5DCE4" w:themeFill="text2" w:themeFillTint="33"/>
          </w:tcPr>
          <w:p w14:paraId="13DAD1D9" w14:textId="53CCC5D1" w:rsidR="00D22119" w:rsidRPr="005A7041" w:rsidRDefault="00D22119" w:rsidP="002C21B5">
            <w:pPr>
              <w:pStyle w:val="Sangradetextonormal"/>
              <w:ind w:left="0"/>
              <w:rPr>
                <w:rFonts w:ascii="Times New Roman" w:hAnsi="Times New Roman" w:cs="Times New Roman"/>
                <w:b/>
                <w:bCs/>
                <w:iCs/>
                <w:sz w:val="24"/>
                <w:lang w:val="es-ES"/>
              </w:rPr>
            </w:pPr>
            <w:r w:rsidRPr="005A7041">
              <w:rPr>
                <w:rFonts w:ascii="Times New Roman" w:hAnsi="Times New Roman" w:cs="Times New Roman"/>
                <w:b/>
                <w:bCs/>
                <w:iCs/>
                <w:sz w:val="24"/>
                <w:lang w:val="es-ES"/>
              </w:rPr>
              <w:t>Precio del contrato:</w:t>
            </w:r>
          </w:p>
        </w:tc>
        <w:tc>
          <w:tcPr>
            <w:tcW w:w="7684" w:type="dxa"/>
            <w:vAlign w:val="center"/>
          </w:tcPr>
          <w:p w14:paraId="4CB13E69" w14:textId="5119E453" w:rsidR="00D22119" w:rsidRPr="005A7041" w:rsidRDefault="00D22119" w:rsidP="002C21B5">
            <w:pPr>
              <w:pStyle w:val="Sangradetextonormal"/>
              <w:ind w:left="0"/>
              <w:rPr>
                <w:rFonts w:ascii="Times New Roman" w:hAnsi="Times New Roman" w:cs="Times New Roman"/>
                <w:iCs/>
                <w:sz w:val="24"/>
                <w:lang w:val="es-ES"/>
              </w:rPr>
            </w:pPr>
            <w:r w:rsidRPr="005A7041">
              <w:rPr>
                <w:rFonts w:ascii="Times New Roman" w:hAnsi="Times New Roman" w:cs="Times New Roman"/>
                <w:iCs/>
                <w:sz w:val="24"/>
                <w:lang w:val="es-ES"/>
              </w:rPr>
              <w:t>[</w:t>
            </w:r>
            <w:r w:rsidR="00691FA3" w:rsidRPr="005A7041">
              <w:rPr>
                <w:rFonts w:ascii="Times New Roman" w:hAnsi="Times New Roman" w:cs="Times New Roman"/>
                <w:i/>
                <w:iCs/>
                <w:sz w:val="24"/>
                <w:lang w:val="es-ES"/>
              </w:rPr>
              <w:t xml:space="preserve">ingresar el precio de la </w:t>
            </w:r>
            <w:r w:rsidR="00D75231" w:rsidRPr="005A7041">
              <w:rPr>
                <w:rFonts w:ascii="Times New Roman" w:hAnsi="Times New Roman" w:cs="Times New Roman"/>
                <w:i/>
                <w:iCs/>
                <w:sz w:val="24"/>
                <w:lang w:val="es-ES"/>
              </w:rPr>
              <w:t>Licitante</w:t>
            </w:r>
            <w:r w:rsidR="00691FA3" w:rsidRPr="005A7041">
              <w:rPr>
                <w:rFonts w:ascii="Times New Roman" w:hAnsi="Times New Roman" w:cs="Times New Roman"/>
                <w:i/>
                <w:iCs/>
                <w:sz w:val="24"/>
                <w:lang w:val="es-ES"/>
              </w:rPr>
              <w:t xml:space="preserve"> </w:t>
            </w:r>
            <w:r w:rsidR="00B05643" w:rsidRPr="005A7041">
              <w:rPr>
                <w:rFonts w:ascii="Times New Roman" w:hAnsi="Times New Roman" w:cs="Times New Roman"/>
                <w:i/>
                <w:iCs/>
                <w:sz w:val="24"/>
                <w:lang w:val="es-ES"/>
              </w:rPr>
              <w:t>seleccionado</w:t>
            </w:r>
            <w:r w:rsidRPr="005A7041">
              <w:rPr>
                <w:rFonts w:ascii="Times New Roman" w:hAnsi="Times New Roman" w:cs="Times New Roman"/>
                <w:iCs/>
                <w:sz w:val="24"/>
                <w:lang w:val="es-ES"/>
              </w:rPr>
              <w:t>]</w:t>
            </w:r>
          </w:p>
        </w:tc>
      </w:tr>
      <w:tr w:rsidR="00E37D1F" w:rsidRPr="00EE3B4C" w14:paraId="2A3D8C24" w14:textId="77777777" w:rsidTr="00B05643">
        <w:tc>
          <w:tcPr>
            <w:tcW w:w="2376" w:type="dxa"/>
            <w:shd w:val="clear" w:color="auto" w:fill="D5DCE4" w:themeFill="text2" w:themeFillTint="33"/>
          </w:tcPr>
          <w:p w14:paraId="28236194" w14:textId="6B3627EE" w:rsidR="00B05643" w:rsidRPr="005A7041" w:rsidRDefault="00B05643" w:rsidP="002C21B5">
            <w:pPr>
              <w:pStyle w:val="Sangradetextonormal"/>
              <w:ind w:left="0"/>
              <w:rPr>
                <w:rFonts w:ascii="Times New Roman" w:hAnsi="Times New Roman" w:cs="Times New Roman"/>
                <w:b/>
                <w:bCs/>
                <w:iCs/>
                <w:color w:val="000000" w:themeColor="text1"/>
                <w:sz w:val="24"/>
                <w:lang w:val="es-ES"/>
              </w:rPr>
            </w:pPr>
            <w:r w:rsidRPr="005A7041">
              <w:rPr>
                <w:rFonts w:ascii="Times New Roman" w:hAnsi="Times New Roman" w:cs="Times New Roman"/>
                <w:b/>
                <w:bCs/>
                <w:iCs/>
                <w:color w:val="000000" w:themeColor="text1"/>
                <w:sz w:val="24"/>
                <w:lang w:val="es-ES"/>
              </w:rPr>
              <w:t>Puntaje Total Combinado:</w:t>
            </w:r>
          </w:p>
        </w:tc>
        <w:tc>
          <w:tcPr>
            <w:tcW w:w="7684" w:type="dxa"/>
            <w:vAlign w:val="center"/>
          </w:tcPr>
          <w:p w14:paraId="70633D8F" w14:textId="09D28F94" w:rsidR="00B05643" w:rsidRPr="005A7041" w:rsidRDefault="00B05643" w:rsidP="002C21B5">
            <w:pPr>
              <w:pStyle w:val="Sangradetextonormal"/>
              <w:ind w:left="0"/>
              <w:rPr>
                <w:rFonts w:ascii="Times New Roman" w:hAnsi="Times New Roman" w:cs="Times New Roman"/>
                <w:iCs/>
                <w:color w:val="000000" w:themeColor="text1"/>
                <w:sz w:val="24"/>
                <w:lang w:val="es-ES"/>
              </w:rPr>
            </w:pPr>
            <w:r w:rsidRPr="005A7041">
              <w:rPr>
                <w:rFonts w:ascii="Times New Roman" w:hAnsi="Times New Roman" w:cs="Times New Roman"/>
                <w:i/>
                <w:iCs/>
                <w:color w:val="000000" w:themeColor="text1"/>
                <w:sz w:val="24"/>
                <w:lang w:val="es-ES"/>
              </w:rPr>
              <w:t>[ingresar el puntaje total combinado del Licitante seleccionado]</w:t>
            </w:r>
          </w:p>
        </w:tc>
      </w:tr>
    </w:tbl>
    <w:p w14:paraId="1484864C" w14:textId="6E888C0C" w:rsidR="00F90B82" w:rsidRPr="005A7041" w:rsidRDefault="009907DA" w:rsidP="002C21B5">
      <w:pPr>
        <w:ind w:left="284" w:hanging="284"/>
        <w:jc w:val="both"/>
        <w:rPr>
          <w:b/>
          <w:lang w:val="es-ES"/>
        </w:rPr>
      </w:pPr>
      <w:r w:rsidRPr="005A7041">
        <w:rPr>
          <w:b/>
          <w:bCs/>
          <w:lang w:val="es-ES"/>
        </w:rPr>
        <w:t>2.</w:t>
      </w:r>
      <w:r w:rsidRPr="005A7041">
        <w:rPr>
          <w:b/>
          <w:bCs/>
          <w:lang w:val="es-ES"/>
        </w:rPr>
        <w:tab/>
      </w:r>
      <w:r w:rsidR="00F90B82" w:rsidRPr="005A7041">
        <w:rPr>
          <w:b/>
          <w:bCs/>
          <w:lang w:val="es-ES"/>
        </w:rPr>
        <w:t xml:space="preserve">Otros </w:t>
      </w:r>
      <w:r w:rsidR="00D75231" w:rsidRPr="005A7041">
        <w:rPr>
          <w:b/>
          <w:bCs/>
          <w:lang w:val="es-ES"/>
        </w:rPr>
        <w:t>Licitante</w:t>
      </w:r>
      <w:r w:rsidR="00F90B82" w:rsidRPr="005A7041">
        <w:rPr>
          <w:b/>
          <w:bCs/>
          <w:lang w:val="es-ES"/>
        </w:rPr>
        <w:t xml:space="preserve">s </w:t>
      </w:r>
      <w:r w:rsidR="00F90B82" w:rsidRPr="005A7041">
        <w:rPr>
          <w:b/>
          <w:i/>
          <w:lang w:val="es-ES"/>
        </w:rPr>
        <w:t>[INSTRUCCIONES: i</w:t>
      </w:r>
      <w:r w:rsidR="00691FA3" w:rsidRPr="005A7041">
        <w:rPr>
          <w:b/>
          <w:i/>
          <w:lang w:val="es-ES"/>
        </w:rPr>
        <w:t>ngresar</w:t>
      </w:r>
      <w:r w:rsidR="00F90B82" w:rsidRPr="005A7041">
        <w:rPr>
          <w:b/>
          <w:i/>
          <w:lang w:val="es-ES"/>
        </w:rPr>
        <w:t xml:space="preserve"> los nombres de todos los Licitantes que presentaron una Oferta</w:t>
      </w:r>
      <w:r w:rsidR="00E37D1F" w:rsidRPr="005A7041">
        <w:rPr>
          <w:b/>
          <w:i/>
          <w:lang w:val="es-ES"/>
        </w:rPr>
        <w:t>, los precios leídos en voz alta y evaluados, el puntaje técnico y el puntaje final</w:t>
      </w:r>
      <w:r w:rsidR="00F90B82" w:rsidRPr="005A7041">
        <w:rPr>
          <w:b/>
          <w:i/>
          <w:lang w:val="es-ES"/>
        </w:rPr>
        <w:t>]</w:t>
      </w:r>
    </w:p>
    <w:tbl>
      <w:tblPr>
        <w:tblStyle w:val="Tablaconcuadrcula"/>
        <w:tblW w:w="10060" w:type="dxa"/>
        <w:tblLook w:val="04A0" w:firstRow="1" w:lastRow="0" w:firstColumn="1" w:lastColumn="0" w:noHBand="0" w:noVBand="1"/>
      </w:tblPr>
      <w:tblGrid>
        <w:gridCol w:w="2527"/>
        <w:gridCol w:w="1721"/>
        <w:gridCol w:w="2126"/>
        <w:gridCol w:w="1985"/>
        <w:gridCol w:w="1701"/>
      </w:tblGrid>
      <w:tr w:rsidR="00B05643" w:rsidRPr="001C59B2" w14:paraId="3DD670E6" w14:textId="77777777" w:rsidTr="00B05643">
        <w:tc>
          <w:tcPr>
            <w:tcW w:w="2527" w:type="dxa"/>
            <w:shd w:val="clear" w:color="auto" w:fill="D5DCE4" w:themeFill="text2" w:themeFillTint="33"/>
            <w:vAlign w:val="center"/>
          </w:tcPr>
          <w:p w14:paraId="5C4E84D4" w14:textId="0F7771B7" w:rsidR="00B05643" w:rsidRPr="005A7041" w:rsidRDefault="00B05643" w:rsidP="002C21B5">
            <w:pPr>
              <w:pStyle w:val="Sangradetextonormal"/>
              <w:ind w:left="0" w:right="33"/>
              <w:jc w:val="center"/>
              <w:rPr>
                <w:rFonts w:ascii="Times New Roman" w:hAnsi="Times New Roman" w:cs="Times New Roman"/>
                <w:b/>
                <w:iCs/>
                <w:lang w:val="es-ES"/>
              </w:rPr>
            </w:pPr>
            <w:r w:rsidRPr="005A7041">
              <w:rPr>
                <w:rFonts w:ascii="Times New Roman" w:hAnsi="Times New Roman" w:cs="Times New Roman"/>
                <w:b/>
                <w:iCs/>
                <w:lang w:val="es-ES"/>
              </w:rPr>
              <w:t>Nombre del Licitante</w:t>
            </w:r>
          </w:p>
        </w:tc>
        <w:tc>
          <w:tcPr>
            <w:tcW w:w="1721" w:type="dxa"/>
            <w:shd w:val="clear" w:color="auto" w:fill="D5DCE4" w:themeFill="text2" w:themeFillTint="33"/>
            <w:vAlign w:val="center"/>
          </w:tcPr>
          <w:p w14:paraId="4B4A90E8" w14:textId="77777777" w:rsidR="00B05643" w:rsidRPr="005A7041" w:rsidRDefault="00B05643" w:rsidP="002C21B5">
            <w:pPr>
              <w:tabs>
                <w:tab w:val="left" w:pos="528"/>
              </w:tabs>
              <w:jc w:val="center"/>
              <w:rPr>
                <w:rFonts w:cs="Times New Roman"/>
                <w:b/>
                <w:iCs/>
                <w:lang w:val="es-ES"/>
              </w:rPr>
            </w:pPr>
            <w:r w:rsidRPr="005A7041">
              <w:rPr>
                <w:rFonts w:cs="Times New Roman"/>
                <w:b/>
                <w:iCs/>
                <w:lang w:val="es-ES"/>
              </w:rPr>
              <w:t>Puntaje Técnico</w:t>
            </w:r>
          </w:p>
        </w:tc>
        <w:tc>
          <w:tcPr>
            <w:tcW w:w="2126" w:type="dxa"/>
            <w:shd w:val="clear" w:color="auto" w:fill="D5DCE4" w:themeFill="text2" w:themeFillTint="33"/>
            <w:vAlign w:val="center"/>
          </w:tcPr>
          <w:p w14:paraId="06A5F099" w14:textId="2584F17D" w:rsidR="00B05643" w:rsidRPr="005A7041" w:rsidRDefault="00B05643" w:rsidP="002C21B5">
            <w:pPr>
              <w:pStyle w:val="Sangradetextonormal"/>
              <w:ind w:left="0" w:right="29"/>
              <w:jc w:val="center"/>
              <w:rPr>
                <w:rFonts w:ascii="Times New Roman" w:hAnsi="Times New Roman" w:cs="Times New Roman"/>
                <w:b/>
                <w:iCs/>
                <w:lang w:val="es-ES"/>
              </w:rPr>
            </w:pPr>
            <w:r w:rsidRPr="005A7041">
              <w:rPr>
                <w:rFonts w:ascii="Times New Roman" w:hAnsi="Times New Roman" w:cs="Times New Roman"/>
                <w:b/>
                <w:iCs/>
                <w:lang w:val="es-ES"/>
              </w:rPr>
              <w:t>Precio de la Oferta</w:t>
            </w:r>
          </w:p>
        </w:tc>
        <w:tc>
          <w:tcPr>
            <w:tcW w:w="1985" w:type="dxa"/>
            <w:shd w:val="clear" w:color="auto" w:fill="D5DCE4" w:themeFill="text2" w:themeFillTint="33"/>
            <w:vAlign w:val="center"/>
          </w:tcPr>
          <w:p w14:paraId="270BC8AB" w14:textId="77777777" w:rsidR="00B05643" w:rsidRPr="005A7041" w:rsidRDefault="00B05643" w:rsidP="002C21B5">
            <w:pPr>
              <w:pStyle w:val="Sangradetextonormal"/>
              <w:ind w:left="0"/>
              <w:jc w:val="center"/>
              <w:rPr>
                <w:rFonts w:ascii="Times New Roman" w:hAnsi="Times New Roman" w:cs="Times New Roman"/>
                <w:b/>
                <w:iCs/>
                <w:lang w:val="es-ES"/>
              </w:rPr>
            </w:pPr>
            <w:r w:rsidRPr="005A7041">
              <w:rPr>
                <w:rFonts w:ascii="Times New Roman" w:hAnsi="Times New Roman" w:cs="Times New Roman"/>
                <w:b/>
                <w:iCs/>
                <w:lang w:val="es-ES"/>
              </w:rPr>
              <w:t>Costo Evaluado (si aplica)</w:t>
            </w:r>
          </w:p>
        </w:tc>
        <w:tc>
          <w:tcPr>
            <w:tcW w:w="1701" w:type="dxa"/>
            <w:shd w:val="clear" w:color="auto" w:fill="D5DCE4" w:themeFill="text2" w:themeFillTint="33"/>
          </w:tcPr>
          <w:p w14:paraId="0A1E0C9C" w14:textId="77777777" w:rsidR="00B05643" w:rsidRPr="005A7041" w:rsidRDefault="00B05643" w:rsidP="002C21B5">
            <w:pPr>
              <w:pStyle w:val="Sangradetextonormal"/>
              <w:ind w:left="0"/>
              <w:jc w:val="center"/>
              <w:rPr>
                <w:rFonts w:ascii="Times New Roman" w:hAnsi="Times New Roman" w:cs="Times New Roman"/>
                <w:b/>
                <w:iCs/>
                <w:lang w:val="es-ES"/>
              </w:rPr>
            </w:pPr>
            <w:r w:rsidRPr="005A7041">
              <w:rPr>
                <w:rFonts w:ascii="Times New Roman" w:hAnsi="Times New Roman" w:cs="Times New Roman"/>
                <w:b/>
                <w:iCs/>
                <w:lang w:val="es-ES"/>
              </w:rPr>
              <w:t>Puntaje Combinado</w:t>
            </w:r>
          </w:p>
        </w:tc>
      </w:tr>
      <w:tr w:rsidR="00B05643" w:rsidRPr="001C59B2" w14:paraId="28001128" w14:textId="77777777" w:rsidTr="00B05643">
        <w:tc>
          <w:tcPr>
            <w:tcW w:w="2527" w:type="dxa"/>
            <w:vAlign w:val="center"/>
          </w:tcPr>
          <w:p w14:paraId="66B5F22E" w14:textId="77777777" w:rsidR="00B05643" w:rsidRPr="005A7041" w:rsidRDefault="00B05643" w:rsidP="002C21B5">
            <w:pPr>
              <w:rPr>
                <w:rFonts w:cs="Times New Roman"/>
                <w:lang w:val="es-ES"/>
              </w:rPr>
            </w:pPr>
            <w:r w:rsidRPr="005A7041">
              <w:rPr>
                <w:rFonts w:cs="Times New Roman"/>
                <w:i/>
                <w:iCs/>
                <w:lang w:val="es-ES"/>
              </w:rPr>
              <w:t>[ingrese el nombre]</w:t>
            </w:r>
          </w:p>
        </w:tc>
        <w:tc>
          <w:tcPr>
            <w:tcW w:w="1721" w:type="dxa"/>
          </w:tcPr>
          <w:p w14:paraId="6D18CB9D" w14:textId="0B4FF8BA" w:rsidR="00B05643" w:rsidRPr="005A7041" w:rsidRDefault="00B05643" w:rsidP="002C21B5">
            <w:pPr>
              <w:pStyle w:val="Sangradetextonormal"/>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puntaje técnico de la Oferta]</w:t>
            </w:r>
          </w:p>
        </w:tc>
        <w:tc>
          <w:tcPr>
            <w:tcW w:w="2126" w:type="dxa"/>
            <w:vAlign w:val="center"/>
          </w:tcPr>
          <w:p w14:paraId="6B483E5E" w14:textId="70A8523D" w:rsidR="00B05643" w:rsidRPr="005A7041" w:rsidRDefault="00B05643" w:rsidP="002C21B5">
            <w:pPr>
              <w:pStyle w:val="Sangradetextonormal"/>
              <w:ind w:left="0" w:right="33"/>
              <w:jc w:val="center"/>
              <w:rPr>
                <w:rFonts w:ascii="Times New Roman" w:hAnsi="Times New Roman" w:cs="Times New Roman"/>
                <w:iCs/>
                <w:lang w:val="es-ES"/>
              </w:rPr>
            </w:pPr>
            <w:r w:rsidRPr="005A7041">
              <w:rPr>
                <w:rFonts w:ascii="Times New Roman" w:hAnsi="Times New Roman" w:cs="Times New Roman"/>
                <w:i/>
                <w:iCs/>
                <w:lang w:val="es-ES"/>
              </w:rPr>
              <w:t>[ingrese el precio de la Oferta]</w:t>
            </w:r>
          </w:p>
        </w:tc>
        <w:tc>
          <w:tcPr>
            <w:tcW w:w="1985" w:type="dxa"/>
            <w:vAlign w:val="center"/>
          </w:tcPr>
          <w:p w14:paraId="4D8D9190" w14:textId="77777777" w:rsidR="00B05643" w:rsidRPr="005A7041" w:rsidRDefault="00B05643" w:rsidP="002C21B5">
            <w:pPr>
              <w:pStyle w:val="Sangradetextonormal"/>
              <w:ind w:left="0"/>
              <w:jc w:val="center"/>
              <w:rPr>
                <w:rFonts w:ascii="Times New Roman" w:hAnsi="Times New Roman" w:cs="Times New Roman"/>
                <w:iCs/>
                <w:lang w:val="es-ES"/>
              </w:rPr>
            </w:pPr>
            <w:r w:rsidRPr="005A7041">
              <w:rPr>
                <w:rFonts w:ascii="Times New Roman" w:hAnsi="Times New Roman" w:cs="Times New Roman"/>
                <w:i/>
                <w:iCs/>
                <w:lang w:val="es-ES"/>
              </w:rPr>
              <w:t>[ingrese el costo evaluado]</w:t>
            </w:r>
          </w:p>
        </w:tc>
        <w:tc>
          <w:tcPr>
            <w:tcW w:w="1701" w:type="dxa"/>
          </w:tcPr>
          <w:p w14:paraId="4B160D11" w14:textId="77777777" w:rsidR="00B05643" w:rsidRPr="005A7041" w:rsidRDefault="00B05643" w:rsidP="002C21B5">
            <w:pPr>
              <w:pStyle w:val="Sangradetextonormal"/>
              <w:ind w:left="0"/>
              <w:jc w:val="center"/>
              <w:rPr>
                <w:rFonts w:ascii="Times New Roman" w:hAnsi="Times New Roman" w:cs="Times New Roman"/>
                <w:i/>
                <w:lang w:val="es-ES"/>
              </w:rPr>
            </w:pPr>
            <w:r w:rsidRPr="005A7041">
              <w:rPr>
                <w:rFonts w:ascii="Times New Roman" w:hAnsi="Times New Roman" w:cs="Times New Roman"/>
                <w:i/>
                <w:lang w:val="es-ES"/>
              </w:rPr>
              <w:t>[ingrese el puntaje combinado]</w:t>
            </w:r>
          </w:p>
        </w:tc>
      </w:tr>
      <w:tr w:rsidR="00B05643" w:rsidRPr="001C59B2" w14:paraId="081E7311" w14:textId="77777777" w:rsidTr="00B05643">
        <w:tc>
          <w:tcPr>
            <w:tcW w:w="2527" w:type="dxa"/>
            <w:vAlign w:val="center"/>
          </w:tcPr>
          <w:p w14:paraId="259EE60D" w14:textId="77777777" w:rsidR="00B05643" w:rsidRPr="005A7041" w:rsidRDefault="00B05643" w:rsidP="002C21B5">
            <w:pPr>
              <w:rPr>
                <w:rFonts w:cs="Times New Roman"/>
                <w:lang w:val="es-ES"/>
              </w:rPr>
            </w:pPr>
            <w:r w:rsidRPr="005A7041">
              <w:rPr>
                <w:rFonts w:cs="Times New Roman"/>
                <w:i/>
                <w:iCs/>
                <w:lang w:val="es-ES"/>
              </w:rPr>
              <w:t>[ingrese el nombre]</w:t>
            </w:r>
          </w:p>
        </w:tc>
        <w:tc>
          <w:tcPr>
            <w:tcW w:w="1721" w:type="dxa"/>
          </w:tcPr>
          <w:p w14:paraId="5BEC553E" w14:textId="1FEB91A8" w:rsidR="00B05643" w:rsidRPr="005A7041" w:rsidRDefault="00B05643" w:rsidP="002C21B5">
            <w:pPr>
              <w:pStyle w:val="Sangradetextonormal"/>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puntaje técnico de la Oferta]</w:t>
            </w:r>
          </w:p>
        </w:tc>
        <w:tc>
          <w:tcPr>
            <w:tcW w:w="2126" w:type="dxa"/>
            <w:vAlign w:val="center"/>
          </w:tcPr>
          <w:p w14:paraId="148F012B" w14:textId="4523AC59" w:rsidR="00B05643" w:rsidRPr="005A7041" w:rsidRDefault="00B05643" w:rsidP="002C21B5">
            <w:pPr>
              <w:pStyle w:val="Sangradetextonormal"/>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precio de la Oferta]</w:t>
            </w:r>
          </w:p>
        </w:tc>
        <w:tc>
          <w:tcPr>
            <w:tcW w:w="1985" w:type="dxa"/>
            <w:vAlign w:val="center"/>
          </w:tcPr>
          <w:p w14:paraId="4D2C99B3" w14:textId="77777777" w:rsidR="00B05643" w:rsidRPr="005A7041" w:rsidRDefault="00B05643" w:rsidP="002C21B5">
            <w:pPr>
              <w:pStyle w:val="Sangradetextonormal"/>
              <w:ind w:left="0"/>
              <w:jc w:val="center"/>
              <w:rPr>
                <w:rFonts w:ascii="Times New Roman" w:hAnsi="Times New Roman" w:cs="Times New Roman"/>
                <w:iCs/>
                <w:lang w:val="es-ES"/>
              </w:rPr>
            </w:pPr>
            <w:r w:rsidRPr="005A7041">
              <w:rPr>
                <w:rFonts w:ascii="Times New Roman" w:hAnsi="Times New Roman" w:cs="Times New Roman"/>
                <w:i/>
                <w:iCs/>
                <w:lang w:val="es-ES"/>
              </w:rPr>
              <w:t>[ingrese el costo evaluado]</w:t>
            </w:r>
          </w:p>
        </w:tc>
        <w:tc>
          <w:tcPr>
            <w:tcW w:w="1701" w:type="dxa"/>
          </w:tcPr>
          <w:p w14:paraId="43114204" w14:textId="77777777" w:rsidR="00B05643" w:rsidRPr="005A7041" w:rsidRDefault="00B05643" w:rsidP="002C21B5">
            <w:pPr>
              <w:pStyle w:val="Sangradetextonormal"/>
              <w:ind w:left="0"/>
              <w:jc w:val="center"/>
              <w:rPr>
                <w:rFonts w:ascii="Times New Roman" w:hAnsi="Times New Roman" w:cs="Times New Roman"/>
                <w:i/>
                <w:iCs/>
                <w:lang w:val="es-ES"/>
              </w:rPr>
            </w:pPr>
            <w:r w:rsidRPr="005A7041">
              <w:rPr>
                <w:rFonts w:ascii="Times New Roman" w:hAnsi="Times New Roman" w:cs="Times New Roman"/>
                <w:i/>
                <w:lang w:val="es-ES"/>
              </w:rPr>
              <w:t>[ingrese el puntaje combinado]</w:t>
            </w:r>
          </w:p>
        </w:tc>
      </w:tr>
      <w:tr w:rsidR="00B05643" w:rsidRPr="001C59B2" w14:paraId="40CD7077" w14:textId="77777777" w:rsidTr="00B05643">
        <w:tc>
          <w:tcPr>
            <w:tcW w:w="2527" w:type="dxa"/>
            <w:vAlign w:val="center"/>
          </w:tcPr>
          <w:p w14:paraId="1330FDF7" w14:textId="77777777" w:rsidR="00B05643" w:rsidRPr="005A7041" w:rsidRDefault="00B05643" w:rsidP="002C21B5">
            <w:pPr>
              <w:rPr>
                <w:rFonts w:cs="Times New Roman"/>
                <w:lang w:val="es-ES"/>
              </w:rPr>
            </w:pPr>
            <w:r w:rsidRPr="005A7041">
              <w:rPr>
                <w:rFonts w:cs="Times New Roman"/>
                <w:i/>
                <w:iCs/>
                <w:lang w:val="es-ES"/>
              </w:rPr>
              <w:t>[ingrese el nombre]</w:t>
            </w:r>
          </w:p>
        </w:tc>
        <w:tc>
          <w:tcPr>
            <w:tcW w:w="1721" w:type="dxa"/>
          </w:tcPr>
          <w:p w14:paraId="598B9557" w14:textId="4AC5F95F" w:rsidR="00B05643" w:rsidRPr="005A7041" w:rsidRDefault="00B05643" w:rsidP="002C21B5">
            <w:pPr>
              <w:pStyle w:val="Sangradetextonormal"/>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puntaje técnico de la Oferta]</w:t>
            </w:r>
          </w:p>
        </w:tc>
        <w:tc>
          <w:tcPr>
            <w:tcW w:w="2126" w:type="dxa"/>
            <w:vAlign w:val="center"/>
          </w:tcPr>
          <w:p w14:paraId="5AED15AD" w14:textId="1D3BBBBA" w:rsidR="00B05643" w:rsidRPr="005A7041" w:rsidRDefault="00B05643" w:rsidP="002C21B5">
            <w:pPr>
              <w:pStyle w:val="Sangradetextonormal"/>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precio de la Oferta]</w:t>
            </w:r>
          </w:p>
        </w:tc>
        <w:tc>
          <w:tcPr>
            <w:tcW w:w="1985" w:type="dxa"/>
            <w:vAlign w:val="center"/>
          </w:tcPr>
          <w:p w14:paraId="54657D57" w14:textId="77777777" w:rsidR="00B05643" w:rsidRPr="005A7041" w:rsidRDefault="00B05643" w:rsidP="002C21B5">
            <w:pPr>
              <w:pStyle w:val="Sangradetextonormal"/>
              <w:ind w:left="0"/>
              <w:jc w:val="center"/>
              <w:rPr>
                <w:rFonts w:ascii="Times New Roman" w:hAnsi="Times New Roman" w:cs="Times New Roman"/>
                <w:iCs/>
                <w:lang w:val="es-ES"/>
              </w:rPr>
            </w:pPr>
            <w:r w:rsidRPr="005A7041">
              <w:rPr>
                <w:rFonts w:ascii="Times New Roman" w:hAnsi="Times New Roman" w:cs="Times New Roman"/>
                <w:i/>
                <w:iCs/>
                <w:lang w:val="es-ES"/>
              </w:rPr>
              <w:t>[ingrese el costo evaluado]</w:t>
            </w:r>
          </w:p>
        </w:tc>
        <w:tc>
          <w:tcPr>
            <w:tcW w:w="1701" w:type="dxa"/>
          </w:tcPr>
          <w:p w14:paraId="5486573C" w14:textId="77777777" w:rsidR="00B05643" w:rsidRPr="005A7041" w:rsidRDefault="00B05643" w:rsidP="002C21B5">
            <w:pPr>
              <w:pStyle w:val="Sangradetextonormal"/>
              <w:ind w:left="0"/>
              <w:jc w:val="center"/>
              <w:rPr>
                <w:rFonts w:ascii="Times New Roman" w:hAnsi="Times New Roman" w:cs="Times New Roman"/>
                <w:i/>
                <w:iCs/>
                <w:lang w:val="es-ES"/>
              </w:rPr>
            </w:pPr>
            <w:r w:rsidRPr="005A7041">
              <w:rPr>
                <w:rFonts w:ascii="Times New Roman" w:hAnsi="Times New Roman" w:cs="Times New Roman"/>
                <w:i/>
                <w:lang w:val="es-ES"/>
              </w:rPr>
              <w:t>[ingrese el puntaje combinado]</w:t>
            </w:r>
          </w:p>
        </w:tc>
      </w:tr>
      <w:tr w:rsidR="00B05643" w:rsidRPr="001C59B2" w14:paraId="6E5CE5AF" w14:textId="77777777" w:rsidTr="00B05643">
        <w:tc>
          <w:tcPr>
            <w:tcW w:w="2527" w:type="dxa"/>
            <w:vAlign w:val="center"/>
          </w:tcPr>
          <w:p w14:paraId="24604CA4" w14:textId="77777777" w:rsidR="00B05643" w:rsidRPr="005A7041" w:rsidRDefault="00B05643" w:rsidP="002C21B5">
            <w:pPr>
              <w:rPr>
                <w:rFonts w:cs="Times New Roman"/>
                <w:lang w:val="es-ES"/>
              </w:rPr>
            </w:pPr>
            <w:r w:rsidRPr="005A7041">
              <w:rPr>
                <w:rFonts w:cs="Times New Roman"/>
                <w:i/>
                <w:iCs/>
                <w:lang w:val="es-ES"/>
              </w:rPr>
              <w:t>[ingrese el nombre]</w:t>
            </w:r>
          </w:p>
        </w:tc>
        <w:tc>
          <w:tcPr>
            <w:tcW w:w="1721" w:type="dxa"/>
          </w:tcPr>
          <w:p w14:paraId="1D68E707" w14:textId="10117DDB" w:rsidR="00B05643" w:rsidRPr="005A7041" w:rsidRDefault="00B05643" w:rsidP="002C21B5">
            <w:pPr>
              <w:pStyle w:val="Sangradetextonormal"/>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puntaje técnico de la Oferta]</w:t>
            </w:r>
          </w:p>
        </w:tc>
        <w:tc>
          <w:tcPr>
            <w:tcW w:w="2126" w:type="dxa"/>
            <w:vAlign w:val="center"/>
          </w:tcPr>
          <w:p w14:paraId="5C73BAE7" w14:textId="05540CB7" w:rsidR="00B05643" w:rsidRPr="005A7041" w:rsidRDefault="00B05643" w:rsidP="002C21B5">
            <w:pPr>
              <w:pStyle w:val="Sangradetextonormal"/>
              <w:ind w:left="0" w:right="33"/>
              <w:jc w:val="center"/>
              <w:rPr>
                <w:rFonts w:ascii="Times New Roman" w:hAnsi="Times New Roman" w:cs="Times New Roman"/>
                <w:i/>
                <w:iCs/>
                <w:lang w:val="es-ES"/>
              </w:rPr>
            </w:pPr>
            <w:r w:rsidRPr="005A7041">
              <w:rPr>
                <w:rFonts w:ascii="Times New Roman" w:hAnsi="Times New Roman" w:cs="Times New Roman"/>
                <w:i/>
                <w:iCs/>
                <w:lang w:val="es-ES"/>
              </w:rPr>
              <w:t>[ingrese el precio de la Oferta]</w:t>
            </w:r>
          </w:p>
        </w:tc>
        <w:tc>
          <w:tcPr>
            <w:tcW w:w="1985" w:type="dxa"/>
            <w:vAlign w:val="center"/>
          </w:tcPr>
          <w:p w14:paraId="5ED61512" w14:textId="77777777" w:rsidR="00B05643" w:rsidRPr="005A7041" w:rsidRDefault="00B05643" w:rsidP="002C21B5">
            <w:pPr>
              <w:pStyle w:val="Sangradetextonormal"/>
              <w:ind w:left="0"/>
              <w:jc w:val="center"/>
              <w:rPr>
                <w:rFonts w:ascii="Times New Roman" w:hAnsi="Times New Roman" w:cs="Times New Roman"/>
                <w:iCs/>
                <w:lang w:val="es-ES"/>
              </w:rPr>
            </w:pPr>
            <w:r w:rsidRPr="005A7041">
              <w:rPr>
                <w:rFonts w:ascii="Times New Roman" w:hAnsi="Times New Roman" w:cs="Times New Roman"/>
                <w:i/>
                <w:iCs/>
                <w:lang w:val="es-ES"/>
              </w:rPr>
              <w:t>[ingrese el costo evaluado]</w:t>
            </w:r>
          </w:p>
        </w:tc>
        <w:tc>
          <w:tcPr>
            <w:tcW w:w="1701" w:type="dxa"/>
          </w:tcPr>
          <w:p w14:paraId="55F3359F" w14:textId="77777777" w:rsidR="00B05643" w:rsidRPr="005A7041" w:rsidRDefault="00B05643" w:rsidP="002C21B5">
            <w:pPr>
              <w:pStyle w:val="Sangradetextonormal"/>
              <w:ind w:left="0"/>
              <w:jc w:val="center"/>
              <w:rPr>
                <w:rFonts w:ascii="Times New Roman" w:hAnsi="Times New Roman" w:cs="Times New Roman"/>
                <w:i/>
                <w:iCs/>
                <w:lang w:val="es-ES"/>
              </w:rPr>
            </w:pPr>
            <w:r w:rsidRPr="005A7041">
              <w:rPr>
                <w:rFonts w:ascii="Times New Roman" w:hAnsi="Times New Roman" w:cs="Times New Roman"/>
                <w:i/>
                <w:lang w:val="es-ES"/>
              </w:rPr>
              <w:t>[ingrese el puntaje combinado]</w:t>
            </w:r>
          </w:p>
        </w:tc>
      </w:tr>
    </w:tbl>
    <w:p w14:paraId="58DD5999" w14:textId="65061CF3" w:rsidR="00F90B82" w:rsidRPr="005A7041" w:rsidRDefault="00F90B82" w:rsidP="002C21B5">
      <w:pPr>
        <w:numPr>
          <w:ilvl w:val="0"/>
          <w:numId w:val="98"/>
        </w:numPr>
        <w:ind w:left="284" w:right="289" w:hanging="284"/>
        <w:jc w:val="both"/>
        <w:rPr>
          <w:b/>
          <w:i/>
          <w:lang w:val="es-ES"/>
        </w:rPr>
      </w:pPr>
      <w:r w:rsidRPr="005A7041">
        <w:rPr>
          <w:b/>
          <w:lang w:val="es-ES"/>
        </w:rPr>
        <w:t>3.</w:t>
      </w:r>
      <w:r w:rsidR="00E032A2" w:rsidRPr="005A7041">
        <w:rPr>
          <w:b/>
          <w:lang w:val="es-ES"/>
        </w:rPr>
        <w:tab/>
      </w:r>
      <w:r w:rsidRPr="005A7041">
        <w:rPr>
          <w:b/>
          <w:lang w:val="es-ES"/>
        </w:rPr>
        <w:t>Razón por la cual su oferta no tuvo éxito</w:t>
      </w:r>
      <w:r w:rsidR="0043520D" w:rsidRPr="005A7041">
        <w:rPr>
          <w:b/>
          <w:lang w:val="es-ES"/>
        </w:rPr>
        <w:t xml:space="preserve"> </w:t>
      </w:r>
      <w:r w:rsidR="0043520D" w:rsidRPr="005A7041">
        <w:rPr>
          <w:b/>
          <w:i/>
          <w:noProof/>
          <w:lang w:val="es-ES"/>
        </w:rPr>
        <w:t>[ Suprima si el puntaje combinado revela las razones por sí mismo]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E032A2" w:rsidRPr="00EE3B4C" w14:paraId="3A82CECC" w14:textId="77777777" w:rsidTr="00E37D1F">
        <w:tc>
          <w:tcPr>
            <w:tcW w:w="10060" w:type="dxa"/>
          </w:tcPr>
          <w:p w14:paraId="50788493" w14:textId="2B824EE9" w:rsidR="00E032A2" w:rsidRPr="005A7041" w:rsidRDefault="00E032A2" w:rsidP="002C21B5">
            <w:pPr>
              <w:jc w:val="both"/>
              <w:rPr>
                <w:b/>
                <w:bCs/>
                <w:i/>
                <w:lang w:val="es-ES"/>
              </w:rPr>
            </w:pPr>
            <w:r w:rsidRPr="005A7041">
              <w:rPr>
                <w:b/>
                <w:bCs/>
                <w:i/>
                <w:lang w:val="es-ES"/>
              </w:rPr>
              <w:t xml:space="preserve">[INSTRUCCIONES: Indique la razón por la cual </w:t>
            </w:r>
            <w:r w:rsidRPr="005A7041">
              <w:rPr>
                <w:b/>
                <w:bCs/>
                <w:i/>
                <w:u w:val="single"/>
                <w:lang w:val="es-ES"/>
              </w:rPr>
              <w:t xml:space="preserve">la Oferta de este Licitante </w:t>
            </w:r>
            <w:r w:rsidRPr="005A7041">
              <w:rPr>
                <w:b/>
                <w:bCs/>
                <w:i/>
                <w:lang w:val="es-ES"/>
              </w:rPr>
              <w:t xml:space="preserve">no tuvo éxito. NO incluya: </w:t>
            </w:r>
            <w:r w:rsidR="00E37D1F" w:rsidRPr="005A7041">
              <w:rPr>
                <w:b/>
                <w:bCs/>
                <w:i/>
                <w:lang w:val="es-ES"/>
              </w:rPr>
              <w:t>(</w:t>
            </w:r>
            <w:r w:rsidRPr="005A7041">
              <w:rPr>
                <w:b/>
                <w:bCs/>
                <w:i/>
                <w:lang w:val="es-ES"/>
              </w:rPr>
              <w:t xml:space="preserve">a) una comparación punto por punto con la Oferta de otro Licitante o </w:t>
            </w:r>
            <w:r w:rsidR="00E37D1F" w:rsidRPr="005A7041">
              <w:rPr>
                <w:b/>
                <w:bCs/>
                <w:i/>
                <w:lang w:val="es-ES"/>
              </w:rPr>
              <w:t>(</w:t>
            </w:r>
            <w:r w:rsidRPr="005A7041">
              <w:rPr>
                <w:b/>
                <w:bCs/>
                <w:i/>
                <w:lang w:val="es-ES"/>
              </w:rPr>
              <w:t>b) información que el Licitante indique como confidencial en su Oferta.]</w:t>
            </w:r>
          </w:p>
        </w:tc>
      </w:tr>
    </w:tbl>
    <w:p w14:paraId="615F27CA" w14:textId="1D5BD6C1" w:rsidR="00F90B82" w:rsidRPr="005A7041" w:rsidRDefault="00F90B82" w:rsidP="002C21B5">
      <w:pPr>
        <w:ind w:left="284" w:hanging="284"/>
        <w:rPr>
          <w:b/>
          <w:lang w:val="es-ES"/>
        </w:rPr>
      </w:pPr>
      <w:r w:rsidRPr="005A7041">
        <w:rPr>
          <w:b/>
          <w:lang w:val="es-ES"/>
        </w:rPr>
        <w:t>4.</w:t>
      </w:r>
      <w:r w:rsidR="00E032A2" w:rsidRPr="005A7041">
        <w:rPr>
          <w:b/>
          <w:lang w:val="es-ES"/>
        </w:rPr>
        <w:tab/>
      </w:r>
      <w:r w:rsidRPr="005A7041">
        <w:rPr>
          <w:b/>
          <w:lang w:val="es-ES"/>
        </w:rPr>
        <w:t>Cómo solicitar una sesión informativa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E032A2" w:rsidRPr="00EE3B4C" w14:paraId="7CBA14AF" w14:textId="77777777" w:rsidTr="00E37D1F">
        <w:tc>
          <w:tcPr>
            <w:tcW w:w="10060" w:type="dxa"/>
          </w:tcPr>
          <w:p w14:paraId="36A6AEC8" w14:textId="77777777" w:rsidR="00E032A2" w:rsidRPr="005A7041" w:rsidRDefault="00E032A2" w:rsidP="002C21B5">
            <w:pPr>
              <w:jc w:val="both"/>
              <w:rPr>
                <w:b/>
                <w:bCs/>
                <w:i/>
                <w:lang w:val="es-ES"/>
              </w:rPr>
            </w:pPr>
            <w:r w:rsidRPr="005A7041">
              <w:rPr>
                <w:b/>
                <w:bCs/>
                <w:lang w:val="es-ES"/>
              </w:rPr>
              <w:t xml:space="preserve">FECHA LÍMITE: La fecha límite para solicitar una sesión informativa expira a medianoche el </w:t>
            </w:r>
            <w:r w:rsidRPr="005A7041">
              <w:rPr>
                <w:b/>
                <w:bCs/>
                <w:i/>
                <w:lang w:val="es-ES"/>
              </w:rPr>
              <w:t>[insertar fecha y hora local].</w:t>
            </w:r>
          </w:p>
          <w:p w14:paraId="28E01F40" w14:textId="33199B46" w:rsidR="00E032A2" w:rsidRPr="005A7041" w:rsidRDefault="00E032A2" w:rsidP="002C21B5">
            <w:pPr>
              <w:jc w:val="both"/>
              <w:rPr>
                <w:lang w:val="es-ES"/>
              </w:rPr>
            </w:pPr>
            <w:r w:rsidRPr="005A7041">
              <w:rPr>
                <w:lang w:val="es-ES"/>
              </w:rPr>
              <w:t xml:space="preserve">Usted puede solicitar una explicación sobre los resultados de la evaluación de su Oferta. Si decide solicitar una explicación, su solicitud por escrito debe hacerse dentro de los tres (3) </w:t>
            </w:r>
            <w:r w:rsidR="00A0730E" w:rsidRPr="005A7041">
              <w:rPr>
                <w:lang w:val="es-ES"/>
              </w:rPr>
              <w:t>días hábiles</w:t>
            </w:r>
            <w:r w:rsidRPr="005A7041">
              <w:rPr>
                <w:lang w:val="es-ES"/>
              </w:rPr>
              <w:t xml:space="preserve"> siguientes a la recepción de esta Notificación de Intención de Adjudicación.</w:t>
            </w:r>
          </w:p>
          <w:p w14:paraId="7297390A" w14:textId="77777777" w:rsidR="00E032A2" w:rsidRPr="005A7041" w:rsidRDefault="00E032A2" w:rsidP="002C21B5">
            <w:pPr>
              <w:jc w:val="both"/>
              <w:rPr>
                <w:lang w:val="es-ES"/>
              </w:rPr>
            </w:pPr>
            <w:r w:rsidRPr="005A7041">
              <w:rPr>
                <w:lang w:val="es-ES"/>
              </w:rPr>
              <w:t>Proporcione el nombre del contrato, número de referencia, nombre del Licitante, detalles de contacto; y dirija la solicitud de explicación así:</w:t>
            </w:r>
          </w:p>
          <w:p w14:paraId="3963FB5A" w14:textId="77777777" w:rsidR="00E032A2" w:rsidRPr="005A7041" w:rsidRDefault="00E032A2" w:rsidP="002C21B5">
            <w:pPr>
              <w:ind w:left="720"/>
              <w:jc w:val="both"/>
              <w:rPr>
                <w:lang w:val="es-ES"/>
              </w:rPr>
            </w:pPr>
            <w:r w:rsidRPr="005A7041">
              <w:rPr>
                <w:bCs/>
                <w:lang w:val="es-ES"/>
              </w:rPr>
              <w:t>Atención:</w:t>
            </w:r>
            <w:r w:rsidRPr="005A7041">
              <w:rPr>
                <w:lang w:val="es-ES"/>
              </w:rPr>
              <w:t xml:space="preserve"> </w:t>
            </w:r>
            <w:r w:rsidRPr="005A7041">
              <w:rPr>
                <w:i/>
                <w:lang w:val="es-ES"/>
              </w:rPr>
              <w:t>[indicar el nombre completo de la persona, si procede]</w:t>
            </w:r>
          </w:p>
          <w:p w14:paraId="4BAE7D5E" w14:textId="77777777" w:rsidR="00E032A2" w:rsidRPr="005A7041" w:rsidRDefault="00E032A2" w:rsidP="002C21B5">
            <w:pPr>
              <w:ind w:left="720"/>
              <w:jc w:val="both"/>
              <w:rPr>
                <w:lang w:val="es-ES"/>
              </w:rPr>
            </w:pPr>
            <w:r w:rsidRPr="005A7041">
              <w:rPr>
                <w:bCs/>
                <w:lang w:val="es-ES"/>
              </w:rPr>
              <w:t>Título / posición:</w:t>
            </w:r>
            <w:r w:rsidRPr="005A7041">
              <w:rPr>
                <w:lang w:val="es-ES"/>
              </w:rPr>
              <w:t xml:space="preserve"> </w:t>
            </w:r>
            <w:r w:rsidRPr="005A7041">
              <w:rPr>
                <w:i/>
                <w:lang w:val="es-ES"/>
              </w:rPr>
              <w:t>[insertar título / posición]</w:t>
            </w:r>
          </w:p>
          <w:p w14:paraId="000C588B" w14:textId="77777777" w:rsidR="00E032A2" w:rsidRPr="005A7041" w:rsidRDefault="00E032A2" w:rsidP="002C21B5">
            <w:pPr>
              <w:ind w:left="720"/>
              <w:jc w:val="both"/>
              <w:rPr>
                <w:lang w:val="es-ES"/>
              </w:rPr>
            </w:pPr>
            <w:r w:rsidRPr="005A7041">
              <w:rPr>
                <w:bCs/>
                <w:lang w:val="es-ES"/>
              </w:rPr>
              <w:t>Agencia:</w:t>
            </w:r>
            <w:r w:rsidRPr="005A7041">
              <w:rPr>
                <w:lang w:val="es-ES"/>
              </w:rPr>
              <w:t xml:space="preserve"> </w:t>
            </w:r>
            <w:r w:rsidRPr="005A7041">
              <w:rPr>
                <w:i/>
                <w:lang w:val="es-ES"/>
              </w:rPr>
              <w:t>[insértese el nombre del Contratante]</w:t>
            </w:r>
          </w:p>
          <w:p w14:paraId="74AD745B" w14:textId="77777777" w:rsidR="00E032A2" w:rsidRPr="005A7041" w:rsidRDefault="00E032A2" w:rsidP="002C21B5">
            <w:pPr>
              <w:ind w:left="720"/>
              <w:jc w:val="both"/>
              <w:rPr>
                <w:lang w:val="es-ES"/>
              </w:rPr>
            </w:pPr>
            <w:r w:rsidRPr="005A7041">
              <w:rPr>
                <w:bCs/>
                <w:lang w:val="es-ES"/>
              </w:rPr>
              <w:t>Dirección de correo electrónico:</w:t>
            </w:r>
            <w:r w:rsidRPr="005A7041">
              <w:rPr>
                <w:lang w:val="es-ES"/>
              </w:rPr>
              <w:t xml:space="preserve"> </w:t>
            </w:r>
            <w:r w:rsidRPr="005A7041">
              <w:rPr>
                <w:i/>
                <w:lang w:val="es-ES"/>
              </w:rPr>
              <w:t>[insertar dirección de correo electrónico]</w:t>
            </w:r>
          </w:p>
          <w:p w14:paraId="3D55B92D" w14:textId="77777777" w:rsidR="00E032A2" w:rsidRPr="005A7041" w:rsidRDefault="00E032A2" w:rsidP="002C21B5">
            <w:pPr>
              <w:ind w:left="720"/>
              <w:jc w:val="both"/>
              <w:rPr>
                <w:lang w:val="es-ES"/>
              </w:rPr>
            </w:pPr>
            <w:r w:rsidRPr="005A7041">
              <w:rPr>
                <w:bCs/>
                <w:lang w:val="es-ES"/>
              </w:rPr>
              <w:t>Número de fax:</w:t>
            </w:r>
            <w:r w:rsidRPr="005A7041">
              <w:rPr>
                <w:lang w:val="es-ES"/>
              </w:rPr>
              <w:t xml:space="preserve"> </w:t>
            </w:r>
            <w:r w:rsidRPr="005A7041">
              <w:rPr>
                <w:i/>
                <w:lang w:val="es-ES"/>
              </w:rPr>
              <w:t>[insertar número de fax] borrar si no se utiliza</w:t>
            </w:r>
          </w:p>
          <w:p w14:paraId="529FBC5E" w14:textId="69B2C186" w:rsidR="00E032A2" w:rsidRPr="005A7041" w:rsidRDefault="00E032A2" w:rsidP="002C21B5">
            <w:pPr>
              <w:jc w:val="both"/>
              <w:rPr>
                <w:lang w:val="es-ES"/>
              </w:rPr>
            </w:pPr>
            <w:r w:rsidRPr="005A7041">
              <w:rPr>
                <w:lang w:val="es-ES"/>
              </w:rPr>
              <w:t xml:space="preserve">Si su solicitud de explicación es recibida dentro del plazo de 3 </w:t>
            </w:r>
            <w:r w:rsidR="00A0730E" w:rsidRPr="005A7041">
              <w:rPr>
                <w:lang w:val="es-ES"/>
              </w:rPr>
              <w:t>días hábiles</w:t>
            </w:r>
            <w:r w:rsidRPr="005A7041">
              <w:rPr>
                <w:lang w:val="es-ES"/>
              </w:rPr>
              <w:t xml:space="preserve">, le proporcionaremos el informe dentro de los cinco (5) </w:t>
            </w:r>
            <w:r w:rsidR="00A0730E" w:rsidRPr="005A7041">
              <w:rPr>
                <w:lang w:val="es-ES"/>
              </w:rPr>
              <w:t>días hábiles</w:t>
            </w:r>
            <w:r w:rsidRPr="005A7041">
              <w:rPr>
                <w:lang w:val="es-ES"/>
              </w:rPr>
              <w:t xml:space="preserve"> siguientes a la recepción de su solicitud. Si no pudiéramos proporcionar la sesión informativa dentro de este período, el </w:t>
            </w:r>
            <w:r w:rsidR="00E51CC6" w:rsidRPr="005A7041">
              <w:rPr>
                <w:lang w:val="es-ES"/>
              </w:rPr>
              <w:t>Plazo Suspensivo</w:t>
            </w:r>
            <w:r w:rsidRPr="005A7041">
              <w:rPr>
                <w:lang w:val="es-ES"/>
              </w:rPr>
              <w:t xml:space="preserve"> se extenderá por cinco (5) </w:t>
            </w:r>
            <w:r w:rsidR="00A0730E" w:rsidRPr="005A7041">
              <w:rPr>
                <w:lang w:val="es-ES"/>
              </w:rPr>
              <w:t>días hábiles</w:t>
            </w:r>
            <w:r w:rsidRPr="005A7041">
              <w:rPr>
                <w:lang w:val="es-ES"/>
              </w:rPr>
              <w:t xml:space="preserve"> después de la fecha en que se proporcionó la información. Si esto sucede, le notificaremos y confirmaremos la fecha en que finalizará el </w:t>
            </w:r>
            <w:r w:rsidR="00E51CC6" w:rsidRPr="005A7041">
              <w:rPr>
                <w:lang w:val="es-ES"/>
              </w:rPr>
              <w:t>Plazo Suspensivo</w:t>
            </w:r>
            <w:r w:rsidRPr="005A7041">
              <w:rPr>
                <w:lang w:val="es-ES"/>
              </w:rPr>
              <w:t xml:space="preserve"> extendido.</w:t>
            </w:r>
          </w:p>
          <w:p w14:paraId="05D71D23" w14:textId="77777777" w:rsidR="00E032A2" w:rsidRPr="005A7041" w:rsidRDefault="00E032A2" w:rsidP="002C21B5">
            <w:pPr>
              <w:jc w:val="both"/>
              <w:rPr>
                <w:lang w:val="es-ES"/>
              </w:rPr>
            </w:pPr>
            <w:r w:rsidRPr="005A7041">
              <w:rPr>
                <w:lang w:val="es-ES"/>
              </w:rPr>
              <w:t>La explicación puede ser por escrito, por teléfono, videoconferencia o en persona. Le informaremos por escrito de la manera en que se realizará el informe y confirmaremos la fecha y la hora.</w:t>
            </w:r>
          </w:p>
          <w:p w14:paraId="2869C512" w14:textId="09B713B1" w:rsidR="00E032A2" w:rsidRPr="005A7041" w:rsidRDefault="00E032A2" w:rsidP="002C21B5">
            <w:pPr>
              <w:jc w:val="both"/>
              <w:rPr>
                <w:lang w:val="es-ES"/>
              </w:rPr>
            </w:pPr>
            <w:r w:rsidRPr="005A7041">
              <w:rPr>
                <w:lang w:val="es-ES"/>
              </w:rPr>
              <w:lastRenderedPageBreak/>
              <w:t xml:space="preserve">Si el plazo para solicitar un informe ha expirado, puede </w:t>
            </w:r>
            <w:r w:rsidR="004F6E46" w:rsidRPr="005A7041">
              <w:rPr>
                <w:lang w:val="es-ES"/>
              </w:rPr>
              <w:t>aun</w:t>
            </w:r>
            <w:r w:rsidRPr="005A7041">
              <w:rPr>
                <w:lang w:val="es-ES"/>
              </w:rPr>
              <w:t xml:space="preserve"> así solicitar una explicación. En este caso, proporcionaremos la explicación tan pronto como sea posible, y normalmente no más tarde de quince (15) </w:t>
            </w:r>
            <w:r w:rsidR="00A0730E" w:rsidRPr="005A7041">
              <w:rPr>
                <w:lang w:val="es-ES"/>
              </w:rPr>
              <w:t>días hábiles</w:t>
            </w:r>
            <w:r w:rsidRPr="005A7041">
              <w:rPr>
                <w:lang w:val="es-ES"/>
              </w:rPr>
              <w:t xml:space="preserve"> desde la fecha de publicación del Aviso de Adjudicación del Contrato.</w:t>
            </w:r>
          </w:p>
        </w:tc>
      </w:tr>
    </w:tbl>
    <w:p w14:paraId="1B7F334A" w14:textId="40F7B421" w:rsidR="00F90B82" w:rsidRPr="005A7041" w:rsidRDefault="00F90B82" w:rsidP="002C21B5">
      <w:pPr>
        <w:ind w:left="284" w:hanging="284"/>
        <w:rPr>
          <w:b/>
          <w:lang w:val="es-ES"/>
        </w:rPr>
      </w:pPr>
      <w:r w:rsidRPr="005A7041">
        <w:rPr>
          <w:b/>
          <w:lang w:val="es-ES"/>
        </w:rPr>
        <w:lastRenderedPageBreak/>
        <w:t>5.</w:t>
      </w:r>
      <w:r w:rsidR="000A391D" w:rsidRPr="005A7041">
        <w:rPr>
          <w:b/>
          <w:lang w:val="es-ES"/>
        </w:rPr>
        <w:tab/>
      </w:r>
      <w:r w:rsidRPr="005A7041">
        <w:rPr>
          <w:b/>
          <w:lang w:val="es-ES"/>
        </w:rPr>
        <w:t>Cómo presentar una queja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0A391D" w:rsidRPr="00EE3B4C" w14:paraId="4EC2B4A3" w14:textId="77777777" w:rsidTr="00E37D1F">
        <w:tc>
          <w:tcPr>
            <w:tcW w:w="10060" w:type="dxa"/>
          </w:tcPr>
          <w:p w14:paraId="35AEC2D3" w14:textId="2D0F0901" w:rsidR="000A391D" w:rsidRPr="005A7041" w:rsidRDefault="000A391D" w:rsidP="002C21B5">
            <w:pPr>
              <w:jc w:val="both"/>
              <w:rPr>
                <w:i/>
                <w:lang w:val="es-ES"/>
              </w:rPr>
            </w:pPr>
            <w:r w:rsidRPr="005A7041">
              <w:rPr>
                <w:lang w:val="es-ES"/>
              </w:rPr>
              <w:t xml:space="preserve">Período: La </w:t>
            </w:r>
            <w:r w:rsidR="00C268E7" w:rsidRPr="005A7041">
              <w:rPr>
                <w:lang w:val="es-ES"/>
              </w:rPr>
              <w:t xml:space="preserve">fecha límite para presentar una </w:t>
            </w:r>
            <w:r w:rsidRPr="005A7041">
              <w:rPr>
                <w:lang w:val="es-ES"/>
              </w:rPr>
              <w:t xml:space="preserve">reclamación relacionada con la adquisición que impugne la decisión de adjudicación </w:t>
            </w:r>
            <w:r w:rsidR="00C268E7" w:rsidRPr="005A7041">
              <w:rPr>
                <w:lang w:val="es-ES"/>
              </w:rPr>
              <w:t>expira a la</w:t>
            </w:r>
            <w:r w:rsidRPr="005A7041">
              <w:rPr>
                <w:lang w:val="es-ES"/>
              </w:rPr>
              <w:t xml:space="preserve"> medianoche, </w:t>
            </w:r>
            <w:r w:rsidRPr="005A7041">
              <w:rPr>
                <w:i/>
                <w:lang w:val="es-ES"/>
              </w:rPr>
              <w:t>[insertar fecha y hora local].</w:t>
            </w:r>
          </w:p>
          <w:p w14:paraId="524C1092" w14:textId="77777777" w:rsidR="000A391D" w:rsidRPr="005A7041" w:rsidRDefault="000A391D" w:rsidP="002C21B5">
            <w:pPr>
              <w:jc w:val="both"/>
              <w:rPr>
                <w:lang w:val="es-ES"/>
              </w:rPr>
            </w:pPr>
            <w:r w:rsidRPr="005A7041">
              <w:rPr>
                <w:lang w:val="es-ES"/>
              </w:rPr>
              <w:t>Proporcione el nombre del contrato, número de referencia, nombre del Licitante, detalles de contacto; y dirija la queja relacionada con la adquisición así:</w:t>
            </w:r>
          </w:p>
          <w:p w14:paraId="57D61E88" w14:textId="77777777" w:rsidR="000A391D" w:rsidRPr="005A7041" w:rsidRDefault="000A391D" w:rsidP="002C21B5">
            <w:pPr>
              <w:ind w:left="720"/>
              <w:jc w:val="both"/>
              <w:rPr>
                <w:lang w:val="es-ES"/>
              </w:rPr>
            </w:pPr>
            <w:r w:rsidRPr="005A7041">
              <w:rPr>
                <w:bCs/>
                <w:lang w:val="es-ES"/>
              </w:rPr>
              <w:t xml:space="preserve">Atención: </w:t>
            </w:r>
            <w:r w:rsidRPr="005A7041">
              <w:rPr>
                <w:i/>
                <w:lang w:val="es-ES"/>
              </w:rPr>
              <w:t>[indicar el nombre completo de la persona, si procede]</w:t>
            </w:r>
          </w:p>
          <w:p w14:paraId="4C5E3C98" w14:textId="77777777" w:rsidR="000A391D" w:rsidRPr="005A7041" w:rsidRDefault="000A391D" w:rsidP="002C21B5">
            <w:pPr>
              <w:ind w:left="720"/>
              <w:jc w:val="both"/>
              <w:rPr>
                <w:lang w:val="es-ES"/>
              </w:rPr>
            </w:pPr>
            <w:r w:rsidRPr="005A7041">
              <w:rPr>
                <w:bCs/>
                <w:lang w:val="es-ES"/>
              </w:rPr>
              <w:t>Título / posición:</w:t>
            </w:r>
            <w:r w:rsidRPr="005A7041">
              <w:rPr>
                <w:lang w:val="es-ES"/>
              </w:rPr>
              <w:t xml:space="preserve"> </w:t>
            </w:r>
            <w:r w:rsidRPr="005A7041">
              <w:rPr>
                <w:i/>
                <w:lang w:val="es-ES"/>
              </w:rPr>
              <w:t>[insertar título / posición]</w:t>
            </w:r>
          </w:p>
          <w:p w14:paraId="5647705B" w14:textId="024B1E99" w:rsidR="000A391D" w:rsidRPr="005A7041" w:rsidRDefault="000A391D" w:rsidP="002C21B5">
            <w:pPr>
              <w:ind w:left="720"/>
              <w:jc w:val="both"/>
              <w:rPr>
                <w:lang w:val="es-ES"/>
              </w:rPr>
            </w:pPr>
            <w:r w:rsidRPr="005A7041">
              <w:rPr>
                <w:bCs/>
                <w:lang w:val="es-ES"/>
              </w:rPr>
              <w:t xml:space="preserve">Agencia: </w:t>
            </w:r>
            <w:r w:rsidRPr="005A7041">
              <w:rPr>
                <w:i/>
                <w:lang w:val="es-ES"/>
              </w:rPr>
              <w:t>[</w:t>
            </w:r>
            <w:r w:rsidR="004F6E46" w:rsidRPr="005A7041">
              <w:rPr>
                <w:i/>
                <w:lang w:val="es-ES"/>
              </w:rPr>
              <w:t>insertar</w:t>
            </w:r>
            <w:r w:rsidRPr="005A7041">
              <w:rPr>
                <w:i/>
                <w:lang w:val="es-ES"/>
              </w:rPr>
              <w:t xml:space="preserve"> el nombre del Contratante]</w:t>
            </w:r>
          </w:p>
          <w:p w14:paraId="0DAE246F" w14:textId="77777777" w:rsidR="000A391D" w:rsidRPr="005A7041" w:rsidRDefault="000A391D" w:rsidP="002C21B5">
            <w:pPr>
              <w:ind w:left="720"/>
              <w:jc w:val="both"/>
              <w:rPr>
                <w:lang w:val="es-ES"/>
              </w:rPr>
            </w:pPr>
            <w:r w:rsidRPr="005A7041">
              <w:rPr>
                <w:bCs/>
                <w:lang w:val="es-ES"/>
              </w:rPr>
              <w:t>Dirección de correo electrónico:</w:t>
            </w:r>
            <w:r w:rsidRPr="005A7041">
              <w:rPr>
                <w:lang w:val="es-ES"/>
              </w:rPr>
              <w:t xml:space="preserve"> [insertar dirección de correo electrónico]</w:t>
            </w:r>
          </w:p>
          <w:p w14:paraId="6CB873D7" w14:textId="77777777" w:rsidR="000A391D" w:rsidRPr="005A7041" w:rsidRDefault="000A391D" w:rsidP="002C21B5">
            <w:pPr>
              <w:ind w:left="720"/>
              <w:jc w:val="both"/>
              <w:rPr>
                <w:lang w:val="es-ES"/>
              </w:rPr>
            </w:pPr>
            <w:r w:rsidRPr="005A7041">
              <w:rPr>
                <w:bCs/>
                <w:lang w:val="es-ES"/>
              </w:rPr>
              <w:t xml:space="preserve">Número de fax: </w:t>
            </w:r>
            <w:r w:rsidRPr="005A7041">
              <w:rPr>
                <w:i/>
                <w:lang w:val="es-ES"/>
              </w:rPr>
              <w:t>[insertar número de fax] borrar si no se utiliza</w:t>
            </w:r>
          </w:p>
          <w:p w14:paraId="028A652F" w14:textId="3F43DF62" w:rsidR="000A391D" w:rsidRPr="005A7041" w:rsidRDefault="000A391D" w:rsidP="002C21B5">
            <w:pPr>
              <w:jc w:val="both"/>
              <w:rPr>
                <w:lang w:val="es-ES"/>
              </w:rPr>
            </w:pPr>
            <w:r w:rsidRPr="005A7041">
              <w:rPr>
                <w:lang w:val="es-E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E51CC6" w:rsidRPr="005A7041">
              <w:rPr>
                <w:lang w:val="es-ES"/>
              </w:rPr>
              <w:t>Plazo Suspensivo</w:t>
            </w:r>
            <w:r w:rsidRPr="005A7041">
              <w:rPr>
                <w:lang w:val="es-ES"/>
              </w:rPr>
              <w:t xml:space="preserve"> y recibida por nosotros antes de que finalice el </w:t>
            </w:r>
            <w:r w:rsidR="00E51CC6" w:rsidRPr="005A7041">
              <w:rPr>
                <w:lang w:val="es-ES"/>
              </w:rPr>
              <w:t>Plazo Suspensivo</w:t>
            </w:r>
            <w:r w:rsidRPr="005A7041">
              <w:rPr>
                <w:lang w:val="es-ES"/>
              </w:rPr>
              <w:t>.</w:t>
            </w:r>
          </w:p>
          <w:p w14:paraId="65C7C561" w14:textId="77777777" w:rsidR="000A391D" w:rsidRPr="005A7041" w:rsidRDefault="000A391D" w:rsidP="002C21B5">
            <w:pPr>
              <w:jc w:val="both"/>
              <w:rPr>
                <w:u w:val="single"/>
                <w:lang w:val="es-ES"/>
              </w:rPr>
            </w:pPr>
            <w:r w:rsidRPr="005A7041">
              <w:rPr>
                <w:u w:val="single"/>
                <w:lang w:val="es-ES"/>
              </w:rPr>
              <w:t>Para más información:</w:t>
            </w:r>
          </w:p>
          <w:p w14:paraId="1806CEB7" w14:textId="35A73E0A" w:rsidR="000A391D" w:rsidRPr="005A7041" w:rsidRDefault="000A391D" w:rsidP="002C21B5">
            <w:pPr>
              <w:jc w:val="both"/>
              <w:rPr>
                <w:lang w:val="es-ES"/>
              </w:rPr>
            </w:pPr>
            <w:r w:rsidRPr="005A7041">
              <w:rPr>
                <w:lang w:val="es-ES"/>
              </w:rPr>
              <w:t xml:space="preserve">Para obtener más información, consulte </w:t>
            </w:r>
            <w:hyperlink r:id="rId68" w:history="1">
              <w:r w:rsidRPr="005A7041">
                <w:rPr>
                  <w:rStyle w:val="Hipervnculo"/>
                  <w:lang w:val="es-ES"/>
                </w:rPr>
                <w:t>Las Regulaciones de Adquisiciones de los Prestatarios del IPF (Regulaciones de Adquisiciones) [https://policies.worldbank.org/sites/</w:t>
              </w:r>
              <w:r w:rsidRPr="005A7041">
                <w:rPr>
                  <w:rStyle w:val="Hipervnculo"/>
                  <w:lang w:val="es-ES"/>
                </w:rPr>
                <w:br/>
                <w:t>ppf3/</w:t>
              </w:r>
              <w:proofErr w:type="spellStart"/>
              <w:r w:rsidRPr="005A7041">
                <w:rPr>
                  <w:rStyle w:val="Hipervnculo"/>
                  <w:lang w:val="es-ES"/>
                </w:rPr>
                <w:t>PPFDocuments</w:t>
              </w:r>
              <w:proofErr w:type="spellEnd"/>
              <w:r w:rsidRPr="005A7041">
                <w:rPr>
                  <w:rStyle w:val="Hipervnculo"/>
                  <w:lang w:val="es-ES"/>
                </w:rPr>
                <w:t>/</w:t>
              </w:r>
              <w:proofErr w:type="spellStart"/>
              <w:r w:rsidRPr="005A7041">
                <w:rPr>
                  <w:rStyle w:val="Hipervnculo"/>
                  <w:lang w:val="es-ES"/>
                </w:rPr>
                <w:t>Forms</w:t>
              </w:r>
              <w:proofErr w:type="spellEnd"/>
              <w:r w:rsidRPr="005A7041">
                <w:rPr>
                  <w:rStyle w:val="Hipervnculo"/>
                  <w:lang w:val="es-ES"/>
                </w:rPr>
                <w:t>/</w:t>
              </w:r>
              <w:proofErr w:type="spellStart"/>
              <w:r w:rsidRPr="005A7041">
                <w:rPr>
                  <w:rStyle w:val="Hipervnculo"/>
                  <w:lang w:val="es-ES"/>
                </w:rPr>
                <w:t>DispPage.aspx?docid</w:t>
              </w:r>
              <w:proofErr w:type="spellEnd"/>
              <w:r w:rsidRPr="005A7041">
                <w:rPr>
                  <w:rStyle w:val="Hipervnculo"/>
                  <w:lang w:val="es-ES"/>
                </w:rPr>
                <w:t>=4005]</w:t>
              </w:r>
            </w:hyperlink>
            <w:r w:rsidRPr="005A7041">
              <w:rPr>
                <w:lang w:val="es-ES"/>
              </w:rPr>
              <w:t xml:space="preserve"> (Anexo III). Debe leer estas disposiciones antes de preparar y presentar su queja. Además, la Guía del Banco Mundial “</w:t>
            </w:r>
            <w:hyperlink r:id="rId69" w:anchor="framework" w:history="1">
              <w:r w:rsidRPr="005A7041">
                <w:rPr>
                  <w:rStyle w:val="Hipervnculo"/>
                  <w:lang w:val="es-ES"/>
                </w:rPr>
                <w:t>Cómo hacer una queja relacionada con la adquisición” [http://www.worldbank.org/en/</w:t>
              </w:r>
              <w:r w:rsidRPr="005A7041">
                <w:rPr>
                  <w:rStyle w:val="Hipervnculo"/>
                  <w:lang w:val="es-ES"/>
                </w:rPr>
                <w:br/>
                <w:t>projects-operations/products-and-services/brief/procurement-new-framework#framework]</w:t>
              </w:r>
            </w:hyperlink>
            <w:r w:rsidRPr="005A7041">
              <w:rPr>
                <w:lang w:val="es-ES"/>
              </w:rPr>
              <w:t xml:space="preserve"> proporciona una explicación útil del proceso, así como un ejemplo de carta de queja.</w:t>
            </w:r>
          </w:p>
          <w:p w14:paraId="06CBDBA4" w14:textId="77777777" w:rsidR="000A391D" w:rsidRPr="005A7041" w:rsidRDefault="000A391D" w:rsidP="002C21B5">
            <w:pPr>
              <w:jc w:val="both"/>
              <w:rPr>
                <w:lang w:val="es-ES"/>
              </w:rPr>
            </w:pPr>
            <w:r w:rsidRPr="005A7041">
              <w:rPr>
                <w:lang w:val="es-ES"/>
              </w:rPr>
              <w:t>En resumen, hay cuatro requisitos esenciales:</w:t>
            </w:r>
          </w:p>
          <w:p w14:paraId="3A6BF992" w14:textId="50FA8CFD" w:rsidR="000A391D" w:rsidRPr="005A7041" w:rsidRDefault="000A391D" w:rsidP="002C21B5">
            <w:pPr>
              <w:ind w:left="709" w:hanging="425"/>
              <w:jc w:val="both"/>
              <w:rPr>
                <w:lang w:val="es-ES"/>
              </w:rPr>
            </w:pPr>
            <w:r w:rsidRPr="005A7041">
              <w:rPr>
                <w:lang w:val="es-ES"/>
              </w:rPr>
              <w:t>1.</w:t>
            </w:r>
            <w:r w:rsidRPr="005A7041">
              <w:rPr>
                <w:lang w:val="es-ES"/>
              </w:rPr>
              <w:tab/>
              <w:t>Usted debe ser una 'parte interesada'. En este caso, significa un Licitante que presentó una Oferta en este proceso de licitación y es el destinatario de una Notificación de Intención de Adjudicación.</w:t>
            </w:r>
          </w:p>
          <w:p w14:paraId="5B522E14" w14:textId="5E8E1D86" w:rsidR="000A391D" w:rsidRPr="005A7041" w:rsidRDefault="000A391D" w:rsidP="002C21B5">
            <w:pPr>
              <w:ind w:left="709" w:hanging="425"/>
              <w:jc w:val="both"/>
              <w:rPr>
                <w:lang w:val="es-ES"/>
              </w:rPr>
            </w:pPr>
            <w:r w:rsidRPr="005A7041">
              <w:rPr>
                <w:lang w:val="es-ES"/>
              </w:rPr>
              <w:t>2.</w:t>
            </w:r>
            <w:r w:rsidRPr="005A7041">
              <w:rPr>
                <w:lang w:val="es-ES"/>
              </w:rPr>
              <w:tab/>
              <w:t>La reclamación sólo puede impugnar la decisión de adjudicación del contrato.</w:t>
            </w:r>
          </w:p>
          <w:p w14:paraId="7ABE9F83" w14:textId="46E02ABD" w:rsidR="000A391D" w:rsidRPr="005A7041" w:rsidRDefault="000A391D" w:rsidP="002C21B5">
            <w:pPr>
              <w:ind w:left="709" w:hanging="425"/>
              <w:jc w:val="both"/>
              <w:rPr>
                <w:lang w:val="es-ES"/>
              </w:rPr>
            </w:pPr>
            <w:r w:rsidRPr="005A7041">
              <w:rPr>
                <w:lang w:val="es-ES"/>
              </w:rPr>
              <w:t>3.</w:t>
            </w:r>
            <w:r w:rsidRPr="005A7041">
              <w:rPr>
                <w:lang w:val="es-ES"/>
              </w:rPr>
              <w:tab/>
              <w:t>Debe presentar la queja en el plazo indicado anteriormente.</w:t>
            </w:r>
          </w:p>
          <w:p w14:paraId="28548D6F" w14:textId="41F50F54" w:rsidR="000A391D" w:rsidRPr="005A7041" w:rsidRDefault="000A391D" w:rsidP="002C21B5">
            <w:pPr>
              <w:ind w:left="709" w:hanging="425"/>
              <w:jc w:val="both"/>
              <w:rPr>
                <w:lang w:val="es-ES"/>
              </w:rPr>
            </w:pPr>
            <w:r w:rsidRPr="005A7041">
              <w:rPr>
                <w:lang w:val="es-ES"/>
              </w:rPr>
              <w:t>4.</w:t>
            </w:r>
            <w:r w:rsidRPr="005A7041">
              <w:rPr>
                <w:lang w:val="es-ES"/>
              </w:rPr>
              <w:tab/>
              <w:t>Debe incluir, en su queja, toda la información requerida en las Regulaciones de Adquisiciones (como se describe en el Anexo III).</w:t>
            </w:r>
          </w:p>
        </w:tc>
      </w:tr>
    </w:tbl>
    <w:p w14:paraId="4A077AD6" w14:textId="29DD834D" w:rsidR="00790728" w:rsidRPr="005A7041" w:rsidRDefault="00790728" w:rsidP="002C21B5">
      <w:pPr>
        <w:rPr>
          <w:b/>
          <w:lang w:val="es-ES"/>
        </w:rPr>
      </w:pPr>
      <w:r w:rsidRPr="005A7041">
        <w:rPr>
          <w:b/>
          <w:lang w:val="es-ES"/>
        </w:rPr>
        <w:t xml:space="preserve">6. </w:t>
      </w:r>
      <w:r w:rsidR="00E51CC6" w:rsidRPr="005A7041">
        <w:rPr>
          <w:b/>
          <w:lang w:val="es-ES"/>
        </w:rPr>
        <w:t>Plazo Suspensivo</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AF0F9A" w:rsidRPr="001C59B2" w14:paraId="2DBAAAAE" w14:textId="77777777" w:rsidTr="00E37D1F">
        <w:tc>
          <w:tcPr>
            <w:tcW w:w="10060" w:type="dxa"/>
          </w:tcPr>
          <w:p w14:paraId="6B3A19E6" w14:textId="7D76EA46" w:rsidR="00AF0F9A" w:rsidRPr="005A7041" w:rsidRDefault="00AF0F9A" w:rsidP="002C21B5">
            <w:pPr>
              <w:jc w:val="both"/>
              <w:rPr>
                <w:i/>
                <w:lang w:val="es-ES"/>
              </w:rPr>
            </w:pPr>
            <w:r w:rsidRPr="005A7041">
              <w:rPr>
                <w:lang w:val="es-ES"/>
              </w:rPr>
              <w:t xml:space="preserve">FECHA LÍMITE: El Plazo Suspensivo termina a medianoche el </w:t>
            </w:r>
            <w:r w:rsidRPr="005A7041">
              <w:rPr>
                <w:i/>
                <w:lang w:val="es-ES"/>
              </w:rPr>
              <w:t>[insertar fecha y</w:t>
            </w:r>
            <w:r w:rsidR="007C76E2" w:rsidRPr="005A7041">
              <w:rPr>
                <w:i/>
                <w:lang w:val="es-ES"/>
              </w:rPr>
              <w:t xml:space="preserve"> </w:t>
            </w:r>
            <w:r w:rsidRPr="005A7041">
              <w:rPr>
                <w:i/>
                <w:lang w:val="es-ES"/>
              </w:rPr>
              <w:t>hora local]</w:t>
            </w:r>
          </w:p>
          <w:p w14:paraId="7B66D883" w14:textId="3537C7F0" w:rsidR="00AF0F9A" w:rsidRPr="005A7041" w:rsidRDefault="00AF0F9A" w:rsidP="002C21B5">
            <w:pPr>
              <w:jc w:val="both"/>
              <w:rPr>
                <w:lang w:val="es-ES"/>
              </w:rPr>
            </w:pPr>
            <w:r w:rsidRPr="005A7041">
              <w:rPr>
                <w:lang w:val="es-ES"/>
              </w:rPr>
              <w:t xml:space="preserve">El </w:t>
            </w:r>
            <w:r w:rsidR="00E51CC6" w:rsidRPr="005A7041">
              <w:rPr>
                <w:lang w:val="es-ES"/>
              </w:rPr>
              <w:t>Plazo Suspensivo</w:t>
            </w:r>
            <w:r w:rsidRPr="005A7041">
              <w:rPr>
                <w:lang w:val="es-ES"/>
              </w:rPr>
              <w:t xml:space="preserve"> dura diez (10) </w:t>
            </w:r>
            <w:r w:rsidR="00A0730E" w:rsidRPr="005A7041">
              <w:rPr>
                <w:lang w:val="es-ES"/>
              </w:rPr>
              <w:t>días hábiles</w:t>
            </w:r>
            <w:r w:rsidRPr="005A7041">
              <w:rPr>
                <w:lang w:val="es-ES"/>
              </w:rPr>
              <w:t xml:space="preserve"> después de la fecha de transmisión de esta Notificación de Intención de Adjudicación.</w:t>
            </w:r>
          </w:p>
          <w:p w14:paraId="59FF2EFE" w14:textId="64E40831" w:rsidR="00AF0F9A" w:rsidRPr="005A7041" w:rsidRDefault="00AF0F9A" w:rsidP="002C21B5">
            <w:pPr>
              <w:jc w:val="both"/>
              <w:rPr>
                <w:lang w:val="es-ES"/>
              </w:rPr>
            </w:pPr>
            <w:r w:rsidRPr="005A7041">
              <w:rPr>
                <w:lang w:val="es-ES"/>
              </w:rPr>
              <w:t xml:space="preserve">El </w:t>
            </w:r>
            <w:r w:rsidR="00E51CC6" w:rsidRPr="005A7041">
              <w:rPr>
                <w:lang w:val="es-ES"/>
              </w:rPr>
              <w:t>Plazo Suspensivo</w:t>
            </w:r>
            <w:r w:rsidRPr="005A7041">
              <w:rPr>
                <w:lang w:val="es-ES"/>
              </w:rPr>
              <w:t xml:space="preserve"> puede extenderse</w:t>
            </w:r>
            <w:r w:rsidR="00C268E7" w:rsidRPr="005A7041">
              <w:rPr>
                <w:lang w:val="es-ES"/>
              </w:rPr>
              <w:t>. Esto puede suceder cuando no podamos proporcionar un informe dentro del plazo de cinco (5) días hábiles. Si esto sucede, le notificaremos sobre tal extensión.</w:t>
            </w:r>
          </w:p>
        </w:tc>
      </w:tr>
    </w:tbl>
    <w:p w14:paraId="7DEBF49B" w14:textId="77777777" w:rsidR="001C72A4" w:rsidRPr="005A7041" w:rsidRDefault="001C72A4" w:rsidP="002C21B5">
      <w:pPr>
        <w:jc w:val="both"/>
        <w:rPr>
          <w:spacing w:val="-2"/>
          <w:lang w:val="es-ES"/>
        </w:rPr>
      </w:pPr>
      <w:r w:rsidRPr="005A7041">
        <w:rPr>
          <w:spacing w:val="-2"/>
          <w:lang w:val="es-ES"/>
        </w:rPr>
        <w:t>Si tiene alguna pregunta sobre esta Notificación, no dude en ponerse en contacto con nosotros.</w:t>
      </w:r>
    </w:p>
    <w:p w14:paraId="6013D1C5" w14:textId="7E39B5A5" w:rsidR="001C72A4" w:rsidRPr="005A7041" w:rsidRDefault="001C72A4" w:rsidP="002C21B5">
      <w:pPr>
        <w:rPr>
          <w:lang w:val="es-ES"/>
        </w:rPr>
      </w:pPr>
      <w:r w:rsidRPr="005A7041">
        <w:rPr>
          <w:lang w:val="es-ES"/>
        </w:rPr>
        <w:t>En nombre del Contratante:</w:t>
      </w:r>
    </w:p>
    <w:p w14:paraId="73636F52" w14:textId="33945A88" w:rsidR="001C72A4" w:rsidRPr="005A7041" w:rsidRDefault="001C72A4" w:rsidP="002C21B5">
      <w:pPr>
        <w:ind w:left="1701" w:hanging="1701"/>
        <w:rPr>
          <w:lang w:val="es-ES"/>
        </w:rPr>
      </w:pPr>
      <w:r w:rsidRPr="005A7041">
        <w:rPr>
          <w:b/>
          <w:bCs/>
          <w:lang w:val="es-ES"/>
        </w:rPr>
        <w:t>Firma:</w:t>
      </w:r>
      <w:r w:rsidRPr="005A7041">
        <w:rPr>
          <w:lang w:val="es-ES"/>
        </w:rPr>
        <w:t xml:space="preserve"> </w:t>
      </w:r>
      <w:r w:rsidR="00AF0F9A" w:rsidRPr="005A7041">
        <w:rPr>
          <w:lang w:val="es-ES"/>
        </w:rPr>
        <w:tab/>
      </w:r>
      <w:r w:rsidRPr="005A7041">
        <w:rPr>
          <w:lang w:val="es-ES"/>
        </w:rPr>
        <w:t>______________________________________________</w:t>
      </w:r>
    </w:p>
    <w:p w14:paraId="48B28730" w14:textId="130FF432" w:rsidR="001C72A4" w:rsidRPr="005A7041" w:rsidRDefault="001C72A4" w:rsidP="002C21B5">
      <w:pPr>
        <w:ind w:left="1701" w:hanging="1701"/>
        <w:rPr>
          <w:lang w:val="es-ES"/>
        </w:rPr>
      </w:pPr>
      <w:r w:rsidRPr="005A7041">
        <w:rPr>
          <w:b/>
          <w:bCs/>
          <w:lang w:val="es-ES"/>
        </w:rPr>
        <w:t>Nombre:</w:t>
      </w:r>
      <w:r w:rsidRPr="005A7041">
        <w:rPr>
          <w:lang w:val="es-ES"/>
        </w:rPr>
        <w:tab/>
        <w:t>____________________________</w:t>
      </w:r>
      <w:r w:rsidR="00AF0F9A" w:rsidRPr="005A7041">
        <w:rPr>
          <w:lang w:val="es-ES"/>
        </w:rPr>
        <w:t>______</w:t>
      </w:r>
      <w:r w:rsidRPr="005A7041">
        <w:rPr>
          <w:lang w:val="es-ES"/>
        </w:rPr>
        <w:t>____________</w:t>
      </w:r>
    </w:p>
    <w:p w14:paraId="03F91395" w14:textId="0E7A8EAF" w:rsidR="001C72A4" w:rsidRPr="005A7041" w:rsidRDefault="001C72A4" w:rsidP="002C21B5">
      <w:pPr>
        <w:ind w:left="1701" w:hanging="1701"/>
        <w:rPr>
          <w:lang w:val="es-ES"/>
        </w:rPr>
      </w:pPr>
      <w:r w:rsidRPr="005A7041">
        <w:rPr>
          <w:b/>
          <w:bCs/>
          <w:lang w:val="es-ES"/>
        </w:rPr>
        <w:t>Título / cargo:</w:t>
      </w:r>
      <w:r w:rsidRPr="005A7041">
        <w:rPr>
          <w:lang w:val="es-ES"/>
        </w:rPr>
        <w:t xml:space="preserve"> </w:t>
      </w:r>
      <w:r w:rsidR="00AF0F9A" w:rsidRPr="005A7041">
        <w:rPr>
          <w:lang w:val="es-ES"/>
        </w:rPr>
        <w:tab/>
      </w:r>
      <w:r w:rsidRPr="005A7041">
        <w:rPr>
          <w:lang w:val="es-ES"/>
        </w:rPr>
        <w:t>__________________________________</w:t>
      </w:r>
      <w:r w:rsidR="00AF0F9A" w:rsidRPr="005A7041">
        <w:rPr>
          <w:lang w:val="es-ES"/>
        </w:rPr>
        <w:t>______</w:t>
      </w:r>
      <w:r w:rsidRPr="005A7041">
        <w:rPr>
          <w:lang w:val="es-ES"/>
        </w:rPr>
        <w:t>______</w:t>
      </w:r>
    </w:p>
    <w:p w14:paraId="0570F820" w14:textId="1CFCCB2E" w:rsidR="001C72A4" w:rsidRPr="005A7041" w:rsidRDefault="001C72A4" w:rsidP="002C21B5">
      <w:pPr>
        <w:ind w:left="1701" w:hanging="1701"/>
        <w:rPr>
          <w:lang w:val="es-ES"/>
        </w:rPr>
      </w:pPr>
      <w:r w:rsidRPr="005A7041">
        <w:rPr>
          <w:b/>
          <w:bCs/>
          <w:lang w:val="es-ES"/>
        </w:rPr>
        <w:t>Teléfono:</w:t>
      </w:r>
      <w:r w:rsidRPr="005A7041">
        <w:rPr>
          <w:lang w:val="es-ES"/>
        </w:rPr>
        <w:t xml:space="preserve"> </w:t>
      </w:r>
      <w:r w:rsidR="00AF0F9A" w:rsidRPr="005A7041">
        <w:rPr>
          <w:lang w:val="es-ES"/>
        </w:rPr>
        <w:tab/>
      </w:r>
      <w:r w:rsidRPr="005A7041">
        <w:rPr>
          <w:lang w:val="es-ES"/>
        </w:rPr>
        <w:t>________________________________________</w:t>
      </w:r>
      <w:r w:rsidR="00AF0F9A" w:rsidRPr="005A7041">
        <w:rPr>
          <w:lang w:val="es-ES"/>
        </w:rPr>
        <w:t>__</w:t>
      </w:r>
      <w:r w:rsidRPr="005A7041">
        <w:rPr>
          <w:lang w:val="es-ES"/>
        </w:rPr>
        <w:t>____</w:t>
      </w:r>
    </w:p>
    <w:p w14:paraId="1B18A9B3" w14:textId="19767FEE" w:rsidR="00F90B82" w:rsidRPr="005A7041" w:rsidRDefault="001C72A4" w:rsidP="002C21B5">
      <w:pPr>
        <w:ind w:left="1701" w:hanging="1701"/>
        <w:rPr>
          <w:b/>
          <w:sz w:val="32"/>
          <w:szCs w:val="32"/>
          <w:lang w:val="es-ES"/>
        </w:rPr>
      </w:pPr>
      <w:r w:rsidRPr="005A7041">
        <w:rPr>
          <w:b/>
          <w:bCs/>
          <w:lang w:val="es-ES"/>
        </w:rPr>
        <w:t>Email:</w:t>
      </w:r>
      <w:r w:rsidRPr="005A7041">
        <w:rPr>
          <w:lang w:val="es-ES"/>
        </w:rPr>
        <w:tab/>
        <w:t>______________________________________________</w:t>
      </w:r>
      <w:r w:rsidR="00F90B82" w:rsidRPr="005A7041">
        <w:rPr>
          <w:sz w:val="32"/>
          <w:szCs w:val="32"/>
          <w:lang w:val="es-ES"/>
        </w:rPr>
        <w:br w:type="page"/>
      </w:r>
    </w:p>
    <w:p w14:paraId="1C32F638" w14:textId="77777777" w:rsidR="00F90B82" w:rsidRPr="005A7041" w:rsidRDefault="00F90B82" w:rsidP="002C21B5">
      <w:pPr>
        <w:pStyle w:val="Ttulo"/>
        <w:rPr>
          <w:rFonts w:ascii="Times New Roman" w:hAnsi="Times New Roman"/>
          <w:sz w:val="32"/>
          <w:szCs w:val="32"/>
          <w:lang w:val="es-ES"/>
        </w:rPr>
      </w:pPr>
    </w:p>
    <w:p w14:paraId="3E281FD1" w14:textId="6330CBDC" w:rsidR="0022776E" w:rsidRPr="005A7041" w:rsidRDefault="000F30E5" w:rsidP="002C21B5">
      <w:pPr>
        <w:pStyle w:val="Formulariossecciones"/>
        <w:spacing w:before="0" w:after="0"/>
        <w:rPr>
          <w:lang w:val="es-ES"/>
        </w:rPr>
      </w:pPr>
      <w:bookmarkStart w:id="950" w:name="_Toc494182759"/>
      <w:bookmarkStart w:id="951" w:name="_Toc122680879"/>
      <w:r w:rsidRPr="005A7041">
        <w:rPr>
          <w:noProof/>
          <w:lang w:val="es-ES"/>
        </w:rPr>
        <mc:AlternateContent>
          <mc:Choice Requires="wps">
            <w:drawing>
              <wp:anchor distT="0" distB="0" distL="114300" distR="114300" simplePos="0" relativeHeight="251661824" behindDoc="0" locked="0" layoutInCell="1" allowOverlap="1" wp14:anchorId="6C3FD4EE" wp14:editId="0F4E08FD">
                <wp:simplePos x="0" y="0"/>
                <wp:positionH relativeFrom="column">
                  <wp:posOffset>-73025</wp:posOffset>
                </wp:positionH>
                <wp:positionV relativeFrom="paragraph">
                  <wp:posOffset>437515</wp:posOffset>
                </wp:positionV>
                <wp:extent cx="6546215" cy="3088640"/>
                <wp:effectExtent l="0" t="0" r="6985" b="10160"/>
                <wp:wrapTopAndBottom/>
                <wp:docPr id="3" name="Text Box 3"/>
                <wp:cNvGraphicFramePr/>
                <a:graphic xmlns:a="http://schemas.openxmlformats.org/drawingml/2006/main">
                  <a:graphicData uri="http://schemas.microsoft.com/office/word/2010/wordprocessingShape">
                    <wps:wsp>
                      <wps:cNvSpPr txBox="1"/>
                      <wps:spPr>
                        <a:xfrm>
                          <a:off x="0" y="0"/>
                          <a:ext cx="6546215" cy="30886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25B48F" w14:textId="77777777" w:rsidR="00AE542D" w:rsidRPr="0004204B" w:rsidRDefault="00AE542D" w:rsidP="006A12BE">
                            <w:pPr>
                              <w:rPr>
                                <w:lang w:val="es-ES"/>
                              </w:rPr>
                            </w:pPr>
                            <w:r w:rsidRPr="0004204B">
                              <w:rPr>
                                <w:lang w:val="es-ES"/>
                              </w:rPr>
                              <w:t>INSTRUCCIONES A LOS LICITANTES: SUPRIMIR ESTA CASILLA UNA VEZ QUE</w:t>
                            </w:r>
                            <w:r w:rsidRPr="00891948">
                              <w:rPr>
                                <w:lang w:val="es-ES"/>
                              </w:rPr>
                              <w:t xml:space="preserve"> SE HA COMPLETADO EL </w:t>
                            </w:r>
                            <w:r>
                              <w:rPr>
                                <w:lang w:val="es-ES"/>
                              </w:rPr>
                              <w:t>FORMULARIO</w:t>
                            </w:r>
                          </w:p>
                          <w:p w14:paraId="698CAD49" w14:textId="77777777" w:rsidR="00AE542D" w:rsidRPr="0004204B" w:rsidRDefault="00AE542D">
                            <w:pPr>
                              <w:rPr>
                                <w:lang w:val="es-ES"/>
                              </w:rPr>
                            </w:pPr>
                          </w:p>
                          <w:p w14:paraId="54E0B378" w14:textId="77777777" w:rsidR="00AE542D" w:rsidRPr="0004204B" w:rsidRDefault="00AE542D" w:rsidP="006A12BE">
                            <w:pPr>
                              <w:rPr>
                                <w:lang w:val="es-ES"/>
                              </w:rPr>
                            </w:pPr>
                            <w:r w:rsidRPr="0004204B">
                              <w:rPr>
                                <w:lang w:val="es-ES"/>
                              </w:rPr>
                              <w:t>Este Formulario de Divulgaci</w:t>
                            </w:r>
                            <w:r w:rsidRPr="0004204B">
                              <w:rPr>
                                <w:rFonts w:hint="eastAsia"/>
                                <w:lang w:val="es-ES"/>
                              </w:rPr>
                              <w:t>ó</w:t>
                            </w:r>
                            <w:r w:rsidRPr="0004204B">
                              <w:rPr>
                                <w:lang w:val="es-ES"/>
                              </w:rPr>
                              <w:t>n de la Propiedad Efectiva ("Formulario") debe ser completado por el Licitante seleccionado. En caso de una APCA, el Licitante debe enviar un Formulario por separado para cada miembro. La informaci</w:t>
                            </w:r>
                            <w:r w:rsidRPr="0004204B">
                              <w:rPr>
                                <w:rFonts w:hint="eastAsia"/>
                                <w:lang w:val="es-ES"/>
                              </w:rPr>
                              <w:t>ó</w:t>
                            </w:r>
                            <w:r w:rsidRPr="0004204B">
                              <w:rPr>
                                <w:lang w:val="es-ES"/>
                              </w:rPr>
                              <w:t>n de titularidad real que se presentar</w:t>
                            </w:r>
                            <w:r w:rsidRPr="0004204B">
                              <w:rPr>
                                <w:rFonts w:hint="eastAsia"/>
                                <w:lang w:val="es-ES"/>
                              </w:rPr>
                              <w:t>á</w:t>
                            </w:r>
                            <w:r w:rsidRPr="0004204B">
                              <w:rPr>
                                <w:lang w:val="es-ES"/>
                              </w:rPr>
                              <w:t xml:space="preserve"> en este Formulario deber</w:t>
                            </w:r>
                            <w:r w:rsidRPr="0004204B">
                              <w:rPr>
                                <w:rFonts w:hint="eastAsia"/>
                                <w:lang w:val="es-ES"/>
                              </w:rPr>
                              <w:t>á</w:t>
                            </w:r>
                            <w:r w:rsidRPr="0004204B">
                              <w:rPr>
                                <w:lang w:val="es-ES"/>
                              </w:rPr>
                              <w:t xml:space="preserve"> ser la vigente a la fecha de su presentaci</w:t>
                            </w:r>
                            <w:r w:rsidRPr="0004204B">
                              <w:rPr>
                                <w:rFonts w:hint="eastAsia"/>
                                <w:lang w:val="es-ES"/>
                              </w:rPr>
                              <w:t>ó</w:t>
                            </w:r>
                            <w:r w:rsidRPr="0004204B">
                              <w:rPr>
                                <w:lang w:val="es-ES"/>
                              </w:rPr>
                              <w:t>n.</w:t>
                            </w:r>
                          </w:p>
                          <w:p w14:paraId="4B51D64A" w14:textId="77777777" w:rsidR="00AE542D" w:rsidRDefault="00AE542D">
                            <w:pPr>
                              <w:rPr>
                                <w:rFonts w:ascii="Arial" w:hAnsi="Arial" w:cs="Arial"/>
                                <w:color w:val="212121"/>
                                <w:shd w:val="clear" w:color="auto" w:fill="FFFFFF"/>
                                <w:lang w:val="es-ES"/>
                              </w:rPr>
                            </w:pPr>
                            <w:r w:rsidRPr="0004204B">
                              <w:rPr>
                                <w:lang w:val="es-ES"/>
                              </w:rPr>
                              <w:br/>
                              <w:t xml:space="preserve">Para los propósitos de este Formulario, un Propietario Efectivo de un Licitante es cualquier persona natural que en última instancia posee o controla al Licitante al cumplir una o más de las siguientes condiciones: </w:t>
                            </w:r>
                          </w:p>
                          <w:p w14:paraId="1D96AA9A" w14:textId="77777777" w:rsidR="00AE542D" w:rsidRDefault="00AE542D">
                            <w:pPr>
                              <w:rPr>
                                <w:rFonts w:ascii="Arial" w:hAnsi="Arial" w:cs="Arial"/>
                                <w:color w:val="212121"/>
                                <w:shd w:val="clear" w:color="auto" w:fill="FFFFFF"/>
                                <w:lang w:val="es-ES"/>
                              </w:rPr>
                            </w:pPr>
                          </w:p>
                          <w:p w14:paraId="381BA7FE" w14:textId="77777777" w:rsidR="00AE542D" w:rsidRPr="0004204B" w:rsidRDefault="00AE542D" w:rsidP="006A12BE">
                            <w:pPr>
                              <w:rPr>
                                <w:lang w:val="es-ES"/>
                              </w:rPr>
                            </w:pPr>
                            <w:r w:rsidRPr="0004204B">
                              <w:rPr>
                                <w:lang w:val="es-ES"/>
                              </w:rPr>
                              <w:t xml:space="preserve">• poseer directa o indirectamente el 25% o más de las acciones </w:t>
                            </w:r>
                          </w:p>
                          <w:p w14:paraId="18089125" w14:textId="77777777" w:rsidR="00AE542D" w:rsidRPr="0004204B" w:rsidRDefault="00AE542D" w:rsidP="006A12BE">
                            <w:pPr>
                              <w:rPr>
                                <w:lang w:val="es-ES"/>
                              </w:rPr>
                            </w:pPr>
                            <w:r w:rsidRPr="0004204B">
                              <w:rPr>
                                <w:lang w:val="es-ES"/>
                              </w:rPr>
                              <w:t xml:space="preserve">• poseer directa o indirectamente el 25% o más de los derechos de voto </w:t>
                            </w:r>
                          </w:p>
                          <w:p w14:paraId="1BB4F210" w14:textId="77777777" w:rsidR="00AE542D" w:rsidRPr="0004204B" w:rsidRDefault="00AE542D" w:rsidP="006A12BE">
                            <w:pPr>
                              <w:rPr>
                                <w:lang w:val="es-ES"/>
                              </w:rPr>
                            </w:pPr>
                            <w:r w:rsidRPr="0004204B">
                              <w:rPr>
                                <w:lang w:val="es-ES"/>
                              </w:rPr>
                              <w:t>• tener directa o indirectamente el derecho de nombrar a la mayoría del consejo de administración u órgano de gobierno equivalente del Licitante</w:t>
                            </w:r>
                          </w:p>
                          <w:p w14:paraId="07B71D71" w14:textId="77777777" w:rsidR="00AE542D" w:rsidRPr="0004204B" w:rsidRDefault="00AE542D">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FD4EE" id="_x0000_t202" coordsize="21600,21600" o:spt="202" path="m,l,21600r21600,l21600,xe">
                <v:stroke joinstyle="miter"/>
                <v:path gradientshapeok="t" o:connecttype="rect"/>
              </v:shapetype>
              <v:shape id="Text Box 3" o:spid="_x0000_s1027" type="#_x0000_t202" style="position:absolute;left:0;text-align:left;margin-left:-5.75pt;margin-top:34.45pt;width:515.45pt;height:24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" fillcolor="white [3201]" strokecolor="black [3213]" strokeweight="1pt">
                <v:textbox>
                  <w:txbxContent>
                    <w:p w14:paraId="4825B48F" w14:textId="77777777" w:rsidR="00AE542D" w:rsidRPr="0004204B" w:rsidRDefault="00AE542D" w:rsidP="006A12BE">
                      <w:pPr>
                        <w:rPr>
                          <w:lang w:val="es-ES"/>
                        </w:rPr>
                      </w:pPr>
                      <w:r w:rsidRPr="0004204B">
                        <w:rPr>
                          <w:lang w:val="es-ES"/>
                        </w:rPr>
                        <w:t>INSTRUCCIONES A LOS LICITANTES: SUPRIMIR ESTA CASILLA UNA VEZ QUE</w:t>
                      </w:r>
                      <w:r w:rsidRPr="00891948">
                        <w:rPr>
                          <w:lang w:val="es-ES"/>
                        </w:rPr>
                        <w:t xml:space="preserve"> SE HA COMPLETADO EL </w:t>
                      </w:r>
                      <w:r>
                        <w:rPr>
                          <w:lang w:val="es-ES"/>
                        </w:rPr>
                        <w:t>FORMULARIO</w:t>
                      </w:r>
                    </w:p>
                    <w:p w14:paraId="698CAD49" w14:textId="77777777" w:rsidR="00AE542D" w:rsidRPr="0004204B" w:rsidRDefault="00AE542D">
                      <w:pPr>
                        <w:rPr>
                          <w:lang w:val="es-ES"/>
                        </w:rPr>
                      </w:pPr>
                    </w:p>
                    <w:p w14:paraId="54E0B378" w14:textId="77777777" w:rsidR="00AE542D" w:rsidRPr="0004204B" w:rsidRDefault="00AE542D" w:rsidP="006A12BE">
                      <w:pPr>
                        <w:rPr>
                          <w:lang w:val="es-ES"/>
                        </w:rPr>
                      </w:pPr>
                      <w:r w:rsidRPr="0004204B">
                        <w:rPr>
                          <w:lang w:val="es-ES"/>
                        </w:rPr>
                        <w:t>Este Formulario de Divulgaci</w:t>
                      </w:r>
                      <w:r w:rsidRPr="0004204B">
                        <w:rPr>
                          <w:rFonts w:hint="eastAsia"/>
                          <w:lang w:val="es-ES"/>
                        </w:rPr>
                        <w:t>ó</w:t>
                      </w:r>
                      <w:r w:rsidRPr="0004204B">
                        <w:rPr>
                          <w:lang w:val="es-ES"/>
                        </w:rPr>
                        <w:t>n de la Propiedad Efectiva ("Formulario") debe ser completado por el Licitante seleccionado. En caso de una APCA, el Licitante debe enviar un Formulario por separado para cada miembro. La informaci</w:t>
                      </w:r>
                      <w:r w:rsidRPr="0004204B">
                        <w:rPr>
                          <w:rFonts w:hint="eastAsia"/>
                          <w:lang w:val="es-ES"/>
                        </w:rPr>
                        <w:t>ó</w:t>
                      </w:r>
                      <w:r w:rsidRPr="0004204B">
                        <w:rPr>
                          <w:lang w:val="es-ES"/>
                        </w:rPr>
                        <w:t>n de titularidad real que se presentar</w:t>
                      </w:r>
                      <w:r w:rsidRPr="0004204B">
                        <w:rPr>
                          <w:rFonts w:hint="eastAsia"/>
                          <w:lang w:val="es-ES"/>
                        </w:rPr>
                        <w:t>á</w:t>
                      </w:r>
                      <w:r w:rsidRPr="0004204B">
                        <w:rPr>
                          <w:lang w:val="es-ES"/>
                        </w:rPr>
                        <w:t xml:space="preserve"> en este Formulario deber</w:t>
                      </w:r>
                      <w:r w:rsidRPr="0004204B">
                        <w:rPr>
                          <w:rFonts w:hint="eastAsia"/>
                          <w:lang w:val="es-ES"/>
                        </w:rPr>
                        <w:t>á</w:t>
                      </w:r>
                      <w:r w:rsidRPr="0004204B">
                        <w:rPr>
                          <w:lang w:val="es-ES"/>
                        </w:rPr>
                        <w:t xml:space="preserve"> ser la vigente a la fecha de su presentaci</w:t>
                      </w:r>
                      <w:r w:rsidRPr="0004204B">
                        <w:rPr>
                          <w:rFonts w:hint="eastAsia"/>
                          <w:lang w:val="es-ES"/>
                        </w:rPr>
                        <w:t>ó</w:t>
                      </w:r>
                      <w:r w:rsidRPr="0004204B">
                        <w:rPr>
                          <w:lang w:val="es-ES"/>
                        </w:rPr>
                        <w:t>n.</w:t>
                      </w:r>
                    </w:p>
                    <w:p w14:paraId="4B51D64A" w14:textId="77777777" w:rsidR="00AE542D" w:rsidRDefault="00AE542D">
                      <w:pPr>
                        <w:rPr>
                          <w:rFonts w:ascii="Arial" w:hAnsi="Arial" w:cs="Arial"/>
                          <w:color w:val="212121"/>
                          <w:shd w:val="clear" w:color="auto" w:fill="FFFFFF"/>
                          <w:lang w:val="es-ES"/>
                        </w:rPr>
                      </w:pPr>
                      <w:r w:rsidRPr="0004204B">
                        <w:rPr>
                          <w:lang w:val="es-ES"/>
                        </w:rPr>
                        <w:br/>
                        <w:t xml:space="preserve">Para los propósitos de este Formulario, un Propietario Efectivo de un Licitante es cualquier persona natural que en última instancia posee o controla al Licitante al cumplir una o más de las siguientes condiciones: </w:t>
                      </w:r>
                    </w:p>
                    <w:p w14:paraId="1D96AA9A" w14:textId="77777777" w:rsidR="00AE542D" w:rsidRDefault="00AE542D">
                      <w:pPr>
                        <w:rPr>
                          <w:rFonts w:ascii="Arial" w:hAnsi="Arial" w:cs="Arial"/>
                          <w:color w:val="212121"/>
                          <w:shd w:val="clear" w:color="auto" w:fill="FFFFFF"/>
                          <w:lang w:val="es-ES"/>
                        </w:rPr>
                      </w:pPr>
                    </w:p>
                    <w:p w14:paraId="381BA7FE" w14:textId="77777777" w:rsidR="00AE542D" w:rsidRPr="0004204B" w:rsidRDefault="00AE542D" w:rsidP="006A12BE">
                      <w:pPr>
                        <w:rPr>
                          <w:lang w:val="es-ES"/>
                        </w:rPr>
                      </w:pPr>
                      <w:r w:rsidRPr="0004204B">
                        <w:rPr>
                          <w:lang w:val="es-ES"/>
                        </w:rPr>
                        <w:t xml:space="preserve">• poseer directa o indirectamente el 25% o más de las acciones </w:t>
                      </w:r>
                    </w:p>
                    <w:p w14:paraId="18089125" w14:textId="77777777" w:rsidR="00AE542D" w:rsidRPr="0004204B" w:rsidRDefault="00AE542D" w:rsidP="006A12BE">
                      <w:pPr>
                        <w:rPr>
                          <w:lang w:val="es-ES"/>
                        </w:rPr>
                      </w:pPr>
                      <w:r w:rsidRPr="0004204B">
                        <w:rPr>
                          <w:lang w:val="es-ES"/>
                        </w:rPr>
                        <w:t xml:space="preserve">• poseer directa o indirectamente el 25% o más de los derechos de voto </w:t>
                      </w:r>
                    </w:p>
                    <w:p w14:paraId="1BB4F210" w14:textId="77777777" w:rsidR="00AE542D" w:rsidRPr="0004204B" w:rsidRDefault="00AE542D" w:rsidP="006A12BE">
                      <w:pPr>
                        <w:rPr>
                          <w:lang w:val="es-ES"/>
                        </w:rPr>
                      </w:pPr>
                      <w:r w:rsidRPr="0004204B">
                        <w:rPr>
                          <w:lang w:val="es-ES"/>
                        </w:rPr>
                        <w:t>• tener directa o indirectamente el derecho de nombrar a la mayoría del consejo de administración u órgano de gobierno equivalente del Licitante</w:t>
                      </w:r>
                    </w:p>
                    <w:p w14:paraId="07B71D71" w14:textId="77777777" w:rsidR="00AE542D" w:rsidRPr="0004204B" w:rsidRDefault="00AE542D">
                      <w:pPr>
                        <w:rPr>
                          <w:lang w:val="es-ES"/>
                        </w:rPr>
                      </w:pPr>
                    </w:p>
                  </w:txbxContent>
                </v:textbox>
                <w10:wrap type="topAndBottom"/>
              </v:shape>
            </w:pict>
          </mc:Fallback>
        </mc:AlternateContent>
      </w:r>
      <w:r w:rsidR="0022776E" w:rsidRPr="005A7041">
        <w:rPr>
          <w:lang w:val="es-ES"/>
        </w:rPr>
        <w:t>Formulario de Divulgación de la Propiedad Efectiva</w:t>
      </w:r>
      <w:bookmarkEnd w:id="950"/>
      <w:bookmarkEnd w:id="951"/>
    </w:p>
    <w:p w14:paraId="245972D0" w14:textId="42EEEE17" w:rsidR="0022776E" w:rsidRPr="005A7041" w:rsidRDefault="0022776E" w:rsidP="002C21B5">
      <w:pPr>
        <w:tabs>
          <w:tab w:val="right" w:pos="9000"/>
        </w:tabs>
        <w:rPr>
          <w:b/>
          <w:lang w:val="es-ES"/>
        </w:rPr>
      </w:pPr>
    </w:p>
    <w:p w14:paraId="16965FE5" w14:textId="77777777" w:rsidR="0022776E" w:rsidRPr="005A7041" w:rsidRDefault="0022776E" w:rsidP="002C21B5">
      <w:pPr>
        <w:tabs>
          <w:tab w:val="right" w:pos="9000"/>
        </w:tabs>
        <w:rPr>
          <w:i/>
          <w:lang w:val="es-ES"/>
        </w:rPr>
      </w:pPr>
      <w:r w:rsidRPr="005A7041">
        <w:rPr>
          <w:b/>
          <w:lang w:val="es-ES"/>
        </w:rPr>
        <w:t>No. SDO:</w:t>
      </w:r>
      <w:r w:rsidRPr="005A7041">
        <w:rPr>
          <w:lang w:val="es-ES"/>
        </w:rPr>
        <w:t xml:space="preserve"> </w:t>
      </w:r>
      <w:r w:rsidRPr="005A7041">
        <w:rPr>
          <w:i/>
          <w:lang w:val="es-ES"/>
        </w:rPr>
        <w:t>[ingrese el número de la Solicitud de Ofertas]</w:t>
      </w:r>
    </w:p>
    <w:p w14:paraId="21E98EDD" w14:textId="77777777" w:rsidR="0022776E" w:rsidRPr="005A7041" w:rsidRDefault="0022776E" w:rsidP="002C21B5">
      <w:pPr>
        <w:rPr>
          <w:i/>
          <w:lang w:val="es-ES"/>
        </w:rPr>
      </w:pPr>
      <w:r w:rsidRPr="005A7041">
        <w:rPr>
          <w:b/>
          <w:lang w:val="es-ES"/>
        </w:rPr>
        <w:t>Solicitud de Oferta</w:t>
      </w:r>
      <w:r w:rsidRPr="005A7041">
        <w:rPr>
          <w:lang w:val="es-ES"/>
        </w:rPr>
        <w:t xml:space="preserve">: </w:t>
      </w:r>
      <w:r w:rsidRPr="005A7041">
        <w:rPr>
          <w:i/>
          <w:lang w:val="es-ES"/>
        </w:rPr>
        <w:t>[ingrese la identificación]</w:t>
      </w:r>
    </w:p>
    <w:p w14:paraId="181A7061" w14:textId="77777777" w:rsidR="0022776E" w:rsidRPr="005A7041" w:rsidRDefault="0022776E" w:rsidP="002C21B5">
      <w:pPr>
        <w:tabs>
          <w:tab w:val="right" w:pos="9000"/>
        </w:tabs>
        <w:rPr>
          <w:lang w:val="es-ES"/>
        </w:rPr>
      </w:pPr>
    </w:p>
    <w:p w14:paraId="495606A4" w14:textId="77777777" w:rsidR="0022776E" w:rsidRPr="005A7041" w:rsidRDefault="0022776E" w:rsidP="002C21B5">
      <w:pPr>
        <w:rPr>
          <w:b/>
          <w:lang w:val="es-ES"/>
        </w:rPr>
      </w:pPr>
      <w:r w:rsidRPr="005A7041">
        <w:rPr>
          <w:lang w:val="es-ES"/>
        </w:rPr>
        <w:t xml:space="preserve">A: </w:t>
      </w:r>
      <w:r w:rsidRPr="005A7041">
        <w:rPr>
          <w:b/>
          <w:lang w:val="es-ES"/>
        </w:rPr>
        <w:t>[</w:t>
      </w:r>
      <w:r w:rsidRPr="005A7041">
        <w:rPr>
          <w:b/>
          <w:i/>
          <w:lang w:val="es-ES"/>
        </w:rPr>
        <w:t>ingrese el nombre completo del Contratante</w:t>
      </w:r>
      <w:r w:rsidRPr="005A7041">
        <w:rPr>
          <w:b/>
          <w:lang w:val="es-ES"/>
        </w:rPr>
        <w:t>]</w:t>
      </w:r>
    </w:p>
    <w:p w14:paraId="04498D69" w14:textId="77777777" w:rsidR="0022776E" w:rsidRPr="005A7041" w:rsidRDefault="0022776E" w:rsidP="002C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lang w:val="es-ES"/>
        </w:rPr>
      </w:pPr>
    </w:p>
    <w:p w14:paraId="14C2A1BB" w14:textId="77777777" w:rsidR="0022776E" w:rsidRPr="005A7041" w:rsidRDefault="0022776E" w:rsidP="002C21B5">
      <w:pPr>
        <w:tabs>
          <w:tab w:val="right" w:pos="9000"/>
        </w:tabs>
        <w:jc w:val="both"/>
        <w:rPr>
          <w:i/>
          <w:lang w:val="es-ES"/>
        </w:rPr>
      </w:pPr>
      <w:r w:rsidRPr="005A7041">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09C33956" w14:textId="77777777" w:rsidR="0022776E" w:rsidRPr="005A7041" w:rsidRDefault="0022776E" w:rsidP="002C21B5">
      <w:pPr>
        <w:tabs>
          <w:tab w:val="right" w:pos="9000"/>
        </w:tabs>
        <w:rPr>
          <w:i/>
          <w:lang w:val="es-ES"/>
        </w:rPr>
      </w:pPr>
    </w:p>
    <w:p w14:paraId="217B46C6" w14:textId="77777777" w:rsidR="0022776E" w:rsidRPr="005A7041" w:rsidRDefault="0022776E" w:rsidP="002C21B5">
      <w:pPr>
        <w:tabs>
          <w:tab w:val="right" w:pos="9000"/>
        </w:tabs>
        <w:rPr>
          <w:lang w:val="es-ES"/>
        </w:rPr>
      </w:pPr>
      <w:r w:rsidRPr="005A7041">
        <w:rPr>
          <w:lang w:val="es-ES"/>
        </w:rPr>
        <w:t>(i) por la presente proporcionamos la siguiente información sobre la Propiedad Efectiva</w:t>
      </w:r>
    </w:p>
    <w:p w14:paraId="1156EC0E" w14:textId="77777777" w:rsidR="0022776E" w:rsidRPr="005A7041" w:rsidRDefault="0022776E" w:rsidP="002C21B5">
      <w:pPr>
        <w:rPr>
          <w:lang w:val="es-ES"/>
        </w:rPr>
      </w:pPr>
    </w:p>
    <w:p w14:paraId="4EAA8B8F" w14:textId="77777777" w:rsidR="0022776E" w:rsidRPr="005A7041" w:rsidRDefault="0022776E" w:rsidP="002C21B5">
      <w:pPr>
        <w:rPr>
          <w:b/>
          <w:lang w:val="es-ES"/>
        </w:rPr>
      </w:pPr>
      <w:r w:rsidRPr="005A7041">
        <w:rPr>
          <w:b/>
          <w:lang w:val="es-ES"/>
        </w:rPr>
        <w:t xml:space="preserve">Detalles de la Propiedad Efectiva </w:t>
      </w:r>
    </w:p>
    <w:p w14:paraId="7FB8C8CF" w14:textId="77777777" w:rsidR="0022776E" w:rsidRPr="005A7041" w:rsidRDefault="0022776E" w:rsidP="002C21B5">
      <w:pPr>
        <w:rPr>
          <w:b/>
          <w:lang w:val="es-ES"/>
        </w:rPr>
      </w:pPr>
    </w:p>
    <w:tbl>
      <w:tblPr>
        <w:tblW w:w="1005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456"/>
      </w:tblGrid>
      <w:tr w:rsidR="0022776E" w:rsidRPr="001C59B2" w14:paraId="2D373FB7" w14:textId="77777777" w:rsidTr="006A12BE">
        <w:trPr>
          <w:trHeight w:val="415"/>
          <w:tblHeader/>
        </w:trPr>
        <w:tc>
          <w:tcPr>
            <w:tcW w:w="2251" w:type="dxa"/>
            <w:shd w:val="clear" w:color="auto" w:fill="auto"/>
            <w:vAlign w:val="center"/>
          </w:tcPr>
          <w:p w14:paraId="6EFCA18F" w14:textId="77777777" w:rsidR="0022776E" w:rsidRPr="005A7041" w:rsidRDefault="0022776E" w:rsidP="002C21B5">
            <w:pPr>
              <w:pStyle w:val="Textoindependiente"/>
              <w:jc w:val="center"/>
              <w:rPr>
                <w:rFonts w:ascii="Times New Roman" w:hAnsi="Times New Roman" w:cs="Times New Roman"/>
                <w:lang w:val="es-ES"/>
              </w:rPr>
            </w:pPr>
            <w:r w:rsidRPr="005A7041">
              <w:rPr>
                <w:rFonts w:ascii="Times New Roman" w:hAnsi="Times New Roman" w:cs="Times New Roman"/>
                <w:lang w:val="es-ES"/>
              </w:rPr>
              <w:t>Identidad del Propietario Efectivo</w:t>
            </w:r>
          </w:p>
          <w:p w14:paraId="6CCEEE99" w14:textId="77777777" w:rsidR="0022776E" w:rsidRPr="005A7041" w:rsidRDefault="0022776E" w:rsidP="002C21B5">
            <w:pPr>
              <w:pStyle w:val="Textoindependiente"/>
              <w:jc w:val="center"/>
              <w:rPr>
                <w:rFonts w:ascii="Times New Roman" w:hAnsi="Times New Roman" w:cs="Times New Roman"/>
                <w:i/>
                <w:lang w:val="es-ES"/>
              </w:rPr>
            </w:pPr>
          </w:p>
        </w:tc>
        <w:tc>
          <w:tcPr>
            <w:tcW w:w="2377" w:type="dxa"/>
            <w:shd w:val="clear" w:color="auto" w:fill="auto"/>
            <w:vAlign w:val="center"/>
          </w:tcPr>
          <w:p w14:paraId="59A442F7" w14:textId="77777777" w:rsidR="0022776E" w:rsidRPr="005A7041" w:rsidRDefault="0022776E" w:rsidP="002C21B5">
            <w:pPr>
              <w:pStyle w:val="Textoindependiente"/>
              <w:jc w:val="center"/>
              <w:rPr>
                <w:rFonts w:ascii="Times New Roman" w:hAnsi="Times New Roman" w:cs="Times New Roman"/>
                <w:lang w:val="es-ES"/>
              </w:rPr>
            </w:pPr>
            <w:r w:rsidRPr="005A7041">
              <w:rPr>
                <w:rFonts w:ascii="Times New Roman" w:hAnsi="Times New Roman" w:cs="Times New Roman"/>
                <w:lang w:val="es-ES"/>
              </w:rPr>
              <w:t>Tiene participación directa o indirecta del 25% o más de las acciones</w:t>
            </w:r>
          </w:p>
          <w:p w14:paraId="0DA9E06A" w14:textId="77777777" w:rsidR="0022776E" w:rsidRPr="005A7041" w:rsidRDefault="0022776E" w:rsidP="002C21B5">
            <w:pPr>
              <w:pStyle w:val="Textoindependiente"/>
              <w:jc w:val="center"/>
              <w:rPr>
                <w:rFonts w:ascii="Times New Roman" w:hAnsi="Times New Roman" w:cs="Times New Roman"/>
                <w:lang w:val="es-ES"/>
              </w:rPr>
            </w:pPr>
            <w:r w:rsidRPr="005A7041">
              <w:rPr>
                <w:rFonts w:ascii="Times New Roman" w:hAnsi="Times New Roman" w:cs="Times New Roman"/>
                <w:lang w:val="es-ES"/>
              </w:rPr>
              <w:t>(Sí / No)</w:t>
            </w:r>
          </w:p>
          <w:p w14:paraId="4912FE73" w14:textId="77777777" w:rsidR="0022776E" w:rsidRPr="005A7041" w:rsidRDefault="0022776E" w:rsidP="002C21B5">
            <w:pPr>
              <w:pStyle w:val="Textoindependiente"/>
              <w:jc w:val="center"/>
              <w:rPr>
                <w:rFonts w:ascii="Times New Roman" w:hAnsi="Times New Roman" w:cs="Times New Roman"/>
                <w:i/>
                <w:lang w:val="es-ES"/>
              </w:rPr>
            </w:pPr>
          </w:p>
        </w:tc>
        <w:tc>
          <w:tcPr>
            <w:tcW w:w="1973" w:type="dxa"/>
            <w:shd w:val="clear" w:color="auto" w:fill="auto"/>
            <w:vAlign w:val="center"/>
          </w:tcPr>
          <w:p w14:paraId="78B8679A" w14:textId="77777777" w:rsidR="0022776E" w:rsidRPr="005A7041" w:rsidRDefault="0022776E" w:rsidP="002C21B5">
            <w:pPr>
              <w:pStyle w:val="Textoindependiente"/>
              <w:jc w:val="center"/>
              <w:rPr>
                <w:rFonts w:ascii="Times New Roman" w:hAnsi="Times New Roman" w:cs="Times New Roman"/>
                <w:lang w:val="es-ES"/>
              </w:rPr>
            </w:pPr>
            <w:r w:rsidRPr="005A7041">
              <w:rPr>
                <w:rFonts w:ascii="Times New Roman" w:hAnsi="Times New Roman" w:cs="Times New Roman"/>
                <w:lang w:val="es-ES"/>
              </w:rPr>
              <w:t>Tiene directa o indirectamente el 25% o más de los derechos de voto</w:t>
            </w:r>
          </w:p>
          <w:p w14:paraId="556B7961" w14:textId="77777777" w:rsidR="0022776E" w:rsidRPr="005A7041" w:rsidRDefault="0022776E" w:rsidP="002C21B5">
            <w:pPr>
              <w:pStyle w:val="Textoindependiente"/>
              <w:jc w:val="center"/>
              <w:rPr>
                <w:rFonts w:ascii="Times New Roman" w:hAnsi="Times New Roman" w:cs="Times New Roman"/>
                <w:lang w:val="es-ES"/>
              </w:rPr>
            </w:pPr>
            <w:r w:rsidRPr="005A7041">
              <w:rPr>
                <w:rFonts w:ascii="Times New Roman" w:hAnsi="Times New Roman" w:cs="Times New Roman"/>
                <w:lang w:val="es-ES"/>
              </w:rPr>
              <w:t>(Sí / No)</w:t>
            </w:r>
          </w:p>
          <w:p w14:paraId="171C5096" w14:textId="77777777" w:rsidR="0022776E" w:rsidRPr="005A7041" w:rsidRDefault="0022776E" w:rsidP="002C21B5">
            <w:pPr>
              <w:pStyle w:val="Textoindependiente"/>
              <w:jc w:val="center"/>
              <w:rPr>
                <w:rFonts w:ascii="Times New Roman" w:hAnsi="Times New Roman" w:cs="Times New Roman"/>
                <w:lang w:val="es-ES"/>
              </w:rPr>
            </w:pPr>
          </w:p>
        </w:tc>
        <w:tc>
          <w:tcPr>
            <w:tcW w:w="3456" w:type="dxa"/>
            <w:shd w:val="clear" w:color="auto" w:fill="auto"/>
            <w:vAlign w:val="center"/>
          </w:tcPr>
          <w:p w14:paraId="344C55DF" w14:textId="77777777" w:rsidR="0022776E" w:rsidRPr="005A7041" w:rsidRDefault="0022776E" w:rsidP="002C21B5">
            <w:pPr>
              <w:pStyle w:val="Textoindependiente"/>
              <w:jc w:val="center"/>
              <w:rPr>
                <w:rFonts w:ascii="Times New Roman" w:hAnsi="Times New Roman" w:cs="Times New Roman"/>
                <w:lang w:val="es-ES"/>
              </w:rPr>
            </w:pPr>
            <w:r w:rsidRPr="005A7041">
              <w:rPr>
                <w:rFonts w:ascii="Times New Roman" w:hAnsi="Times New Roman" w:cs="Times New Roman"/>
                <w:lang w:val="es-ES"/>
              </w:rPr>
              <w:t>Tiene directa o indirectamente el derecho a designar a la mayoría del consejo de administración, junta directiva o del órgano de gobierno equivalente del Licitante</w:t>
            </w:r>
          </w:p>
          <w:p w14:paraId="6F871B82" w14:textId="77777777" w:rsidR="0022776E" w:rsidRPr="005A7041" w:rsidRDefault="0022776E" w:rsidP="002C21B5">
            <w:pPr>
              <w:pStyle w:val="Textoindependiente"/>
              <w:jc w:val="center"/>
              <w:rPr>
                <w:rFonts w:ascii="Times New Roman" w:hAnsi="Times New Roman" w:cs="Times New Roman"/>
                <w:lang w:val="es-ES"/>
              </w:rPr>
            </w:pPr>
            <w:r w:rsidRPr="005A7041">
              <w:rPr>
                <w:rFonts w:ascii="Times New Roman" w:hAnsi="Times New Roman" w:cs="Times New Roman"/>
                <w:lang w:val="es-ES"/>
              </w:rPr>
              <w:t>(Sí / No)</w:t>
            </w:r>
          </w:p>
        </w:tc>
      </w:tr>
      <w:tr w:rsidR="0022776E" w:rsidRPr="00EE3B4C" w14:paraId="154156E7" w14:textId="77777777" w:rsidTr="006A12BE">
        <w:trPr>
          <w:trHeight w:val="415"/>
        </w:trPr>
        <w:tc>
          <w:tcPr>
            <w:tcW w:w="2251" w:type="dxa"/>
            <w:shd w:val="clear" w:color="auto" w:fill="auto"/>
          </w:tcPr>
          <w:p w14:paraId="3B942221" w14:textId="77777777" w:rsidR="0022776E" w:rsidRPr="005A7041" w:rsidRDefault="0022776E" w:rsidP="002C21B5">
            <w:pPr>
              <w:rPr>
                <w:i/>
                <w:lang w:val="es-ES"/>
              </w:rPr>
            </w:pPr>
            <w:r w:rsidRPr="005A7041">
              <w:rPr>
                <w:i/>
                <w:lang w:val="es-ES"/>
              </w:rPr>
              <w:br/>
            </w:r>
            <w:r w:rsidRPr="005A7041">
              <w:rPr>
                <w:i/>
                <w:color w:val="212121"/>
                <w:shd w:val="clear" w:color="auto" w:fill="FFFFFF"/>
                <w:lang w:val="es-ES"/>
              </w:rPr>
              <w:t>[incluya el nombre completo (apellidos, primer nombre), nacionalidad, país de residencia]</w:t>
            </w:r>
          </w:p>
          <w:p w14:paraId="3CEE0CE0" w14:textId="77777777" w:rsidR="0022776E" w:rsidRPr="005A7041" w:rsidRDefault="0022776E" w:rsidP="002C21B5">
            <w:pPr>
              <w:pStyle w:val="Textoindependiente"/>
              <w:rPr>
                <w:rFonts w:ascii="Times New Roman" w:hAnsi="Times New Roman" w:cs="Times New Roman"/>
                <w:lang w:val="es-ES"/>
              </w:rPr>
            </w:pPr>
          </w:p>
        </w:tc>
        <w:tc>
          <w:tcPr>
            <w:tcW w:w="2377" w:type="dxa"/>
            <w:shd w:val="clear" w:color="auto" w:fill="auto"/>
          </w:tcPr>
          <w:p w14:paraId="1370D2C2" w14:textId="77777777" w:rsidR="0022776E" w:rsidRPr="005A7041" w:rsidRDefault="0022776E" w:rsidP="002C21B5">
            <w:pPr>
              <w:pStyle w:val="Textoindependiente"/>
              <w:jc w:val="center"/>
              <w:rPr>
                <w:rFonts w:ascii="Times New Roman" w:hAnsi="Times New Roman" w:cs="Times New Roman"/>
                <w:sz w:val="52"/>
                <w:szCs w:val="52"/>
                <w:lang w:val="es-ES"/>
              </w:rPr>
            </w:pPr>
          </w:p>
        </w:tc>
        <w:tc>
          <w:tcPr>
            <w:tcW w:w="1973" w:type="dxa"/>
            <w:shd w:val="clear" w:color="auto" w:fill="auto"/>
          </w:tcPr>
          <w:p w14:paraId="6A5206BC" w14:textId="77777777" w:rsidR="0022776E" w:rsidRPr="005A7041" w:rsidRDefault="0022776E" w:rsidP="002C21B5">
            <w:pPr>
              <w:pStyle w:val="Textoindependiente"/>
              <w:rPr>
                <w:rFonts w:ascii="Times New Roman" w:hAnsi="Times New Roman" w:cs="Times New Roman"/>
                <w:lang w:val="es-ES"/>
              </w:rPr>
            </w:pPr>
          </w:p>
        </w:tc>
        <w:tc>
          <w:tcPr>
            <w:tcW w:w="3456" w:type="dxa"/>
            <w:shd w:val="clear" w:color="auto" w:fill="auto"/>
          </w:tcPr>
          <w:p w14:paraId="67D94538" w14:textId="77777777" w:rsidR="0022776E" w:rsidRPr="005A7041" w:rsidRDefault="0022776E" w:rsidP="002C21B5">
            <w:pPr>
              <w:pStyle w:val="Textoindependiente"/>
              <w:rPr>
                <w:rFonts w:ascii="Times New Roman" w:hAnsi="Times New Roman" w:cs="Times New Roman"/>
                <w:lang w:val="es-ES"/>
              </w:rPr>
            </w:pPr>
          </w:p>
        </w:tc>
      </w:tr>
    </w:tbl>
    <w:p w14:paraId="06AFA26E" w14:textId="77777777" w:rsidR="0022776E" w:rsidRPr="005A7041" w:rsidRDefault="0022776E" w:rsidP="002C21B5">
      <w:pPr>
        <w:rPr>
          <w:lang w:val="es-ES"/>
        </w:rPr>
      </w:pPr>
    </w:p>
    <w:p w14:paraId="1AF70684" w14:textId="77777777" w:rsidR="0022776E" w:rsidRPr="005A7041" w:rsidRDefault="0022776E" w:rsidP="002C21B5">
      <w:pPr>
        <w:rPr>
          <w:b/>
          <w:i/>
          <w:lang w:val="es-ES"/>
        </w:rPr>
      </w:pPr>
      <w:r w:rsidRPr="005A7041">
        <w:rPr>
          <w:b/>
          <w:i/>
          <w:lang w:val="es-ES"/>
        </w:rPr>
        <w:t>o bien</w:t>
      </w:r>
    </w:p>
    <w:p w14:paraId="11C1C468" w14:textId="77777777" w:rsidR="0022776E" w:rsidRPr="005A7041" w:rsidRDefault="0022776E" w:rsidP="002C21B5">
      <w:pPr>
        <w:rPr>
          <w:i/>
          <w:lang w:val="es-ES"/>
        </w:rPr>
      </w:pPr>
    </w:p>
    <w:p w14:paraId="51988413" w14:textId="77777777" w:rsidR="0022776E" w:rsidRPr="005A7041" w:rsidRDefault="0022776E" w:rsidP="002C21B5">
      <w:pPr>
        <w:jc w:val="both"/>
        <w:rPr>
          <w:lang w:val="es-ES"/>
        </w:rPr>
      </w:pPr>
      <w:r w:rsidRPr="005A7041">
        <w:rPr>
          <w:lang w:val="es-ES"/>
        </w:rPr>
        <w:t>(</w:t>
      </w:r>
      <w:proofErr w:type="spellStart"/>
      <w:r w:rsidRPr="005A7041">
        <w:rPr>
          <w:lang w:val="es-ES"/>
        </w:rPr>
        <w:t>ii</w:t>
      </w:r>
      <w:proofErr w:type="spellEnd"/>
      <w:r w:rsidRPr="005A7041">
        <w:rPr>
          <w:lang w:val="es-ES"/>
        </w:rPr>
        <w:t>) Declaramos que no hay ningún Propietario Efectivo que cumpla una o más de las siguientes condiciones:</w:t>
      </w:r>
    </w:p>
    <w:p w14:paraId="630FB2E1" w14:textId="77777777" w:rsidR="0022776E" w:rsidRPr="005A7041" w:rsidRDefault="0022776E" w:rsidP="002C21B5">
      <w:pPr>
        <w:pStyle w:val="Prrafodelista"/>
        <w:numPr>
          <w:ilvl w:val="0"/>
          <w:numId w:val="55"/>
        </w:numPr>
        <w:rPr>
          <w:lang w:val="es-ES"/>
        </w:rPr>
      </w:pPr>
      <w:r w:rsidRPr="005A7041">
        <w:rPr>
          <w:lang w:val="es-ES"/>
        </w:rPr>
        <w:t>posee directa o indirectamente el 25% o más de las acciones</w:t>
      </w:r>
    </w:p>
    <w:p w14:paraId="6C4E43BE" w14:textId="77777777" w:rsidR="0022776E" w:rsidRPr="005A7041" w:rsidRDefault="0022776E" w:rsidP="002C21B5">
      <w:pPr>
        <w:pStyle w:val="Prrafodelista"/>
        <w:numPr>
          <w:ilvl w:val="0"/>
          <w:numId w:val="55"/>
        </w:numPr>
        <w:rPr>
          <w:lang w:val="es-ES"/>
        </w:rPr>
      </w:pPr>
      <w:r w:rsidRPr="005A7041">
        <w:rPr>
          <w:lang w:val="es-ES"/>
        </w:rPr>
        <w:t>posee directa o indirectamente el 25% o más de los derechos de voto</w:t>
      </w:r>
    </w:p>
    <w:p w14:paraId="1189C058" w14:textId="77777777" w:rsidR="0022776E" w:rsidRPr="005A7041" w:rsidRDefault="0022776E" w:rsidP="002C21B5">
      <w:pPr>
        <w:pStyle w:val="Prrafodelista"/>
        <w:numPr>
          <w:ilvl w:val="0"/>
          <w:numId w:val="55"/>
        </w:numPr>
        <w:rPr>
          <w:lang w:val="es-ES"/>
        </w:rPr>
      </w:pPr>
      <w:r w:rsidRPr="005A7041">
        <w:rPr>
          <w:lang w:val="es-ES"/>
        </w:rPr>
        <w:t>tiene directa o indirectamente el derecho de nombrar a la mayoría del consejo de administración, junta directiva u órgano de gobierno equivalente del Licitante</w:t>
      </w:r>
    </w:p>
    <w:p w14:paraId="6CA4AE3B" w14:textId="77777777" w:rsidR="0022776E" w:rsidRPr="005A7041" w:rsidRDefault="0022776E" w:rsidP="002C21B5">
      <w:pPr>
        <w:rPr>
          <w:i/>
          <w:lang w:val="es-ES"/>
        </w:rPr>
      </w:pPr>
    </w:p>
    <w:p w14:paraId="04BD0B78" w14:textId="77777777" w:rsidR="0022776E" w:rsidRPr="005A7041" w:rsidRDefault="0022776E" w:rsidP="002C21B5">
      <w:pPr>
        <w:rPr>
          <w:b/>
          <w:i/>
          <w:lang w:val="es-ES"/>
        </w:rPr>
      </w:pPr>
      <w:r w:rsidRPr="005A7041">
        <w:rPr>
          <w:b/>
          <w:i/>
          <w:lang w:val="es-ES"/>
        </w:rPr>
        <w:t xml:space="preserve">o bien </w:t>
      </w:r>
    </w:p>
    <w:p w14:paraId="636D9BC9" w14:textId="77777777" w:rsidR="0022776E" w:rsidRPr="005A7041" w:rsidRDefault="0022776E" w:rsidP="002C21B5">
      <w:pPr>
        <w:rPr>
          <w:color w:val="212121"/>
          <w:shd w:val="clear" w:color="auto" w:fill="FFFFFF"/>
          <w:lang w:val="es-ES"/>
        </w:rPr>
      </w:pPr>
      <w:r w:rsidRPr="005A7041">
        <w:rPr>
          <w:lang w:val="es-ES"/>
        </w:rPr>
        <w:br/>
        <w:t>(</w:t>
      </w:r>
      <w:proofErr w:type="spellStart"/>
      <w:r w:rsidRPr="005A7041">
        <w:rPr>
          <w:lang w:val="es-ES"/>
        </w:rPr>
        <w:t>iii</w:t>
      </w:r>
      <w:proofErr w:type="spellEnd"/>
      <w:r w:rsidRPr="005A7041">
        <w:rPr>
          <w:lang w:val="es-ES"/>
        </w:rPr>
        <w:t xml:space="preserve">) Declaramos que no podemos identificar a ningún Propietario Efectivo que cumpla una o más de las siguientes condiciones: </w:t>
      </w:r>
      <w:r w:rsidRPr="005A7041">
        <w:rPr>
          <w:i/>
          <w:lang w:val="es-ES"/>
        </w:rPr>
        <w:t>[Si se selecciona esta opción, el Licitante deberá explicar por qué no puede identificar a ningún Propietario Efectivo]:</w:t>
      </w:r>
    </w:p>
    <w:p w14:paraId="7EFE59C3" w14:textId="77777777" w:rsidR="0022776E" w:rsidRPr="005A7041" w:rsidRDefault="0022776E" w:rsidP="002C21B5">
      <w:pPr>
        <w:rPr>
          <w:color w:val="212121"/>
          <w:shd w:val="clear" w:color="auto" w:fill="FFFFFF"/>
          <w:lang w:val="es-ES"/>
        </w:rPr>
      </w:pPr>
    </w:p>
    <w:p w14:paraId="7EC695AE" w14:textId="77777777" w:rsidR="0022776E" w:rsidRPr="005A7041" w:rsidRDefault="0022776E" w:rsidP="002C21B5">
      <w:pPr>
        <w:pStyle w:val="Prrafodelista"/>
        <w:numPr>
          <w:ilvl w:val="0"/>
          <w:numId w:val="55"/>
        </w:numPr>
        <w:rPr>
          <w:lang w:val="es-ES"/>
        </w:rPr>
      </w:pPr>
      <w:r w:rsidRPr="005A7041">
        <w:rPr>
          <w:lang w:val="es-ES"/>
        </w:rPr>
        <w:t>que posea directa o indirectamente el 25% o más de las acciones</w:t>
      </w:r>
    </w:p>
    <w:p w14:paraId="2369408E" w14:textId="77777777" w:rsidR="0022776E" w:rsidRPr="005A7041" w:rsidRDefault="0022776E" w:rsidP="002C21B5">
      <w:pPr>
        <w:pStyle w:val="Prrafodelista"/>
        <w:numPr>
          <w:ilvl w:val="0"/>
          <w:numId w:val="55"/>
        </w:numPr>
        <w:rPr>
          <w:lang w:val="es-ES"/>
        </w:rPr>
      </w:pPr>
      <w:r w:rsidRPr="005A7041">
        <w:rPr>
          <w:lang w:val="es-ES"/>
        </w:rPr>
        <w:t xml:space="preserve">que posea directa o indirectamente el 25% o más de los derechos de voto </w:t>
      </w:r>
    </w:p>
    <w:p w14:paraId="17DE434E" w14:textId="77777777" w:rsidR="0022776E" w:rsidRPr="005A7041" w:rsidRDefault="0022776E" w:rsidP="002C21B5">
      <w:pPr>
        <w:pStyle w:val="Prrafodelista"/>
        <w:numPr>
          <w:ilvl w:val="0"/>
          <w:numId w:val="55"/>
        </w:numPr>
        <w:rPr>
          <w:lang w:val="es-ES"/>
        </w:rPr>
      </w:pPr>
      <w:r w:rsidRPr="005A7041">
        <w:rPr>
          <w:lang w:val="es-ES"/>
        </w:rPr>
        <w:t>que tenga directa o indirectamente el derecho de designar a la mayoría del consejo de administración, junta directiva u órgano de gobierno equivalente del Licitante</w:t>
      </w:r>
    </w:p>
    <w:p w14:paraId="44C8D842" w14:textId="77777777" w:rsidR="0022776E" w:rsidRPr="005A7041" w:rsidRDefault="0022776E" w:rsidP="002C21B5">
      <w:pPr>
        <w:rPr>
          <w:lang w:val="es-ES"/>
        </w:rPr>
      </w:pPr>
    </w:p>
    <w:p w14:paraId="681D3C68" w14:textId="77777777" w:rsidR="0022776E" w:rsidRPr="005A7041" w:rsidRDefault="0022776E" w:rsidP="002C21B5">
      <w:pPr>
        <w:tabs>
          <w:tab w:val="right" w:pos="4140"/>
          <w:tab w:val="left" w:pos="4500"/>
          <w:tab w:val="right" w:pos="9000"/>
          <w:tab w:val="left" w:pos="10080"/>
          <w:tab w:val="left" w:pos="10170"/>
        </w:tabs>
        <w:rPr>
          <w:lang w:val="es-ES"/>
        </w:rPr>
      </w:pPr>
      <w:r w:rsidRPr="005A7041">
        <w:rPr>
          <w:b/>
          <w:lang w:val="es-ES"/>
        </w:rPr>
        <w:t>Nombre del Licitante:</w:t>
      </w:r>
      <w:r w:rsidRPr="005A7041">
        <w:rPr>
          <w:lang w:val="es-ES"/>
        </w:rPr>
        <w:t xml:space="preserve"> </w:t>
      </w:r>
      <w:r w:rsidRPr="005A7041">
        <w:rPr>
          <w:i/>
          <w:lang w:val="es-ES"/>
        </w:rPr>
        <w:t>*[indique el nombre completo de la persona que firma la Oferta]</w:t>
      </w:r>
    </w:p>
    <w:p w14:paraId="44A35938" w14:textId="77777777" w:rsidR="0022776E" w:rsidRPr="005A7041" w:rsidRDefault="0022776E" w:rsidP="002C21B5">
      <w:pPr>
        <w:tabs>
          <w:tab w:val="right" w:pos="4140"/>
          <w:tab w:val="left" w:pos="4500"/>
          <w:tab w:val="right" w:pos="9000"/>
          <w:tab w:val="left" w:pos="10080"/>
          <w:tab w:val="left" w:pos="10170"/>
        </w:tabs>
        <w:rPr>
          <w:lang w:val="es-ES"/>
        </w:rPr>
      </w:pPr>
      <w:r w:rsidRPr="005A7041">
        <w:rPr>
          <w:b/>
          <w:lang w:val="es-ES"/>
        </w:rPr>
        <w:t xml:space="preserve">Nombre de la persona debidamente autorizada para firmar la Oferta en representación </w:t>
      </w:r>
      <w:r w:rsidRPr="005A7041">
        <w:rPr>
          <w:b/>
          <w:lang w:val="es-ES"/>
        </w:rPr>
        <w:br/>
        <w:t>del Licitante:</w:t>
      </w:r>
      <w:r w:rsidRPr="005A7041">
        <w:rPr>
          <w:lang w:val="es-ES"/>
        </w:rPr>
        <w:t xml:space="preserve"> </w:t>
      </w:r>
      <w:r w:rsidRPr="005A7041">
        <w:rPr>
          <w:i/>
          <w:lang w:val="es-ES"/>
        </w:rPr>
        <w:t>**[indique el nombre completo de la persona debidamente autorizada para firmar la Oferta]</w:t>
      </w:r>
    </w:p>
    <w:p w14:paraId="49A28159" w14:textId="77777777" w:rsidR="0022776E" w:rsidRPr="005A7041" w:rsidRDefault="0022776E" w:rsidP="002C21B5">
      <w:pPr>
        <w:tabs>
          <w:tab w:val="right" w:pos="4140"/>
          <w:tab w:val="left" w:pos="4500"/>
          <w:tab w:val="right" w:pos="9000"/>
          <w:tab w:val="left" w:pos="10080"/>
          <w:tab w:val="left" w:pos="10170"/>
        </w:tabs>
        <w:rPr>
          <w:lang w:val="es-ES"/>
        </w:rPr>
      </w:pPr>
      <w:r w:rsidRPr="005A7041">
        <w:rPr>
          <w:b/>
          <w:lang w:val="es-ES"/>
        </w:rPr>
        <w:t>Cargo de la persona que firma la Oferta:</w:t>
      </w:r>
      <w:r w:rsidRPr="005A7041">
        <w:rPr>
          <w:lang w:val="es-ES"/>
        </w:rPr>
        <w:t xml:space="preserve"> </w:t>
      </w:r>
      <w:r w:rsidRPr="005A7041">
        <w:rPr>
          <w:i/>
          <w:lang w:val="es-ES"/>
        </w:rPr>
        <w:t>[indique el cargo completo de la persona que firma la Oferta]</w:t>
      </w:r>
    </w:p>
    <w:p w14:paraId="7A492286" w14:textId="77777777" w:rsidR="0022776E" w:rsidRPr="005A7041" w:rsidRDefault="0022776E" w:rsidP="002C21B5">
      <w:pPr>
        <w:tabs>
          <w:tab w:val="right" w:pos="4140"/>
          <w:tab w:val="left" w:pos="4500"/>
          <w:tab w:val="right" w:pos="9000"/>
          <w:tab w:val="left" w:pos="10080"/>
          <w:tab w:val="left" w:pos="10170"/>
        </w:tabs>
        <w:rPr>
          <w:lang w:val="es-ES"/>
        </w:rPr>
      </w:pPr>
      <w:r w:rsidRPr="005A7041">
        <w:rPr>
          <w:b/>
          <w:lang w:val="es-ES"/>
        </w:rPr>
        <w:t>Firma de la persona mencionada más arriba:</w:t>
      </w:r>
      <w:r w:rsidRPr="005A7041">
        <w:rPr>
          <w:lang w:val="es-ES"/>
        </w:rPr>
        <w:t xml:space="preserve"> </w:t>
      </w:r>
      <w:r w:rsidRPr="005A7041">
        <w:rPr>
          <w:i/>
          <w:lang w:val="es-ES"/>
        </w:rPr>
        <w:t>[firma de la persona cuyo nombre y cargo se indican más arriba]</w:t>
      </w:r>
    </w:p>
    <w:p w14:paraId="62BE5DCC" w14:textId="77777777" w:rsidR="0022776E" w:rsidRPr="005A7041" w:rsidRDefault="0022776E" w:rsidP="002C21B5">
      <w:pPr>
        <w:tabs>
          <w:tab w:val="right" w:pos="4140"/>
          <w:tab w:val="left" w:pos="4500"/>
          <w:tab w:val="right" w:pos="9000"/>
          <w:tab w:val="left" w:pos="10080"/>
          <w:tab w:val="left" w:pos="10170"/>
        </w:tabs>
        <w:rPr>
          <w:u w:val="single"/>
          <w:lang w:val="es-ES"/>
        </w:rPr>
      </w:pPr>
      <w:r w:rsidRPr="005A7041">
        <w:rPr>
          <w:b/>
          <w:lang w:val="es-ES"/>
        </w:rPr>
        <w:t>Fecha de la firma:</w:t>
      </w:r>
      <w:r w:rsidRPr="005A7041">
        <w:rPr>
          <w:lang w:val="es-ES"/>
        </w:rPr>
        <w:t xml:space="preserve"> </w:t>
      </w:r>
      <w:r w:rsidRPr="005A7041">
        <w:rPr>
          <w:i/>
          <w:lang w:val="es-ES"/>
        </w:rPr>
        <w:t>[indique la fecha de la firma]</w:t>
      </w:r>
      <w:r w:rsidRPr="005A7041">
        <w:rPr>
          <w:lang w:val="es-ES"/>
        </w:rPr>
        <w:t xml:space="preserve"> </w:t>
      </w:r>
      <w:r w:rsidRPr="005A7041">
        <w:rPr>
          <w:i/>
          <w:lang w:val="es-ES"/>
        </w:rPr>
        <w:t>[indique el día, el mes y el año]</w:t>
      </w:r>
    </w:p>
    <w:p w14:paraId="3C214356" w14:textId="77777777" w:rsidR="0022776E" w:rsidRPr="005A7041" w:rsidRDefault="0022776E" w:rsidP="002C21B5">
      <w:pPr>
        <w:tabs>
          <w:tab w:val="right" w:pos="9000"/>
          <w:tab w:val="left" w:pos="10080"/>
          <w:tab w:val="left" w:pos="10170"/>
        </w:tabs>
        <w:rPr>
          <w:lang w:val="es-ES"/>
        </w:rPr>
      </w:pPr>
      <w:r w:rsidRPr="005A7041">
        <w:rPr>
          <w:lang w:val="es-ES"/>
        </w:rPr>
        <w:t>Firmado a los ______________ días del mes de ______________de _________.</w:t>
      </w:r>
    </w:p>
    <w:p w14:paraId="6321071E" w14:textId="77777777" w:rsidR="0022776E" w:rsidRPr="005A7041" w:rsidRDefault="0022776E" w:rsidP="002C21B5">
      <w:pPr>
        <w:jc w:val="both"/>
        <w:rPr>
          <w:sz w:val="20"/>
          <w:lang w:val="es-ES"/>
        </w:rPr>
      </w:pPr>
    </w:p>
    <w:p w14:paraId="051AF1AE" w14:textId="77777777" w:rsidR="0022776E" w:rsidRPr="005A7041" w:rsidRDefault="0022776E" w:rsidP="002C21B5">
      <w:pPr>
        <w:jc w:val="both"/>
        <w:rPr>
          <w:sz w:val="20"/>
          <w:lang w:val="es-ES"/>
        </w:rPr>
      </w:pPr>
      <w:r w:rsidRPr="005A7041">
        <w:rPr>
          <w:sz w:val="20"/>
          <w:lang w:val="es-ES"/>
        </w:rPr>
        <w:t xml:space="preserve">* 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75B64346" w14:textId="77777777" w:rsidR="0022776E" w:rsidRPr="005A7041" w:rsidRDefault="0022776E" w:rsidP="002C21B5">
      <w:pPr>
        <w:jc w:val="both"/>
        <w:rPr>
          <w:lang w:val="es-ES"/>
        </w:rPr>
      </w:pPr>
      <w:r w:rsidRPr="005A7041">
        <w:rPr>
          <w:sz w:val="20"/>
          <w:lang w:val="es-ES"/>
        </w:rPr>
        <w:t>** La persona que firme la Oferta tendrá el poder otorgado por el Licitante. El poder se adjuntará a los documentos y formularios de la Oferta.</w:t>
      </w:r>
    </w:p>
    <w:p w14:paraId="1389211B" w14:textId="77777777" w:rsidR="0022776E" w:rsidRPr="005A7041" w:rsidRDefault="0022776E" w:rsidP="002C21B5">
      <w:pPr>
        <w:rPr>
          <w:b/>
          <w:sz w:val="32"/>
          <w:szCs w:val="32"/>
          <w:lang w:val="es-ES"/>
        </w:rPr>
      </w:pPr>
      <w:r w:rsidRPr="005A7041">
        <w:rPr>
          <w:sz w:val="32"/>
          <w:szCs w:val="32"/>
          <w:lang w:val="es-ES"/>
        </w:rPr>
        <w:br w:type="page"/>
      </w:r>
    </w:p>
    <w:p w14:paraId="68E63DAC" w14:textId="2FD0BBCB" w:rsidR="007B586E" w:rsidRPr="005A7041" w:rsidRDefault="00CC6834" w:rsidP="002C21B5">
      <w:pPr>
        <w:pStyle w:val="Formulariossecciones"/>
        <w:spacing w:before="0" w:after="0"/>
        <w:rPr>
          <w:lang w:val="es-ES"/>
        </w:rPr>
      </w:pPr>
      <w:bookmarkStart w:id="952" w:name="_Toc485744182"/>
      <w:bookmarkStart w:id="953" w:name="_Toc122680880"/>
      <w:r w:rsidRPr="005A7041">
        <w:rPr>
          <w:lang w:val="es-ES"/>
        </w:rPr>
        <w:lastRenderedPageBreak/>
        <w:t>Carta de Aceptación</w:t>
      </w:r>
      <w:bookmarkEnd w:id="944"/>
      <w:bookmarkEnd w:id="945"/>
      <w:bookmarkEnd w:id="946"/>
      <w:bookmarkEnd w:id="947"/>
      <w:bookmarkEnd w:id="952"/>
      <w:bookmarkEnd w:id="953"/>
    </w:p>
    <w:p w14:paraId="63D8EF4F" w14:textId="77777777" w:rsidR="007B586E" w:rsidRPr="005A7041" w:rsidRDefault="007B586E" w:rsidP="002C21B5">
      <w:pPr>
        <w:pStyle w:val="Textoindependiente"/>
        <w:rPr>
          <w:b/>
          <w:i/>
          <w:lang w:val="es-ES"/>
        </w:rPr>
      </w:pPr>
    </w:p>
    <w:p w14:paraId="1461A542" w14:textId="77777777" w:rsidR="007B586E" w:rsidRPr="005A7041" w:rsidRDefault="007B586E" w:rsidP="002C21B5">
      <w:pPr>
        <w:pStyle w:val="Textoindependiente"/>
        <w:ind w:left="180" w:right="288"/>
        <w:jc w:val="center"/>
        <w:rPr>
          <w:rFonts w:ascii="Times New Roman" w:hAnsi="Times New Roman" w:cs="Times New Roman"/>
          <w:b/>
          <w:i/>
          <w:sz w:val="24"/>
          <w:lang w:val="es-ES"/>
        </w:rPr>
      </w:pPr>
      <w:r w:rsidRPr="005A7041">
        <w:rPr>
          <w:rFonts w:ascii="Times New Roman" w:hAnsi="Times New Roman" w:cs="Times New Roman"/>
          <w:b/>
          <w:i/>
          <w:sz w:val="24"/>
          <w:lang w:val="es-ES"/>
        </w:rPr>
        <w:t>[</w:t>
      </w:r>
      <w:r w:rsidR="00793F33" w:rsidRPr="005A7041">
        <w:rPr>
          <w:rFonts w:ascii="Times New Roman" w:hAnsi="Times New Roman" w:cs="Times New Roman"/>
          <w:b/>
          <w:i/>
          <w:sz w:val="24"/>
          <w:lang w:val="es-ES"/>
        </w:rPr>
        <w:t xml:space="preserve">papel con membrete del </w:t>
      </w:r>
      <w:r w:rsidR="00793F33" w:rsidRPr="005A7041">
        <w:rPr>
          <w:rFonts w:ascii="Times New Roman" w:hAnsi="Times New Roman" w:cs="Times New Roman"/>
          <w:b/>
          <w:bCs/>
          <w:i/>
          <w:iCs/>
          <w:sz w:val="24"/>
          <w:lang w:val="es-ES"/>
        </w:rPr>
        <w:t>Contratante</w:t>
      </w:r>
      <w:r w:rsidRPr="005A7041">
        <w:rPr>
          <w:rFonts w:ascii="Times New Roman" w:hAnsi="Times New Roman" w:cs="Times New Roman"/>
          <w:b/>
          <w:i/>
          <w:sz w:val="24"/>
          <w:lang w:val="es-ES"/>
        </w:rPr>
        <w:t>]</w:t>
      </w:r>
    </w:p>
    <w:p w14:paraId="010D9C9D" w14:textId="77777777" w:rsidR="007B586E" w:rsidRPr="005A7041" w:rsidRDefault="007B586E" w:rsidP="002C21B5">
      <w:pPr>
        <w:pStyle w:val="Textoindependiente"/>
        <w:ind w:left="180" w:right="288"/>
        <w:jc w:val="both"/>
        <w:rPr>
          <w:rFonts w:ascii="Times New Roman" w:hAnsi="Times New Roman" w:cs="Times New Roman"/>
          <w:b/>
          <w:i/>
          <w:sz w:val="24"/>
          <w:lang w:val="es-ES"/>
        </w:rPr>
      </w:pPr>
    </w:p>
    <w:p w14:paraId="023DD907" w14:textId="426CC464" w:rsidR="007B586E" w:rsidRPr="005A7041" w:rsidRDefault="007B586E" w:rsidP="002C21B5">
      <w:pPr>
        <w:pStyle w:val="Textoindependiente"/>
        <w:ind w:left="180" w:right="288"/>
        <w:jc w:val="right"/>
        <w:rPr>
          <w:rFonts w:ascii="Times New Roman" w:hAnsi="Times New Roman" w:cs="Times New Roman"/>
          <w:i/>
          <w:sz w:val="24"/>
          <w:lang w:val="es-ES"/>
        </w:rPr>
      </w:pPr>
      <w:r w:rsidRPr="005A7041">
        <w:rPr>
          <w:rFonts w:ascii="Times New Roman" w:hAnsi="Times New Roman" w:cs="Times New Roman"/>
          <w:i/>
          <w:sz w:val="24"/>
          <w:lang w:val="es-ES"/>
        </w:rPr>
        <w:t xml:space="preserve">. . . . . . . </w:t>
      </w:r>
      <w:r w:rsidRPr="005A7041">
        <w:rPr>
          <w:rFonts w:ascii="Times New Roman" w:hAnsi="Times New Roman" w:cs="Times New Roman"/>
          <w:b/>
          <w:i/>
          <w:sz w:val="24"/>
          <w:lang w:val="es-ES"/>
        </w:rPr>
        <w:t>[</w:t>
      </w:r>
      <w:r w:rsidR="00793F33" w:rsidRPr="005A7041">
        <w:rPr>
          <w:rFonts w:ascii="Times New Roman" w:hAnsi="Times New Roman" w:cs="Times New Roman"/>
          <w:b/>
          <w:bCs/>
          <w:i/>
          <w:sz w:val="24"/>
          <w:lang w:val="es-ES"/>
        </w:rPr>
        <w:t>fecha</w:t>
      </w:r>
      <w:r w:rsidRPr="005A7041">
        <w:rPr>
          <w:rFonts w:ascii="Times New Roman" w:hAnsi="Times New Roman" w:cs="Times New Roman"/>
          <w:b/>
          <w:bCs/>
          <w:i/>
          <w:sz w:val="24"/>
          <w:lang w:val="es-ES"/>
        </w:rPr>
        <w:t>]</w:t>
      </w:r>
      <w:r w:rsidR="00AF0F9A" w:rsidRPr="005A7041">
        <w:rPr>
          <w:rFonts w:ascii="Times New Roman" w:hAnsi="Times New Roman" w:cs="Times New Roman"/>
          <w:i/>
          <w:sz w:val="24"/>
          <w:lang w:val="es-ES"/>
        </w:rPr>
        <w:t xml:space="preserve"> . . . </w:t>
      </w:r>
      <w:proofErr w:type="gramStart"/>
      <w:r w:rsidR="00AF0F9A" w:rsidRPr="005A7041">
        <w:rPr>
          <w:rFonts w:ascii="Times New Roman" w:hAnsi="Times New Roman" w:cs="Times New Roman"/>
          <w:i/>
          <w:sz w:val="24"/>
          <w:lang w:val="es-ES"/>
        </w:rPr>
        <w:t>. . . .</w:t>
      </w:r>
      <w:proofErr w:type="gramEnd"/>
    </w:p>
    <w:p w14:paraId="19BB988B" w14:textId="77777777" w:rsidR="007B586E" w:rsidRPr="005A7041" w:rsidRDefault="007B586E" w:rsidP="002C21B5">
      <w:pPr>
        <w:pStyle w:val="Textoindependiente"/>
        <w:ind w:left="180" w:right="288"/>
        <w:jc w:val="both"/>
        <w:rPr>
          <w:rFonts w:ascii="Times New Roman" w:hAnsi="Times New Roman" w:cs="Times New Roman"/>
          <w:iCs/>
          <w:sz w:val="24"/>
          <w:lang w:val="es-ES"/>
        </w:rPr>
      </w:pPr>
    </w:p>
    <w:p w14:paraId="4CD7D7E9" w14:textId="355A7664" w:rsidR="007B586E" w:rsidRPr="005A7041" w:rsidRDefault="00793F33" w:rsidP="002C21B5">
      <w:pPr>
        <w:pStyle w:val="Textoindependiente"/>
        <w:ind w:left="1134" w:right="288" w:hanging="954"/>
        <w:jc w:val="both"/>
        <w:rPr>
          <w:rFonts w:ascii="Times New Roman" w:hAnsi="Times New Roman" w:cs="Times New Roman"/>
          <w:iCs/>
          <w:sz w:val="24"/>
          <w:lang w:val="es-ES"/>
        </w:rPr>
      </w:pPr>
      <w:r w:rsidRPr="005A7041">
        <w:rPr>
          <w:rFonts w:ascii="Times New Roman" w:hAnsi="Times New Roman" w:cs="Times New Roman"/>
          <w:iCs/>
          <w:sz w:val="24"/>
          <w:lang w:val="es-ES"/>
        </w:rPr>
        <w:t>Para</w:t>
      </w:r>
      <w:r w:rsidR="007B586E" w:rsidRPr="005A7041">
        <w:rPr>
          <w:rFonts w:ascii="Times New Roman" w:hAnsi="Times New Roman" w:cs="Times New Roman"/>
          <w:iCs/>
          <w:sz w:val="24"/>
          <w:lang w:val="es-ES"/>
        </w:rPr>
        <w:t>:</w:t>
      </w:r>
      <w:r w:rsidR="007B586E" w:rsidRPr="005A7041">
        <w:rPr>
          <w:rFonts w:ascii="Times New Roman" w:hAnsi="Times New Roman" w:cs="Times New Roman"/>
          <w:iCs/>
          <w:sz w:val="24"/>
          <w:lang w:val="es-ES"/>
        </w:rPr>
        <w:tab/>
        <w:t xml:space="preserve">. . . . . . </w:t>
      </w:r>
      <w:proofErr w:type="gramStart"/>
      <w:r w:rsidR="007B586E" w:rsidRPr="005A7041">
        <w:rPr>
          <w:rFonts w:ascii="Times New Roman" w:hAnsi="Times New Roman" w:cs="Times New Roman"/>
          <w:iCs/>
          <w:sz w:val="24"/>
          <w:lang w:val="es-ES"/>
        </w:rPr>
        <w:t>. . . .</w:t>
      </w:r>
      <w:proofErr w:type="gramEnd"/>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b/>
          <w:i/>
          <w:iCs/>
          <w:sz w:val="24"/>
          <w:lang w:val="es-ES"/>
        </w:rPr>
        <w:t>[</w:t>
      </w:r>
      <w:r w:rsidR="007B586E" w:rsidRPr="005A7041">
        <w:rPr>
          <w:rFonts w:ascii="Times New Roman" w:hAnsi="Times New Roman" w:cs="Times New Roman"/>
          <w:b/>
          <w:bCs/>
          <w:i/>
          <w:sz w:val="24"/>
          <w:lang w:val="es-ES"/>
        </w:rPr>
        <w:t>n</w:t>
      </w:r>
      <w:r w:rsidRPr="005A7041">
        <w:rPr>
          <w:rFonts w:ascii="Times New Roman" w:hAnsi="Times New Roman" w:cs="Times New Roman"/>
          <w:b/>
          <w:bCs/>
          <w:i/>
          <w:sz w:val="24"/>
          <w:lang w:val="es-ES"/>
        </w:rPr>
        <w:t xml:space="preserve">ombre y dirección del </w:t>
      </w:r>
      <w:r w:rsidR="00784DC6" w:rsidRPr="005A7041">
        <w:rPr>
          <w:rFonts w:ascii="Times New Roman" w:hAnsi="Times New Roman" w:cs="Times New Roman"/>
          <w:b/>
          <w:bCs/>
          <w:i/>
          <w:sz w:val="24"/>
          <w:lang w:val="es-ES"/>
        </w:rPr>
        <w:t>Contratista</w:t>
      </w:r>
      <w:r w:rsidR="007B586E" w:rsidRPr="005A7041">
        <w:rPr>
          <w:rFonts w:ascii="Times New Roman" w:hAnsi="Times New Roman" w:cs="Times New Roman"/>
          <w:b/>
          <w:bCs/>
          <w:i/>
          <w:sz w:val="24"/>
          <w:lang w:val="es-ES"/>
        </w:rPr>
        <w:t>]</w:t>
      </w:r>
      <w:r w:rsidR="007B586E" w:rsidRPr="005A7041">
        <w:rPr>
          <w:rFonts w:ascii="Times New Roman" w:hAnsi="Times New Roman" w:cs="Times New Roman"/>
          <w:iCs/>
          <w:sz w:val="24"/>
          <w:lang w:val="es-ES"/>
        </w:rPr>
        <w:t xml:space="preserve"> </w:t>
      </w:r>
      <w:r w:rsidR="00AF0F9A" w:rsidRPr="005A7041">
        <w:rPr>
          <w:rFonts w:ascii="Times New Roman" w:hAnsi="Times New Roman" w:cs="Times New Roman"/>
          <w:iCs/>
          <w:sz w:val="24"/>
          <w:lang w:val="es-ES"/>
        </w:rPr>
        <w:t xml:space="preserve">. . . . . . </w:t>
      </w:r>
      <w:proofErr w:type="gramStart"/>
      <w:r w:rsidR="00AF0F9A" w:rsidRPr="005A7041">
        <w:rPr>
          <w:rFonts w:ascii="Times New Roman" w:hAnsi="Times New Roman" w:cs="Times New Roman"/>
          <w:iCs/>
          <w:sz w:val="24"/>
          <w:lang w:val="es-ES"/>
        </w:rPr>
        <w:t>. . . .</w:t>
      </w:r>
      <w:proofErr w:type="gramEnd"/>
    </w:p>
    <w:p w14:paraId="0F82D4CF" w14:textId="77777777" w:rsidR="007B586E" w:rsidRPr="005A7041" w:rsidRDefault="007B586E" w:rsidP="002C21B5">
      <w:pPr>
        <w:pStyle w:val="Textoindependiente"/>
        <w:ind w:left="1134" w:right="288" w:hanging="954"/>
        <w:jc w:val="both"/>
        <w:rPr>
          <w:rFonts w:ascii="Times New Roman" w:hAnsi="Times New Roman" w:cs="Times New Roman"/>
          <w:iCs/>
          <w:sz w:val="24"/>
          <w:lang w:val="es-ES"/>
        </w:rPr>
      </w:pPr>
    </w:p>
    <w:p w14:paraId="292ACC30" w14:textId="779B6C33" w:rsidR="007B586E" w:rsidRPr="005A7041" w:rsidRDefault="00793F33" w:rsidP="002C21B5">
      <w:pPr>
        <w:pStyle w:val="Textoindependiente"/>
        <w:ind w:left="1134" w:right="288" w:hanging="954"/>
        <w:jc w:val="both"/>
        <w:rPr>
          <w:rFonts w:ascii="Times New Roman" w:hAnsi="Times New Roman" w:cs="Times New Roman"/>
          <w:iCs/>
          <w:sz w:val="24"/>
          <w:lang w:val="es-ES"/>
        </w:rPr>
      </w:pPr>
      <w:r w:rsidRPr="005A7041">
        <w:rPr>
          <w:rFonts w:ascii="Times New Roman" w:hAnsi="Times New Roman" w:cs="Times New Roman"/>
          <w:iCs/>
          <w:sz w:val="24"/>
          <w:lang w:val="es-ES"/>
        </w:rPr>
        <w:t>Asunto</w:t>
      </w:r>
      <w:r w:rsidR="007B586E" w:rsidRPr="005A7041">
        <w:rPr>
          <w:rFonts w:ascii="Times New Roman" w:hAnsi="Times New Roman" w:cs="Times New Roman"/>
          <w:iCs/>
          <w:sz w:val="24"/>
          <w:lang w:val="es-ES"/>
        </w:rPr>
        <w:t>:</w:t>
      </w:r>
      <w:r w:rsidR="00AF0F9A" w:rsidRPr="005A7041">
        <w:rPr>
          <w:rFonts w:ascii="Times New Roman" w:hAnsi="Times New Roman" w:cs="Times New Roman"/>
          <w:iCs/>
          <w:sz w:val="24"/>
          <w:lang w:val="es-ES"/>
        </w:rPr>
        <w:tab/>
      </w:r>
      <w:r w:rsidR="007B586E" w:rsidRPr="005A7041">
        <w:rPr>
          <w:rFonts w:ascii="Times New Roman" w:hAnsi="Times New Roman" w:cs="Times New Roman"/>
          <w:iCs/>
          <w:sz w:val="24"/>
          <w:lang w:val="es-ES"/>
        </w:rPr>
        <w:t xml:space="preserve">. . . . . . </w:t>
      </w:r>
      <w:proofErr w:type="gramStart"/>
      <w:r w:rsidR="007B586E" w:rsidRPr="005A7041">
        <w:rPr>
          <w:rFonts w:ascii="Times New Roman" w:hAnsi="Times New Roman" w:cs="Times New Roman"/>
          <w:iCs/>
          <w:sz w:val="24"/>
          <w:lang w:val="es-ES"/>
        </w:rPr>
        <w:t>. . . .</w:t>
      </w:r>
      <w:proofErr w:type="gramEnd"/>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b/>
          <w:i/>
          <w:iCs/>
          <w:sz w:val="24"/>
          <w:lang w:val="es-ES"/>
        </w:rPr>
        <w:t>[</w:t>
      </w:r>
      <w:r w:rsidR="007B586E" w:rsidRPr="005A7041">
        <w:rPr>
          <w:rFonts w:ascii="Times New Roman" w:hAnsi="Times New Roman" w:cs="Times New Roman"/>
          <w:b/>
          <w:bCs/>
          <w:i/>
          <w:sz w:val="24"/>
          <w:lang w:val="es-ES"/>
        </w:rPr>
        <w:t>Notifica</w:t>
      </w:r>
      <w:r w:rsidRPr="005A7041">
        <w:rPr>
          <w:rFonts w:ascii="Times New Roman" w:hAnsi="Times New Roman" w:cs="Times New Roman"/>
          <w:b/>
          <w:bCs/>
          <w:i/>
          <w:sz w:val="24"/>
          <w:lang w:val="es-ES"/>
        </w:rPr>
        <w:t xml:space="preserve">ción de Adjudicación del </w:t>
      </w:r>
      <w:r w:rsidR="000E64C9" w:rsidRPr="005A7041">
        <w:rPr>
          <w:rFonts w:ascii="Times New Roman" w:hAnsi="Times New Roman" w:cs="Times New Roman"/>
          <w:b/>
          <w:bCs/>
          <w:i/>
          <w:sz w:val="24"/>
          <w:lang w:val="es-ES"/>
        </w:rPr>
        <w:t xml:space="preserve">Contrato </w:t>
      </w:r>
      <w:proofErr w:type="spellStart"/>
      <w:r w:rsidRPr="005A7041">
        <w:rPr>
          <w:rFonts w:ascii="Times New Roman" w:hAnsi="Times New Roman" w:cs="Times New Roman"/>
          <w:b/>
          <w:bCs/>
          <w:i/>
          <w:sz w:val="24"/>
          <w:lang w:val="es-ES"/>
        </w:rPr>
        <w:t>n.</w:t>
      </w:r>
      <w:r w:rsidRPr="005A7041">
        <w:rPr>
          <w:rFonts w:ascii="Times New Roman" w:hAnsi="Times New Roman" w:cs="Times New Roman"/>
          <w:b/>
          <w:bCs/>
          <w:i/>
          <w:sz w:val="24"/>
          <w:vertAlign w:val="superscript"/>
          <w:lang w:val="es-ES"/>
        </w:rPr>
        <w:t>o</w:t>
      </w:r>
      <w:proofErr w:type="spellEnd"/>
      <w:r w:rsidR="007B586E" w:rsidRPr="005A7041">
        <w:rPr>
          <w:rFonts w:ascii="Times New Roman" w:hAnsi="Times New Roman" w:cs="Times New Roman"/>
          <w:b/>
          <w:bCs/>
          <w:i/>
          <w:sz w:val="24"/>
          <w:lang w:val="es-ES"/>
        </w:rPr>
        <w:t>]</w:t>
      </w:r>
      <w:r w:rsidR="003A51A6" w:rsidRPr="005A7041">
        <w:rPr>
          <w:rFonts w:ascii="Times New Roman" w:hAnsi="Times New Roman" w:cs="Times New Roman"/>
          <w:iCs/>
          <w:sz w:val="24"/>
          <w:lang w:val="es-ES"/>
        </w:rPr>
        <w:t xml:space="preserve"> </w:t>
      </w:r>
      <w:r w:rsidR="00AF0F9A" w:rsidRPr="005A7041">
        <w:rPr>
          <w:rFonts w:ascii="Times New Roman" w:hAnsi="Times New Roman" w:cs="Times New Roman"/>
          <w:iCs/>
          <w:sz w:val="24"/>
          <w:lang w:val="es-ES"/>
        </w:rPr>
        <w:t xml:space="preserve">. . . . . . </w:t>
      </w:r>
      <w:proofErr w:type="gramStart"/>
      <w:r w:rsidR="00AF0F9A" w:rsidRPr="005A7041">
        <w:rPr>
          <w:rFonts w:ascii="Times New Roman" w:hAnsi="Times New Roman" w:cs="Times New Roman"/>
          <w:iCs/>
          <w:sz w:val="24"/>
          <w:lang w:val="es-ES"/>
        </w:rPr>
        <w:t>. . . .</w:t>
      </w:r>
      <w:proofErr w:type="gramEnd"/>
    </w:p>
    <w:p w14:paraId="69E80FBF" w14:textId="77777777" w:rsidR="007B586E" w:rsidRPr="005A7041" w:rsidRDefault="007B586E" w:rsidP="002C21B5">
      <w:pPr>
        <w:pStyle w:val="Textoindependiente"/>
        <w:ind w:left="180" w:right="288"/>
        <w:jc w:val="both"/>
        <w:rPr>
          <w:rFonts w:ascii="Times New Roman" w:hAnsi="Times New Roman" w:cs="Times New Roman"/>
          <w:iCs/>
          <w:sz w:val="24"/>
          <w:lang w:val="es-ES"/>
        </w:rPr>
      </w:pPr>
    </w:p>
    <w:p w14:paraId="06B10914" w14:textId="485D7B46" w:rsidR="007B586E" w:rsidRPr="005A7041" w:rsidRDefault="00793F33" w:rsidP="002C21B5">
      <w:pPr>
        <w:pStyle w:val="Sangradetextonormal"/>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 xml:space="preserve">Por la presente le notificamos que </w:t>
      </w:r>
      <w:r w:rsidR="00030ED1" w:rsidRPr="005A7041">
        <w:rPr>
          <w:rFonts w:ascii="Times New Roman" w:hAnsi="Times New Roman" w:cs="Times New Roman"/>
          <w:iCs/>
          <w:sz w:val="24"/>
          <w:lang w:val="es-ES"/>
        </w:rPr>
        <w:t xml:space="preserve">nuestra Entidad ha aceptado </w:t>
      </w:r>
      <w:r w:rsidRPr="005A7041">
        <w:rPr>
          <w:rFonts w:ascii="Times New Roman" w:hAnsi="Times New Roman" w:cs="Times New Roman"/>
          <w:iCs/>
          <w:sz w:val="24"/>
          <w:lang w:val="es-ES"/>
        </w:rPr>
        <w:t>su Oferta de fecha</w:t>
      </w:r>
      <w:proofErr w:type="gramStart"/>
      <w:r w:rsidR="007B586E" w:rsidRPr="005A7041">
        <w:rPr>
          <w:rFonts w:ascii="Times New Roman" w:hAnsi="Times New Roman" w:cs="Times New Roman"/>
          <w:iCs/>
          <w:sz w:val="24"/>
          <w:lang w:val="es-ES"/>
        </w:rPr>
        <w:t>. . . .</w:t>
      </w:r>
      <w:proofErr w:type="gramEnd"/>
      <w:r w:rsidR="007B586E" w:rsidRPr="005A7041">
        <w:rPr>
          <w:rFonts w:ascii="Times New Roman" w:hAnsi="Times New Roman" w:cs="Times New Roman"/>
          <w:iCs/>
          <w:sz w:val="24"/>
          <w:lang w:val="es-ES"/>
        </w:rPr>
        <w:t xml:space="preserve"> </w:t>
      </w:r>
      <w:r w:rsidR="007B586E" w:rsidRPr="005A7041">
        <w:rPr>
          <w:rFonts w:ascii="Times New Roman" w:hAnsi="Times New Roman" w:cs="Times New Roman"/>
          <w:b/>
          <w:bCs/>
          <w:i/>
          <w:sz w:val="24"/>
          <w:lang w:val="es-ES"/>
        </w:rPr>
        <w:t>[</w:t>
      </w:r>
      <w:r w:rsidR="00AA7C46" w:rsidRPr="005A7041">
        <w:rPr>
          <w:rFonts w:ascii="Times New Roman" w:hAnsi="Times New Roman" w:cs="Times New Roman"/>
          <w:b/>
          <w:bCs/>
          <w:i/>
          <w:sz w:val="24"/>
          <w:lang w:val="es-ES"/>
        </w:rPr>
        <w:t>indique la fecha</w:t>
      </w:r>
      <w:r w:rsidR="007B586E" w:rsidRPr="005A7041">
        <w:rPr>
          <w:rFonts w:ascii="Times New Roman" w:hAnsi="Times New Roman" w:cs="Times New Roman"/>
          <w:b/>
          <w:bCs/>
          <w:i/>
          <w:sz w:val="24"/>
          <w:lang w:val="es-ES"/>
        </w:rPr>
        <w:t>]</w:t>
      </w:r>
      <w:r w:rsidR="00AF0F9A" w:rsidRPr="005A7041">
        <w:rPr>
          <w:rFonts w:ascii="Times New Roman" w:hAnsi="Times New Roman" w:cs="Times New Roman"/>
          <w:iCs/>
          <w:sz w:val="24"/>
          <w:lang w:val="es-ES"/>
        </w:rPr>
        <w:t xml:space="preserve"> </w:t>
      </w:r>
      <w:proofErr w:type="gramStart"/>
      <w:r w:rsidR="00AF0F9A" w:rsidRPr="005A7041">
        <w:rPr>
          <w:rFonts w:ascii="Times New Roman" w:hAnsi="Times New Roman" w:cs="Times New Roman"/>
          <w:iCs/>
          <w:sz w:val="24"/>
          <w:lang w:val="es-ES"/>
        </w:rPr>
        <w:t>. . . .</w:t>
      </w:r>
      <w:proofErr w:type="gramEnd"/>
      <w:r w:rsidR="003F5918" w:rsidRPr="005A7041">
        <w:rPr>
          <w:rFonts w:ascii="Times New Roman" w:hAnsi="Times New Roman" w:cs="Times New Roman"/>
          <w:iCs/>
          <w:sz w:val="24"/>
          <w:lang w:val="es-ES"/>
        </w:rPr>
        <w:t xml:space="preserve"> </w:t>
      </w:r>
      <w:r w:rsidRPr="005A7041">
        <w:rPr>
          <w:rFonts w:ascii="Times New Roman" w:hAnsi="Times New Roman" w:cs="Times New Roman"/>
          <w:iCs/>
          <w:sz w:val="24"/>
          <w:lang w:val="es-ES"/>
        </w:rPr>
        <w:t xml:space="preserve">para la ejecución de </w:t>
      </w:r>
      <w:r w:rsidR="007B586E" w:rsidRPr="005A7041">
        <w:rPr>
          <w:rFonts w:ascii="Times New Roman" w:hAnsi="Times New Roman" w:cs="Times New Roman"/>
          <w:iCs/>
          <w:sz w:val="24"/>
          <w:lang w:val="es-ES"/>
        </w:rPr>
        <w:t xml:space="preserve">. . . . . . . . . </w:t>
      </w:r>
      <w:r w:rsidR="007B586E" w:rsidRPr="005A7041">
        <w:rPr>
          <w:rFonts w:ascii="Times New Roman" w:hAnsi="Times New Roman" w:cs="Times New Roman"/>
          <w:b/>
          <w:i/>
          <w:iCs/>
          <w:sz w:val="24"/>
          <w:lang w:val="es-ES"/>
        </w:rPr>
        <w:t>[</w:t>
      </w:r>
      <w:r w:rsidR="00D9649F" w:rsidRPr="005A7041">
        <w:rPr>
          <w:rFonts w:ascii="Times New Roman" w:hAnsi="Times New Roman" w:cs="Times New Roman"/>
          <w:b/>
          <w:i/>
          <w:iCs/>
          <w:sz w:val="24"/>
          <w:lang w:val="es-ES"/>
        </w:rPr>
        <w:t>indique</w:t>
      </w:r>
      <w:r w:rsidRPr="005A7041">
        <w:rPr>
          <w:rFonts w:ascii="Times New Roman" w:hAnsi="Times New Roman" w:cs="Times New Roman"/>
          <w:b/>
          <w:i/>
          <w:iCs/>
          <w:sz w:val="24"/>
          <w:lang w:val="es-ES"/>
        </w:rPr>
        <w:t xml:space="preserve"> el nombre y el </w:t>
      </w:r>
      <w:r w:rsidR="006D550C" w:rsidRPr="005A7041">
        <w:rPr>
          <w:rFonts w:ascii="Times New Roman" w:hAnsi="Times New Roman" w:cs="Times New Roman"/>
          <w:b/>
          <w:bCs/>
          <w:i/>
          <w:sz w:val="24"/>
          <w:lang w:val="es-ES"/>
        </w:rPr>
        <w:t>número de identificación</w:t>
      </w:r>
      <w:r w:rsidRPr="005A7041">
        <w:rPr>
          <w:rFonts w:ascii="Times New Roman" w:hAnsi="Times New Roman" w:cs="Times New Roman"/>
          <w:b/>
          <w:bCs/>
          <w:i/>
          <w:sz w:val="24"/>
          <w:lang w:val="es-ES"/>
        </w:rPr>
        <w:t xml:space="preserve"> del Contrato</w:t>
      </w:r>
      <w:r w:rsidR="004B1320" w:rsidRPr="005A7041">
        <w:rPr>
          <w:rFonts w:ascii="Times New Roman" w:hAnsi="Times New Roman" w:cs="Times New Roman"/>
          <w:b/>
          <w:bCs/>
          <w:i/>
          <w:sz w:val="24"/>
          <w:lang w:val="es-ES"/>
        </w:rPr>
        <w:t xml:space="preserve">, </w:t>
      </w:r>
      <w:r w:rsidRPr="005A7041">
        <w:rPr>
          <w:rFonts w:ascii="Times New Roman" w:hAnsi="Times New Roman" w:cs="Times New Roman"/>
          <w:b/>
          <w:bCs/>
          <w:i/>
          <w:sz w:val="24"/>
          <w:lang w:val="es-ES"/>
        </w:rPr>
        <w:t xml:space="preserve">como figura en las </w:t>
      </w:r>
      <w:r w:rsidR="00C901EE" w:rsidRPr="005A7041">
        <w:rPr>
          <w:rFonts w:ascii="Times New Roman" w:hAnsi="Times New Roman" w:cs="Times New Roman"/>
          <w:b/>
          <w:bCs/>
          <w:i/>
          <w:sz w:val="24"/>
          <w:lang w:val="es-ES"/>
        </w:rPr>
        <w:t>CPC</w:t>
      </w:r>
      <w:r w:rsidR="007B586E" w:rsidRPr="005A7041">
        <w:rPr>
          <w:rFonts w:ascii="Times New Roman" w:hAnsi="Times New Roman" w:cs="Times New Roman"/>
          <w:b/>
          <w:bCs/>
          <w:i/>
          <w:sz w:val="24"/>
          <w:lang w:val="es-ES"/>
        </w:rPr>
        <w:t>]</w:t>
      </w:r>
      <w:r w:rsidR="00A61706" w:rsidRPr="005A7041">
        <w:rPr>
          <w:rFonts w:ascii="Times New Roman" w:hAnsi="Times New Roman" w:cs="Times New Roman"/>
          <w:iCs/>
          <w:sz w:val="24"/>
          <w:lang w:val="es-ES"/>
        </w:rPr>
        <w:t xml:space="preserve"> . . . . . . . . .</w:t>
      </w:r>
      <w:r w:rsidR="006B52D7" w:rsidRPr="005A7041">
        <w:rPr>
          <w:rFonts w:ascii="Times New Roman" w:hAnsi="Times New Roman" w:cs="Times New Roman"/>
          <w:b/>
          <w:bCs/>
          <w:sz w:val="24"/>
          <w:lang w:val="es-ES"/>
        </w:rPr>
        <w:t>,</w:t>
      </w:r>
      <w:r w:rsidR="007B586E" w:rsidRPr="005A7041">
        <w:rPr>
          <w:rFonts w:ascii="Times New Roman" w:hAnsi="Times New Roman" w:cs="Times New Roman"/>
          <w:iCs/>
          <w:sz w:val="24"/>
          <w:lang w:val="es-ES"/>
        </w:rPr>
        <w:t xml:space="preserve"> </w:t>
      </w:r>
      <w:r w:rsidRPr="005A7041">
        <w:rPr>
          <w:rFonts w:ascii="Times New Roman" w:hAnsi="Times New Roman" w:cs="Times New Roman"/>
          <w:iCs/>
          <w:sz w:val="24"/>
          <w:lang w:val="es-ES"/>
        </w:rPr>
        <w:t xml:space="preserve">por el </w:t>
      </w:r>
      <w:r w:rsidR="0080373F" w:rsidRPr="005A7041">
        <w:rPr>
          <w:rFonts w:ascii="Times New Roman" w:hAnsi="Times New Roman" w:cs="Times New Roman"/>
          <w:iCs/>
          <w:sz w:val="24"/>
          <w:lang w:val="es-ES"/>
        </w:rPr>
        <w:t>Monto Contractual Aceptado</w:t>
      </w:r>
      <w:r w:rsidR="000E64C9" w:rsidRPr="005A7041">
        <w:rPr>
          <w:rFonts w:ascii="Times New Roman" w:hAnsi="Times New Roman" w:cs="Times New Roman"/>
          <w:iCs/>
          <w:sz w:val="24"/>
          <w:lang w:val="es-ES"/>
        </w:rPr>
        <w:t xml:space="preserve"> </w:t>
      </w:r>
      <w:r w:rsidR="00455994" w:rsidRPr="005A7041">
        <w:rPr>
          <w:rFonts w:ascii="Times New Roman" w:hAnsi="Times New Roman" w:cs="Times New Roman"/>
          <w:iCs/>
          <w:sz w:val="24"/>
          <w:lang w:val="es-ES"/>
        </w:rPr>
        <w:t>equivalente a</w:t>
      </w:r>
      <w:r w:rsidR="007B586E" w:rsidRPr="005A7041">
        <w:rPr>
          <w:rFonts w:ascii="Times New Roman" w:hAnsi="Times New Roman" w:cs="Times New Roman"/>
          <w:iCs/>
          <w:sz w:val="24"/>
          <w:lang w:val="es-ES"/>
        </w:rPr>
        <w:t xml:space="preserve"> . . . </w:t>
      </w:r>
      <w:proofErr w:type="gramStart"/>
      <w:r w:rsidR="007B586E" w:rsidRPr="005A7041">
        <w:rPr>
          <w:rFonts w:ascii="Times New Roman" w:hAnsi="Times New Roman" w:cs="Times New Roman"/>
          <w:iCs/>
          <w:sz w:val="24"/>
          <w:lang w:val="es-ES"/>
        </w:rPr>
        <w:t>. . . .</w:t>
      </w:r>
      <w:proofErr w:type="gramEnd"/>
      <w:r w:rsidR="007B586E" w:rsidRPr="005A7041">
        <w:rPr>
          <w:rFonts w:ascii="Times New Roman" w:hAnsi="Times New Roman" w:cs="Times New Roman"/>
          <w:iCs/>
          <w:sz w:val="24"/>
          <w:lang w:val="es-ES"/>
        </w:rPr>
        <w:t xml:space="preserve"> . </w:t>
      </w:r>
      <w:r w:rsidR="007B586E" w:rsidRPr="005A7041">
        <w:rPr>
          <w:rFonts w:ascii="Times New Roman" w:hAnsi="Times New Roman" w:cs="Times New Roman"/>
          <w:b/>
          <w:bCs/>
          <w:i/>
          <w:sz w:val="24"/>
          <w:lang w:val="es-ES"/>
        </w:rPr>
        <w:t>[</w:t>
      </w:r>
      <w:r w:rsidR="00D9649F" w:rsidRPr="005A7041">
        <w:rPr>
          <w:rFonts w:ascii="Times New Roman" w:hAnsi="Times New Roman" w:cs="Times New Roman"/>
          <w:b/>
          <w:bCs/>
          <w:i/>
          <w:sz w:val="24"/>
          <w:lang w:val="es-ES"/>
        </w:rPr>
        <w:t>indique</w:t>
      </w:r>
      <w:r w:rsidR="00455994" w:rsidRPr="005A7041">
        <w:rPr>
          <w:rFonts w:ascii="Times New Roman" w:hAnsi="Times New Roman" w:cs="Times New Roman"/>
          <w:b/>
          <w:bCs/>
          <w:i/>
          <w:sz w:val="24"/>
          <w:lang w:val="es-ES"/>
        </w:rPr>
        <w:t xml:space="preserve"> el monto en </w:t>
      </w:r>
      <w:r w:rsidR="004B24AE" w:rsidRPr="005A7041">
        <w:rPr>
          <w:rFonts w:ascii="Times New Roman" w:hAnsi="Times New Roman" w:cs="Times New Roman"/>
          <w:b/>
          <w:bCs/>
          <w:i/>
          <w:sz w:val="24"/>
          <w:lang w:val="es-ES"/>
        </w:rPr>
        <w:t xml:space="preserve">números </w:t>
      </w:r>
      <w:r w:rsidR="00455994" w:rsidRPr="005A7041">
        <w:rPr>
          <w:rFonts w:ascii="Times New Roman" w:hAnsi="Times New Roman" w:cs="Times New Roman"/>
          <w:b/>
          <w:bCs/>
          <w:i/>
          <w:sz w:val="24"/>
          <w:lang w:val="es-ES"/>
        </w:rPr>
        <w:t xml:space="preserve">y en </w:t>
      </w:r>
      <w:r w:rsidR="004B24AE" w:rsidRPr="005A7041">
        <w:rPr>
          <w:rFonts w:ascii="Times New Roman" w:hAnsi="Times New Roman" w:cs="Times New Roman"/>
          <w:b/>
          <w:bCs/>
          <w:i/>
          <w:sz w:val="24"/>
          <w:lang w:val="es-ES"/>
        </w:rPr>
        <w:t>letras</w:t>
      </w:r>
      <w:r w:rsidR="00455994" w:rsidRPr="005A7041">
        <w:rPr>
          <w:rFonts w:ascii="Times New Roman" w:hAnsi="Times New Roman" w:cs="Times New Roman"/>
          <w:b/>
          <w:bCs/>
          <w:i/>
          <w:sz w:val="24"/>
          <w:lang w:val="es-ES"/>
        </w:rPr>
        <w:t>, y el nombre de la moneda</w:t>
      </w:r>
      <w:r w:rsidR="007B586E" w:rsidRPr="005A7041">
        <w:rPr>
          <w:rFonts w:ascii="Times New Roman" w:hAnsi="Times New Roman" w:cs="Times New Roman"/>
          <w:b/>
          <w:bCs/>
          <w:i/>
          <w:sz w:val="24"/>
          <w:lang w:val="es-ES"/>
        </w:rPr>
        <w:t>]</w:t>
      </w:r>
      <w:r w:rsidR="00A61706" w:rsidRPr="005A7041">
        <w:rPr>
          <w:rFonts w:ascii="Times New Roman" w:hAnsi="Times New Roman" w:cs="Times New Roman"/>
          <w:b/>
          <w:bCs/>
          <w:i/>
          <w:sz w:val="24"/>
          <w:lang w:val="es-ES"/>
        </w:rPr>
        <w:t xml:space="preserve"> </w:t>
      </w:r>
      <w:r w:rsidR="00A61706" w:rsidRPr="005A7041">
        <w:rPr>
          <w:rFonts w:ascii="Times New Roman" w:hAnsi="Times New Roman" w:cs="Times New Roman"/>
          <w:iCs/>
          <w:sz w:val="24"/>
          <w:lang w:val="es-ES"/>
        </w:rPr>
        <w:t xml:space="preserve">. . . </w:t>
      </w:r>
      <w:proofErr w:type="gramStart"/>
      <w:r w:rsidR="00A61706" w:rsidRPr="005A7041">
        <w:rPr>
          <w:rFonts w:ascii="Times New Roman" w:hAnsi="Times New Roman" w:cs="Times New Roman"/>
          <w:iCs/>
          <w:sz w:val="24"/>
          <w:lang w:val="es-ES"/>
        </w:rPr>
        <w:t>. . . .</w:t>
      </w:r>
      <w:proofErr w:type="gramEnd"/>
      <w:r w:rsidR="00A61706" w:rsidRPr="005A7041">
        <w:rPr>
          <w:rFonts w:ascii="Times New Roman" w:hAnsi="Times New Roman" w:cs="Times New Roman"/>
          <w:iCs/>
          <w:sz w:val="24"/>
          <w:lang w:val="es-ES"/>
        </w:rPr>
        <w:t xml:space="preserve"> .</w:t>
      </w:r>
      <w:r w:rsidR="007B586E" w:rsidRPr="005A7041">
        <w:rPr>
          <w:rFonts w:ascii="Times New Roman" w:hAnsi="Times New Roman" w:cs="Times New Roman"/>
          <w:iCs/>
          <w:sz w:val="24"/>
          <w:lang w:val="es-ES"/>
        </w:rPr>
        <w:t xml:space="preserve">, </w:t>
      </w:r>
      <w:r w:rsidR="00715446" w:rsidRPr="005A7041">
        <w:rPr>
          <w:rFonts w:ascii="Times New Roman" w:hAnsi="Times New Roman" w:cs="Times New Roman"/>
          <w:iCs/>
          <w:sz w:val="24"/>
          <w:lang w:val="es-ES"/>
        </w:rPr>
        <w:t xml:space="preserve">con las rectificaciones y modificaciones efectuadas de conformidad con las Instrucciones </w:t>
      </w:r>
      <w:r w:rsidR="00C863BD" w:rsidRPr="005A7041">
        <w:rPr>
          <w:rFonts w:ascii="Times New Roman" w:hAnsi="Times New Roman" w:cs="Times New Roman"/>
          <w:iCs/>
          <w:sz w:val="24"/>
          <w:lang w:val="es-ES"/>
        </w:rPr>
        <w:t>a</w:t>
      </w:r>
      <w:r w:rsidR="00715446" w:rsidRPr="005A7041">
        <w:rPr>
          <w:rFonts w:ascii="Times New Roman" w:hAnsi="Times New Roman" w:cs="Times New Roman"/>
          <w:iCs/>
          <w:sz w:val="24"/>
          <w:lang w:val="es-ES"/>
        </w:rPr>
        <w:t xml:space="preserve"> los Licitantes</w:t>
      </w:r>
      <w:r w:rsidR="007B586E" w:rsidRPr="005A7041">
        <w:rPr>
          <w:rFonts w:ascii="Times New Roman" w:hAnsi="Times New Roman" w:cs="Times New Roman"/>
          <w:iCs/>
          <w:sz w:val="24"/>
          <w:lang w:val="es-ES"/>
        </w:rPr>
        <w:t>.</w:t>
      </w:r>
    </w:p>
    <w:p w14:paraId="50B5ECF3" w14:textId="77777777" w:rsidR="007B586E" w:rsidRPr="005A7041" w:rsidRDefault="007B586E" w:rsidP="002C21B5">
      <w:pPr>
        <w:pStyle w:val="Sangradetextonormal"/>
        <w:ind w:left="180" w:right="288"/>
        <w:jc w:val="both"/>
        <w:rPr>
          <w:rFonts w:ascii="Times New Roman" w:hAnsi="Times New Roman" w:cs="Times New Roman"/>
          <w:iCs/>
          <w:sz w:val="24"/>
          <w:lang w:val="es-ES"/>
        </w:rPr>
      </w:pPr>
    </w:p>
    <w:p w14:paraId="6E501851" w14:textId="4AB02340" w:rsidR="007B586E" w:rsidRPr="005A7041" w:rsidRDefault="00030ED1" w:rsidP="002C21B5">
      <w:pPr>
        <w:pStyle w:val="Sangradetextonormal"/>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 xml:space="preserve">Le solicitamos presentar </w:t>
      </w:r>
      <w:r w:rsidR="009D6EFD" w:rsidRPr="005A7041">
        <w:rPr>
          <w:rFonts w:ascii="Times New Roman" w:hAnsi="Times New Roman" w:cs="Times New Roman"/>
          <w:iCs/>
          <w:sz w:val="24"/>
          <w:lang w:val="es-ES"/>
        </w:rPr>
        <w:t xml:space="preserve">(i) </w:t>
      </w:r>
      <w:r w:rsidRPr="005A7041">
        <w:rPr>
          <w:rFonts w:ascii="Times New Roman" w:hAnsi="Times New Roman" w:cs="Times New Roman"/>
          <w:iCs/>
          <w:sz w:val="24"/>
          <w:lang w:val="es-ES"/>
        </w:rPr>
        <w:t xml:space="preserve">la </w:t>
      </w:r>
      <w:r w:rsidR="00C34EA0" w:rsidRPr="005A7041">
        <w:rPr>
          <w:rFonts w:ascii="Times New Roman" w:hAnsi="Times New Roman" w:cs="Times New Roman"/>
          <w:iCs/>
          <w:sz w:val="24"/>
          <w:lang w:val="es-ES"/>
        </w:rPr>
        <w:t>Garantía de Cumplimiento</w:t>
      </w:r>
      <w:r w:rsidR="007B586E" w:rsidRPr="005A7041">
        <w:rPr>
          <w:rFonts w:ascii="Times New Roman" w:hAnsi="Times New Roman" w:cs="Times New Roman"/>
          <w:iCs/>
          <w:sz w:val="24"/>
          <w:lang w:val="es-ES"/>
        </w:rPr>
        <w:t xml:space="preserve"> </w:t>
      </w:r>
      <w:r w:rsidR="0039502E" w:rsidRPr="005A7041">
        <w:rPr>
          <w:rFonts w:ascii="Times New Roman" w:hAnsi="Times New Roman" w:cs="Times New Roman"/>
          <w:iCs/>
          <w:sz w:val="24"/>
          <w:lang w:val="es-ES"/>
        </w:rPr>
        <w:t xml:space="preserve">y una Garantía de Cumplimiento </w:t>
      </w:r>
      <w:r w:rsidR="000F30E5" w:rsidRPr="005A7041">
        <w:rPr>
          <w:rFonts w:ascii="Times New Roman" w:hAnsi="Times New Roman" w:cs="Times New Roman"/>
          <w:iCs/>
          <w:sz w:val="24"/>
          <w:lang w:val="es-ES"/>
        </w:rPr>
        <w:t>Ambiental y Social (AS)</w:t>
      </w:r>
      <w:r w:rsidR="0039502E" w:rsidRPr="005A7041">
        <w:rPr>
          <w:rFonts w:ascii="Times New Roman" w:hAnsi="Times New Roman" w:cs="Times New Roman"/>
          <w:iCs/>
          <w:sz w:val="24"/>
          <w:lang w:val="es-ES"/>
        </w:rPr>
        <w:t xml:space="preserve"> </w:t>
      </w:r>
      <w:r w:rsidR="0039502E" w:rsidRPr="005A7041">
        <w:rPr>
          <w:rFonts w:ascii="Times New Roman" w:hAnsi="Times New Roman" w:cs="Times New Roman"/>
          <w:i/>
          <w:sz w:val="24"/>
          <w:lang w:val="es-ES"/>
        </w:rPr>
        <w:t>[</w:t>
      </w:r>
      <w:r w:rsidR="006675F7" w:rsidRPr="005A7041">
        <w:rPr>
          <w:rFonts w:ascii="Times New Roman" w:hAnsi="Times New Roman" w:cs="Times New Roman"/>
          <w:b/>
          <w:i/>
          <w:sz w:val="24"/>
          <w:lang w:val="es-ES"/>
        </w:rPr>
        <w:t>Suprimir</w:t>
      </w:r>
      <w:r w:rsidR="0039502E" w:rsidRPr="005A7041">
        <w:rPr>
          <w:rFonts w:ascii="Times New Roman" w:hAnsi="Times New Roman" w:cs="Times New Roman"/>
          <w:b/>
          <w:i/>
          <w:sz w:val="24"/>
          <w:lang w:val="es-ES"/>
        </w:rPr>
        <w:t xml:space="preserve"> si la Garantía de Cumplimiento </w:t>
      </w:r>
      <w:r w:rsidR="00B05E3E" w:rsidRPr="005A7041">
        <w:rPr>
          <w:rFonts w:ascii="Times New Roman" w:hAnsi="Times New Roman" w:cs="Times New Roman"/>
          <w:b/>
          <w:i/>
          <w:sz w:val="24"/>
          <w:lang w:val="es-ES"/>
        </w:rPr>
        <w:t xml:space="preserve">AS </w:t>
      </w:r>
      <w:r w:rsidR="0039502E" w:rsidRPr="005A7041">
        <w:rPr>
          <w:rFonts w:ascii="Times New Roman" w:hAnsi="Times New Roman" w:cs="Times New Roman"/>
          <w:b/>
          <w:i/>
          <w:sz w:val="24"/>
          <w:lang w:val="es-ES"/>
        </w:rPr>
        <w:t>no se requiere en este contrato]</w:t>
      </w:r>
      <w:r w:rsidR="0039502E" w:rsidRPr="005A7041">
        <w:rPr>
          <w:rFonts w:ascii="Times New Roman" w:hAnsi="Times New Roman" w:cs="Times New Roman"/>
          <w:i/>
          <w:sz w:val="24"/>
          <w:lang w:val="es-ES"/>
        </w:rPr>
        <w:t xml:space="preserve"> </w:t>
      </w:r>
      <w:r w:rsidRPr="005A7041">
        <w:rPr>
          <w:rFonts w:ascii="Times New Roman" w:hAnsi="Times New Roman" w:cs="Times New Roman"/>
          <w:iCs/>
          <w:sz w:val="24"/>
          <w:lang w:val="es-ES"/>
        </w:rPr>
        <w:t xml:space="preserve">dentro de los próximos </w:t>
      </w:r>
      <w:r w:rsidR="007B586E" w:rsidRPr="005A7041">
        <w:rPr>
          <w:rFonts w:ascii="Times New Roman" w:hAnsi="Times New Roman" w:cs="Times New Roman"/>
          <w:iCs/>
          <w:sz w:val="24"/>
          <w:lang w:val="es-ES"/>
        </w:rPr>
        <w:t>28 d</w:t>
      </w:r>
      <w:r w:rsidRPr="005A7041">
        <w:rPr>
          <w:rFonts w:ascii="Times New Roman" w:hAnsi="Times New Roman" w:cs="Times New Roman"/>
          <w:iCs/>
          <w:sz w:val="24"/>
          <w:lang w:val="es-ES"/>
        </w:rPr>
        <w:t>ías, conform</w:t>
      </w:r>
      <w:r w:rsidR="006B52D7" w:rsidRPr="005A7041">
        <w:rPr>
          <w:rFonts w:ascii="Times New Roman" w:hAnsi="Times New Roman" w:cs="Times New Roman"/>
          <w:iCs/>
          <w:sz w:val="24"/>
          <w:lang w:val="es-ES"/>
        </w:rPr>
        <w:t xml:space="preserve">e a </w:t>
      </w:r>
      <w:r w:rsidRPr="005A7041">
        <w:rPr>
          <w:rFonts w:ascii="Times New Roman" w:hAnsi="Times New Roman" w:cs="Times New Roman"/>
          <w:iCs/>
          <w:sz w:val="24"/>
          <w:lang w:val="es-ES"/>
        </w:rPr>
        <w:t xml:space="preserve">las </w:t>
      </w:r>
      <w:r w:rsidR="001731E4" w:rsidRPr="005A7041">
        <w:rPr>
          <w:rFonts w:ascii="Times New Roman" w:hAnsi="Times New Roman" w:cs="Times New Roman"/>
          <w:iCs/>
          <w:sz w:val="24"/>
          <w:lang w:val="es-ES"/>
        </w:rPr>
        <w:t>Condiciones Contractuales</w:t>
      </w:r>
      <w:r w:rsidR="007B586E" w:rsidRPr="005A7041">
        <w:rPr>
          <w:rFonts w:ascii="Times New Roman" w:hAnsi="Times New Roman" w:cs="Times New Roman"/>
          <w:iCs/>
          <w:sz w:val="24"/>
          <w:lang w:val="es-ES"/>
        </w:rPr>
        <w:t>, us</w:t>
      </w:r>
      <w:r w:rsidRPr="005A7041">
        <w:rPr>
          <w:rFonts w:ascii="Times New Roman" w:hAnsi="Times New Roman" w:cs="Times New Roman"/>
          <w:iCs/>
          <w:sz w:val="24"/>
          <w:lang w:val="es-ES"/>
        </w:rPr>
        <w:t xml:space="preserve">ando para ello el formulario de la </w:t>
      </w:r>
      <w:r w:rsidR="00C34EA0" w:rsidRPr="005A7041">
        <w:rPr>
          <w:rFonts w:ascii="Times New Roman" w:hAnsi="Times New Roman" w:cs="Times New Roman"/>
          <w:iCs/>
          <w:sz w:val="24"/>
          <w:lang w:val="es-ES"/>
        </w:rPr>
        <w:t>Garantía de Cumplimiento</w:t>
      </w:r>
      <w:r w:rsidR="00F07524" w:rsidRPr="005A7041">
        <w:rPr>
          <w:rFonts w:ascii="Times New Roman" w:hAnsi="Times New Roman" w:cs="Times New Roman"/>
          <w:iCs/>
          <w:sz w:val="24"/>
          <w:lang w:val="es-ES"/>
        </w:rPr>
        <w:t xml:space="preserve"> y la Garantía de Cumplimiento </w:t>
      </w:r>
      <w:r w:rsidR="00B05E3E" w:rsidRPr="005A7041">
        <w:rPr>
          <w:rFonts w:ascii="Times New Roman" w:hAnsi="Times New Roman" w:cs="Times New Roman"/>
          <w:iCs/>
          <w:sz w:val="24"/>
          <w:lang w:val="es-ES"/>
        </w:rPr>
        <w:t xml:space="preserve">AS </w:t>
      </w:r>
      <w:r w:rsidR="00F07524" w:rsidRPr="005A7041">
        <w:rPr>
          <w:rFonts w:ascii="Times New Roman" w:hAnsi="Times New Roman" w:cs="Times New Roman"/>
          <w:b/>
          <w:i/>
          <w:iCs/>
          <w:sz w:val="24"/>
          <w:lang w:val="es-ES"/>
        </w:rPr>
        <w:t>[</w:t>
      </w:r>
      <w:r w:rsidR="006675F7" w:rsidRPr="005A7041">
        <w:rPr>
          <w:rFonts w:ascii="Times New Roman" w:hAnsi="Times New Roman" w:cs="Times New Roman"/>
          <w:b/>
          <w:i/>
          <w:iCs/>
          <w:sz w:val="24"/>
          <w:lang w:val="es-ES"/>
        </w:rPr>
        <w:t>Suprimir</w:t>
      </w:r>
      <w:r w:rsidR="00F07524" w:rsidRPr="005A7041">
        <w:rPr>
          <w:rFonts w:ascii="Times New Roman" w:hAnsi="Times New Roman" w:cs="Times New Roman"/>
          <w:b/>
          <w:i/>
          <w:iCs/>
          <w:sz w:val="24"/>
          <w:lang w:val="es-ES"/>
        </w:rPr>
        <w:t xml:space="preserve"> la referencia a la Garantía de Cumplimiento </w:t>
      </w:r>
      <w:r w:rsidR="00B05E3E" w:rsidRPr="005A7041">
        <w:rPr>
          <w:rFonts w:ascii="Times New Roman" w:hAnsi="Times New Roman" w:cs="Times New Roman"/>
          <w:b/>
          <w:i/>
          <w:iCs/>
          <w:sz w:val="24"/>
          <w:lang w:val="es-ES"/>
        </w:rPr>
        <w:t xml:space="preserve">AS </w:t>
      </w:r>
      <w:r w:rsidR="00F07524" w:rsidRPr="005A7041">
        <w:rPr>
          <w:rFonts w:ascii="Times New Roman" w:hAnsi="Times New Roman" w:cs="Times New Roman"/>
          <w:b/>
          <w:i/>
          <w:iCs/>
          <w:sz w:val="24"/>
          <w:lang w:val="es-ES"/>
        </w:rPr>
        <w:t>si no se requiere en este contrato</w:t>
      </w:r>
      <w:r w:rsidR="009D6EFD" w:rsidRPr="005A7041">
        <w:rPr>
          <w:rFonts w:ascii="Times New Roman" w:hAnsi="Times New Roman" w:cs="Times New Roman"/>
          <w:b/>
          <w:i/>
          <w:iCs/>
          <w:sz w:val="24"/>
          <w:lang w:val="es-ES"/>
        </w:rPr>
        <w:t>]</w:t>
      </w:r>
      <w:r w:rsidR="0022776E" w:rsidRPr="005A7041">
        <w:rPr>
          <w:lang w:val="es-ES"/>
        </w:rPr>
        <w:t xml:space="preserve"> </w:t>
      </w:r>
      <w:r w:rsidR="0022776E" w:rsidRPr="005A7041">
        <w:rPr>
          <w:rFonts w:ascii="Times New Roman" w:hAnsi="Times New Roman" w:cs="Times New Roman"/>
          <w:iCs/>
          <w:sz w:val="24"/>
          <w:lang w:val="es-ES"/>
        </w:rPr>
        <w:t>y (</w:t>
      </w:r>
      <w:proofErr w:type="spellStart"/>
      <w:r w:rsidR="0022776E" w:rsidRPr="005A7041">
        <w:rPr>
          <w:rFonts w:ascii="Times New Roman" w:hAnsi="Times New Roman" w:cs="Times New Roman"/>
          <w:iCs/>
          <w:sz w:val="24"/>
          <w:lang w:val="es-ES"/>
        </w:rPr>
        <w:t>ii</w:t>
      </w:r>
      <w:proofErr w:type="spellEnd"/>
      <w:r w:rsidR="0022776E" w:rsidRPr="005A7041">
        <w:rPr>
          <w:rFonts w:ascii="Times New Roman" w:hAnsi="Times New Roman" w:cs="Times New Roman"/>
          <w:iCs/>
          <w:sz w:val="24"/>
          <w:lang w:val="es-ES"/>
        </w:rPr>
        <w:t>) la información adicional sobre la Propiedad Efectiva de conformidad con</w:t>
      </w:r>
      <w:r w:rsidR="00365995" w:rsidRPr="005A7041">
        <w:rPr>
          <w:rFonts w:ascii="Times New Roman" w:hAnsi="Times New Roman" w:cs="Times New Roman"/>
          <w:iCs/>
          <w:sz w:val="24"/>
          <w:lang w:val="es-ES"/>
        </w:rPr>
        <w:t xml:space="preserve"> la IAL</w:t>
      </w:r>
      <w:r w:rsidR="0022776E" w:rsidRPr="005A7041">
        <w:rPr>
          <w:rFonts w:ascii="Times New Roman" w:hAnsi="Times New Roman" w:cs="Times New Roman"/>
          <w:iCs/>
          <w:sz w:val="24"/>
          <w:lang w:val="es-ES"/>
        </w:rPr>
        <w:t xml:space="preserve"> </w:t>
      </w:r>
      <w:r w:rsidR="000F30E5" w:rsidRPr="005A7041">
        <w:rPr>
          <w:rFonts w:ascii="Times New Roman" w:hAnsi="Times New Roman" w:cs="Times New Roman"/>
          <w:iCs/>
          <w:sz w:val="24"/>
          <w:lang w:val="es-ES"/>
        </w:rPr>
        <w:t>4</w:t>
      </w:r>
      <w:r w:rsidR="00C268E7" w:rsidRPr="005A7041">
        <w:rPr>
          <w:rFonts w:ascii="Times New Roman" w:hAnsi="Times New Roman" w:cs="Times New Roman"/>
          <w:iCs/>
          <w:sz w:val="24"/>
          <w:lang w:val="es-ES"/>
        </w:rPr>
        <w:t>9</w:t>
      </w:r>
      <w:r w:rsidR="0022776E" w:rsidRPr="005A7041">
        <w:rPr>
          <w:rFonts w:ascii="Times New Roman" w:hAnsi="Times New Roman" w:cs="Times New Roman"/>
          <w:iCs/>
          <w:sz w:val="24"/>
          <w:lang w:val="es-ES"/>
        </w:rPr>
        <w:t xml:space="preserve">.1, dentro de los siguientes 8 (ocho) </w:t>
      </w:r>
      <w:r w:rsidR="00A0730E" w:rsidRPr="005A7041">
        <w:rPr>
          <w:rFonts w:ascii="Times New Roman" w:hAnsi="Times New Roman" w:cs="Times New Roman"/>
          <w:iCs/>
          <w:sz w:val="24"/>
          <w:lang w:val="es-ES"/>
        </w:rPr>
        <w:t>días hábiles</w:t>
      </w:r>
      <w:r w:rsidR="0022776E" w:rsidRPr="005A7041">
        <w:rPr>
          <w:rFonts w:ascii="Times New Roman" w:hAnsi="Times New Roman" w:cs="Times New Roman"/>
          <w:iCs/>
          <w:sz w:val="24"/>
          <w:lang w:val="es-ES"/>
        </w:rPr>
        <w:t xml:space="preserve"> empleando el Formulario  de Divulgación de la Propiedad Efectiva,</w:t>
      </w:r>
      <w:r w:rsidR="00F07524" w:rsidRPr="005A7041">
        <w:rPr>
          <w:rFonts w:ascii="Times New Roman" w:hAnsi="Times New Roman" w:cs="Times New Roman"/>
          <w:iCs/>
          <w:sz w:val="24"/>
          <w:lang w:val="es-ES"/>
        </w:rPr>
        <w:t xml:space="preserve">] </w:t>
      </w:r>
      <w:r w:rsidRPr="005A7041">
        <w:rPr>
          <w:rFonts w:ascii="Times New Roman" w:hAnsi="Times New Roman" w:cs="Times New Roman"/>
          <w:iCs/>
          <w:sz w:val="24"/>
          <w:lang w:val="es-ES"/>
        </w:rPr>
        <w:t>incluido</w:t>
      </w:r>
      <w:r w:rsidR="00F07524" w:rsidRPr="005A7041">
        <w:rPr>
          <w:rFonts w:ascii="Times New Roman" w:hAnsi="Times New Roman" w:cs="Times New Roman"/>
          <w:iCs/>
          <w:sz w:val="24"/>
          <w:lang w:val="es-ES"/>
        </w:rPr>
        <w:t>s</w:t>
      </w:r>
      <w:r w:rsidRPr="005A7041">
        <w:rPr>
          <w:rFonts w:ascii="Times New Roman" w:hAnsi="Times New Roman" w:cs="Times New Roman"/>
          <w:iCs/>
          <w:sz w:val="24"/>
          <w:lang w:val="es-ES"/>
        </w:rPr>
        <w:t xml:space="preserve"> en la </w:t>
      </w:r>
      <w:r w:rsidR="006675F7" w:rsidRPr="005A7041">
        <w:rPr>
          <w:rFonts w:ascii="Times New Roman" w:hAnsi="Times New Roman" w:cs="Times New Roman"/>
          <w:iCs/>
          <w:sz w:val="24"/>
          <w:lang w:val="es-ES"/>
        </w:rPr>
        <w:t>Sección</w:t>
      </w:r>
      <w:r w:rsidR="00BF6483" w:rsidRPr="005A7041">
        <w:rPr>
          <w:rFonts w:ascii="Times New Roman" w:hAnsi="Times New Roman" w:cs="Times New Roman"/>
          <w:iCs/>
          <w:sz w:val="24"/>
          <w:lang w:val="es-ES"/>
        </w:rPr>
        <w:t xml:space="preserve"> X</w:t>
      </w:r>
      <w:r w:rsidRPr="005A7041">
        <w:rPr>
          <w:rFonts w:ascii="Times New Roman" w:hAnsi="Times New Roman" w:cs="Times New Roman"/>
          <w:iCs/>
          <w:sz w:val="24"/>
          <w:lang w:val="es-ES"/>
        </w:rPr>
        <w:t xml:space="preserve">, </w:t>
      </w:r>
      <w:r w:rsidR="003C2A3E" w:rsidRPr="005A7041">
        <w:rPr>
          <w:rFonts w:ascii="Times New Roman" w:hAnsi="Times New Roman" w:cs="Times New Roman"/>
          <w:iCs/>
          <w:sz w:val="24"/>
          <w:lang w:val="es-ES"/>
        </w:rPr>
        <w:t>“</w:t>
      </w:r>
      <w:r w:rsidR="00BA58F0" w:rsidRPr="005A7041">
        <w:rPr>
          <w:rFonts w:ascii="Times New Roman" w:hAnsi="Times New Roman" w:cs="Times New Roman"/>
          <w:iCs/>
          <w:sz w:val="24"/>
          <w:lang w:val="es-ES"/>
        </w:rPr>
        <w:t>Formularios</w:t>
      </w:r>
      <w:r w:rsidR="00E77A29" w:rsidRPr="005A7041">
        <w:rPr>
          <w:rFonts w:ascii="Times New Roman" w:hAnsi="Times New Roman" w:cs="Times New Roman"/>
          <w:iCs/>
          <w:sz w:val="24"/>
          <w:lang w:val="es-ES"/>
        </w:rPr>
        <w:t xml:space="preserve"> de</w:t>
      </w:r>
      <w:r w:rsidR="00BA58F0" w:rsidRPr="005A7041">
        <w:rPr>
          <w:rFonts w:ascii="Times New Roman" w:hAnsi="Times New Roman" w:cs="Times New Roman"/>
          <w:iCs/>
          <w:sz w:val="24"/>
          <w:lang w:val="es-ES"/>
        </w:rPr>
        <w:t>l</w:t>
      </w:r>
      <w:r w:rsidR="00E77A29" w:rsidRPr="005A7041">
        <w:rPr>
          <w:rFonts w:ascii="Times New Roman" w:hAnsi="Times New Roman" w:cs="Times New Roman"/>
          <w:iCs/>
          <w:sz w:val="24"/>
          <w:lang w:val="es-ES"/>
        </w:rPr>
        <w:t xml:space="preserve"> Contrato</w:t>
      </w:r>
      <w:r w:rsidR="003C2A3E" w:rsidRPr="005A7041">
        <w:rPr>
          <w:rFonts w:ascii="Times New Roman" w:hAnsi="Times New Roman" w:cs="Times New Roman"/>
          <w:iCs/>
          <w:sz w:val="24"/>
          <w:lang w:val="es-ES"/>
        </w:rPr>
        <w:t>”</w:t>
      </w:r>
      <w:r w:rsidR="009D6EFD" w:rsidRPr="005A7041">
        <w:rPr>
          <w:rFonts w:ascii="Times New Roman" w:hAnsi="Times New Roman" w:cs="Times New Roman"/>
          <w:iCs/>
          <w:sz w:val="24"/>
          <w:lang w:val="es-ES"/>
        </w:rPr>
        <w:t xml:space="preserve"> </w:t>
      </w:r>
      <w:r w:rsidRPr="005A7041">
        <w:rPr>
          <w:rFonts w:ascii="Times New Roman" w:hAnsi="Times New Roman" w:cs="Times New Roman"/>
          <w:iCs/>
          <w:sz w:val="24"/>
          <w:lang w:val="es-ES"/>
        </w:rPr>
        <w:t xml:space="preserve">del </w:t>
      </w:r>
      <w:r w:rsidR="00B05E3E" w:rsidRPr="005A7041">
        <w:rPr>
          <w:rFonts w:ascii="Times New Roman" w:hAnsi="Times New Roman" w:cs="Times New Roman"/>
          <w:iCs/>
          <w:sz w:val="24"/>
          <w:lang w:val="es-ES"/>
        </w:rPr>
        <w:t>d</w:t>
      </w:r>
      <w:r w:rsidR="009D6EFD" w:rsidRPr="005A7041">
        <w:rPr>
          <w:rFonts w:ascii="Times New Roman" w:hAnsi="Times New Roman" w:cs="Times New Roman"/>
          <w:iCs/>
          <w:sz w:val="24"/>
          <w:lang w:val="es-ES"/>
        </w:rPr>
        <w:t xml:space="preserve">ocumento </w:t>
      </w:r>
      <w:r w:rsidR="005A35F0" w:rsidRPr="005A7041">
        <w:rPr>
          <w:rFonts w:ascii="Times New Roman" w:hAnsi="Times New Roman" w:cs="Times New Roman"/>
          <w:iCs/>
          <w:sz w:val="24"/>
          <w:lang w:val="es-ES"/>
        </w:rPr>
        <w:t xml:space="preserve">de </w:t>
      </w:r>
      <w:r w:rsidR="00B05E3E" w:rsidRPr="005A7041">
        <w:rPr>
          <w:rFonts w:ascii="Times New Roman" w:hAnsi="Times New Roman" w:cs="Times New Roman"/>
          <w:iCs/>
          <w:sz w:val="24"/>
          <w:lang w:val="es-ES"/>
        </w:rPr>
        <w:t>l</w:t>
      </w:r>
      <w:r w:rsidR="005A35F0" w:rsidRPr="005A7041">
        <w:rPr>
          <w:rFonts w:ascii="Times New Roman" w:hAnsi="Times New Roman" w:cs="Times New Roman"/>
          <w:iCs/>
          <w:sz w:val="24"/>
          <w:lang w:val="es-ES"/>
        </w:rPr>
        <w:t>icitación</w:t>
      </w:r>
      <w:r w:rsidR="007B586E" w:rsidRPr="005A7041">
        <w:rPr>
          <w:rFonts w:ascii="Times New Roman" w:hAnsi="Times New Roman" w:cs="Times New Roman"/>
          <w:iCs/>
          <w:sz w:val="24"/>
          <w:lang w:val="es-ES"/>
        </w:rPr>
        <w:t>.</w:t>
      </w:r>
    </w:p>
    <w:p w14:paraId="11C1C6CD" w14:textId="77777777" w:rsidR="007B586E" w:rsidRPr="005A7041" w:rsidRDefault="007B586E" w:rsidP="002C21B5">
      <w:pPr>
        <w:pStyle w:val="Sangradetextonormal"/>
        <w:ind w:left="180" w:right="288"/>
        <w:jc w:val="both"/>
        <w:rPr>
          <w:rFonts w:ascii="Times New Roman" w:hAnsi="Times New Roman" w:cs="Times New Roman"/>
          <w:iCs/>
          <w:sz w:val="24"/>
          <w:lang w:val="es-ES"/>
        </w:rPr>
      </w:pPr>
    </w:p>
    <w:p w14:paraId="51F46530" w14:textId="77777777" w:rsidR="007B586E" w:rsidRPr="005A7041" w:rsidRDefault="007B586E" w:rsidP="002C21B5">
      <w:pPr>
        <w:pStyle w:val="Sangradetextonormal"/>
        <w:ind w:left="180" w:right="288"/>
        <w:jc w:val="both"/>
        <w:rPr>
          <w:rFonts w:ascii="Times New Roman" w:hAnsi="Times New Roman" w:cs="Times New Roman"/>
          <w:b/>
          <w:i/>
          <w:iCs/>
          <w:sz w:val="24"/>
          <w:lang w:val="es-ES"/>
        </w:rPr>
      </w:pPr>
      <w:r w:rsidRPr="005A7041">
        <w:rPr>
          <w:rFonts w:ascii="Times New Roman" w:hAnsi="Times New Roman" w:cs="Times New Roman"/>
          <w:b/>
          <w:i/>
          <w:iCs/>
          <w:sz w:val="24"/>
          <w:lang w:val="es-ES"/>
        </w:rPr>
        <w:t>[</w:t>
      </w:r>
      <w:r w:rsidR="00030ED1" w:rsidRPr="005A7041">
        <w:rPr>
          <w:rFonts w:ascii="Times New Roman" w:hAnsi="Times New Roman" w:cs="Times New Roman"/>
          <w:b/>
          <w:i/>
          <w:iCs/>
          <w:sz w:val="24"/>
          <w:lang w:val="es-ES"/>
        </w:rPr>
        <w:t>Seleccione una de las siguientes opciones</w:t>
      </w:r>
      <w:r w:rsidRPr="005A7041">
        <w:rPr>
          <w:rFonts w:ascii="Times New Roman" w:hAnsi="Times New Roman" w:cs="Times New Roman"/>
          <w:b/>
          <w:i/>
          <w:iCs/>
          <w:sz w:val="24"/>
          <w:lang w:val="es-ES"/>
        </w:rPr>
        <w:t>:]</w:t>
      </w:r>
    </w:p>
    <w:p w14:paraId="27DABD8D" w14:textId="77777777" w:rsidR="007B586E" w:rsidRPr="005A7041" w:rsidRDefault="007B586E" w:rsidP="002C21B5">
      <w:pPr>
        <w:pStyle w:val="Sangradetextonormal"/>
        <w:ind w:left="180" w:right="288"/>
        <w:jc w:val="both"/>
        <w:rPr>
          <w:rFonts w:ascii="Times New Roman" w:hAnsi="Times New Roman" w:cs="Times New Roman"/>
          <w:iCs/>
          <w:sz w:val="24"/>
          <w:lang w:val="es-ES"/>
        </w:rPr>
      </w:pPr>
    </w:p>
    <w:p w14:paraId="0DA69F45" w14:textId="4B596259" w:rsidR="007B586E" w:rsidRPr="005A7041" w:rsidRDefault="00030ED1" w:rsidP="002C21B5">
      <w:pPr>
        <w:pStyle w:val="Sangradetextonormal"/>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 xml:space="preserve">Aceptamos la designación de </w:t>
      </w:r>
      <w:r w:rsidR="007B586E" w:rsidRPr="005A7041">
        <w:rPr>
          <w:rFonts w:ascii="Times New Roman" w:hAnsi="Times New Roman" w:cs="Times New Roman"/>
          <w:iCs/>
          <w:sz w:val="24"/>
          <w:lang w:val="es-ES"/>
        </w:rPr>
        <w:t>_________________________</w:t>
      </w:r>
      <w:r w:rsidR="00656508" w:rsidRPr="005A7041">
        <w:rPr>
          <w:rFonts w:ascii="Times New Roman" w:hAnsi="Times New Roman" w:cs="Times New Roman"/>
          <w:iCs/>
          <w:sz w:val="24"/>
          <w:lang w:val="es-ES"/>
        </w:rPr>
        <w:t>_</w:t>
      </w:r>
      <w:r w:rsidR="00656508" w:rsidRPr="005A7041">
        <w:rPr>
          <w:rFonts w:ascii="Times New Roman" w:hAnsi="Times New Roman" w:cs="Times New Roman"/>
          <w:b/>
          <w:i/>
          <w:iCs/>
          <w:sz w:val="24"/>
          <w:lang w:val="es-ES"/>
        </w:rPr>
        <w:t xml:space="preserve"> [</w:t>
      </w:r>
      <w:r w:rsidR="00D9649F" w:rsidRPr="005A7041">
        <w:rPr>
          <w:rFonts w:ascii="Times New Roman" w:hAnsi="Times New Roman" w:cs="Times New Roman"/>
          <w:b/>
          <w:i/>
          <w:iCs/>
          <w:sz w:val="24"/>
          <w:lang w:val="es-ES"/>
        </w:rPr>
        <w:t>indique</w:t>
      </w:r>
      <w:r w:rsidR="007B586E" w:rsidRPr="005A7041">
        <w:rPr>
          <w:rFonts w:ascii="Times New Roman" w:hAnsi="Times New Roman" w:cs="Times New Roman"/>
          <w:b/>
          <w:i/>
          <w:iCs/>
          <w:sz w:val="24"/>
          <w:lang w:val="es-ES"/>
        </w:rPr>
        <w:t xml:space="preserve"> </w:t>
      </w:r>
      <w:r w:rsidRPr="005A7041">
        <w:rPr>
          <w:rFonts w:ascii="Times New Roman" w:hAnsi="Times New Roman" w:cs="Times New Roman"/>
          <w:b/>
          <w:i/>
          <w:iCs/>
          <w:sz w:val="24"/>
          <w:lang w:val="es-ES"/>
        </w:rPr>
        <w:t>e</w:t>
      </w:r>
      <w:r w:rsidR="002C2BB6" w:rsidRPr="005A7041">
        <w:rPr>
          <w:rFonts w:ascii="Times New Roman" w:hAnsi="Times New Roman" w:cs="Times New Roman"/>
          <w:b/>
          <w:i/>
          <w:iCs/>
          <w:sz w:val="24"/>
          <w:lang w:val="es-ES"/>
        </w:rPr>
        <w:t>l nombre de</w:t>
      </w:r>
      <w:r w:rsidRPr="005A7041">
        <w:rPr>
          <w:rFonts w:ascii="Times New Roman" w:hAnsi="Times New Roman" w:cs="Times New Roman"/>
          <w:b/>
          <w:i/>
          <w:iCs/>
          <w:sz w:val="24"/>
          <w:lang w:val="es-ES"/>
        </w:rPr>
        <w:t xml:space="preserve">l candidato propuesto por el </w:t>
      </w:r>
      <w:r w:rsidR="002D22FE" w:rsidRPr="005A7041">
        <w:rPr>
          <w:rFonts w:ascii="Times New Roman" w:hAnsi="Times New Roman" w:cs="Times New Roman"/>
          <w:b/>
          <w:i/>
          <w:iCs/>
          <w:sz w:val="24"/>
          <w:lang w:val="es-ES"/>
        </w:rPr>
        <w:t>Licitante</w:t>
      </w:r>
      <w:r w:rsidR="007B586E" w:rsidRPr="005A7041">
        <w:rPr>
          <w:rFonts w:ascii="Times New Roman" w:hAnsi="Times New Roman" w:cs="Times New Roman"/>
          <w:b/>
          <w:i/>
          <w:iCs/>
          <w:sz w:val="24"/>
          <w:lang w:val="es-ES"/>
        </w:rPr>
        <w:t>]</w:t>
      </w:r>
      <w:r w:rsidR="003A51A6" w:rsidRPr="005A7041">
        <w:rPr>
          <w:rFonts w:ascii="Times New Roman" w:hAnsi="Times New Roman" w:cs="Times New Roman"/>
          <w:b/>
          <w:i/>
          <w:iCs/>
          <w:sz w:val="24"/>
          <w:lang w:val="es-ES"/>
        </w:rPr>
        <w:t xml:space="preserve"> </w:t>
      </w:r>
      <w:r w:rsidRPr="005A7041">
        <w:rPr>
          <w:rFonts w:ascii="Times New Roman" w:hAnsi="Times New Roman" w:cs="Times New Roman"/>
          <w:iCs/>
          <w:sz w:val="24"/>
          <w:lang w:val="es-ES"/>
        </w:rPr>
        <w:t>como Conciliador</w:t>
      </w:r>
      <w:r w:rsidR="007B586E" w:rsidRPr="005A7041">
        <w:rPr>
          <w:rFonts w:ascii="Times New Roman" w:hAnsi="Times New Roman" w:cs="Times New Roman"/>
          <w:iCs/>
          <w:sz w:val="24"/>
          <w:lang w:val="es-ES"/>
        </w:rPr>
        <w:t>.</w:t>
      </w:r>
    </w:p>
    <w:p w14:paraId="4C38D3C3" w14:textId="77777777" w:rsidR="007B586E" w:rsidRPr="005A7041" w:rsidRDefault="007B586E" w:rsidP="002C21B5">
      <w:pPr>
        <w:pStyle w:val="Sangradetextonormal"/>
        <w:ind w:left="180" w:right="288"/>
        <w:jc w:val="both"/>
        <w:rPr>
          <w:rFonts w:ascii="Times New Roman" w:hAnsi="Times New Roman" w:cs="Times New Roman"/>
          <w:iCs/>
          <w:sz w:val="24"/>
          <w:lang w:val="es-ES"/>
        </w:rPr>
      </w:pPr>
    </w:p>
    <w:p w14:paraId="3B20B46F" w14:textId="77777777" w:rsidR="007B586E" w:rsidRPr="005A7041" w:rsidRDefault="007B586E" w:rsidP="002C21B5">
      <w:pPr>
        <w:pStyle w:val="Sangradetextonormal"/>
        <w:ind w:left="180" w:right="288"/>
        <w:jc w:val="both"/>
        <w:rPr>
          <w:rFonts w:ascii="Times New Roman" w:hAnsi="Times New Roman" w:cs="Times New Roman"/>
          <w:b/>
          <w:i/>
          <w:iCs/>
          <w:sz w:val="24"/>
          <w:lang w:val="es-ES"/>
        </w:rPr>
      </w:pPr>
      <w:r w:rsidRPr="005A7041">
        <w:rPr>
          <w:rFonts w:ascii="Times New Roman" w:hAnsi="Times New Roman" w:cs="Times New Roman"/>
          <w:b/>
          <w:i/>
          <w:iCs/>
          <w:sz w:val="24"/>
          <w:lang w:val="es-ES"/>
        </w:rPr>
        <w:t>[o]</w:t>
      </w:r>
    </w:p>
    <w:p w14:paraId="70B6E2EF" w14:textId="77777777" w:rsidR="007B586E" w:rsidRPr="005A7041" w:rsidRDefault="007B586E" w:rsidP="002C21B5">
      <w:pPr>
        <w:pStyle w:val="Sangradetextonormal"/>
        <w:ind w:left="180" w:right="288"/>
        <w:jc w:val="both"/>
        <w:rPr>
          <w:rFonts w:ascii="Times New Roman" w:hAnsi="Times New Roman" w:cs="Times New Roman"/>
          <w:iCs/>
          <w:sz w:val="24"/>
          <w:lang w:val="es-ES"/>
        </w:rPr>
      </w:pPr>
    </w:p>
    <w:p w14:paraId="332CD825" w14:textId="23E38D90" w:rsidR="007B586E" w:rsidRPr="005A7041" w:rsidRDefault="00030ED1" w:rsidP="002C21B5">
      <w:pPr>
        <w:pStyle w:val="Sangradetextonormal"/>
        <w:ind w:left="181" w:right="289"/>
        <w:jc w:val="both"/>
        <w:rPr>
          <w:rFonts w:ascii="Times New Roman" w:hAnsi="Times New Roman" w:cs="Times New Roman"/>
          <w:iCs/>
          <w:sz w:val="24"/>
          <w:lang w:val="es-ES"/>
        </w:rPr>
      </w:pPr>
      <w:r w:rsidRPr="005A7041">
        <w:rPr>
          <w:rFonts w:ascii="Times New Roman" w:hAnsi="Times New Roman" w:cs="Times New Roman"/>
          <w:iCs/>
          <w:sz w:val="24"/>
          <w:lang w:val="es-ES"/>
        </w:rPr>
        <w:t>No aceptamos la designación de _________________________</w:t>
      </w:r>
      <w:r w:rsidR="00656508" w:rsidRPr="005A7041">
        <w:rPr>
          <w:rFonts w:ascii="Times New Roman" w:hAnsi="Times New Roman" w:cs="Times New Roman"/>
          <w:iCs/>
          <w:sz w:val="24"/>
          <w:lang w:val="es-ES"/>
        </w:rPr>
        <w:t>_</w:t>
      </w:r>
      <w:r w:rsidR="00656508" w:rsidRPr="005A7041">
        <w:rPr>
          <w:rFonts w:ascii="Times New Roman" w:hAnsi="Times New Roman" w:cs="Times New Roman"/>
          <w:b/>
          <w:i/>
          <w:iCs/>
          <w:sz w:val="24"/>
          <w:lang w:val="es-ES"/>
        </w:rPr>
        <w:t xml:space="preserve"> [</w:t>
      </w:r>
      <w:r w:rsidRPr="005A7041">
        <w:rPr>
          <w:rFonts w:ascii="Times New Roman" w:hAnsi="Times New Roman" w:cs="Times New Roman"/>
          <w:b/>
          <w:i/>
          <w:iCs/>
          <w:sz w:val="24"/>
          <w:lang w:val="es-ES"/>
        </w:rPr>
        <w:t>indique el nombre del candidat</w:t>
      </w:r>
      <w:r w:rsidR="00350F79" w:rsidRPr="005A7041">
        <w:rPr>
          <w:rFonts w:ascii="Times New Roman" w:hAnsi="Times New Roman" w:cs="Times New Roman"/>
          <w:b/>
          <w:i/>
          <w:iCs/>
          <w:sz w:val="24"/>
          <w:lang w:val="es-ES"/>
        </w:rPr>
        <w:t>o</w:t>
      </w:r>
      <w:r w:rsidRPr="005A7041">
        <w:rPr>
          <w:rFonts w:ascii="Times New Roman" w:hAnsi="Times New Roman" w:cs="Times New Roman"/>
          <w:b/>
          <w:i/>
          <w:iCs/>
          <w:sz w:val="24"/>
          <w:lang w:val="es-ES"/>
        </w:rPr>
        <w:t xml:space="preserve"> propuesto por el Licitante]</w:t>
      </w:r>
      <w:r w:rsidR="003A51A6" w:rsidRPr="005A7041">
        <w:rPr>
          <w:rFonts w:ascii="Times New Roman" w:hAnsi="Times New Roman" w:cs="Times New Roman"/>
          <w:b/>
          <w:i/>
          <w:iCs/>
          <w:sz w:val="24"/>
          <w:lang w:val="es-ES"/>
        </w:rPr>
        <w:t xml:space="preserve"> </w:t>
      </w:r>
      <w:r w:rsidRPr="005A7041">
        <w:rPr>
          <w:rFonts w:ascii="Times New Roman" w:hAnsi="Times New Roman" w:cs="Times New Roman"/>
          <w:iCs/>
          <w:sz w:val="24"/>
          <w:lang w:val="es-ES"/>
        </w:rPr>
        <w:t>como Conciliador</w:t>
      </w:r>
      <w:r w:rsidR="007B586E" w:rsidRPr="005A7041">
        <w:rPr>
          <w:rFonts w:ascii="Times New Roman" w:hAnsi="Times New Roman" w:cs="Times New Roman"/>
          <w:iCs/>
          <w:sz w:val="24"/>
          <w:lang w:val="es-ES"/>
        </w:rPr>
        <w:t xml:space="preserve">, </w:t>
      </w:r>
      <w:r w:rsidR="008C495B" w:rsidRPr="005A7041">
        <w:rPr>
          <w:rFonts w:ascii="Times New Roman" w:hAnsi="Times New Roman"/>
          <w:sz w:val="24"/>
          <w:lang w:val="es-ES"/>
        </w:rPr>
        <w:t>y mediante el envío de una copia de esta Carta de Aceptación a</w:t>
      </w:r>
      <w:r w:rsidR="007B586E" w:rsidRPr="005A7041">
        <w:rPr>
          <w:rFonts w:ascii="Times New Roman" w:hAnsi="Times New Roman" w:cs="Times New Roman"/>
          <w:iCs/>
          <w:sz w:val="24"/>
          <w:lang w:val="es-ES"/>
        </w:rPr>
        <w:t xml:space="preserve"> ________________________________________</w:t>
      </w:r>
      <w:r w:rsidR="00080C15" w:rsidRPr="005A7041">
        <w:rPr>
          <w:rFonts w:ascii="Times New Roman" w:hAnsi="Times New Roman" w:cs="Times New Roman"/>
          <w:iCs/>
          <w:sz w:val="24"/>
          <w:lang w:val="es-ES"/>
        </w:rPr>
        <w:t xml:space="preserve"> </w:t>
      </w:r>
      <w:r w:rsidR="007B586E" w:rsidRPr="005A7041">
        <w:rPr>
          <w:rFonts w:ascii="Times New Roman" w:hAnsi="Times New Roman" w:cs="Times New Roman"/>
          <w:b/>
          <w:i/>
          <w:iCs/>
          <w:sz w:val="24"/>
          <w:lang w:val="es-ES"/>
        </w:rPr>
        <w:t>[</w:t>
      </w:r>
      <w:r w:rsidR="00D9649F" w:rsidRPr="005A7041">
        <w:rPr>
          <w:rFonts w:ascii="Times New Roman" w:hAnsi="Times New Roman" w:cs="Times New Roman"/>
          <w:b/>
          <w:i/>
          <w:iCs/>
          <w:sz w:val="24"/>
          <w:lang w:val="es-ES"/>
        </w:rPr>
        <w:t>indique</w:t>
      </w:r>
      <w:r w:rsidR="008C495B" w:rsidRPr="005A7041">
        <w:rPr>
          <w:rFonts w:ascii="Times New Roman" w:hAnsi="Times New Roman" w:cs="Times New Roman"/>
          <w:b/>
          <w:i/>
          <w:iCs/>
          <w:sz w:val="24"/>
          <w:lang w:val="es-ES"/>
        </w:rPr>
        <w:t xml:space="preserve"> el nombre de la </w:t>
      </w:r>
      <w:r w:rsidR="003931A8" w:rsidRPr="005A7041">
        <w:rPr>
          <w:rFonts w:ascii="Times New Roman" w:hAnsi="Times New Roman" w:cs="Times New Roman"/>
          <w:b/>
          <w:i/>
          <w:iCs/>
          <w:sz w:val="24"/>
          <w:lang w:val="es-ES"/>
        </w:rPr>
        <w:t>Autoridad Nominadora</w:t>
      </w:r>
      <w:r w:rsidR="007B586E" w:rsidRPr="005A7041">
        <w:rPr>
          <w:rFonts w:ascii="Times New Roman" w:hAnsi="Times New Roman" w:cs="Times New Roman"/>
          <w:b/>
          <w:i/>
          <w:iCs/>
          <w:sz w:val="24"/>
          <w:lang w:val="es-ES"/>
        </w:rPr>
        <w:t>]</w:t>
      </w:r>
      <w:r w:rsidR="007B586E" w:rsidRPr="005A7041">
        <w:rPr>
          <w:rFonts w:ascii="Times New Roman" w:hAnsi="Times New Roman" w:cs="Times New Roman"/>
          <w:iCs/>
          <w:sz w:val="24"/>
          <w:lang w:val="es-ES"/>
        </w:rPr>
        <w:t xml:space="preserve">, </w:t>
      </w:r>
      <w:r w:rsidR="008C495B" w:rsidRPr="005A7041">
        <w:rPr>
          <w:rFonts w:ascii="Times New Roman" w:hAnsi="Times New Roman" w:cs="Times New Roman"/>
          <w:iCs/>
          <w:sz w:val="24"/>
          <w:lang w:val="es-ES"/>
        </w:rPr>
        <w:t xml:space="preserve">la </w:t>
      </w:r>
      <w:r w:rsidR="003931A8" w:rsidRPr="005A7041">
        <w:rPr>
          <w:rFonts w:ascii="Times New Roman" w:hAnsi="Times New Roman" w:cs="Times New Roman"/>
          <w:iCs/>
          <w:sz w:val="24"/>
          <w:lang w:val="es-ES"/>
        </w:rPr>
        <w:t>Autoridad Nominadora</w:t>
      </w:r>
      <w:r w:rsidR="007B586E" w:rsidRPr="005A7041">
        <w:rPr>
          <w:rFonts w:ascii="Times New Roman" w:hAnsi="Times New Roman" w:cs="Times New Roman"/>
          <w:iCs/>
          <w:sz w:val="24"/>
          <w:lang w:val="es-ES"/>
        </w:rPr>
        <w:t xml:space="preserve">, </w:t>
      </w:r>
      <w:r w:rsidR="008C495B" w:rsidRPr="005A7041">
        <w:rPr>
          <w:rFonts w:ascii="Times New Roman" w:hAnsi="Times New Roman" w:cs="Times New Roman"/>
          <w:iCs/>
          <w:sz w:val="24"/>
          <w:lang w:val="es-ES"/>
        </w:rPr>
        <w:t xml:space="preserve">solicitamos a esta autoridad que designe al Conciliador, con arreglo a lo dispuesto </w:t>
      </w:r>
      <w:r w:rsidR="00AA5CF6" w:rsidRPr="005A7041">
        <w:rPr>
          <w:rFonts w:ascii="Times New Roman" w:hAnsi="Times New Roman" w:cs="Times New Roman"/>
          <w:iCs/>
          <w:sz w:val="24"/>
          <w:lang w:val="es-ES"/>
        </w:rPr>
        <w:t xml:space="preserve">en la IAL </w:t>
      </w:r>
      <w:r w:rsidR="00C268E7" w:rsidRPr="005A7041">
        <w:rPr>
          <w:rFonts w:ascii="Times New Roman" w:hAnsi="Times New Roman" w:cs="Times New Roman"/>
          <w:iCs/>
          <w:sz w:val="24"/>
          <w:lang w:val="es-ES"/>
        </w:rPr>
        <w:t>51</w:t>
      </w:r>
      <w:r w:rsidR="00AA5CF6" w:rsidRPr="005A7041">
        <w:rPr>
          <w:rFonts w:ascii="Times New Roman" w:hAnsi="Times New Roman"/>
          <w:sz w:val="24"/>
          <w:lang w:val="es-ES"/>
        </w:rPr>
        <w:t>.1</w:t>
      </w:r>
      <w:r w:rsidR="00AA5CF6" w:rsidRPr="005A7041">
        <w:rPr>
          <w:rFonts w:ascii="Times New Roman" w:hAnsi="Times New Roman" w:cs="Times New Roman"/>
          <w:iCs/>
          <w:sz w:val="24"/>
          <w:lang w:val="es-ES"/>
        </w:rPr>
        <w:t xml:space="preserve"> y la </w:t>
      </w:r>
      <w:proofErr w:type="spellStart"/>
      <w:r w:rsidR="00AA5CF6" w:rsidRPr="005A7041">
        <w:rPr>
          <w:rFonts w:ascii="Times New Roman" w:hAnsi="Times New Roman" w:cs="Times New Roman"/>
          <w:iCs/>
          <w:sz w:val="24"/>
          <w:lang w:val="es-ES"/>
        </w:rPr>
        <w:t>Subcláusula</w:t>
      </w:r>
      <w:proofErr w:type="spellEnd"/>
      <w:r w:rsidR="00AA5CF6" w:rsidRPr="005A7041">
        <w:rPr>
          <w:rFonts w:ascii="Times New Roman" w:hAnsi="Times New Roman" w:cs="Times New Roman"/>
          <w:iCs/>
          <w:sz w:val="24"/>
          <w:lang w:val="es-ES"/>
        </w:rPr>
        <w:t xml:space="preserve"> CGC </w:t>
      </w:r>
      <w:r w:rsidR="00AA5CF6" w:rsidRPr="005A7041">
        <w:rPr>
          <w:rFonts w:ascii="Times New Roman" w:hAnsi="Times New Roman"/>
          <w:sz w:val="24"/>
          <w:lang w:val="es-ES"/>
        </w:rPr>
        <w:t>23.1.</w:t>
      </w:r>
    </w:p>
    <w:p w14:paraId="1E61E02C" w14:textId="77777777" w:rsidR="00A61706" w:rsidRPr="005A7041" w:rsidRDefault="00A61706" w:rsidP="002C21B5">
      <w:pPr>
        <w:pStyle w:val="Sangradetextonormal"/>
        <w:ind w:left="180" w:right="288"/>
        <w:jc w:val="both"/>
        <w:rPr>
          <w:rFonts w:ascii="Times New Roman" w:hAnsi="Times New Roman" w:cs="Times New Roman"/>
          <w:iCs/>
          <w:sz w:val="24"/>
          <w:lang w:val="es-ES"/>
        </w:rPr>
      </w:pPr>
    </w:p>
    <w:p w14:paraId="1D88E3CC" w14:textId="6913BFE0" w:rsidR="007B586E" w:rsidRPr="005A7041" w:rsidRDefault="00715446" w:rsidP="002C21B5">
      <w:pPr>
        <w:pStyle w:val="Sangradetextonormal"/>
        <w:tabs>
          <w:tab w:val="right" w:leader="dot" w:pos="9360"/>
        </w:tabs>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Firma autorizada</w:t>
      </w:r>
      <w:r w:rsidR="007B586E" w:rsidRPr="005A7041">
        <w:rPr>
          <w:rFonts w:ascii="Times New Roman" w:hAnsi="Times New Roman" w:cs="Times New Roman"/>
          <w:iCs/>
          <w:sz w:val="24"/>
          <w:lang w:val="es-ES"/>
        </w:rPr>
        <w:t>:</w:t>
      </w:r>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iCs/>
          <w:sz w:val="24"/>
          <w:lang w:val="es-ES"/>
        </w:rPr>
        <w:tab/>
      </w:r>
    </w:p>
    <w:p w14:paraId="6211222B" w14:textId="77777777" w:rsidR="00A61706" w:rsidRPr="005A7041" w:rsidRDefault="00A61706" w:rsidP="002C21B5">
      <w:pPr>
        <w:pStyle w:val="Sangradetextonormal"/>
        <w:tabs>
          <w:tab w:val="right" w:leader="dot" w:pos="9360"/>
        </w:tabs>
        <w:ind w:left="180" w:right="288"/>
        <w:jc w:val="both"/>
        <w:rPr>
          <w:rFonts w:ascii="Times New Roman" w:hAnsi="Times New Roman" w:cs="Times New Roman"/>
          <w:iCs/>
          <w:sz w:val="24"/>
          <w:lang w:val="es-ES"/>
        </w:rPr>
      </w:pPr>
    </w:p>
    <w:p w14:paraId="03E84FA2" w14:textId="7A094415" w:rsidR="007B586E" w:rsidRPr="005A7041" w:rsidRDefault="00715446" w:rsidP="002C21B5">
      <w:pPr>
        <w:pStyle w:val="Sangradetextonormal"/>
        <w:tabs>
          <w:tab w:val="right" w:leader="dot" w:pos="9360"/>
        </w:tabs>
        <w:ind w:left="180" w:right="288"/>
        <w:jc w:val="both"/>
        <w:rPr>
          <w:rFonts w:ascii="Times New Roman" w:hAnsi="Times New Roman" w:cs="Times New Roman"/>
          <w:iCs/>
          <w:sz w:val="24"/>
          <w:lang w:val="es-ES"/>
        </w:rPr>
      </w:pPr>
      <w:r w:rsidRPr="005A7041">
        <w:rPr>
          <w:rFonts w:ascii="Times New Roman" w:hAnsi="Times New Roman"/>
          <w:sz w:val="24"/>
          <w:lang w:val="es-ES"/>
        </w:rPr>
        <w:t>Nombre y cargo del firmante</w:t>
      </w:r>
      <w:r w:rsidR="007B586E" w:rsidRPr="005A7041">
        <w:rPr>
          <w:rFonts w:ascii="Times New Roman" w:hAnsi="Times New Roman" w:cs="Times New Roman"/>
          <w:iCs/>
          <w:sz w:val="24"/>
          <w:lang w:val="es-ES"/>
        </w:rPr>
        <w:t>:</w:t>
      </w:r>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iCs/>
          <w:sz w:val="24"/>
          <w:lang w:val="es-ES"/>
        </w:rPr>
        <w:tab/>
      </w:r>
    </w:p>
    <w:p w14:paraId="6856E688" w14:textId="77777777" w:rsidR="00A61706" w:rsidRPr="005A7041" w:rsidRDefault="00A61706" w:rsidP="002C21B5">
      <w:pPr>
        <w:pStyle w:val="Sangradetextonormal"/>
        <w:tabs>
          <w:tab w:val="right" w:leader="dot" w:pos="9360"/>
        </w:tabs>
        <w:ind w:left="180" w:right="288"/>
        <w:jc w:val="both"/>
        <w:rPr>
          <w:rFonts w:ascii="Times New Roman" w:hAnsi="Times New Roman" w:cs="Times New Roman"/>
          <w:iCs/>
          <w:sz w:val="24"/>
          <w:lang w:val="es-ES"/>
        </w:rPr>
      </w:pPr>
    </w:p>
    <w:p w14:paraId="78C7C7E9" w14:textId="3748117A" w:rsidR="007B586E" w:rsidRPr="005A7041" w:rsidRDefault="00455994" w:rsidP="002C21B5">
      <w:pPr>
        <w:pStyle w:val="Sangradetextonormal"/>
        <w:tabs>
          <w:tab w:val="right" w:leader="dot" w:pos="9360"/>
        </w:tabs>
        <w:ind w:left="180" w:right="288"/>
        <w:jc w:val="both"/>
        <w:rPr>
          <w:rFonts w:ascii="Times New Roman" w:hAnsi="Times New Roman" w:cs="Times New Roman"/>
          <w:iCs/>
          <w:sz w:val="24"/>
          <w:lang w:val="es-ES"/>
        </w:rPr>
      </w:pPr>
      <w:r w:rsidRPr="005A7041">
        <w:rPr>
          <w:rFonts w:ascii="Times New Roman" w:hAnsi="Times New Roman" w:cs="Times New Roman"/>
          <w:iCs/>
          <w:sz w:val="24"/>
          <w:lang w:val="es-ES"/>
        </w:rPr>
        <w:t>Nombre de la Entidad</w:t>
      </w:r>
      <w:r w:rsidR="007B586E" w:rsidRPr="005A7041">
        <w:rPr>
          <w:rFonts w:ascii="Times New Roman" w:hAnsi="Times New Roman" w:cs="Times New Roman"/>
          <w:iCs/>
          <w:sz w:val="24"/>
          <w:lang w:val="es-ES"/>
        </w:rPr>
        <w:t>:</w:t>
      </w:r>
      <w:r w:rsidR="003A51A6" w:rsidRPr="005A7041">
        <w:rPr>
          <w:rFonts w:ascii="Times New Roman" w:hAnsi="Times New Roman" w:cs="Times New Roman"/>
          <w:iCs/>
          <w:sz w:val="24"/>
          <w:lang w:val="es-ES"/>
        </w:rPr>
        <w:t xml:space="preserve"> </w:t>
      </w:r>
      <w:r w:rsidR="007B586E" w:rsidRPr="005A7041">
        <w:rPr>
          <w:rFonts w:ascii="Times New Roman" w:hAnsi="Times New Roman" w:cs="Times New Roman"/>
          <w:iCs/>
          <w:sz w:val="24"/>
          <w:lang w:val="es-ES"/>
        </w:rPr>
        <w:tab/>
      </w:r>
    </w:p>
    <w:p w14:paraId="290D7D31" w14:textId="77777777" w:rsidR="00A61706" w:rsidRPr="005A7041" w:rsidRDefault="00A61706" w:rsidP="002C21B5">
      <w:pPr>
        <w:pStyle w:val="Enclosure"/>
        <w:ind w:left="180" w:right="288"/>
        <w:rPr>
          <w:b/>
          <w:lang w:val="es-ES"/>
        </w:rPr>
      </w:pPr>
    </w:p>
    <w:p w14:paraId="61A50AB3" w14:textId="21684C1C" w:rsidR="007B586E" w:rsidRPr="005A7041" w:rsidRDefault="007B586E" w:rsidP="002C21B5">
      <w:pPr>
        <w:pStyle w:val="Enclosure"/>
        <w:ind w:left="709" w:right="288"/>
        <w:rPr>
          <w:b/>
          <w:lang w:val="es-ES"/>
        </w:rPr>
      </w:pPr>
      <w:r w:rsidRPr="005A7041">
        <w:rPr>
          <w:b/>
          <w:lang w:val="es-ES"/>
        </w:rPr>
        <w:t>A</w:t>
      </w:r>
      <w:r w:rsidR="00793F33" w:rsidRPr="005A7041">
        <w:rPr>
          <w:b/>
          <w:lang w:val="es-ES"/>
        </w:rPr>
        <w:t>djunto</w:t>
      </w:r>
      <w:r w:rsidRPr="005A7041">
        <w:rPr>
          <w:b/>
          <w:lang w:val="es-ES"/>
        </w:rPr>
        <w:t xml:space="preserve">: </w:t>
      </w:r>
      <w:r w:rsidR="00CE5513" w:rsidRPr="005A7041">
        <w:rPr>
          <w:b/>
          <w:lang w:val="es-ES"/>
        </w:rPr>
        <w:t>Convenio</w:t>
      </w:r>
      <w:r w:rsidR="006C3ECA" w:rsidRPr="005A7041">
        <w:rPr>
          <w:b/>
          <w:lang w:val="es-ES"/>
        </w:rPr>
        <w:t xml:space="preserve"> Contractual</w:t>
      </w:r>
    </w:p>
    <w:p w14:paraId="13985563" w14:textId="30D7E9C1" w:rsidR="007B586E" w:rsidRPr="005A7041" w:rsidRDefault="007B586E" w:rsidP="002C21B5">
      <w:pPr>
        <w:pStyle w:val="Formulariossecciones"/>
        <w:spacing w:before="0" w:after="0"/>
        <w:rPr>
          <w:lang w:val="es-ES"/>
        </w:rPr>
      </w:pPr>
      <w:r w:rsidRPr="005A7041">
        <w:rPr>
          <w:rFonts w:cs="Arial"/>
          <w:bCs/>
          <w:sz w:val="24"/>
          <w:lang w:val="es-ES"/>
        </w:rPr>
        <w:br w:type="page"/>
      </w:r>
      <w:bookmarkStart w:id="954" w:name="_Toc485744183"/>
      <w:bookmarkStart w:id="955" w:name="_Toc122680881"/>
      <w:bookmarkStart w:id="956" w:name="_Toc438907197"/>
      <w:bookmarkStart w:id="957" w:name="_Toc438907297"/>
      <w:r w:rsidR="00CE5513" w:rsidRPr="005A7041">
        <w:rPr>
          <w:lang w:val="es-ES"/>
        </w:rPr>
        <w:lastRenderedPageBreak/>
        <w:t>Convenio</w:t>
      </w:r>
      <w:bookmarkEnd w:id="954"/>
      <w:r w:rsidR="006C3ECA" w:rsidRPr="005A7041">
        <w:rPr>
          <w:lang w:val="es-ES"/>
        </w:rPr>
        <w:t xml:space="preserve"> Contractual</w:t>
      </w:r>
      <w:bookmarkEnd w:id="955"/>
    </w:p>
    <w:bookmarkEnd w:id="956"/>
    <w:bookmarkEnd w:id="957"/>
    <w:p w14:paraId="56108111" w14:textId="77777777" w:rsidR="007B586E" w:rsidRPr="005A7041" w:rsidRDefault="007B586E" w:rsidP="002C21B5">
      <w:pPr>
        <w:pStyle w:val="Sangradetextonormal"/>
        <w:ind w:left="180" w:right="288"/>
        <w:jc w:val="both"/>
        <w:rPr>
          <w:sz w:val="24"/>
          <w:lang w:val="es-ES"/>
        </w:rPr>
      </w:pPr>
    </w:p>
    <w:p w14:paraId="52345BAA" w14:textId="7F71FD9A" w:rsidR="007B586E" w:rsidRPr="005A7041" w:rsidRDefault="00350F79" w:rsidP="002C21B5">
      <w:pPr>
        <w:pStyle w:val="Sangradetextonormal"/>
        <w:ind w:left="0" w:right="288"/>
        <w:jc w:val="both"/>
        <w:rPr>
          <w:rFonts w:ascii="Times New Roman" w:hAnsi="Times New Roman" w:cs="Times New Roman"/>
          <w:sz w:val="24"/>
          <w:lang w:val="es-ES"/>
        </w:rPr>
      </w:pPr>
      <w:r w:rsidRPr="005A7041">
        <w:rPr>
          <w:rFonts w:ascii="Times New Roman" w:hAnsi="Times New Roman" w:cs="Times New Roman"/>
          <w:sz w:val="24"/>
          <w:lang w:val="es-ES"/>
        </w:rPr>
        <w:t>EL PRESENTE CONVENIO se celebra el día</w:t>
      </w:r>
      <w:proofErr w:type="gramStart"/>
      <w:r w:rsidR="007B586E" w:rsidRPr="005A7041">
        <w:rPr>
          <w:rFonts w:ascii="Times New Roman" w:hAnsi="Times New Roman" w:cs="Times New Roman"/>
          <w:sz w:val="24"/>
          <w:lang w:val="es-ES"/>
        </w:rPr>
        <w:t>. . . .</w:t>
      </w:r>
      <w:proofErr w:type="gramEnd"/>
      <w:r w:rsidR="007B586E" w:rsidRPr="005A7041">
        <w:rPr>
          <w:rFonts w:ascii="Times New Roman" w:hAnsi="Times New Roman" w:cs="Times New Roman"/>
          <w:sz w:val="24"/>
          <w:lang w:val="es-ES"/>
        </w:rPr>
        <w:t xml:space="preserve"> . </w:t>
      </w:r>
      <w:r w:rsidRPr="005A7041">
        <w:rPr>
          <w:rFonts w:ascii="Times New Roman" w:hAnsi="Times New Roman" w:cs="Times New Roman"/>
          <w:sz w:val="24"/>
          <w:lang w:val="es-ES"/>
        </w:rPr>
        <w:t>del mes de</w:t>
      </w:r>
      <w:r w:rsidR="00A61706" w:rsidRPr="005A7041">
        <w:rPr>
          <w:rFonts w:ascii="Times New Roman" w:hAnsi="Times New Roman" w:cs="Times New Roman"/>
          <w:sz w:val="24"/>
          <w:lang w:val="es-ES"/>
        </w:rPr>
        <w:t xml:space="preserve">. . . . . . </w:t>
      </w:r>
      <w:r w:rsidR="007B586E" w:rsidRPr="005A7041">
        <w:rPr>
          <w:rFonts w:ascii="Times New Roman" w:hAnsi="Times New Roman" w:cs="Times New Roman"/>
          <w:sz w:val="24"/>
          <w:lang w:val="es-ES"/>
        </w:rPr>
        <w:t>. . . . . . . . .</w:t>
      </w:r>
      <w:r w:rsidR="001E0E3C" w:rsidRPr="005A7041">
        <w:rPr>
          <w:rFonts w:ascii="Times New Roman" w:hAnsi="Times New Roman" w:cs="Times New Roman"/>
          <w:sz w:val="24"/>
          <w:lang w:val="es-ES"/>
        </w:rPr>
        <w:t xml:space="preserve"> de </w:t>
      </w:r>
      <w:proofErr w:type="gramStart"/>
      <w:r w:rsidR="001E0E3C" w:rsidRPr="005A7041">
        <w:rPr>
          <w:rFonts w:ascii="Times New Roman" w:hAnsi="Times New Roman" w:cs="Times New Roman"/>
          <w:sz w:val="24"/>
          <w:lang w:val="es-ES"/>
        </w:rPr>
        <w:t xml:space="preserve">. </w:t>
      </w:r>
      <w:r w:rsidR="00A61706" w:rsidRPr="005A7041">
        <w:rPr>
          <w:rFonts w:ascii="Times New Roman" w:hAnsi="Times New Roman" w:cs="Times New Roman"/>
          <w:sz w:val="24"/>
          <w:lang w:val="es-ES"/>
        </w:rPr>
        <w:t>. . .</w:t>
      </w:r>
      <w:proofErr w:type="gramEnd"/>
      <w:r w:rsidR="007B586E" w:rsidRPr="005A7041">
        <w:rPr>
          <w:rFonts w:ascii="Times New Roman" w:hAnsi="Times New Roman" w:cs="Times New Roman"/>
          <w:sz w:val="24"/>
          <w:lang w:val="es-ES"/>
        </w:rPr>
        <w:t xml:space="preserve">, </w:t>
      </w:r>
      <w:r w:rsidR="001E0E3C" w:rsidRPr="005A7041">
        <w:rPr>
          <w:rFonts w:ascii="Times New Roman" w:hAnsi="Times New Roman" w:cs="Times New Roman"/>
          <w:sz w:val="24"/>
          <w:lang w:val="es-ES"/>
        </w:rPr>
        <w:t>entre</w:t>
      </w:r>
      <w:r w:rsidR="0016715C" w:rsidRPr="005A7041">
        <w:rPr>
          <w:rFonts w:ascii="Times New Roman" w:hAnsi="Times New Roman" w:cs="Times New Roman"/>
          <w:sz w:val="24"/>
          <w:lang w:val="es-ES"/>
        </w:rPr>
        <w:t xml:space="preserve"> . . . . . . . . .</w:t>
      </w:r>
      <w:r w:rsidR="007B586E" w:rsidRPr="005A7041">
        <w:rPr>
          <w:rFonts w:ascii="Times New Roman" w:hAnsi="Times New Roman" w:cs="Times New Roman"/>
          <w:sz w:val="24"/>
          <w:lang w:val="es-ES"/>
        </w:rPr>
        <w:t xml:space="preserve"> </w:t>
      </w:r>
      <w:r w:rsidR="007B586E" w:rsidRPr="005A7041">
        <w:rPr>
          <w:rFonts w:ascii="Times New Roman" w:hAnsi="Times New Roman" w:cs="Times New Roman"/>
          <w:b/>
          <w:i/>
          <w:sz w:val="24"/>
          <w:lang w:val="es-ES"/>
        </w:rPr>
        <w:t>[</w:t>
      </w:r>
      <w:r w:rsidR="007B586E" w:rsidRPr="005A7041">
        <w:rPr>
          <w:rFonts w:ascii="Times New Roman" w:hAnsi="Times New Roman" w:cs="Times New Roman"/>
          <w:b/>
          <w:bCs/>
          <w:i/>
          <w:iCs/>
          <w:sz w:val="24"/>
          <w:lang w:val="es-ES"/>
        </w:rPr>
        <w:t>n</w:t>
      </w:r>
      <w:r w:rsidRPr="005A7041">
        <w:rPr>
          <w:rFonts w:ascii="Times New Roman" w:hAnsi="Times New Roman" w:cs="Times New Roman"/>
          <w:b/>
          <w:bCs/>
          <w:i/>
          <w:iCs/>
          <w:sz w:val="24"/>
          <w:lang w:val="es-ES"/>
        </w:rPr>
        <w:t xml:space="preserve">ombre del </w:t>
      </w:r>
      <w:r w:rsidR="00D73295" w:rsidRPr="005A7041">
        <w:rPr>
          <w:rFonts w:ascii="Times New Roman" w:hAnsi="Times New Roman" w:cs="Times New Roman"/>
          <w:b/>
          <w:bCs/>
          <w:i/>
          <w:iCs/>
          <w:sz w:val="24"/>
          <w:lang w:val="es-ES"/>
        </w:rPr>
        <w:t>Contratante</w:t>
      </w:r>
      <w:r w:rsidR="007B586E" w:rsidRPr="005A7041">
        <w:rPr>
          <w:rFonts w:ascii="Times New Roman" w:hAnsi="Times New Roman" w:cs="Times New Roman"/>
          <w:b/>
          <w:bCs/>
          <w:i/>
          <w:iCs/>
          <w:sz w:val="24"/>
          <w:lang w:val="es-ES"/>
        </w:rPr>
        <w:t>]</w:t>
      </w:r>
      <w:r w:rsidR="00A61706" w:rsidRPr="005A7041">
        <w:rPr>
          <w:rFonts w:ascii="Times New Roman" w:hAnsi="Times New Roman" w:cs="Times New Roman"/>
          <w:sz w:val="24"/>
          <w:lang w:val="es-ES"/>
        </w:rPr>
        <w:t xml:space="preserve"> . . . . . . . . . </w:t>
      </w:r>
      <w:r w:rsidR="007B586E" w:rsidRPr="005A7041">
        <w:rPr>
          <w:rFonts w:ascii="Times New Roman" w:hAnsi="Times New Roman" w:cs="Times New Roman"/>
          <w:sz w:val="24"/>
          <w:lang w:val="es-ES"/>
        </w:rPr>
        <w:t>(</w:t>
      </w:r>
      <w:r w:rsidRPr="005A7041">
        <w:rPr>
          <w:rFonts w:ascii="Times New Roman" w:hAnsi="Times New Roman" w:cs="Times New Roman"/>
          <w:sz w:val="24"/>
          <w:lang w:val="es-ES"/>
        </w:rPr>
        <w:t xml:space="preserve">en lo sucesivo, </w:t>
      </w:r>
      <w:r w:rsidR="003C2A3E" w:rsidRPr="005A7041">
        <w:rPr>
          <w:rFonts w:ascii="Times New Roman" w:hAnsi="Times New Roman" w:cs="Times New Roman"/>
          <w:sz w:val="24"/>
          <w:lang w:val="es-ES"/>
        </w:rPr>
        <w:t>“</w:t>
      </w:r>
      <w:r w:rsidRPr="005A7041">
        <w:rPr>
          <w:rFonts w:ascii="Times New Roman" w:hAnsi="Times New Roman" w:cs="Times New Roman"/>
          <w:sz w:val="24"/>
          <w:lang w:val="es-ES"/>
        </w:rPr>
        <w:t>el</w:t>
      </w:r>
      <w:r w:rsidR="007B586E" w:rsidRPr="005A7041">
        <w:rPr>
          <w:rFonts w:ascii="Times New Roman" w:hAnsi="Times New Roman" w:cs="Times New Roman"/>
          <w:sz w:val="24"/>
          <w:lang w:val="es-ES"/>
        </w:rPr>
        <w:t xml:space="preserve"> </w:t>
      </w:r>
      <w:r w:rsidR="00D73295" w:rsidRPr="005A7041">
        <w:rPr>
          <w:rFonts w:ascii="Times New Roman" w:hAnsi="Times New Roman" w:cs="Times New Roman"/>
          <w:sz w:val="24"/>
          <w:lang w:val="es-ES"/>
        </w:rPr>
        <w:t>Contratante</w:t>
      </w:r>
      <w:r w:rsidR="003C2A3E" w:rsidRPr="005A7041">
        <w:rPr>
          <w:rFonts w:ascii="Times New Roman" w:hAnsi="Times New Roman" w:cs="Times New Roman"/>
          <w:sz w:val="24"/>
          <w:lang w:val="es-ES"/>
        </w:rPr>
        <w:t>”</w:t>
      </w:r>
      <w:r w:rsidR="007B586E" w:rsidRPr="005A7041">
        <w:rPr>
          <w:rFonts w:ascii="Times New Roman" w:hAnsi="Times New Roman" w:cs="Times New Roman"/>
          <w:sz w:val="24"/>
          <w:lang w:val="es-ES"/>
        </w:rPr>
        <w:t xml:space="preserve">), </w:t>
      </w:r>
      <w:r w:rsidR="001E0E3C" w:rsidRPr="005A7041">
        <w:rPr>
          <w:rFonts w:ascii="Times New Roman" w:hAnsi="Times New Roman" w:cs="Times New Roman"/>
          <w:sz w:val="24"/>
          <w:lang w:val="es-ES"/>
        </w:rPr>
        <w:t>por una parte</w:t>
      </w:r>
      <w:r w:rsidR="007B586E" w:rsidRPr="005A7041">
        <w:rPr>
          <w:rFonts w:ascii="Times New Roman" w:hAnsi="Times New Roman" w:cs="Times New Roman"/>
          <w:sz w:val="24"/>
          <w:lang w:val="es-ES"/>
        </w:rPr>
        <w:t xml:space="preserve">, </w:t>
      </w:r>
      <w:r w:rsidR="001E0E3C" w:rsidRPr="005A7041">
        <w:rPr>
          <w:rFonts w:ascii="Times New Roman" w:hAnsi="Times New Roman" w:cs="Times New Roman"/>
          <w:sz w:val="24"/>
          <w:lang w:val="es-ES"/>
        </w:rPr>
        <w:t>y</w:t>
      </w:r>
      <w:r w:rsidR="007B586E" w:rsidRPr="005A7041">
        <w:rPr>
          <w:rFonts w:ascii="Times New Roman" w:hAnsi="Times New Roman" w:cs="Times New Roman"/>
          <w:sz w:val="24"/>
          <w:lang w:val="es-ES"/>
        </w:rPr>
        <w:t xml:space="preserve"> . . . .</w:t>
      </w:r>
      <w:r w:rsidR="0016715C" w:rsidRPr="005A7041">
        <w:rPr>
          <w:rFonts w:ascii="Times New Roman" w:hAnsi="Times New Roman" w:cs="Times New Roman"/>
          <w:sz w:val="24"/>
          <w:lang w:val="es-ES"/>
        </w:rPr>
        <w:t xml:space="preserve"> . . </w:t>
      </w:r>
      <w:proofErr w:type="gramStart"/>
      <w:r w:rsidR="0016715C" w:rsidRPr="005A7041">
        <w:rPr>
          <w:rFonts w:ascii="Times New Roman" w:hAnsi="Times New Roman" w:cs="Times New Roman"/>
          <w:sz w:val="24"/>
          <w:lang w:val="es-ES"/>
        </w:rPr>
        <w:t>. . . .</w:t>
      </w:r>
      <w:proofErr w:type="gramEnd"/>
      <w:r w:rsidR="007B586E" w:rsidRPr="005A7041">
        <w:rPr>
          <w:rFonts w:ascii="Times New Roman" w:hAnsi="Times New Roman" w:cs="Times New Roman"/>
          <w:sz w:val="24"/>
          <w:lang w:val="es-ES"/>
        </w:rPr>
        <w:t xml:space="preserve"> </w:t>
      </w:r>
      <w:r w:rsidR="007B586E" w:rsidRPr="005A7041">
        <w:rPr>
          <w:rFonts w:ascii="Times New Roman" w:hAnsi="Times New Roman" w:cs="Times New Roman"/>
          <w:b/>
          <w:i/>
          <w:sz w:val="24"/>
          <w:lang w:val="es-ES"/>
        </w:rPr>
        <w:t>[</w:t>
      </w:r>
      <w:r w:rsidR="007B586E" w:rsidRPr="005A7041">
        <w:rPr>
          <w:rFonts w:ascii="Times New Roman" w:hAnsi="Times New Roman" w:cs="Times New Roman"/>
          <w:b/>
          <w:bCs/>
          <w:i/>
          <w:iCs/>
          <w:sz w:val="24"/>
          <w:lang w:val="es-ES"/>
        </w:rPr>
        <w:t>n</w:t>
      </w:r>
      <w:r w:rsidRPr="005A7041">
        <w:rPr>
          <w:rFonts w:ascii="Times New Roman" w:hAnsi="Times New Roman" w:cs="Times New Roman"/>
          <w:b/>
          <w:bCs/>
          <w:i/>
          <w:iCs/>
          <w:sz w:val="24"/>
          <w:lang w:val="es-ES"/>
        </w:rPr>
        <w:t xml:space="preserve">ombre del </w:t>
      </w:r>
      <w:r w:rsidR="00784DC6" w:rsidRPr="005A7041">
        <w:rPr>
          <w:rFonts w:ascii="Times New Roman" w:hAnsi="Times New Roman" w:cs="Times New Roman"/>
          <w:b/>
          <w:bCs/>
          <w:i/>
          <w:iCs/>
          <w:sz w:val="24"/>
          <w:lang w:val="es-ES"/>
        </w:rPr>
        <w:t>Contratista</w:t>
      </w:r>
      <w:r w:rsidR="007B586E" w:rsidRPr="005A7041">
        <w:rPr>
          <w:rFonts w:ascii="Times New Roman" w:hAnsi="Times New Roman" w:cs="Times New Roman"/>
          <w:b/>
          <w:bCs/>
          <w:i/>
          <w:iCs/>
          <w:sz w:val="24"/>
          <w:lang w:val="es-ES"/>
        </w:rPr>
        <w:t>]</w:t>
      </w:r>
      <w:r w:rsidR="00A61706" w:rsidRPr="005A7041">
        <w:rPr>
          <w:rFonts w:ascii="Times New Roman" w:hAnsi="Times New Roman" w:cs="Times New Roman"/>
          <w:sz w:val="24"/>
          <w:lang w:val="es-ES"/>
        </w:rPr>
        <w:t xml:space="preserve"> . . . . . . </w:t>
      </w:r>
      <w:proofErr w:type="gramStart"/>
      <w:r w:rsidR="00A61706" w:rsidRPr="005A7041">
        <w:rPr>
          <w:rFonts w:ascii="Times New Roman" w:hAnsi="Times New Roman" w:cs="Times New Roman"/>
          <w:sz w:val="24"/>
          <w:lang w:val="es-ES"/>
        </w:rPr>
        <w:t>. . . .</w:t>
      </w:r>
      <w:proofErr w:type="gramEnd"/>
      <w:r w:rsidR="00A61706" w:rsidRPr="005A7041">
        <w:rPr>
          <w:rFonts w:ascii="Times New Roman" w:hAnsi="Times New Roman" w:cs="Times New Roman"/>
          <w:sz w:val="24"/>
          <w:lang w:val="es-ES"/>
        </w:rPr>
        <w:t xml:space="preserve"> </w:t>
      </w:r>
      <w:r w:rsidR="007B586E" w:rsidRPr="005A7041">
        <w:rPr>
          <w:rFonts w:ascii="Times New Roman" w:hAnsi="Times New Roman" w:cs="Times New Roman"/>
          <w:sz w:val="24"/>
          <w:lang w:val="es-ES"/>
        </w:rPr>
        <w:t>(</w:t>
      </w:r>
      <w:r w:rsidRPr="005A7041">
        <w:rPr>
          <w:rFonts w:ascii="Times New Roman" w:hAnsi="Times New Roman" w:cs="Times New Roman"/>
          <w:sz w:val="24"/>
          <w:lang w:val="es-ES"/>
        </w:rPr>
        <w:t xml:space="preserve">en lo sucesivo, </w:t>
      </w:r>
      <w:r w:rsidR="003C2A3E" w:rsidRPr="005A7041">
        <w:rPr>
          <w:rFonts w:ascii="Times New Roman" w:hAnsi="Times New Roman" w:cs="Times New Roman"/>
          <w:sz w:val="24"/>
          <w:lang w:val="es-ES"/>
        </w:rPr>
        <w:t>“</w:t>
      </w:r>
      <w:r w:rsidRPr="005A7041">
        <w:rPr>
          <w:rFonts w:ascii="Times New Roman" w:hAnsi="Times New Roman" w:cs="Times New Roman"/>
          <w:sz w:val="24"/>
          <w:lang w:val="es-ES"/>
        </w:rPr>
        <w:t>el</w:t>
      </w:r>
      <w:r w:rsidR="007B586E" w:rsidRPr="005A7041">
        <w:rPr>
          <w:rFonts w:ascii="Times New Roman" w:hAnsi="Times New Roman" w:cs="Times New Roman"/>
          <w:sz w:val="24"/>
          <w:lang w:val="es-ES"/>
        </w:rPr>
        <w:t xml:space="preserve"> </w:t>
      </w:r>
      <w:r w:rsidR="00784DC6" w:rsidRPr="005A7041">
        <w:rPr>
          <w:rFonts w:ascii="Times New Roman" w:hAnsi="Times New Roman" w:cs="Times New Roman"/>
          <w:sz w:val="24"/>
          <w:lang w:val="es-ES"/>
        </w:rPr>
        <w:t>Contratista</w:t>
      </w:r>
      <w:r w:rsidR="003C2A3E" w:rsidRPr="005A7041">
        <w:rPr>
          <w:rFonts w:ascii="Times New Roman" w:hAnsi="Times New Roman" w:cs="Times New Roman"/>
          <w:sz w:val="24"/>
          <w:lang w:val="es-ES"/>
        </w:rPr>
        <w:t>”</w:t>
      </w:r>
      <w:r w:rsidR="007B586E" w:rsidRPr="005A7041">
        <w:rPr>
          <w:rFonts w:ascii="Times New Roman" w:hAnsi="Times New Roman" w:cs="Times New Roman"/>
          <w:sz w:val="24"/>
          <w:lang w:val="es-ES"/>
        </w:rPr>
        <w:t xml:space="preserve">), </w:t>
      </w:r>
      <w:r w:rsidR="001E0E3C" w:rsidRPr="005A7041">
        <w:rPr>
          <w:rFonts w:ascii="Times New Roman" w:hAnsi="Times New Roman" w:cs="Times New Roman"/>
          <w:sz w:val="24"/>
          <w:lang w:val="es-ES"/>
        </w:rPr>
        <w:t>por la otra.</w:t>
      </w:r>
    </w:p>
    <w:p w14:paraId="3DAD7794" w14:textId="77777777" w:rsidR="007B586E" w:rsidRPr="005A7041" w:rsidRDefault="007B586E" w:rsidP="002C21B5">
      <w:pPr>
        <w:pStyle w:val="Sangradetextonormal"/>
        <w:ind w:left="0" w:right="288"/>
        <w:jc w:val="both"/>
        <w:rPr>
          <w:rFonts w:ascii="Times New Roman" w:hAnsi="Times New Roman" w:cs="Times New Roman"/>
          <w:sz w:val="24"/>
          <w:lang w:val="es-ES"/>
        </w:rPr>
      </w:pPr>
    </w:p>
    <w:p w14:paraId="42D1350B" w14:textId="47964E99" w:rsidR="007B586E" w:rsidRPr="005A7041" w:rsidRDefault="001E0E3C" w:rsidP="002C21B5">
      <w:pPr>
        <w:pStyle w:val="Sangradetextonormal"/>
        <w:ind w:left="0" w:right="288"/>
        <w:jc w:val="both"/>
        <w:rPr>
          <w:rFonts w:ascii="Times New Roman" w:hAnsi="Times New Roman" w:cs="Times New Roman"/>
          <w:sz w:val="24"/>
          <w:lang w:val="es-ES"/>
        </w:rPr>
      </w:pPr>
      <w:r w:rsidRPr="005A7041">
        <w:rPr>
          <w:rFonts w:ascii="Times New Roman" w:hAnsi="Times New Roman" w:cs="Times New Roman"/>
          <w:sz w:val="24"/>
          <w:lang w:val="es-ES"/>
        </w:rPr>
        <w:t>POR CUANTO el</w:t>
      </w:r>
      <w:r w:rsidR="007B586E" w:rsidRPr="005A7041">
        <w:rPr>
          <w:rFonts w:ascii="Times New Roman" w:hAnsi="Times New Roman" w:cs="Times New Roman"/>
          <w:sz w:val="24"/>
          <w:lang w:val="es-ES"/>
        </w:rPr>
        <w:t xml:space="preserve"> </w:t>
      </w:r>
      <w:r w:rsidR="00D73295" w:rsidRPr="005A7041">
        <w:rPr>
          <w:rFonts w:ascii="Times New Roman" w:hAnsi="Times New Roman" w:cs="Times New Roman"/>
          <w:sz w:val="24"/>
          <w:lang w:val="es-ES"/>
        </w:rPr>
        <w:t>Contratante</w:t>
      </w:r>
      <w:r w:rsidR="007B586E" w:rsidRPr="005A7041">
        <w:rPr>
          <w:rFonts w:ascii="Times New Roman" w:hAnsi="Times New Roman" w:cs="Times New Roman"/>
          <w:sz w:val="24"/>
          <w:lang w:val="es-ES"/>
        </w:rPr>
        <w:t xml:space="preserve"> </w:t>
      </w:r>
      <w:r w:rsidR="00142DDA" w:rsidRPr="005A7041">
        <w:rPr>
          <w:rFonts w:ascii="Times New Roman" w:hAnsi="Times New Roman" w:cs="Times New Roman"/>
          <w:sz w:val="24"/>
          <w:lang w:val="es-ES"/>
        </w:rPr>
        <w:t>requiere</w:t>
      </w:r>
      <w:r w:rsidRPr="005A7041">
        <w:rPr>
          <w:rFonts w:ascii="Times New Roman" w:hAnsi="Times New Roman" w:cs="Times New Roman"/>
          <w:sz w:val="24"/>
          <w:lang w:val="es-ES"/>
        </w:rPr>
        <w:t xml:space="preserve"> que el Contratista ejecute las </w:t>
      </w:r>
      <w:r w:rsidR="00E837B6" w:rsidRPr="005A7041">
        <w:rPr>
          <w:rFonts w:ascii="Times New Roman" w:hAnsi="Times New Roman" w:cs="Times New Roman"/>
          <w:sz w:val="24"/>
          <w:lang w:val="es-ES"/>
        </w:rPr>
        <w:t>Obras</w:t>
      </w:r>
      <w:r w:rsidR="007B586E" w:rsidRPr="005A7041">
        <w:rPr>
          <w:rFonts w:ascii="Times New Roman" w:hAnsi="Times New Roman" w:cs="Times New Roman"/>
          <w:sz w:val="24"/>
          <w:lang w:val="es-ES"/>
        </w:rPr>
        <w:t xml:space="preserve"> </w:t>
      </w:r>
      <w:r w:rsidRPr="005A7041">
        <w:rPr>
          <w:rFonts w:ascii="Times New Roman" w:hAnsi="Times New Roman" w:cs="Times New Roman"/>
          <w:sz w:val="24"/>
          <w:lang w:val="es-ES"/>
        </w:rPr>
        <w:t>denominadas</w:t>
      </w:r>
      <w:r w:rsidR="007B586E" w:rsidRPr="005A7041">
        <w:rPr>
          <w:rFonts w:ascii="Times New Roman" w:hAnsi="Times New Roman" w:cs="Times New Roman"/>
          <w:sz w:val="24"/>
          <w:lang w:val="es-ES"/>
        </w:rPr>
        <w:t xml:space="preserve"> </w:t>
      </w:r>
      <w:r w:rsidR="00656508" w:rsidRPr="005A7041">
        <w:rPr>
          <w:rFonts w:ascii="Times New Roman" w:hAnsi="Times New Roman" w:cs="Times New Roman"/>
          <w:sz w:val="24"/>
          <w:lang w:val="es-ES"/>
        </w:rPr>
        <w:br/>
      </w:r>
      <w:r w:rsidR="007B586E" w:rsidRPr="005A7041">
        <w:rPr>
          <w:rFonts w:ascii="Times New Roman" w:hAnsi="Times New Roman" w:cs="Times New Roman"/>
          <w:sz w:val="24"/>
          <w:lang w:val="es-ES"/>
        </w:rPr>
        <w:t>. . .</w:t>
      </w:r>
      <w:r w:rsidR="0016715C" w:rsidRPr="005A7041">
        <w:rPr>
          <w:rFonts w:ascii="Times New Roman" w:hAnsi="Times New Roman" w:cs="Times New Roman"/>
          <w:sz w:val="24"/>
          <w:lang w:val="es-ES"/>
        </w:rPr>
        <w:t xml:space="preserve"> . . . </w:t>
      </w:r>
      <w:proofErr w:type="gramStart"/>
      <w:r w:rsidR="0016715C" w:rsidRPr="005A7041">
        <w:rPr>
          <w:rFonts w:ascii="Times New Roman" w:hAnsi="Times New Roman" w:cs="Times New Roman"/>
          <w:sz w:val="24"/>
          <w:lang w:val="es-ES"/>
        </w:rPr>
        <w:t>. . .</w:t>
      </w:r>
      <w:r w:rsidR="007B586E" w:rsidRPr="005A7041">
        <w:rPr>
          <w:rFonts w:ascii="Times New Roman" w:hAnsi="Times New Roman" w:cs="Times New Roman"/>
          <w:sz w:val="24"/>
          <w:lang w:val="es-ES"/>
        </w:rPr>
        <w:t xml:space="preserve"> .</w:t>
      </w:r>
      <w:proofErr w:type="gramEnd"/>
      <w:r w:rsidR="007B586E" w:rsidRPr="005A7041">
        <w:rPr>
          <w:rFonts w:ascii="Times New Roman" w:hAnsi="Times New Roman" w:cs="Times New Roman"/>
          <w:sz w:val="24"/>
          <w:lang w:val="es-ES"/>
        </w:rPr>
        <w:t xml:space="preserve"> </w:t>
      </w:r>
      <w:r w:rsidR="007B586E" w:rsidRPr="005A7041">
        <w:rPr>
          <w:rFonts w:ascii="Times New Roman" w:hAnsi="Times New Roman" w:cs="Times New Roman"/>
          <w:b/>
          <w:i/>
          <w:sz w:val="24"/>
          <w:lang w:val="es-ES"/>
        </w:rPr>
        <w:t>[</w:t>
      </w:r>
      <w:r w:rsidR="007B586E" w:rsidRPr="005A7041">
        <w:rPr>
          <w:rFonts w:ascii="Times New Roman" w:hAnsi="Times New Roman" w:cs="Times New Roman"/>
          <w:b/>
          <w:bCs/>
          <w:i/>
          <w:sz w:val="24"/>
          <w:lang w:val="es-ES"/>
        </w:rPr>
        <w:t>n</w:t>
      </w:r>
      <w:r w:rsidR="0016715C" w:rsidRPr="005A7041">
        <w:rPr>
          <w:rFonts w:ascii="Times New Roman" w:hAnsi="Times New Roman" w:cs="Times New Roman"/>
          <w:b/>
          <w:bCs/>
          <w:i/>
          <w:sz w:val="24"/>
          <w:lang w:val="es-ES"/>
        </w:rPr>
        <w:t xml:space="preserve">ombre del </w:t>
      </w:r>
      <w:r w:rsidR="007B586E" w:rsidRPr="005A7041">
        <w:rPr>
          <w:rFonts w:ascii="Times New Roman" w:hAnsi="Times New Roman" w:cs="Times New Roman"/>
          <w:b/>
          <w:bCs/>
          <w:i/>
          <w:sz w:val="24"/>
          <w:lang w:val="es-ES"/>
        </w:rPr>
        <w:t>Contra</w:t>
      </w:r>
      <w:r w:rsidR="0016715C" w:rsidRPr="005A7041">
        <w:rPr>
          <w:rFonts w:ascii="Times New Roman" w:hAnsi="Times New Roman" w:cs="Times New Roman"/>
          <w:b/>
          <w:bCs/>
          <w:i/>
          <w:sz w:val="24"/>
          <w:lang w:val="es-ES"/>
        </w:rPr>
        <w:t>to</w:t>
      </w:r>
      <w:r w:rsidR="007B586E" w:rsidRPr="005A7041">
        <w:rPr>
          <w:rFonts w:ascii="Times New Roman" w:hAnsi="Times New Roman" w:cs="Times New Roman"/>
          <w:b/>
          <w:bCs/>
          <w:i/>
          <w:sz w:val="24"/>
          <w:lang w:val="es-ES"/>
        </w:rPr>
        <w:t>]</w:t>
      </w:r>
      <w:r w:rsidR="003A51A6" w:rsidRPr="005A7041">
        <w:rPr>
          <w:rFonts w:ascii="Times New Roman" w:hAnsi="Times New Roman" w:cs="Times New Roman"/>
          <w:b/>
          <w:bCs/>
          <w:i/>
          <w:sz w:val="24"/>
          <w:lang w:val="es-ES"/>
        </w:rPr>
        <w:t xml:space="preserve"> </w:t>
      </w:r>
      <w:r w:rsidR="00A61706" w:rsidRPr="005A7041">
        <w:rPr>
          <w:rFonts w:ascii="Times New Roman" w:hAnsi="Times New Roman" w:cs="Times New Roman"/>
          <w:sz w:val="24"/>
          <w:lang w:val="es-ES"/>
        </w:rPr>
        <w:t xml:space="preserve">. . . . . . </w:t>
      </w:r>
      <w:proofErr w:type="gramStart"/>
      <w:r w:rsidR="00A61706" w:rsidRPr="005A7041">
        <w:rPr>
          <w:rFonts w:ascii="Times New Roman" w:hAnsi="Times New Roman" w:cs="Times New Roman"/>
          <w:sz w:val="24"/>
          <w:lang w:val="es-ES"/>
        </w:rPr>
        <w:t>. . . .</w:t>
      </w:r>
      <w:proofErr w:type="gramEnd"/>
      <w:r w:rsidR="00A61706" w:rsidRPr="005A7041">
        <w:rPr>
          <w:rFonts w:ascii="Times New Roman" w:hAnsi="Times New Roman" w:cs="Times New Roman"/>
          <w:sz w:val="24"/>
          <w:lang w:val="es-ES"/>
        </w:rPr>
        <w:t xml:space="preserve"> </w:t>
      </w:r>
      <w:r w:rsidR="0016715C" w:rsidRPr="005A7041">
        <w:rPr>
          <w:rFonts w:ascii="Times New Roman" w:hAnsi="Times New Roman" w:cs="Times New Roman"/>
          <w:sz w:val="24"/>
          <w:lang w:val="es-ES"/>
        </w:rPr>
        <w:t xml:space="preserve">y ha aceptado la Oferta del </w:t>
      </w:r>
      <w:r w:rsidR="00784DC6" w:rsidRPr="005A7041">
        <w:rPr>
          <w:rFonts w:ascii="Times New Roman" w:hAnsi="Times New Roman" w:cs="Times New Roman"/>
          <w:sz w:val="24"/>
          <w:lang w:val="es-ES"/>
        </w:rPr>
        <w:t>Contratista</w:t>
      </w:r>
      <w:r w:rsidR="007B586E" w:rsidRPr="005A7041">
        <w:rPr>
          <w:rFonts w:ascii="Times New Roman" w:hAnsi="Times New Roman" w:cs="Times New Roman"/>
          <w:sz w:val="24"/>
          <w:lang w:val="es-ES"/>
        </w:rPr>
        <w:t xml:space="preserve"> </w:t>
      </w:r>
      <w:r w:rsidR="0016715C" w:rsidRPr="005A7041">
        <w:rPr>
          <w:rFonts w:ascii="Times New Roman" w:hAnsi="Times New Roman" w:cs="Times New Roman"/>
          <w:sz w:val="24"/>
          <w:lang w:val="es-ES"/>
        </w:rPr>
        <w:t xml:space="preserve">para la ejecución y la terminación de esas </w:t>
      </w:r>
      <w:r w:rsidR="00E837B6" w:rsidRPr="005A7041">
        <w:rPr>
          <w:rFonts w:ascii="Times New Roman" w:hAnsi="Times New Roman" w:cs="Times New Roman"/>
          <w:sz w:val="24"/>
          <w:lang w:val="es-ES"/>
        </w:rPr>
        <w:t>Obras</w:t>
      </w:r>
      <w:r w:rsidR="007B586E" w:rsidRPr="005A7041">
        <w:rPr>
          <w:rFonts w:ascii="Times New Roman" w:hAnsi="Times New Roman" w:cs="Times New Roman"/>
          <w:sz w:val="24"/>
          <w:lang w:val="es-ES"/>
        </w:rPr>
        <w:t xml:space="preserve"> </w:t>
      </w:r>
      <w:r w:rsidR="0016715C" w:rsidRPr="005A7041">
        <w:rPr>
          <w:rFonts w:ascii="Times New Roman" w:hAnsi="Times New Roman" w:cs="Times New Roman"/>
          <w:sz w:val="24"/>
          <w:lang w:val="es-ES"/>
        </w:rPr>
        <w:t>y para la reparación de cualquier defecto que ellas pudieran presentar</w:t>
      </w:r>
      <w:r w:rsidR="007B586E" w:rsidRPr="005A7041">
        <w:rPr>
          <w:rFonts w:ascii="Times New Roman" w:hAnsi="Times New Roman" w:cs="Times New Roman"/>
          <w:sz w:val="24"/>
          <w:lang w:val="es-ES"/>
        </w:rPr>
        <w:t xml:space="preserve">, </w:t>
      </w:r>
    </w:p>
    <w:p w14:paraId="6EECBD63" w14:textId="77777777" w:rsidR="007B586E" w:rsidRPr="005A7041" w:rsidRDefault="007B586E" w:rsidP="002C21B5">
      <w:pPr>
        <w:pStyle w:val="Sangradetextonormal"/>
        <w:ind w:left="180" w:right="288"/>
        <w:jc w:val="both"/>
        <w:rPr>
          <w:rFonts w:ascii="Times New Roman" w:hAnsi="Times New Roman" w:cs="Times New Roman"/>
          <w:sz w:val="24"/>
          <w:lang w:val="es-ES"/>
        </w:rPr>
      </w:pPr>
    </w:p>
    <w:p w14:paraId="0B2A695E" w14:textId="77777777" w:rsidR="007B586E" w:rsidRPr="005A7041" w:rsidRDefault="00896CD0" w:rsidP="002C21B5">
      <w:pPr>
        <w:pStyle w:val="Sangradetextonormal"/>
        <w:ind w:left="0" w:right="288"/>
        <w:jc w:val="both"/>
        <w:rPr>
          <w:rFonts w:ascii="Times New Roman" w:hAnsi="Times New Roman" w:cs="Times New Roman"/>
          <w:sz w:val="24"/>
          <w:lang w:val="es-ES"/>
        </w:rPr>
      </w:pPr>
      <w:r w:rsidRPr="005A7041">
        <w:rPr>
          <w:rFonts w:ascii="Times New Roman" w:hAnsi="Times New Roman" w:cs="Times New Roman"/>
          <w:sz w:val="24"/>
          <w:lang w:val="es-ES"/>
        </w:rPr>
        <w:t>e</w:t>
      </w:r>
      <w:r w:rsidR="0016715C" w:rsidRPr="005A7041">
        <w:rPr>
          <w:rFonts w:ascii="Times New Roman" w:hAnsi="Times New Roman" w:cs="Times New Roman"/>
          <w:sz w:val="24"/>
          <w:lang w:val="es-ES"/>
        </w:rPr>
        <w:t>l</w:t>
      </w:r>
      <w:r w:rsidR="007B586E" w:rsidRPr="005A7041">
        <w:rPr>
          <w:rFonts w:ascii="Times New Roman" w:hAnsi="Times New Roman" w:cs="Times New Roman"/>
          <w:sz w:val="24"/>
          <w:lang w:val="es-ES"/>
        </w:rPr>
        <w:t xml:space="preserve"> </w:t>
      </w:r>
      <w:r w:rsidR="00D73295" w:rsidRPr="005A7041">
        <w:rPr>
          <w:rFonts w:ascii="Times New Roman" w:hAnsi="Times New Roman" w:cs="Times New Roman"/>
          <w:sz w:val="24"/>
          <w:lang w:val="es-ES"/>
        </w:rPr>
        <w:t>Contratante</w:t>
      </w:r>
      <w:r w:rsidR="007B586E" w:rsidRPr="005A7041">
        <w:rPr>
          <w:rFonts w:ascii="Times New Roman" w:hAnsi="Times New Roman" w:cs="Times New Roman"/>
          <w:sz w:val="24"/>
          <w:lang w:val="es-ES"/>
        </w:rPr>
        <w:t xml:space="preserve"> </w:t>
      </w:r>
      <w:r w:rsidR="0016715C" w:rsidRPr="005A7041">
        <w:rPr>
          <w:rFonts w:ascii="Times New Roman" w:hAnsi="Times New Roman" w:cs="Times New Roman"/>
          <w:sz w:val="24"/>
          <w:lang w:val="es-ES"/>
        </w:rPr>
        <w:t xml:space="preserve">y el </w:t>
      </w:r>
      <w:r w:rsidR="00784DC6" w:rsidRPr="005A7041">
        <w:rPr>
          <w:rFonts w:ascii="Times New Roman" w:hAnsi="Times New Roman" w:cs="Times New Roman"/>
          <w:sz w:val="24"/>
          <w:lang w:val="es-ES"/>
        </w:rPr>
        <w:t>Contratista</w:t>
      </w:r>
      <w:r w:rsidR="007B586E" w:rsidRPr="005A7041">
        <w:rPr>
          <w:rFonts w:ascii="Times New Roman" w:hAnsi="Times New Roman" w:cs="Times New Roman"/>
          <w:sz w:val="24"/>
          <w:lang w:val="es-ES"/>
        </w:rPr>
        <w:t xml:space="preserve"> a</w:t>
      </w:r>
      <w:r w:rsidR="0016715C" w:rsidRPr="005A7041">
        <w:rPr>
          <w:rFonts w:ascii="Times New Roman" w:hAnsi="Times New Roman" w:cs="Times New Roman"/>
          <w:sz w:val="24"/>
          <w:lang w:val="es-ES"/>
        </w:rPr>
        <w:t>cuerdan lo siguiente</w:t>
      </w:r>
      <w:r w:rsidR="007B586E" w:rsidRPr="005A7041">
        <w:rPr>
          <w:rFonts w:ascii="Times New Roman" w:hAnsi="Times New Roman" w:cs="Times New Roman"/>
          <w:sz w:val="24"/>
          <w:lang w:val="es-ES"/>
        </w:rPr>
        <w:t>:</w:t>
      </w:r>
    </w:p>
    <w:p w14:paraId="7518EBED" w14:textId="77777777" w:rsidR="007B586E" w:rsidRPr="005A7041" w:rsidRDefault="007B586E" w:rsidP="002C21B5">
      <w:pPr>
        <w:pStyle w:val="Textodebloque"/>
        <w:ind w:left="0" w:right="288"/>
        <w:rPr>
          <w:rFonts w:ascii="Times New Roman" w:hAnsi="Times New Roman" w:cs="Times New Roman"/>
          <w:b w:val="0"/>
          <w:bCs w:val="0"/>
          <w:i w:val="0"/>
          <w:iCs w:val="0"/>
          <w:sz w:val="24"/>
          <w:lang w:val="es-ES"/>
        </w:rPr>
      </w:pPr>
      <w:r w:rsidRPr="005A7041">
        <w:rPr>
          <w:rFonts w:ascii="Times New Roman" w:hAnsi="Times New Roman" w:cs="Times New Roman"/>
          <w:b w:val="0"/>
          <w:bCs w:val="0"/>
          <w:i w:val="0"/>
          <w:iCs w:val="0"/>
          <w:sz w:val="24"/>
          <w:lang w:val="es-ES"/>
        </w:rPr>
        <w:t>1.</w:t>
      </w:r>
      <w:r w:rsidRPr="005A7041">
        <w:rPr>
          <w:rFonts w:ascii="Times New Roman" w:hAnsi="Times New Roman" w:cs="Times New Roman"/>
          <w:b w:val="0"/>
          <w:bCs w:val="0"/>
          <w:i w:val="0"/>
          <w:iCs w:val="0"/>
          <w:sz w:val="24"/>
          <w:lang w:val="es-ES"/>
        </w:rPr>
        <w:tab/>
      </w:r>
      <w:r w:rsidR="00896CD0" w:rsidRPr="005A7041">
        <w:rPr>
          <w:rFonts w:ascii="Times New Roman" w:hAnsi="Times New Roman" w:cs="Times New Roman"/>
          <w:b w:val="0"/>
          <w:bCs w:val="0"/>
          <w:i w:val="0"/>
          <w:iCs w:val="0"/>
          <w:sz w:val="24"/>
          <w:lang w:val="es-ES"/>
        </w:rPr>
        <w:t xml:space="preserve">En este Convenio las palabras y </w:t>
      </w:r>
      <w:r w:rsidR="00257134" w:rsidRPr="005A7041">
        <w:rPr>
          <w:rFonts w:ascii="Times New Roman" w:hAnsi="Times New Roman" w:cs="Times New Roman"/>
          <w:b w:val="0"/>
          <w:bCs w:val="0"/>
          <w:i w:val="0"/>
          <w:iCs w:val="0"/>
          <w:sz w:val="24"/>
          <w:lang w:val="es-ES"/>
        </w:rPr>
        <w:t>las</w:t>
      </w:r>
      <w:r w:rsidR="00CB2D89" w:rsidRPr="005A7041">
        <w:rPr>
          <w:rFonts w:ascii="Times New Roman" w:hAnsi="Times New Roman" w:cs="Times New Roman"/>
          <w:b w:val="0"/>
          <w:bCs w:val="0"/>
          <w:i w:val="0"/>
          <w:iCs w:val="0"/>
          <w:sz w:val="24"/>
          <w:lang w:val="es-ES"/>
        </w:rPr>
        <w:t xml:space="preserve"> </w:t>
      </w:r>
      <w:r w:rsidR="00896CD0" w:rsidRPr="005A7041">
        <w:rPr>
          <w:rFonts w:ascii="Times New Roman" w:hAnsi="Times New Roman" w:cs="Times New Roman"/>
          <w:b w:val="0"/>
          <w:bCs w:val="0"/>
          <w:i w:val="0"/>
          <w:iCs w:val="0"/>
          <w:sz w:val="24"/>
          <w:lang w:val="es-ES"/>
        </w:rPr>
        <w:t xml:space="preserve">expresiones tendrán el mismo significado que </w:t>
      </w:r>
      <w:r w:rsidR="00257134" w:rsidRPr="005A7041">
        <w:rPr>
          <w:rFonts w:ascii="Times New Roman" w:hAnsi="Times New Roman" w:cs="Times New Roman"/>
          <w:b w:val="0"/>
          <w:bCs w:val="0"/>
          <w:i w:val="0"/>
          <w:iCs w:val="0"/>
          <w:sz w:val="24"/>
          <w:lang w:val="es-ES"/>
        </w:rPr>
        <w:t>se les atribuy</w:t>
      </w:r>
      <w:r w:rsidR="00CB2D89" w:rsidRPr="005A7041">
        <w:rPr>
          <w:rFonts w:ascii="Times New Roman" w:hAnsi="Times New Roman" w:cs="Times New Roman"/>
          <w:b w:val="0"/>
          <w:bCs w:val="0"/>
          <w:i w:val="0"/>
          <w:iCs w:val="0"/>
          <w:sz w:val="24"/>
          <w:lang w:val="es-ES"/>
        </w:rPr>
        <w:t>e</w:t>
      </w:r>
      <w:r w:rsidR="00257134" w:rsidRPr="005A7041">
        <w:rPr>
          <w:rFonts w:ascii="Times New Roman" w:hAnsi="Times New Roman" w:cs="Times New Roman"/>
          <w:b w:val="0"/>
          <w:bCs w:val="0"/>
          <w:i w:val="0"/>
          <w:iCs w:val="0"/>
          <w:sz w:val="24"/>
          <w:lang w:val="es-ES"/>
        </w:rPr>
        <w:t xml:space="preserve"> en los documentos del Contrato a los que se refieran</w:t>
      </w:r>
      <w:r w:rsidRPr="005A7041">
        <w:rPr>
          <w:rFonts w:ascii="Times New Roman" w:hAnsi="Times New Roman" w:cs="Times New Roman"/>
          <w:b w:val="0"/>
          <w:bCs w:val="0"/>
          <w:i w:val="0"/>
          <w:iCs w:val="0"/>
          <w:sz w:val="24"/>
          <w:lang w:val="es-ES"/>
        </w:rPr>
        <w:t>.</w:t>
      </w:r>
    </w:p>
    <w:p w14:paraId="581FC674" w14:textId="77777777" w:rsidR="003D75A9" w:rsidRPr="005A7041" w:rsidRDefault="00765DB8" w:rsidP="002C21B5">
      <w:pPr>
        <w:rPr>
          <w:lang w:val="es-ES"/>
        </w:rPr>
      </w:pPr>
      <w:r w:rsidRPr="005A7041">
        <w:rPr>
          <w:bCs/>
          <w:iCs/>
          <w:lang w:val="es-ES"/>
        </w:rPr>
        <w:t>2.</w:t>
      </w:r>
      <w:r w:rsidRPr="005A7041">
        <w:rPr>
          <w:bCs/>
          <w:iCs/>
          <w:lang w:val="es-ES"/>
        </w:rPr>
        <w:tab/>
      </w:r>
      <w:r w:rsidR="00CB2D89" w:rsidRPr="005A7041">
        <w:rPr>
          <w:bCs/>
          <w:iCs/>
          <w:lang w:val="es-ES"/>
        </w:rPr>
        <w:t xml:space="preserve">Se considerará que los siguientes documentos constituyen el presente Convenio y </w:t>
      </w:r>
      <w:r w:rsidR="00CB2D89" w:rsidRPr="005A7041">
        <w:rPr>
          <w:lang w:val="es-ES"/>
        </w:rPr>
        <w:t xml:space="preserve">deberán leerse e interpretarse como </w:t>
      </w:r>
      <w:r w:rsidR="00CB2D89" w:rsidRPr="005A7041">
        <w:rPr>
          <w:bCs/>
          <w:iCs/>
          <w:lang w:val="es-ES"/>
        </w:rPr>
        <w:t xml:space="preserve">partes </w:t>
      </w:r>
      <w:r w:rsidR="00CB2D89" w:rsidRPr="005A7041">
        <w:rPr>
          <w:lang w:val="es-ES"/>
        </w:rPr>
        <w:t>integrantes del mismo</w:t>
      </w:r>
      <w:r w:rsidR="003D75A9" w:rsidRPr="005A7041">
        <w:rPr>
          <w:lang w:val="es-ES"/>
        </w:rPr>
        <w:t xml:space="preserve">. </w:t>
      </w:r>
      <w:r w:rsidR="00896CD0" w:rsidRPr="005A7041">
        <w:rPr>
          <w:lang w:val="es-ES"/>
        </w:rPr>
        <w:t>Este Convenio prevalecerá sobre cualquier otro documento del Contrato</w:t>
      </w:r>
      <w:r w:rsidR="003D75A9" w:rsidRPr="005A7041">
        <w:rPr>
          <w:lang w:val="es-ES"/>
        </w:rPr>
        <w:t xml:space="preserve">. </w:t>
      </w:r>
    </w:p>
    <w:p w14:paraId="560D2495" w14:textId="77777777" w:rsidR="003D75A9" w:rsidRPr="005A7041" w:rsidRDefault="00CB2D89" w:rsidP="002C21B5">
      <w:pPr>
        <w:pStyle w:val="P3Header1-Clauses"/>
        <w:numPr>
          <w:ilvl w:val="0"/>
          <w:numId w:val="61"/>
        </w:numPr>
        <w:spacing w:after="0"/>
        <w:rPr>
          <w:lang w:val="es-ES"/>
        </w:rPr>
      </w:pPr>
      <w:r w:rsidRPr="005A7041">
        <w:rPr>
          <w:lang w:val="es-ES"/>
        </w:rPr>
        <w:t>Carta de Aceptación</w:t>
      </w:r>
    </w:p>
    <w:p w14:paraId="51415D2B" w14:textId="2061482D" w:rsidR="003D75A9" w:rsidRPr="005A7041" w:rsidRDefault="009F3C74" w:rsidP="002C21B5">
      <w:pPr>
        <w:pStyle w:val="P3Header1-Clauses"/>
        <w:numPr>
          <w:ilvl w:val="0"/>
          <w:numId w:val="61"/>
        </w:numPr>
        <w:spacing w:after="0"/>
        <w:rPr>
          <w:lang w:val="es-ES"/>
        </w:rPr>
      </w:pPr>
      <w:r w:rsidRPr="005A7041">
        <w:rPr>
          <w:lang w:val="es-ES"/>
        </w:rPr>
        <w:t>Carta de Oferta</w:t>
      </w:r>
      <w:r w:rsidR="006075CB" w:rsidRPr="005A7041">
        <w:rPr>
          <w:lang w:val="es-ES"/>
        </w:rPr>
        <w:t>-Partes Técnica y Financiera</w:t>
      </w:r>
    </w:p>
    <w:p w14:paraId="53A009D2" w14:textId="183E5827" w:rsidR="003D75A9" w:rsidRPr="005A7041" w:rsidRDefault="00142DDA" w:rsidP="002C21B5">
      <w:pPr>
        <w:pStyle w:val="P3Header1-Clauses"/>
        <w:numPr>
          <w:ilvl w:val="0"/>
          <w:numId w:val="61"/>
        </w:numPr>
        <w:spacing w:after="0"/>
        <w:rPr>
          <w:lang w:val="es-ES"/>
        </w:rPr>
      </w:pPr>
      <w:r w:rsidRPr="005A7041">
        <w:rPr>
          <w:lang w:val="es-ES"/>
        </w:rPr>
        <w:t>Enmiendas</w:t>
      </w:r>
      <w:r w:rsidR="00951FEE" w:rsidRPr="005A7041">
        <w:rPr>
          <w:lang w:val="es-ES"/>
        </w:rPr>
        <w:t xml:space="preserve"> </w:t>
      </w:r>
      <w:proofErr w:type="spellStart"/>
      <w:r w:rsidR="00951FEE" w:rsidRPr="005A7041">
        <w:rPr>
          <w:lang w:val="es-ES"/>
        </w:rPr>
        <w:t>n.</w:t>
      </w:r>
      <w:r w:rsidR="00951FEE" w:rsidRPr="005A7041">
        <w:rPr>
          <w:vertAlign w:val="superscript"/>
          <w:lang w:val="es-ES"/>
        </w:rPr>
        <w:t>o</w:t>
      </w:r>
      <w:proofErr w:type="spellEnd"/>
      <w:r w:rsidR="003D75A9" w:rsidRPr="005A7041">
        <w:rPr>
          <w:lang w:val="es-ES"/>
        </w:rPr>
        <w:t xml:space="preserve"> _______</w:t>
      </w:r>
      <w:proofErr w:type="gramStart"/>
      <w:r w:rsidR="003D75A9" w:rsidRPr="005A7041">
        <w:rPr>
          <w:lang w:val="es-ES"/>
        </w:rPr>
        <w:t>_(</w:t>
      </w:r>
      <w:proofErr w:type="gramEnd"/>
      <w:r w:rsidR="00951FEE" w:rsidRPr="005A7041">
        <w:rPr>
          <w:lang w:val="es-ES"/>
        </w:rPr>
        <w:t>si las hubiera</w:t>
      </w:r>
      <w:r w:rsidR="003D75A9" w:rsidRPr="005A7041">
        <w:rPr>
          <w:lang w:val="es-ES"/>
        </w:rPr>
        <w:t>)</w:t>
      </w:r>
    </w:p>
    <w:p w14:paraId="3DA596E7" w14:textId="454F140E" w:rsidR="003D75A9" w:rsidRPr="005A7041" w:rsidRDefault="00C901EE" w:rsidP="002C21B5">
      <w:pPr>
        <w:pStyle w:val="P3Header1-Clauses"/>
        <w:numPr>
          <w:ilvl w:val="0"/>
          <w:numId w:val="61"/>
        </w:numPr>
        <w:spacing w:after="0"/>
        <w:rPr>
          <w:lang w:val="es-ES"/>
        </w:rPr>
      </w:pPr>
      <w:r w:rsidRPr="005A7041">
        <w:rPr>
          <w:lang w:val="es-ES"/>
        </w:rPr>
        <w:t>Condiciones Particulares</w:t>
      </w:r>
      <w:r w:rsidR="003D75A9" w:rsidRPr="005A7041">
        <w:rPr>
          <w:lang w:val="es-ES"/>
        </w:rPr>
        <w:t xml:space="preserve"> </w:t>
      </w:r>
      <w:r w:rsidR="004F2D10" w:rsidRPr="005A7041">
        <w:rPr>
          <w:lang w:val="es-ES"/>
        </w:rPr>
        <w:t>del Contrato</w:t>
      </w:r>
    </w:p>
    <w:p w14:paraId="149AFF0D" w14:textId="1EC7A836" w:rsidR="003D75A9" w:rsidRPr="005A7041" w:rsidRDefault="00CB2D89" w:rsidP="002C21B5">
      <w:pPr>
        <w:pStyle w:val="P3Header1-Clauses"/>
        <w:numPr>
          <w:ilvl w:val="0"/>
          <w:numId w:val="61"/>
        </w:numPr>
        <w:spacing w:after="0"/>
        <w:rPr>
          <w:lang w:val="es-ES"/>
        </w:rPr>
      </w:pPr>
      <w:r w:rsidRPr="005A7041">
        <w:rPr>
          <w:lang w:val="es-ES"/>
        </w:rPr>
        <w:t xml:space="preserve">Condiciones </w:t>
      </w:r>
      <w:r w:rsidR="003D75A9" w:rsidRPr="005A7041">
        <w:rPr>
          <w:lang w:val="es-ES"/>
        </w:rPr>
        <w:t>General</w:t>
      </w:r>
      <w:r w:rsidRPr="005A7041">
        <w:rPr>
          <w:lang w:val="es-ES"/>
        </w:rPr>
        <w:t>es</w:t>
      </w:r>
      <w:r w:rsidR="003D75A9" w:rsidRPr="005A7041">
        <w:rPr>
          <w:lang w:val="es-ES"/>
        </w:rPr>
        <w:t xml:space="preserve"> </w:t>
      </w:r>
      <w:r w:rsidRPr="005A7041">
        <w:rPr>
          <w:lang w:val="es-ES"/>
        </w:rPr>
        <w:t xml:space="preserve">del </w:t>
      </w:r>
      <w:r w:rsidR="001731E4" w:rsidRPr="005A7041">
        <w:rPr>
          <w:lang w:val="es-ES"/>
        </w:rPr>
        <w:t>Contra</w:t>
      </w:r>
      <w:r w:rsidRPr="005A7041">
        <w:rPr>
          <w:lang w:val="es-ES"/>
        </w:rPr>
        <w:t>to</w:t>
      </w:r>
      <w:r w:rsidR="00C6410E" w:rsidRPr="005A7041">
        <w:rPr>
          <w:lang w:val="es-ES"/>
        </w:rPr>
        <w:t>, inclu</w:t>
      </w:r>
      <w:r w:rsidRPr="005A7041">
        <w:rPr>
          <w:lang w:val="es-ES"/>
        </w:rPr>
        <w:t xml:space="preserve">ido </w:t>
      </w:r>
      <w:r w:rsidR="0039502E" w:rsidRPr="005A7041">
        <w:rPr>
          <w:lang w:val="es-ES"/>
        </w:rPr>
        <w:t>los Apéndices</w:t>
      </w:r>
    </w:p>
    <w:p w14:paraId="1937551D" w14:textId="77777777" w:rsidR="003D75A9" w:rsidRPr="005A7041" w:rsidRDefault="00CB2D89" w:rsidP="002C21B5">
      <w:pPr>
        <w:pStyle w:val="P3Header1-Clauses"/>
        <w:numPr>
          <w:ilvl w:val="0"/>
          <w:numId w:val="61"/>
        </w:numPr>
        <w:spacing w:after="0"/>
        <w:rPr>
          <w:lang w:val="es-ES"/>
        </w:rPr>
      </w:pPr>
      <w:r w:rsidRPr="005A7041">
        <w:rPr>
          <w:lang w:val="es-ES"/>
        </w:rPr>
        <w:t>Especificaciones</w:t>
      </w:r>
    </w:p>
    <w:p w14:paraId="7AC906A2" w14:textId="77777777" w:rsidR="00C6410E" w:rsidRPr="005A7041" w:rsidRDefault="00CB2D89" w:rsidP="002C21B5">
      <w:pPr>
        <w:pStyle w:val="P3Header1-Clauses"/>
        <w:numPr>
          <w:ilvl w:val="0"/>
          <w:numId w:val="61"/>
        </w:numPr>
        <w:spacing w:after="0"/>
        <w:rPr>
          <w:lang w:val="es-ES"/>
        </w:rPr>
      </w:pPr>
      <w:r w:rsidRPr="005A7041">
        <w:rPr>
          <w:lang w:val="es-ES"/>
        </w:rPr>
        <w:t>Planos</w:t>
      </w:r>
      <w:r w:rsidR="003D75A9" w:rsidRPr="005A7041">
        <w:rPr>
          <w:lang w:val="es-ES"/>
        </w:rPr>
        <w:t xml:space="preserve"> </w:t>
      </w:r>
    </w:p>
    <w:p w14:paraId="0D107189" w14:textId="77777777" w:rsidR="003D75A9" w:rsidRPr="005A7041" w:rsidRDefault="00156196" w:rsidP="002C21B5">
      <w:pPr>
        <w:pStyle w:val="P3Header1-Clauses"/>
        <w:numPr>
          <w:ilvl w:val="0"/>
          <w:numId w:val="61"/>
        </w:numPr>
        <w:spacing w:after="0"/>
        <w:rPr>
          <w:lang w:val="es-ES"/>
        </w:rPr>
      </w:pPr>
      <w:r w:rsidRPr="005A7041">
        <w:rPr>
          <w:lang w:val="es-ES"/>
        </w:rPr>
        <w:t>Lista de Cantidades</w:t>
      </w:r>
      <w:r w:rsidR="00C6410E" w:rsidRPr="005A7041">
        <w:rPr>
          <w:rStyle w:val="Refdenotaalpie"/>
          <w:lang w:val="es-ES"/>
        </w:rPr>
        <w:footnoteReference w:id="29"/>
      </w:r>
      <w:r w:rsidR="00CB2D89" w:rsidRPr="005A7041">
        <w:rPr>
          <w:lang w:val="es-ES"/>
        </w:rPr>
        <w:t xml:space="preserve"> y </w:t>
      </w:r>
    </w:p>
    <w:p w14:paraId="1B668B72" w14:textId="05C13EF2" w:rsidR="00AA5CF6" w:rsidRPr="005A7041" w:rsidRDefault="00AA5CF6" w:rsidP="002C21B5">
      <w:pPr>
        <w:pStyle w:val="P3Header1-Clauses"/>
        <w:numPr>
          <w:ilvl w:val="0"/>
          <w:numId w:val="61"/>
        </w:numPr>
        <w:spacing w:after="0"/>
        <w:rPr>
          <w:lang w:val="es-ES"/>
        </w:rPr>
      </w:pPr>
      <w:r w:rsidRPr="005A7041">
        <w:rPr>
          <w:lang w:val="es-ES"/>
        </w:rPr>
        <w:t xml:space="preserve">Cualquier otro documento que, </w:t>
      </w:r>
      <w:r w:rsidRPr="005A7041">
        <w:rPr>
          <w:b/>
          <w:lang w:val="es-ES"/>
        </w:rPr>
        <w:t xml:space="preserve">según las </w:t>
      </w:r>
      <w:r w:rsidR="00C901EE" w:rsidRPr="005A7041">
        <w:rPr>
          <w:b/>
          <w:lang w:val="es-ES"/>
        </w:rPr>
        <w:t>CPC</w:t>
      </w:r>
      <w:r w:rsidRPr="005A7041">
        <w:rPr>
          <w:lang w:val="es-ES"/>
        </w:rPr>
        <w:t>, forme parte del Contrato, pero sin limitarse a:</w:t>
      </w:r>
    </w:p>
    <w:p w14:paraId="48004784" w14:textId="17D2F67A" w:rsidR="00AA5CF6" w:rsidRPr="005A7041" w:rsidRDefault="00AA5CF6" w:rsidP="002C21B5">
      <w:pPr>
        <w:pStyle w:val="P3Header1-Clauses"/>
        <w:numPr>
          <w:ilvl w:val="0"/>
          <w:numId w:val="82"/>
        </w:numPr>
        <w:spacing w:after="0"/>
        <w:rPr>
          <w:lang w:val="es-ES"/>
        </w:rPr>
      </w:pPr>
      <w:r w:rsidRPr="005A7041">
        <w:rPr>
          <w:lang w:val="es-ES"/>
        </w:rPr>
        <w:t>la Estrategia de Gestión y Planes de</w:t>
      </w:r>
      <w:r w:rsidR="00A66FAA" w:rsidRPr="005A7041">
        <w:rPr>
          <w:lang w:val="es-ES"/>
        </w:rPr>
        <w:t xml:space="preserve"> Implementación</w:t>
      </w:r>
      <w:r w:rsidRPr="005A7041">
        <w:rPr>
          <w:lang w:val="es-ES"/>
        </w:rPr>
        <w:t xml:space="preserve"> (EGP</w:t>
      </w:r>
      <w:r w:rsidR="00A66FAA" w:rsidRPr="005A7041">
        <w:rPr>
          <w:lang w:val="es-ES"/>
        </w:rPr>
        <w:t>I</w:t>
      </w:r>
      <w:r w:rsidRPr="005A7041">
        <w:rPr>
          <w:lang w:val="es-ES"/>
        </w:rPr>
        <w:t>) AS; y</w:t>
      </w:r>
    </w:p>
    <w:p w14:paraId="4DC46825" w14:textId="77777777" w:rsidR="00AA5CF6" w:rsidRPr="005A7041" w:rsidRDefault="00AA5CF6" w:rsidP="002C21B5">
      <w:pPr>
        <w:pStyle w:val="P3Header1-Clauses"/>
        <w:numPr>
          <w:ilvl w:val="0"/>
          <w:numId w:val="82"/>
        </w:numPr>
        <w:spacing w:after="0"/>
        <w:rPr>
          <w:lang w:val="es-ES"/>
        </w:rPr>
      </w:pPr>
      <w:r w:rsidRPr="005A7041">
        <w:rPr>
          <w:lang w:val="es-ES"/>
        </w:rPr>
        <w:t xml:space="preserve">las Normas de Conducta AS para el Personal del Contratista </w:t>
      </w:r>
    </w:p>
    <w:p w14:paraId="1AB05A02" w14:textId="77777777" w:rsidR="007B586E" w:rsidRPr="005A7041" w:rsidRDefault="007B586E" w:rsidP="002C21B5">
      <w:pPr>
        <w:pStyle w:val="Textodebloque"/>
        <w:ind w:left="0" w:right="288"/>
        <w:rPr>
          <w:rFonts w:ascii="Times New Roman" w:hAnsi="Times New Roman" w:cs="Times New Roman"/>
          <w:b w:val="0"/>
          <w:bCs w:val="0"/>
          <w:i w:val="0"/>
          <w:iCs w:val="0"/>
          <w:sz w:val="24"/>
          <w:lang w:val="es-ES"/>
        </w:rPr>
      </w:pPr>
      <w:r w:rsidRPr="005A7041">
        <w:rPr>
          <w:rFonts w:ascii="Times New Roman" w:hAnsi="Times New Roman" w:cs="Times New Roman"/>
          <w:b w:val="0"/>
          <w:bCs w:val="0"/>
          <w:i w:val="0"/>
          <w:iCs w:val="0"/>
          <w:sz w:val="24"/>
          <w:lang w:val="es-ES"/>
        </w:rPr>
        <w:t>3.</w:t>
      </w:r>
      <w:r w:rsidRPr="005A7041">
        <w:rPr>
          <w:rFonts w:ascii="Times New Roman" w:hAnsi="Times New Roman" w:cs="Times New Roman"/>
          <w:b w:val="0"/>
          <w:bCs w:val="0"/>
          <w:i w:val="0"/>
          <w:iCs w:val="0"/>
          <w:sz w:val="24"/>
          <w:lang w:val="es-ES"/>
        </w:rPr>
        <w:tab/>
      </w:r>
      <w:r w:rsidR="000D3425" w:rsidRPr="005A7041">
        <w:rPr>
          <w:rFonts w:ascii="Times New Roman" w:hAnsi="Times New Roman" w:cs="Times New Roman"/>
          <w:b w:val="0"/>
          <w:bCs w:val="0"/>
          <w:i w:val="0"/>
          <w:iCs w:val="0"/>
          <w:sz w:val="24"/>
          <w:lang w:val="es-ES"/>
        </w:rPr>
        <w:t xml:space="preserve">Como contraprestación por los pagos </w:t>
      </w:r>
      <w:r w:rsidR="00DE5617" w:rsidRPr="005A7041">
        <w:rPr>
          <w:rFonts w:ascii="Times New Roman" w:hAnsi="Times New Roman" w:cs="Times New Roman"/>
          <w:b w:val="0"/>
          <w:bCs w:val="0"/>
          <w:i w:val="0"/>
          <w:iCs w:val="0"/>
          <w:sz w:val="24"/>
          <w:lang w:val="es-ES"/>
        </w:rPr>
        <w:t xml:space="preserve">que el </w:t>
      </w:r>
      <w:r w:rsidR="00D73295" w:rsidRPr="005A7041">
        <w:rPr>
          <w:rFonts w:ascii="Times New Roman" w:hAnsi="Times New Roman" w:cs="Times New Roman"/>
          <w:b w:val="0"/>
          <w:bCs w:val="0"/>
          <w:i w:val="0"/>
          <w:iCs w:val="0"/>
          <w:sz w:val="24"/>
          <w:lang w:val="es-ES"/>
        </w:rPr>
        <w:t>Contratante</w:t>
      </w:r>
      <w:r w:rsidRPr="005A7041">
        <w:rPr>
          <w:rFonts w:ascii="Times New Roman" w:hAnsi="Times New Roman" w:cs="Times New Roman"/>
          <w:b w:val="0"/>
          <w:bCs w:val="0"/>
          <w:i w:val="0"/>
          <w:iCs w:val="0"/>
          <w:sz w:val="24"/>
          <w:lang w:val="es-ES"/>
        </w:rPr>
        <w:t xml:space="preserve"> </w:t>
      </w:r>
      <w:r w:rsidR="00DE5617" w:rsidRPr="005A7041">
        <w:rPr>
          <w:rFonts w:ascii="Times New Roman" w:hAnsi="Times New Roman" w:cs="Times New Roman"/>
          <w:b w:val="0"/>
          <w:bCs w:val="0"/>
          <w:i w:val="0"/>
          <w:iCs w:val="0"/>
          <w:sz w:val="24"/>
          <w:lang w:val="es-ES"/>
        </w:rPr>
        <w:t xml:space="preserve">efectuará al </w:t>
      </w:r>
      <w:r w:rsidR="00784DC6" w:rsidRPr="005A7041">
        <w:rPr>
          <w:rFonts w:ascii="Times New Roman" w:hAnsi="Times New Roman" w:cs="Times New Roman"/>
          <w:b w:val="0"/>
          <w:bCs w:val="0"/>
          <w:i w:val="0"/>
          <w:iCs w:val="0"/>
          <w:sz w:val="24"/>
          <w:lang w:val="es-ES"/>
        </w:rPr>
        <w:t>Contratista</w:t>
      </w:r>
      <w:r w:rsidRPr="005A7041">
        <w:rPr>
          <w:rFonts w:ascii="Times New Roman" w:hAnsi="Times New Roman" w:cs="Times New Roman"/>
          <w:b w:val="0"/>
          <w:bCs w:val="0"/>
          <w:i w:val="0"/>
          <w:iCs w:val="0"/>
          <w:sz w:val="24"/>
          <w:lang w:val="es-ES"/>
        </w:rPr>
        <w:t xml:space="preserve"> </w:t>
      </w:r>
      <w:r w:rsidR="00DE3694" w:rsidRPr="005A7041">
        <w:rPr>
          <w:rFonts w:ascii="Times New Roman" w:hAnsi="Times New Roman" w:cs="Times New Roman"/>
          <w:b w:val="0"/>
          <w:bCs w:val="0"/>
          <w:i w:val="0"/>
          <w:iCs w:val="0"/>
          <w:sz w:val="24"/>
          <w:lang w:val="es-ES"/>
        </w:rPr>
        <w:t>conforme se especifica</w:t>
      </w:r>
      <w:r w:rsidR="00DE5617" w:rsidRPr="005A7041">
        <w:rPr>
          <w:rFonts w:ascii="Times New Roman" w:hAnsi="Times New Roman" w:cs="Times New Roman"/>
          <w:b w:val="0"/>
          <w:bCs w:val="0"/>
          <w:i w:val="0"/>
          <w:iCs w:val="0"/>
          <w:sz w:val="24"/>
          <w:lang w:val="es-ES"/>
        </w:rPr>
        <w:t xml:space="preserve"> en el presente Convenio</w:t>
      </w:r>
      <w:r w:rsidRPr="005A7041">
        <w:rPr>
          <w:rFonts w:ascii="Times New Roman" w:hAnsi="Times New Roman" w:cs="Times New Roman"/>
          <w:b w:val="0"/>
          <w:bCs w:val="0"/>
          <w:i w:val="0"/>
          <w:iCs w:val="0"/>
          <w:sz w:val="24"/>
          <w:lang w:val="es-ES"/>
        </w:rPr>
        <w:t xml:space="preserve">, </w:t>
      </w:r>
      <w:r w:rsidR="00DE5617" w:rsidRPr="005A7041">
        <w:rPr>
          <w:rFonts w:ascii="Times New Roman" w:hAnsi="Times New Roman" w:cs="Times New Roman"/>
          <w:b w:val="0"/>
          <w:bCs w:val="0"/>
          <w:i w:val="0"/>
          <w:iCs w:val="0"/>
          <w:sz w:val="24"/>
          <w:lang w:val="es-ES"/>
        </w:rPr>
        <w:t xml:space="preserve">por este medio el </w:t>
      </w:r>
      <w:r w:rsidR="00784DC6" w:rsidRPr="005A7041">
        <w:rPr>
          <w:rFonts w:ascii="Times New Roman" w:hAnsi="Times New Roman" w:cs="Times New Roman"/>
          <w:b w:val="0"/>
          <w:bCs w:val="0"/>
          <w:i w:val="0"/>
          <w:iCs w:val="0"/>
          <w:sz w:val="24"/>
          <w:lang w:val="es-ES"/>
        </w:rPr>
        <w:t>Contratista</w:t>
      </w:r>
      <w:r w:rsidRPr="005A7041">
        <w:rPr>
          <w:rFonts w:ascii="Times New Roman" w:hAnsi="Times New Roman" w:cs="Times New Roman"/>
          <w:b w:val="0"/>
          <w:bCs w:val="0"/>
          <w:i w:val="0"/>
          <w:iCs w:val="0"/>
          <w:sz w:val="24"/>
          <w:lang w:val="es-ES"/>
        </w:rPr>
        <w:t xml:space="preserve"> </w:t>
      </w:r>
      <w:r w:rsidR="00DE5617" w:rsidRPr="005A7041">
        <w:rPr>
          <w:rFonts w:ascii="Times New Roman" w:hAnsi="Times New Roman" w:cs="Times New Roman"/>
          <w:b w:val="0"/>
          <w:bCs w:val="0"/>
          <w:i w:val="0"/>
          <w:iCs w:val="0"/>
          <w:sz w:val="24"/>
          <w:lang w:val="es-ES"/>
        </w:rPr>
        <w:t xml:space="preserve">se compromete ante el </w:t>
      </w:r>
      <w:r w:rsidR="00D73295" w:rsidRPr="005A7041">
        <w:rPr>
          <w:rFonts w:ascii="Times New Roman" w:hAnsi="Times New Roman" w:cs="Times New Roman"/>
          <w:b w:val="0"/>
          <w:bCs w:val="0"/>
          <w:i w:val="0"/>
          <w:iCs w:val="0"/>
          <w:sz w:val="24"/>
          <w:lang w:val="es-ES"/>
        </w:rPr>
        <w:t>Contratante</w:t>
      </w:r>
      <w:r w:rsidR="00DE5617" w:rsidRPr="005A7041">
        <w:rPr>
          <w:rFonts w:ascii="Times New Roman" w:hAnsi="Times New Roman" w:cs="Times New Roman"/>
          <w:b w:val="0"/>
          <w:bCs w:val="0"/>
          <w:i w:val="0"/>
          <w:iCs w:val="0"/>
          <w:sz w:val="24"/>
          <w:lang w:val="es-ES"/>
        </w:rPr>
        <w:t xml:space="preserve"> a ejecutar las </w:t>
      </w:r>
      <w:r w:rsidR="00E837B6" w:rsidRPr="005A7041">
        <w:rPr>
          <w:rFonts w:ascii="Times New Roman" w:hAnsi="Times New Roman" w:cs="Times New Roman"/>
          <w:b w:val="0"/>
          <w:bCs w:val="0"/>
          <w:i w:val="0"/>
          <w:iCs w:val="0"/>
          <w:sz w:val="24"/>
          <w:lang w:val="es-ES"/>
        </w:rPr>
        <w:t>Obras</w:t>
      </w:r>
      <w:r w:rsidRPr="005A7041">
        <w:rPr>
          <w:rFonts w:ascii="Times New Roman" w:hAnsi="Times New Roman" w:cs="Times New Roman"/>
          <w:b w:val="0"/>
          <w:bCs w:val="0"/>
          <w:i w:val="0"/>
          <w:iCs w:val="0"/>
          <w:sz w:val="24"/>
          <w:lang w:val="es-ES"/>
        </w:rPr>
        <w:t xml:space="preserve"> </w:t>
      </w:r>
      <w:r w:rsidR="00DE5617" w:rsidRPr="005A7041">
        <w:rPr>
          <w:rFonts w:ascii="Times New Roman" w:hAnsi="Times New Roman" w:cs="Times New Roman"/>
          <w:b w:val="0"/>
          <w:bCs w:val="0"/>
          <w:i w:val="0"/>
          <w:iCs w:val="0"/>
          <w:sz w:val="24"/>
          <w:lang w:val="es-ES"/>
        </w:rPr>
        <w:t>y reparar sus defectos</w:t>
      </w:r>
      <w:r w:rsidR="00DE3694" w:rsidRPr="005A7041">
        <w:rPr>
          <w:rFonts w:ascii="Times New Roman" w:hAnsi="Times New Roman" w:cs="Times New Roman"/>
          <w:b w:val="0"/>
          <w:bCs w:val="0"/>
          <w:i w:val="0"/>
          <w:iCs w:val="0"/>
          <w:sz w:val="24"/>
          <w:lang w:val="es-ES"/>
        </w:rPr>
        <w:t>,</w:t>
      </w:r>
      <w:r w:rsidR="00DE5617" w:rsidRPr="005A7041">
        <w:rPr>
          <w:rFonts w:ascii="Times New Roman" w:hAnsi="Times New Roman" w:cs="Times New Roman"/>
          <w:b w:val="0"/>
          <w:bCs w:val="0"/>
          <w:i w:val="0"/>
          <w:iCs w:val="0"/>
          <w:sz w:val="24"/>
          <w:lang w:val="es-ES"/>
        </w:rPr>
        <w:t xml:space="preserve"> de conformidad en todo respecto con las disposiciones del Contrato</w:t>
      </w:r>
      <w:r w:rsidRPr="005A7041">
        <w:rPr>
          <w:rFonts w:ascii="Times New Roman" w:hAnsi="Times New Roman" w:cs="Times New Roman"/>
          <w:b w:val="0"/>
          <w:bCs w:val="0"/>
          <w:i w:val="0"/>
          <w:iCs w:val="0"/>
          <w:sz w:val="24"/>
          <w:lang w:val="es-ES"/>
        </w:rPr>
        <w:t>.</w:t>
      </w:r>
    </w:p>
    <w:p w14:paraId="7A79BB57" w14:textId="77777777" w:rsidR="007B586E" w:rsidRPr="005A7041" w:rsidRDefault="007B586E" w:rsidP="002C21B5">
      <w:pPr>
        <w:pStyle w:val="Textodebloque"/>
        <w:ind w:left="0" w:right="288"/>
        <w:rPr>
          <w:rFonts w:ascii="Times New Roman" w:hAnsi="Times New Roman" w:cs="Times New Roman"/>
          <w:b w:val="0"/>
          <w:bCs w:val="0"/>
          <w:i w:val="0"/>
          <w:iCs w:val="0"/>
          <w:sz w:val="24"/>
          <w:lang w:val="es-ES"/>
        </w:rPr>
      </w:pPr>
      <w:r w:rsidRPr="005A7041">
        <w:rPr>
          <w:rFonts w:ascii="Times New Roman" w:hAnsi="Times New Roman" w:cs="Times New Roman"/>
          <w:b w:val="0"/>
          <w:bCs w:val="0"/>
          <w:i w:val="0"/>
          <w:iCs w:val="0"/>
          <w:sz w:val="24"/>
          <w:lang w:val="es-ES"/>
        </w:rPr>
        <w:t>4.</w:t>
      </w:r>
      <w:r w:rsidRPr="005A7041">
        <w:rPr>
          <w:rFonts w:ascii="Times New Roman" w:hAnsi="Times New Roman" w:cs="Times New Roman"/>
          <w:b w:val="0"/>
          <w:bCs w:val="0"/>
          <w:i w:val="0"/>
          <w:iCs w:val="0"/>
          <w:sz w:val="24"/>
          <w:lang w:val="es-ES"/>
        </w:rPr>
        <w:tab/>
      </w:r>
      <w:r w:rsidR="00CE2916" w:rsidRPr="005A7041">
        <w:rPr>
          <w:rFonts w:ascii="Times New Roman" w:hAnsi="Times New Roman" w:cs="Times New Roman"/>
          <w:b w:val="0"/>
          <w:bCs w:val="0"/>
          <w:i w:val="0"/>
          <w:iCs w:val="0"/>
          <w:sz w:val="24"/>
          <w:lang w:val="es-ES"/>
        </w:rPr>
        <w:t>El Contratante se compromete, por este medio, a pagar al Contratista, como contraprestación por la ejecución y la terminación de las Obras y la reparación de sus defectos, el Precio del Contrato o aquellas sumas que resulten pagaderas conforme a las disposiciones del Contrato, en los plazos y en la forma establecidos en este.</w:t>
      </w:r>
    </w:p>
    <w:p w14:paraId="2B14F6C9" w14:textId="3E5F908D" w:rsidR="007B586E" w:rsidRPr="005A7041" w:rsidRDefault="00DF724E" w:rsidP="002C21B5">
      <w:pPr>
        <w:pStyle w:val="Textodebloque"/>
        <w:ind w:left="720" w:right="288"/>
        <w:rPr>
          <w:rFonts w:ascii="Times New Roman" w:hAnsi="Times New Roman" w:cs="Times New Roman"/>
          <w:sz w:val="24"/>
          <w:lang w:val="es-ES"/>
        </w:rPr>
      </w:pPr>
      <w:r w:rsidRPr="005A7041">
        <w:rPr>
          <w:rFonts w:ascii="Times New Roman" w:hAnsi="Times New Roman" w:cs="Times New Roman"/>
          <w:b w:val="0"/>
          <w:bCs w:val="0"/>
          <w:i w:val="0"/>
          <w:iCs w:val="0"/>
          <w:sz w:val="24"/>
          <w:lang w:val="es-ES"/>
        </w:rPr>
        <w:t>EN PRUEBA DE CONFORMIDAD</w:t>
      </w:r>
      <w:r w:rsidR="00DE5617" w:rsidRPr="005A7041">
        <w:rPr>
          <w:rFonts w:ascii="Times New Roman" w:hAnsi="Times New Roman" w:cs="Times New Roman"/>
          <w:b w:val="0"/>
          <w:bCs w:val="0"/>
          <w:i w:val="0"/>
          <w:iCs w:val="0"/>
          <w:sz w:val="24"/>
          <w:lang w:val="es-ES"/>
        </w:rPr>
        <w:t xml:space="preserve">, </w:t>
      </w:r>
      <w:r w:rsidR="00CE2916" w:rsidRPr="005A7041">
        <w:rPr>
          <w:rFonts w:ascii="Times New Roman" w:hAnsi="Times New Roman" w:cs="Times New Roman"/>
          <w:b w:val="0"/>
          <w:bCs w:val="0"/>
          <w:i w:val="0"/>
          <w:iCs w:val="0"/>
          <w:sz w:val="24"/>
          <w:lang w:val="es-ES"/>
        </w:rPr>
        <w:t xml:space="preserve">las partes han suscrito el presente Convenio con arreglo a las leyes de </w:t>
      </w:r>
      <w:proofErr w:type="gramStart"/>
      <w:r w:rsidR="007B586E" w:rsidRPr="005A7041">
        <w:rPr>
          <w:rFonts w:ascii="Times New Roman" w:hAnsi="Times New Roman" w:cs="Times New Roman"/>
          <w:b w:val="0"/>
          <w:bCs w:val="0"/>
          <w:i w:val="0"/>
          <w:iCs w:val="0"/>
          <w:sz w:val="24"/>
          <w:lang w:val="es-ES"/>
        </w:rPr>
        <w:t>. . .</w:t>
      </w:r>
      <w:r w:rsidR="007B586E" w:rsidRPr="005A7041">
        <w:rPr>
          <w:rFonts w:ascii="Times New Roman" w:hAnsi="Times New Roman" w:cs="Times New Roman"/>
          <w:b w:val="0"/>
          <w:bCs w:val="0"/>
          <w:i w:val="0"/>
          <w:iCs w:val="0"/>
          <w:sz w:val="20"/>
          <w:lang w:val="es-ES"/>
        </w:rPr>
        <w:t xml:space="preserve"> .</w:t>
      </w:r>
      <w:proofErr w:type="gramEnd"/>
      <w:r w:rsidR="007B586E" w:rsidRPr="005A7041">
        <w:rPr>
          <w:rFonts w:ascii="Times New Roman" w:hAnsi="Times New Roman" w:cs="Times New Roman"/>
          <w:b w:val="0"/>
          <w:bCs w:val="0"/>
          <w:i w:val="0"/>
          <w:iCs w:val="0"/>
          <w:sz w:val="20"/>
          <w:lang w:val="es-ES"/>
        </w:rPr>
        <w:t xml:space="preserve"> . </w:t>
      </w:r>
      <w:r w:rsidR="007B586E" w:rsidRPr="005A7041">
        <w:rPr>
          <w:rFonts w:ascii="Times New Roman" w:hAnsi="Times New Roman" w:cs="Times New Roman"/>
          <w:bCs w:val="0"/>
          <w:iCs w:val="0"/>
          <w:sz w:val="20"/>
          <w:lang w:val="es-ES"/>
        </w:rPr>
        <w:t>[</w:t>
      </w:r>
      <w:r w:rsidR="007B586E" w:rsidRPr="005A7041">
        <w:rPr>
          <w:rFonts w:ascii="Times New Roman" w:hAnsi="Times New Roman" w:cs="Times New Roman"/>
          <w:sz w:val="20"/>
          <w:lang w:val="es-ES"/>
        </w:rPr>
        <w:t>n</w:t>
      </w:r>
      <w:r w:rsidR="00DE5617" w:rsidRPr="005A7041">
        <w:rPr>
          <w:rFonts w:ascii="Times New Roman" w:hAnsi="Times New Roman" w:cs="Times New Roman"/>
          <w:sz w:val="20"/>
          <w:lang w:val="es-ES"/>
        </w:rPr>
        <w:t>ombre del país Prestatario</w:t>
      </w:r>
      <w:r w:rsidR="007B586E" w:rsidRPr="005A7041">
        <w:rPr>
          <w:rFonts w:ascii="Times New Roman" w:hAnsi="Times New Roman" w:cs="Times New Roman"/>
          <w:sz w:val="20"/>
          <w:lang w:val="es-ES"/>
        </w:rPr>
        <w:t>]</w:t>
      </w:r>
      <w:r w:rsidR="00A61706" w:rsidRPr="005A7041">
        <w:rPr>
          <w:rFonts w:ascii="Times New Roman" w:hAnsi="Times New Roman" w:cs="Times New Roman"/>
          <w:b w:val="0"/>
          <w:bCs w:val="0"/>
          <w:i w:val="0"/>
          <w:iCs w:val="0"/>
          <w:sz w:val="24"/>
          <w:lang w:val="es-ES"/>
        </w:rPr>
        <w:t xml:space="preserve"> </w:t>
      </w:r>
      <w:proofErr w:type="gramStart"/>
      <w:r w:rsidR="00A61706" w:rsidRPr="005A7041">
        <w:rPr>
          <w:rFonts w:ascii="Times New Roman" w:hAnsi="Times New Roman" w:cs="Times New Roman"/>
          <w:b w:val="0"/>
          <w:bCs w:val="0"/>
          <w:i w:val="0"/>
          <w:iCs w:val="0"/>
          <w:sz w:val="24"/>
          <w:lang w:val="es-ES"/>
        </w:rPr>
        <w:t>. . .</w:t>
      </w:r>
      <w:r w:rsidR="00A61706" w:rsidRPr="005A7041">
        <w:rPr>
          <w:rFonts w:ascii="Times New Roman" w:hAnsi="Times New Roman" w:cs="Times New Roman"/>
          <w:b w:val="0"/>
          <w:bCs w:val="0"/>
          <w:i w:val="0"/>
          <w:iCs w:val="0"/>
          <w:sz w:val="20"/>
          <w:lang w:val="es-ES"/>
        </w:rPr>
        <w:t xml:space="preserve"> .</w:t>
      </w:r>
      <w:proofErr w:type="gramEnd"/>
      <w:r w:rsidR="00A61706" w:rsidRPr="005A7041">
        <w:rPr>
          <w:rFonts w:ascii="Times New Roman" w:hAnsi="Times New Roman" w:cs="Times New Roman"/>
          <w:b w:val="0"/>
          <w:bCs w:val="0"/>
          <w:i w:val="0"/>
          <w:iCs w:val="0"/>
          <w:sz w:val="20"/>
          <w:lang w:val="es-ES"/>
        </w:rPr>
        <w:t xml:space="preserve"> . </w:t>
      </w:r>
      <w:r w:rsidR="00CE2916" w:rsidRPr="005A7041">
        <w:rPr>
          <w:rFonts w:ascii="Times New Roman" w:hAnsi="Times New Roman" w:cs="Times New Roman"/>
          <w:b w:val="0"/>
          <w:bCs w:val="0"/>
          <w:i w:val="0"/>
          <w:iCs w:val="0"/>
          <w:sz w:val="24"/>
          <w:lang w:val="es-ES"/>
        </w:rPr>
        <w:t>en el día, el mes y el año antes indicados</w:t>
      </w:r>
      <w:r w:rsidR="007B586E" w:rsidRPr="005A7041">
        <w:rPr>
          <w:rFonts w:ascii="Times New Roman" w:hAnsi="Times New Roman" w:cs="Times New Roman"/>
          <w:b w:val="0"/>
          <w:bCs w:val="0"/>
          <w:i w:val="0"/>
          <w:iCs w:val="0"/>
          <w:sz w:val="24"/>
          <w:lang w:val="es-ES"/>
        </w:rPr>
        <w:t>.</w:t>
      </w:r>
    </w:p>
    <w:p w14:paraId="5E4C525D" w14:textId="77777777" w:rsidR="007B586E" w:rsidRPr="005A7041" w:rsidRDefault="007B586E" w:rsidP="002C21B5">
      <w:pPr>
        <w:pStyle w:val="Textodebloque"/>
        <w:ind w:right="288"/>
        <w:rPr>
          <w:rFonts w:ascii="Times New Roman" w:hAnsi="Times New Roman" w:cs="Times New Roman"/>
          <w:sz w:val="24"/>
          <w:lang w:val="es-ES"/>
        </w:rPr>
      </w:pPr>
    </w:p>
    <w:p w14:paraId="31008F5B" w14:textId="77777777" w:rsidR="007B586E" w:rsidRPr="005A7041" w:rsidRDefault="007B586E" w:rsidP="002C21B5">
      <w:pPr>
        <w:pStyle w:val="Textodebloque"/>
        <w:ind w:right="288"/>
        <w:rPr>
          <w:rFonts w:ascii="Times New Roman" w:hAnsi="Times New Roman" w:cs="Times New Roman"/>
          <w:sz w:val="24"/>
          <w:lang w:val="es-ES"/>
        </w:rPr>
      </w:pPr>
    </w:p>
    <w:tbl>
      <w:tblPr>
        <w:tblW w:w="9180" w:type="dxa"/>
        <w:tblBorders>
          <w:bottom w:val="dotted" w:sz="4" w:space="0" w:color="auto"/>
        </w:tblBorders>
        <w:tblLook w:val="01E0" w:firstRow="1" w:lastRow="1" w:firstColumn="1" w:lastColumn="1" w:noHBand="0" w:noVBand="0"/>
      </w:tblPr>
      <w:tblGrid>
        <w:gridCol w:w="1668"/>
        <w:gridCol w:w="2835"/>
        <w:gridCol w:w="1701"/>
        <w:gridCol w:w="2976"/>
      </w:tblGrid>
      <w:tr w:rsidR="007B586E" w:rsidRPr="001C59B2" w14:paraId="7F4C1A54" w14:textId="77777777" w:rsidTr="0082111B">
        <w:trPr>
          <w:trHeight w:val="643"/>
        </w:trPr>
        <w:tc>
          <w:tcPr>
            <w:tcW w:w="1668" w:type="dxa"/>
          </w:tcPr>
          <w:p w14:paraId="7D885A2A" w14:textId="5C3D08E4" w:rsidR="007B586E" w:rsidRPr="005A7041" w:rsidRDefault="00DE5617" w:rsidP="002C21B5">
            <w:pPr>
              <w:tabs>
                <w:tab w:val="right" w:leader="dot" w:pos="4500"/>
                <w:tab w:val="left" w:pos="5040"/>
                <w:tab w:val="right" w:leader="dot" w:pos="9360"/>
              </w:tabs>
              <w:jc w:val="right"/>
              <w:rPr>
                <w:lang w:val="es-ES"/>
              </w:rPr>
            </w:pPr>
            <w:r w:rsidRPr="005A7041">
              <w:rPr>
                <w:lang w:val="es-ES"/>
              </w:rPr>
              <w:t>Firmado</w:t>
            </w:r>
            <w:r w:rsidR="00A61706" w:rsidRPr="005A7041">
              <w:rPr>
                <w:lang w:val="es-ES"/>
              </w:rPr>
              <w:t xml:space="preserve"> por:</w:t>
            </w:r>
            <w:r w:rsidRPr="005A7041">
              <w:rPr>
                <w:lang w:val="es-ES"/>
              </w:rPr>
              <w:t xml:space="preserve"> </w:t>
            </w:r>
          </w:p>
        </w:tc>
        <w:tc>
          <w:tcPr>
            <w:tcW w:w="2835" w:type="dxa"/>
            <w:tcBorders>
              <w:bottom w:val="dotted" w:sz="4" w:space="0" w:color="auto"/>
            </w:tcBorders>
          </w:tcPr>
          <w:p w14:paraId="72F801BA" w14:textId="77777777" w:rsidR="007B586E" w:rsidRPr="005A7041" w:rsidRDefault="007B586E" w:rsidP="002C21B5">
            <w:pPr>
              <w:tabs>
                <w:tab w:val="right" w:leader="dot" w:pos="4500"/>
                <w:tab w:val="left" w:pos="5040"/>
                <w:tab w:val="right" w:leader="dot" w:pos="9360"/>
              </w:tabs>
              <w:ind w:left="990" w:right="288"/>
              <w:jc w:val="both"/>
              <w:rPr>
                <w:lang w:val="es-ES"/>
              </w:rPr>
            </w:pPr>
          </w:p>
        </w:tc>
        <w:tc>
          <w:tcPr>
            <w:tcW w:w="1701" w:type="dxa"/>
          </w:tcPr>
          <w:p w14:paraId="2F67422B" w14:textId="77777777" w:rsidR="007B586E" w:rsidRPr="005A7041" w:rsidRDefault="006432BB" w:rsidP="002C21B5">
            <w:pPr>
              <w:tabs>
                <w:tab w:val="right" w:leader="dot" w:pos="4500"/>
                <w:tab w:val="left" w:pos="5040"/>
                <w:tab w:val="right" w:leader="dot" w:pos="9360"/>
              </w:tabs>
              <w:ind w:right="-108"/>
              <w:jc w:val="right"/>
              <w:rPr>
                <w:lang w:val="es-ES"/>
              </w:rPr>
            </w:pPr>
            <w:r w:rsidRPr="005A7041">
              <w:rPr>
                <w:lang w:val="es-ES"/>
              </w:rPr>
              <w:t>Firmado por</w:t>
            </w:r>
            <w:r w:rsidR="007B586E" w:rsidRPr="005A7041">
              <w:rPr>
                <w:lang w:val="es-ES"/>
              </w:rPr>
              <w:t>:</w:t>
            </w:r>
          </w:p>
        </w:tc>
        <w:tc>
          <w:tcPr>
            <w:tcW w:w="2976" w:type="dxa"/>
            <w:tcBorders>
              <w:bottom w:val="dotted" w:sz="4" w:space="0" w:color="auto"/>
            </w:tcBorders>
          </w:tcPr>
          <w:p w14:paraId="2762405E" w14:textId="77777777" w:rsidR="007B586E" w:rsidRPr="005A7041" w:rsidRDefault="007B586E" w:rsidP="002C21B5">
            <w:pPr>
              <w:tabs>
                <w:tab w:val="right" w:leader="dot" w:pos="4500"/>
                <w:tab w:val="left" w:pos="5040"/>
                <w:tab w:val="right" w:leader="dot" w:pos="9360"/>
              </w:tabs>
              <w:ind w:left="990" w:right="288"/>
              <w:jc w:val="both"/>
              <w:rPr>
                <w:lang w:val="es-ES"/>
              </w:rPr>
            </w:pPr>
          </w:p>
        </w:tc>
      </w:tr>
      <w:tr w:rsidR="007B586E" w:rsidRPr="00EE3B4C" w14:paraId="088B28D1" w14:textId="77777777" w:rsidTr="0082111B">
        <w:tc>
          <w:tcPr>
            <w:tcW w:w="4503" w:type="dxa"/>
            <w:gridSpan w:val="2"/>
          </w:tcPr>
          <w:p w14:paraId="259B13F6" w14:textId="77777777" w:rsidR="007B586E" w:rsidRPr="005A7041" w:rsidRDefault="00DE5617" w:rsidP="002C21B5">
            <w:pPr>
              <w:tabs>
                <w:tab w:val="right" w:leader="dot" w:pos="4500"/>
                <w:tab w:val="left" w:pos="5040"/>
                <w:tab w:val="right" w:leader="dot" w:pos="9360"/>
              </w:tabs>
              <w:ind w:left="284" w:right="31"/>
              <w:jc w:val="center"/>
              <w:rPr>
                <w:sz w:val="20"/>
                <w:lang w:val="es-ES"/>
              </w:rPr>
            </w:pPr>
            <w:r w:rsidRPr="005A7041">
              <w:rPr>
                <w:sz w:val="20"/>
                <w:lang w:val="es-ES"/>
              </w:rPr>
              <w:t>En nombre y representación del</w:t>
            </w:r>
            <w:r w:rsidR="007B586E" w:rsidRPr="005A7041">
              <w:rPr>
                <w:sz w:val="20"/>
                <w:lang w:val="es-ES"/>
              </w:rPr>
              <w:t xml:space="preserve"> </w:t>
            </w:r>
            <w:r w:rsidR="00D73295" w:rsidRPr="005A7041">
              <w:rPr>
                <w:sz w:val="20"/>
                <w:lang w:val="es-ES"/>
              </w:rPr>
              <w:t>Contratante</w:t>
            </w:r>
          </w:p>
        </w:tc>
        <w:tc>
          <w:tcPr>
            <w:tcW w:w="4677" w:type="dxa"/>
            <w:gridSpan w:val="2"/>
          </w:tcPr>
          <w:p w14:paraId="49597931" w14:textId="77777777" w:rsidR="007B586E" w:rsidRPr="005A7041" w:rsidRDefault="00DE5617" w:rsidP="002C21B5">
            <w:pPr>
              <w:tabs>
                <w:tab w:val="right" w:leader="dot" w:pos="4500"/>
                <w:tab w:val="left" w:pos="5040"/>
                <w:tab w:val="right" w:leader="dot" w:pos="9360"/>
              </w:tabs>
              <w:ind w:left="603" w:right="288"/>
              <w:jc w:val="center"/>
              <w:rPr>
                <w:sz w:val="20"/>
                <w:lang w:val="es-ES"/>
              </w:rPr>
            </w:pPr>
            <w:r w:rsidRPr="005A7041">
              <w:rPr>
                <w:sz w:val="20"/>
                <w:lang w:val="es-ES"/>
              </w:rPr>
              <w:t>En nombre y representación del</w:t>
            </w:r>
            <w:r w:rsidR="007B586E" w:rsidRPr="005A7041">
              <w:rPr>
                <w:sz w:val="20"/>
                <w:lang w:val="es-ES"/>
              </w:rPr>
              <w:t xml:space="preserve"> </w:t>
            </w:r>
            <w:r w:rsidR="00784DC6" w:rsidRPr="005A7041">
              <w:rPr>
                <w:sz w:val="20"/>
                <w:lang w:val="es-ES"/>
              </w:rPr>
              <w:t>Contratista</w:t>
            </w:r>
          </w:p>
        </w:tc>
      </w:tr>
      <w:tr w:rsidR="007B586E" w:rsidRPr="001C59B2" w14:paraId="119CBF1F" w14:textId="77777777" w:rsidTr="0082111B">
        <w:trPr>
          <w:trHeight w:val="626"/>
        </w:trPr>
        <w:tc>
          <w:tcPr>
            <w:tcW w:w="1668" w:type="dxa"/>
            <w:tcBorders>
              <w:bottom w:val="nil"/>
            </w:tcBorders>
          </w:tcPr>
          <w:p w14:paraId="5DA98F7F" w14:textId="77777777" w:rsidR="007B586E" w:rsidRPr="005A7041" w:rsidRDefault="006432BB" w:rsidP="002C21B5">
            <w:pPr>
              <w:tabs>
                <w:tab w:val="right" w:leader="dot" w:pos="4500"/>
                <w:tab w:val="left" w:pos="5040"/>
                <w:tab w:val="right" w:leader="dot" w:pos="9360"/>
              </w:tabs>
              <w:ind w:right="-108"/>
              <w:jc w:val="right"/>
              <w:rPr>
                <w:lang w:val="es-ES"/>
              </w:rPr>
            </w:pPr>
            <w:r w:rsidRPr="005A7041">
              <w:rPr>
                <w:lang w:val="es-ES"/>
              </w:rPr>
              <w:t>en presencia de</w:t>
            </w:r>
            <w:r w:rsidR="007B586E" w:rsidRPr="005A7041">
              <w:rPr>
                <w:lang w:val="es-ES"/>
              </w:rPr>
              <w:t>:</w:t>
            </w:r>
          </w:p>
        </w:tc>
        <w:tc>
          <w:tcPr>
            <w:tcW w:w="2835" w:type="dxa"/>
            <w:tcBorders>
              <w:bottom w:val="dotted" w:sz="4" w:space="0" w:color="auto"/>
            </w:tcBorders>
          </w:tcPr>
          <w:p w14:paraId="4CF2F678" w14:textId="77777777" w:rsidR="007B586E" w:rsidRPr="005A7041" w:rsidRDefault="007B586E" w:rsidP="002C21B5">
            <w:pPr>
              <w:tabs>
                <w:tab w:val="right" w:leader="dot" w:pos="4500"/>
                <w:tab w:val="left" w:pos="5040"/>
                <w:tab w:val="right" w:leader="dot" w:pos="9360"/>
              </w:tabs>
              <w:ind w:left="990" w:right="288"/>
              <w:jc w:val="both"/>
              <w:rPr>
                <w:lang w:val="es-ES"/>
              </w:rPr>
            </w:pPr>
          </w:p>
        </w:tc>
        <w:tc>
          <w:tcPr>
            <w:tcW w:w="1701" w:type="dxa"/>
            <w:tcBorders>
              <w:bottom w:val="nil"/>
            </w:tcBorders>
          </w:tcPr>
          <w:p w14:paraId="1FE632B0" w14:textId="77777777" w:rsidR="007B586E" w:rsidRPr="005A7041" w:rsidRDefault="006432BB" w:rsidP="002C21B5">
            <w:pPr>
              <w:tabs>
                <w:tab w:val="right" w:leader="dot" w:pos="4500"/>
                <w:tab w:val="left" w:pos="5040"/>
                <w:tab w:val="right" w:leader="dot" w:pos="9360"/>
              </w:tabs>
              <w:ind w:right="-132"/>
              <w:jc w:val="right"/>
              <w:rPr>
                <w:lang w:val="es-ES"/>
              </w:rPr>
            </w:pPr>
            <w:r w:rsidRPr="005A7041">
              <w:rPr>
                <w:lang w:val="es-ES"/>
              </w:rPr>
              <w:t>en</w:t>
            </w:r>
            <w:r w:rsidR="007B586E" w:rsidRPr="005A7041">
              <w:rPr>
                <w:lang w:val="es-ES"/>
              </w:rPr>
              <w:t xml:space="preserve"> presenc</w:t>
            </w:r>
            <w:r w:rsidRPr="005A7041">
              <w:rPr>
                <w:lang w:val="es-ES"/>
              </w:rPr>
              <w:t>ia de</w:t>
            </w:r>
            <w:r w:rsidR="007B586E" w:rsidRPr="005A7041">
              <w:rPr>
                <w:lang w:val="es-ES"/>
              </w:rPr>
              <w:t>:</w:t>
            </w:r>
          </w:p>
        </w:tc>
        <w:tc>
          <w:tcPr>
            <w:tcW w:w="2976" w:type="dxa"/>
            <w:tcBorders>
              <w:bottom w:val="dotted" w:sz="4" w:space="0" w:color="auto"/>
            </w:tcBorders>
          </w:tcPr>
          <w:p w14:paraId="5D333C4A" w14:textId="77777777" w:rsidR="007B586E" w:rsidRPr="005A7041" w:rsidRDefault="007B586E" w:rsidP="002C21B5">
            <w:pPr>
              <w:tabs>
                <w:tab w:val="right" w:leader="dot" w:pos="4500"/>
                <w:tab w:val="left" w:pos="5040"/>
                <w:tab w:val="right" w:leader="dot" w:pos="9360"/>
              </w:tabs>
              <w:ind w:left="990" w:right="-132"/>
              <w:rPr>
                <w:lang w:val="es-ES"/>
              </w:rPr>
            </w:pPr>
          </w:p>
        </w:tc>
      </w:tr>
      <w:tr w:rsidR="007B586E" w:rsidRPr="00EE3B4C" w14:paraId="43B279B4" w14:textId="77777777" w:rsidTr="0082111B">
        <w:tc>
          <w:tcPr>
            <w:tcW w:w="4503" w:type="dxa"/>
            <w:gridSpan w:val="2"/>
            <w:tcBorders>
              <w:bottom w:val="nil"/>
            </w:tcBorders>
          </w:tcPr>
          <w:p w14:paraId="455CD2BE" w14:textId="77777777" w:rsidR="007B586E" w:rsidRPr="005A7041" w:rsidRDefault="006432BB" w:rsidP="002C21B5">
            <w:pPr>
              <w:tabs>
                <w:tab w:val="right" w:leader="dot" w:pos="4500"/>
                <w:tab w:val="left" w:pos="5040"/>
                <w:tab w:val="right" w:leader="dot" w:pos="9360"/>
              </w:tabs>
              <w:ind w:left="426" w:right="288"/>
              <w:jc w:val="center"/>
              <w:rPr>
                <w:sz w:val="20"/>
                <w:lang w:val="es-ES"/>
              </w:rPr>
            </w:pPr>
            <w:r w:rsidRPr="005A7041">
              <w:rPr>
                <w:sz w:val="22"/>
                <w:lang w:val="es-ES"/>
              </w:rPr>
              <w:lastRenderedPageBreak/>
              <w:t>Testigo, nombre, firma, dirección, fecha</w:t>
            </w:r>
          </w:p>
        </w:tc>
        <w:tc>
          <w:tcPr>
            <w:tcW w:w="4677" w:type="dxa"/>
            <w:gridSpan w:val="2"/>
            <w:tcBorders>
              <w:bottom w:val="nil"/>
            </w:tcBorders>
          </w:tcPr>
          <w:p w14:paraId="150D8BA2" w14:textId="77777777" w:rsidR="007B586E" w:rsidRPr="005A7041" w:rsidRDefault="006432BB" w:rsidP="002C21B5">
            <w:pPr>
              <w:tabs>
                <w:tab w:val="right" w:leader="dot" w:pos="4500"/>
                <w:tab w:val="left" w:pos="5040"/>
                <w:tab w:val="right" w:leader="dot" w:pos="9360"/>
              </w:tabs>
              <w:ind w:left="462" w:right="288"/>
              <w:jc w:val="center"/>
              <w:rPr>
                <w:sz w:val="20"/>
                <w:lang w:val="es-ES"/>
              </w:rPr>
            </w:pPr>
            <w:r w:rsidRPr="005A7041">
              <w:rPr>
                <w:sz w:val="22"/>
                <w:lang w:val="es-ES"/>
              </w:rPr>
              <w:t>Testigo, nombre, firma, dirección, fecha</w:t>
            </w:r>
          </w:p>
        </w:tc>
      </w:tr>
    </w:tbl>
    <w:p w14:paraId="30F3BC8B" w14:textId="77777777" w:rsidR="007B586E" w:rsidRPr="005A7041" w:rsidRDefault="007B586E" w:rsidP="002C21B5">
      <w:pPr>
        <w:tabs>
          <w:tab w:val="right" w:pos="4500"/>
          <w:tab w:val="left" w:pos="5040"/>
          <w:tab w:val="right" w:leader="dot" w:pos="9360"/>
        </w:tabs>
        <w:ind w:left="180" w:right="288"/>
        <w:jc w:val="both"/>
        <w:rPr>
          <w:lang w:val="es-ES"/>
        </w:rPr>
      </w:pPr>
    </w:p>
    <w:p w14:paraId="1194E549" w14:textId="77777777" w:rsidR="007B586E" w:rsidRPr="005A7041" w:rsidRDefault="007B586E" w:rsidP="002C21B5">
      <w:pPr>
        <w:tabs>
          <w:tab w:val="right" w:pos="4500"/>
          <w:tab w:val="left" w:pos="5040"/>
          <w:tab w:val="right" w:leader="dot" w:pos="9360"/>
        </w:tabs>
        <w:ind w:left="180" w:right="288"/>
        <w:jc w:val="both"/>
        <w:rPr>
          <w:lang w:val="es-ES"/>
        </w:rPr>
      </w:pPr>
    </w:p>
    <w:p w14:paraId="01A7D3AC" w14:textId="61E7E617" w:rsidR="002727C3" w:rsidRPr="005A7041" w:rsidRDefault="007B586E" w:rsidP="002C21B5">
      <w:pPr>
        <w:pStyle w:val="Formulariossecciones"/>
        <w:spacing w:before="0" w:after="0"/>
        <w:rPr>
          <w:lang w:val="es-ES"/>
        </w:rPr>
      </w:pPr>
      <w:r w:rsidRPr="005A7041">
        <w:rPr>
          <w:lang w:val="es-ES"/>
        </w:rPr>
        <w:br w:type="page"/>
      </w:r>
      <w:bookmarkStart w:id="958" w:name="_Toc122680882"/>
      <w:bookmarkStart w:id="959" w:name="_Toc442524980"/>
      <w:bookmarkStart w:id="960" w:name="_Toc485744184"/>
      <w:bookmarkStart w:id="961" w:name="_Toc428352207"/>
      <w:bookmarkStart w:id="962" w:name="_Toc438907198"/>
      <w:bookmarkStart w:id="963" w:name="_Toc438907298"/>
      <w:r w:rsidR="00C34EA0" w:rsidRPr="005A7041">
        <w:rPr>
          <w:lang w:val="es-ES"/>
        </w:rPr>
        <w:lastRenderedPageBreak/>
        <w:t>Garantía de Cumplimiento</w:t>
      </w:r>
      <w:bookmarkEnd w:id="958"/>
    </w:p>
    <w:bookmarkEnd w:id="959"/>
    <w:bookmarkEnd w:id="960"/>
    <w:p w14:paraId="226EDC4A" w14:textId="77777777" w:rsidR="00DC1464" w:rsidRPr="005A7041" w:rsidRDefault="00DC1464" w:rsidP="002C21B5">
      <w:pPr>
        <w:rPr>
          <w:lang w:val="es-ES"/>
        </w:rPr>
      </w:pPr>
    </w:p>
    <w:bookmarkEnd w:id="961"/>
    <w:bookmarkEnd w:id="962"/>
    <w:bookmarkEnd w:id="963"/>
    <w:p w14:paraId="29B4A0ED" w14:textId="77777777" w:rsidR="007F3A48" w:rsidRPr="005A7041" w:rsidRDefault="007F3A48" w:rsidP="002C21B5">
      <w:pPr>
        <w:pStyle w:val="Section10Header1"/>
        <w:spacing w:before="0" w:after="0"/>
        <w:rPr>
          <w:lang w:val="es-ES"/>
        </w:rPr>
      </w:pPr>
      <w:r w:rsidRPr="005A7041">
        <w:rPr>
          <w:lang w:val="es-ES"/>
        </w:rPr>
        <w:t>Opción 1: Garantía Bancaria</w:t>
      </w:r>
    </w:p>
    <w:p w14:paraId="118E75B3" w14:textId="77777777" w:rsidR="007F3A48" w:rsidRPr="005A7041" w:rsidRDefault="007F3A48" w:rsidP="002C21B5">
      <w:pPr>
        <w:pStyle w:val="NormalWeb"/>
        <w:spacing w:before="0" w:beforeAutospacing="0" w:after="0" w:afterAutospacing="0"/>
        <w:rPr>
          <w:rFonts w:ascii="Times New Roman" w:hAnsi="Times New Roman"/>
          <w:i/>
          <w:sz w:val="24"/>
          <w:lang w:val="es-ES"/>
        </w:rPr>
      </w:pPr>
      <w:r w:rsidRPr="005A7041">
        <w:rPr>
          <w:rFonts w:ascii="Times New Roman" w:hAnsi="Times New Roman"/>
          <w:i/>
          <w:sz w:val="24"/>
          <w:lang w:val="es-ES"/>
        </w:rPr>
        <w:t>[Membrete o código de identificación SWIFT del Garante]</w:t>
      </w:r>
    </w:p>
    <w:p w14:paraId="21460016" w14:textId="77777777" w:rsidR="007F3A48" w:rsidRPr="005A7041" w:rsidRDefault="007F3A48" w:rsidP="002C21B5">
      <w:pPr>
        <w:pStyle w:val="NormalWeb"/>
        <w:spacing w:before="0" w:beforeAutospacing="0" w:after="0" w:afterAutospacing="0"/>
        <w:rPr>
          <w:rFonts w:ascii="Times New Roman" w:hAnsi="Times New Roman"/>
          <w:i/>
          <w:sz w:val="24"/>
          <w:lang w:val="es-ES"/>
        </w:rPr>
      </w:pPr>
      <w:r w:rsidRPr="005A7041">
        <w:rPr>
          <w:rFonts w:ascii="Times New Roman" w:hAnsi="Times New Roman"/>
          <w:b/>
          <w:sz w:val="24"/>
          <w:lang w:val="es-ES"/>
        </w:rPr>
        <w:t>Beneficiario:</w:t>
      </w:r>
      <w:r w:rsidRPr="005A7041">
        <w:rPr>
          <w:rFonts w:ascii="Times New Roman" w:hAnsi="Times New Roman"/>
          <w:sz w:val="24"/>
          <w:lang w:val="es-ES"/>
        </w:rPr>
        <w:tab/>
      </w:r>
      <w:r w:rsidRPr="005A7041">
        <w:rPr>
          <w:rFonts w:ascii="Times New Roman" w:hAnsi="Times New Roman"/>
          <w:i/>
          <w:sz w:val="24"/>
          <w:lang w:val="es-ES"/>
        </w:rPr>
        <w:t>[indique el nombre y la dirección del Contratante]</w:t>
      </w:r>
      <w:r w:rsidRPr="005A7041">
        <w:rPr>
          <w:rFonts w:ascii="Times New Roman" w:hAnsi="Times New Roman"/>
          <w:i/>
          <w:sz w:val="24"/>
          <w:lang w:val="es-ES"/>
        </w:rPr>
        <w:tab/>
      </w:r>
      <w:r w:rsidRPr="005A7041">
        <w:rPr>
          <w:rFonts w:ascii="Times New Roman" w:hAnsi="Times New Roman"/>
          <w:i/>
          <w:sz w:val="24"/>
          <w:lang w:val="es-ES"/>
        </w:rPr>
        <w:tab/>
      </w:r>
    </w:p>
    <w:p w14:paraId="157E1E57" w14:textId="77777777" w:rsidR="007F3A48" w:rsidRPr="005A7041" w:rsidRDefault="007F3A48" w:rsidP="002C21B5">
      <w:pPr>
        <w:pStyle w:val="NormalWeb"/>
        <w:spacing w:before="0" w:beforeAutospacing="0" w:after="0" w:afterAutospacing="0"/>
        <w:rPr>
          <w:rFonts w:ascii="Times New Roman" w:hAnsi="Times New Roman"/>
          <w:sz w:val="24"/>
          <w:lang w:val="es-ES"/>
        </w:rPr>
      </w:pPr>
      <w:r w:rsidRPr="005A7041">
        <w:rPr>
          <w:rFonts w:ascii="Times New Roman" w:hAnsi="Times New Roman"/>
          <w:b/>
          <w:sz w:val="24"/>
          <w:lang w:val="es-ES"/>
        </w:rPr>
        <w:t>Fecha:</w:t>
      </w:r>
      <w:r w:rsidRPr="005A7041">
        <w:rPr>
          <w:rFonts w:ascii="Times New Roman" w:hAnsi="Times New Roman"/>
          <w:sz w:val="24"/>
          <w:lang w:val="es-ES"/>
        </w:rPr>
        <w:tab/>
      </w:r>
      <w:r w:rsidRPr="005A7041">
        <w:rPr>
          <w:rFonts w:ascii="Times New Roman" w:hAnsi="Times New Roman"/>
          <w:i/>
          <w:sz w:val="24"/>
          <w:lang w:val="es-ES"/>
        </w:rPr>
        <w:t xml:space="preserve"> [indique la fecha de emisión]</w:t>
      </w:r>
    </w:p>
    <w:p w14:paraId="225EBAFC" w14:textId="77777777" w:rsidR="007F3A48" w:rsidRPr="005A7041" w:rsidRDefault="007F3A48" w:rsidP="002C21B5">
      <w:pPr>
        <w:pStyle w:val="NormalWeb"/>
        <w:spacing w:before="0" w:beforeAutospacing="0" w:after="0" w:afterAutospacing="0"/>
        <w:rPr>
          <w:rFonts w:ascii="Times New Roman" w:hAnsi="Times New Roman"/>
          <w:spacing w:val="-4"/>
          <w:sz w:val="24"/>
          <w:lang w:val="es-ES"/>
        </w:rPr>
      </w:pPr>
      <w:r w:rsidRPr="005A7041">
        <w:rPr>
          <w:rFonts w:ascii="Times New Roman" w:hAnsi="Times New Roman"/>
          <w:b/>
          <w:spacing w:val="-4"/>
          <w:sz w:val="24"/>
          <w:lang w:val="es-ES"/>
        </w:rPr>
        <w:t xml:space="preserve">GARANTÍA DE CUMPLIMIENTO </w:t>
      </w:r>
      <w:proofErr w:type="spellStart"/>
      <w:r w:rsidRPr="005A7041">
        <w:rPr>
          <w:rFonts w:ascii="Times New Roman" w:hAnsi="Times New Roman"/>
          <w:b/>
          <w:spacing w:val="-4"/>
          <w:sz w:val="24"/>
          <w:lang w:val="es-ES"/>
        </w:rPr>
        <w:t>N.</w:t>
      </w:r>
      <w:r w:rsidRPr="005A7041">
        <w:rPr>
          <w:rFonts w:ascii="Times New Roman" w:hAnsi="Times New Roman"/>
          <w:b/>
          <w:spacing w:val="-4"/>
          <w:sz w:val="24"/>
          <w:vertAlign w:val="superscript"/>
          <w:lang w:val="es-ES"/>
        </w:rPr>
        <w:t>o</w:t>
      </w:r>
      <w:proofErr w:type="spellEnd"/>
      <w:r w:rsidRPr="005A7041">
        <w:rPr>
          <w:rFonts w:ascii="Times New Roman" w:hAnsi="Times New Roman"/>
          <w:b/>
          <w:spacing w:val="-4"/>
          <w:sz w:val="24"/>
          <w:lang w:val="es-ES"/>
        </w:rPr>
        <w:t>:</w:t>
      </w:r>
      <w:r w:rsidRPr="005A7041">
        <w:rPr>
          <w:rFonts w:ascii="Times New Roman" w:hAnsi="Times New Roman"/>
          <w:spacing w:val="-4"/>
          <w:sz w:val="24"/>
          <w:lang w:val="es-ES"/>
        </w:rPr>
        <w:tab/>
      </w:r>
      <w:r w:rsidRPr="005A7041">
        <w:rPr>
          <w:rFonts w:ascii="Times New Roman" w:hAnsi="Times New Roman"/>
          <w:i/>
          <w:spacing w:val="-4"/>
          <w:sz w:val="24"/>
          <w:lang w:val="es-ES"/>
        </w:rPr>
        <w:t>[indique el número de referencia de la garantía]</w:t>
      </w:r>
    </w:p>
    <w:p w14:paraId="2738250C" w14:textId="77777777" w:rsidR="007F3A48" w:rsidRPr="005A7041" w:rsidRDefault="007F3A48" w:rsidP="002C21B5">
      <w:pPr>
        <w:pStyle w:val="NormalWeb"/>
        <w:spacing w:before="0" w:beforeAutospacing="0" w:after="0" w:afterAutospacing="0"/>
        <w:rPr>
          <w:rFonts w:ascii="Times New Roman" w:hAnsi="Times New Roman"/>
          <w:spacing w:val="-6"/>
          <w:sz w:val="24"/>
          <w:lang w:val="es-ES"/>
        </w:rPr>
      </w:pPr>
      <w:r w:rsidRPr="005A7041">
        <w:rPr>
          <w:rFonts w:ascii="Times New Roman" w:hAnsi="Times New Roman"/>
          <w:b/>
          <w:spacing w:val="-6"/>
          <w:sz w:val="24"/>
          <w:lang w:val="es-ES"/>
        </w:rPr>
        <w:t>Garante:</w:t>
      </w:r>
      <w:r w:rsidRPr="005A7041">
        <w:rPr>
          <w:rFonts w:ascii="Times New Roman" w:hAnsi="Times New Roman"/>
          <w:i/>
          <w:spacing w:val="-6"/>
          <w:sz w:val="24"/>
          <w:lang w:val="es-ES"/>
        </w:rPr>
        <w:t xml:space="preserve"> [indique el nombre y la dirección del lugar de emisión, salvo que figure en el membrete]</w:t>
      </w:r>
    </w:p>
    <w:p w14:paraId="2FF20C7C"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Se nos ha informado que _ </w:t>
      </w:r>
      <w:r w:rsidRPr="005A7041">
        <w:rPr>
          <w:rFonts w:ascii="Times New Roman" w:hAnsi="Times New Roman"/>
          <w:i/>
          <w:sz w:val="24"/>
          <w:lang w:val="es-ES"/>
        </w:rPr>
        <w:t>[indique el nombre del Contratista, que, en el caso de una APCA, será el nombre de la APCA]</w:t>
      </w:r>
      <w:r w:rsidRPr="005A7041">
        <w:rPr>
          <w:rFonts w:ascii="Times New Roman" w:hAnsi="Times New Roman"/>
          <w:sz w:val="24"/>
          <w:lang w:val="es-ES"/>
        </w:rPr>
        <w:t xml:space="preserve"> (en lo sucesivo, “el Postulante”) ha celebrado el Contrato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w:t>
      </w:r>
      <w:r w:rsidRPr="005A7041">
        <w:rPr>
          <w:rFonts w:ascii="Times New Roman" w:hAnsi="Times New Roman"/>
          <w:i/>
          <w:sz w:val="24"/>
          <w:lang w:val="es-ES"/>
        </w:rPr>
        <w:t xml:space="preserve">[indique el número de referencia del contrato] </w:t>
      </w:r>
      <w:r w:rsidRPr="005A7041">
        <w:rPr>
          <w:rFonts w:ascii="Times New Roman" w:hAnsi="Times New Roman"/>
          <w:sz w:val="24"/>
          <w:lang w:val="es-ES"/>
        </w:rPr>
        <w:t xml:space="preserve">de fecha </w:t>
      </w:r>
      <w:r w:rsidRPr="005A7041">
        <w:rPr>
          <w:rFonts w:ascii="Times New Roman" w:hAnsi="Times New Roman"/>
          <w:i/>
          <w:sz w:val="24"/>
          <w:lang w:val="es-ES"/>
        </w:rPr>
        <w:t>[indique la fecha]</w:t>
      </w:r>
      <w:r w:rsidRPr="005A7041">
        <w:rPr>
          <w:rFonts w:ascii="Times New Roman" w:hAnsi="Times New Roman"/>
          <w:sz w:val="24"/>
          <w:lang w:val="es-ES"/>
        </w:rPr>
        <w:t xml:space="preserve"> con el Beneficiario, para la ejecución de _ </w:t>
      </w:r>
      <w:r w:rsidRPr="005A7041">
        <w:rPr>
          <w:rFonts w:ascii="Times New Roman" w:hAnsi="Times New Roman"/>
          <w:i/>
          <w:sz w:val="24"/>
          <w:lang w:val="es-ES"/>
        </w:rPr>
        <w:t>[indique el nombre del contrato y una breve descripción de las Obras]</w:t>
      </w:r>
      <w:r w:rsidRPr="005A7041">
        <w:rPr>
          <w:rFonts w:ascii="Times New Roman" w:hAnsi="Times New Roman"/>
          <w:sz w:val="24"/>
          <w:lang w:val="es-ES"/>
        </w:rPr>
        <w:t xml:space="preserve"> (en lo sucesivo, "el Contrato"). </w:t>
      </w:r>
    </w:p>
    <w:p w14:paraId="73D5C3B1"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Asimismo, entendemos que, de acuerdo con las condiciones del Contrato, se requiere una garantía de cumplimiento.</w:t>
      </w:r>
    </w:p>
    <w:p w14:paraId="6AC1448D"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A solicitud del Postulante, nosotros, en calidad de Garante, nos comprometemos mediante la presente garantía de forma irrevocable a pagar al Beneficiario una suma o sumas que no excedan en total el monto de </w:t>
      </w:r>
      <w:r w:rsidRPr="005A7041">
        <w:rPr>
          <w:rFonts w:ascii="Times New Roman" w:hAnsi="Times New Roman"/>
          <w:i/>
          <w:sz w:val="24"/>
          <w:lang w:val="es-ES"/>
        </w:rPr>
        <w:t>[indique el monto en números] (</w:t>
      </w:r>
      <w:r w:rsidRPr="005A7041">
        <w:rPr>
          <w:rFonts w:ascii="Times New Roman" w:hAnsi="Times New Roman"/>
          <w:i/>
          <w:position w:val="2"/>
          <w:sz w:val="24"/>
          <w:lang w:val="es-ES"/>
        </w:rPr>
        <w:t>________</w:t>
      </w:r>
      <w:r w:rsidRPr="005A7041">
        <w:rPr>
          <w:rFonts w:ascii="Times New Roman" w:hAnsi="Times New Roman"/>
          <w:i/>
          <w:sz w:val="24"/>
          <w:lang w:val="es-ES"/>
        </w:rPr>
        <w:t>) [indique el monto en letras]</w:t>
      </w:r>
      <w:r w:rsidRPr="005A7041">
        <w:rPr>
          <w:rStyle w:val="Refdenotaalpie"/>
          <w:rFonts w:ascii="Times New Roman" w:hAnsi="Times New Roman"/>
          <w:sz w:val="24"/>
          <w:lang w:val="es-ES"/>
        </w:rPr>
        <w:footnoteReference w:customMarkFollows="1" w:id="30"/>
        <w:t>1</w:t>
      </w:r>
      <w:r w:rsidRPr="005A7041">
        <w:rPr>
          <w:rFonts w:ascii="Times New Roman" w:hAnsi="Times New Roman"/>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obligaciones contraídas al amparo del Contrato, sin que el Beneficiario tenga necesidad de sustentar su demanda o la suma reclamada en ella. </w:t>
      </w:r>
    </w:p>
    <w:p w14:paraId="136FBAC1"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Esta garantía vencerá a más tardar el </w:t>
      </w:r>
      <w:r w:rsidRPr="005A7041">
        <w:rPr>
          <w:rFonts w:ascii="Times New Roman" w:hAnsi="Times New Roman"/>
          <w:i/>
          <w:sz w:val="24"/>
          <w:lang w:val="es-ES"/>
        </w:rPr>
        <w:t>[indique el día]</w:t>
      </w:r>
      <w:r w:rsidRPr="005A7041">
        <w:rPr>
          <w:rFonts w:ascii="Times New Roman" w:hAnsi="Times New Roman"/>
          <w:sz w:val="24"/>
          <w:lang w:val="es-ES"/>
        </w:rPr>
        <w:t xml:space="preserve"> de </w:t>
      </w:r>
      <w:r w:rsidRPr="005A7041">
        <w:rPr>
          <w:rFonts w:ascii="Times New Roman" w:hAnsi="Times New Roman"/>
          <w:i/>
          <w:sz w:val="24"/>
          <w:lang w:val="es-ES"/>
        </w:rPr>
        <w:t xml:space="preserve">[indique el mes] </w:t>
      </w:r>
      <w:r w:rsidRPr="005A7041">
        <w:rPr>
          <w:rFonts w:ascii="Times New Roman" w:hAnsi="Times New Roman"/>
          <w:sz w:val="24"/>
          <w:lang w:val="es-ES"/>
        </w:rPr>
        <w:t xml:space="preserve">de </w:t>
      </w:r>
      <w:r w:rsidRPr="005A7041">
        <w:rPr>
          <w:rFonts w:ascii="Times New Roman" w:hAnsi="Times New Roman"/>
          <w:i/>
          <w:sz w:val="24"/>
          <w:lang w:val="es-ES"/>
        </w:rPr>
        <w:t>[indique el año]</w:t>
      </w:r>
      <w:r w:rsidRPr="005A7041">
        <w:rPr>
          <w:rStyle w:val="Refdenotaalpie"/>
          <w:rFonts w:ascii="Times New Roman" w:hAnsi="Times New Roman"/>
          <w:sz w:val="24"/>
          <w:lang w:val="es-ES"/>
        </w:rPr>
        <w:footnoteReference w:customMarkFollows="1" w:id="31"/>
        <w:t>2</w:t>
      </w:r>
      <w:r w:rsidRPr="005A7041">
        <w:rPr>
          <w:rFonts w:ascii="Times New Roman" w:hAnsi="Times New Roman"/>
          <w:sz w:val="24"/>
          <w:lang w:val="es-ES"/>
        </w:rPr>
        <w:t xml:space="preserve">, y cualquier solicitud de pago en virtud de ella deberá recibirse en las oficinas indicadas más arriba en o antes de esta fecha. </w:t>
      </w:r>
    </w:p>
    <w:p w14:paraId="405C364F" w14:textId="77777777" w:rsidR="007F3A48" w:rsidRPr="005A7041" w:rsidRDefault="007F3A48" w:rsidP="002C21B5">
      <w:pPr>
        <w:pStyle w:val="NormalWeb"/>
        <w:spacing w:before="0" w:beforeAutospacing="0" w:after="0" w:afterAutospacing="0"/>
        <w:rPr>
          <w:rFonts w:ascii="Times New Roman" w:hAnsi="Times New Roman"/>
          <w:sz w:val="24"/>
          <w:lang w:val="es-ES"/>
        </w:rPr>
      </w:pPr>
      <w:r w:rsidRPr="005A7041">
        <w:rPr>
          <w:rFonts w:ascii="Times New Roman" w:hAnsi="Times New Roman"/>
          <w:sz w:val="24"/>
          <w:lang w:val="es-ES"/>
        </w:rPr>
        <w:t>Esta garantía está sujeta a las Reglas Uniformes de la CCI sobre Garantías a Primer Requerimiento (</w:t>
      </w:r>
      <w:proofErr w:type="spellStart"/>
      <w:r w:rsidRPr="005A7041">
        <w:rPr>
          <w:rFonts w:ascii="Times New Roman" w:hAnsi="Times New Roman"/>
          <w:i/>
          <w:sz w:val="24"/>
          <w:lang w:val="es-ES"/>
        </w:rPr>
        <w:t>Uniform</w:t>
      </w:r>
      <w:proofErr w:type="spellEnd"/>
      <w:r w:rsidRPr="005A7041">
        <w:rPr>
          <w:rFonts w:ascii="Times New Roman" w:hAnsi="Times New Roman"/>
          <w:i/>
          <w:sz w:val="24"/>
          <w:lang w:val="es-ES"/>
        </w:rPr>
        <w:t xml:space="preserve"> Rules </w:t>
      </w:r>
      <w:proofErr w:type="spellStart"/>
      <w:r w:rsidRPr="005A7041">
        <w:rPr>
          <w:rFonts w:ascii="Times New Roman" w:hAnsi="Times New Roman"/>
          <w:i/>
          <w:sz w:val="24"/>
          <w:lang w:val="es-ES"/>
        </w:rPr>
        <w:t>for</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Demand</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Guarantees</w:t>
      </w:r>
      <w:proofErr w:type="spellEnd"/>
      <w:r w:rsidRPr="005A7041">
        <w:rPr>
          <w:rFonts w:ascii="Times New Roman" w:hAnsi="Times New Roman"/>
          <w:i/>
          <w:sz w:val="24"/>
          <w:lang w:val="es-ES"/>
        </w:rPr>
        <w:t>, URDG</w:t>
      </w:r>
      <w:r w:rsidRPr="005A7041">
        <w:rPr>
          <w:rFonts w:ascii="Times New Roman" w:hAnsi="Times New Roman"/>
          <w:sz w:val="24"/>
          <w:lang w:val="es-ES"/>
        </w:rPr>
        <w:t xml:space="preserve">), revisión de 2010, publicación de la Cámara de Comercio Internacional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758, con exclusión, por la presente, de la declaración explicativa requerida en el artículo 15 a). </w:t>
      </w:r>
      <w:r w:rsidRPr="005A7041">
        <w:rPr>
          <w:rFonts w:ascii="Times New Roman" w:hAnsi="Times New Roman"/>
          <w:sz w:val="24"/>
          <w:lang w:val="es-ES"/>
        </w:rPr>
        <w:br/>
      </w:r>
    </w:p>
    <w:p w14:paraId="2C9C5762" w14:textId="77777777" w:rsidR="007F3A48" w:rsidRPr="005A7041" w:rsidRDefault="007F3A48" w:rsidP="002C21B5">
      <w:pPr>
        <w:jc w:val="center"/>
        <w:rPr>
          <w:lang w:val="es-ES"/>
        </w:rPr>
      </w:pPr>
      <w:r w:rsidRPr="005A7041">
        <w:rPr>
          <w:lang w:val="es-ES"/>
        </w:rPr>
        <w:t xml:space="preserve">_____________________ </w:t>
      </w:r>
      <w:r w:rsidRPr="005A7041">
        <w:rPr>
          <w:lang w:val="es-ES"/>
        </w:rPr>
        <w:br/>
      </w:r>
      <w:r w:rsidRPr="005A7041">
        <w:rPr>
          <w:i/>
          <w:lang w:val="es-ES"/>
        </w:rPr>
        <w:t>[firma(s)]</w:t>
      </w:r>
    </w:p>
    <w:p w14:paraId="04D1068C" w14:textId="77777777" w:rsidR="007F3A48" w:rsidRPr="005A7041" w:rsidRDefault="007F3A48" w:rsidP="002C21B5">
      <w:pPr>
        <w:pStyle w:val="Textoindependiente"/>
        <w:rPr>
          <w:rFonts w:ascii="Times New Roman" w:hAnsi="Times New Roman" w:cs="Times New Roman"/>
          <w:lang w:val="es-ES"/>
        </w:rPr>
      </w:pPr>
      <w:r w:rsidRPr="005A7041">
        <w:rPr>
          <w:lang w:val="es-ES"/>
        </w:rPr>
        <w:br/>
      </w:r>
    </w:p>
    <w:p w14:paraId="61F4E852" w14:textId="77777777" w:rsidR="007F3A48" w:rsidRPr="005A7041" w:rsidRDefault="007F3A48" w:rsidP="002C21B5">
      <w:pPr>
        <w:pStyle w:val="NormalWeb"/>
        <w:tabs>
          <w:tab w:val="center" w:leader="dot" w:pos="4860"/>
          <w:tab w:val="right" w:leader="dot" w:pos="9360"/>
        </w:tabs>
        <w:spacing w:before="0" w:beforeAutospacing="0" w:after="0" w:afterAutospacing="0"/>
        <w:ind w:left="180" w:right="288"/>
        <w:jc w:val="both"/>
        <w:rPr>
          <w:rFonts w:ascii="Times New Roman" w:hAnsi="Times New Roman"/>
          <w:b/>
          <w:i/>
          <w:lang w:val="es-ES"/>
        </w:rPr>
      </w:pPr>
      <w:r w:rsidRPr="005A7041">
        <w:rPr>
          <w:rFonts w:ascii="Times New Roman" w:hAnsi="Times New Roman"/>
          <w:b/>
          <w:i/>
          <w:lang w:val="es-ES"/>
        </w:rPr>
        <w:t>Nota: El texto en letra cursiva (incluidas las notas al pie) tiene por objeto ayudar a preparar este formulario y debe eliminarse del documento definitivo.</w:t>
      </w:r>
    </w:p>
    <w:p w14:paraId="0B818C3A" w14:textId="77777777" w:rsidR="007F3A48" w:rsidRPr="005A7041" w:rsidRDefault="007F3A48" w:rsidP="002C21B5">
      <w:pPr>
        <w:ind w:right="468"/>
        <w:jc w:val="both"/>
        <w:rPr>
          <w:b/>
          <w:bCs/>
          <w:i/>
          <w:iCs/>
          <w:sz w:val="20"/>
          <w:lang w:val="es-ES"/>
        </w:rPr>
      </w:pPr>
    </w:p>
    <w:p w14:paraId="03ED38E8" w14:textId="77777777" w:rsidR="007F3A48" w:rsidRPr="005A7041" w:rsidRDefault="007F3A48" w:rsidP="002C21B5">
      <w:pPr>
        <w:jc w:val="center"/>
        <w:rPr>
          <w:b/>
          <w:bCs/>
          <w:sz w:val="36"/>
          <w:szCs w:val="36"/>
          <w:lang w:val="es-ES"/>
        </w:rPr>
      </w:pPr>
      <w:r w:rsidRPr="005A7041">
        <w:rPr>
          <w:lang w:val="es-ES"/>
        </w:rPr>
        <w:br w:type="page"/>
      </w:r>
      <w:bookmarkStart w:id="964" w:name="_Toc34311412"/>
      <w:r w:rsidRPr="005A7041">
        <w:rPr>
          <w:b/>
          <w:bCs/>
          <w:sz w:val="36"/>
          <w:szCs w:val="36"/>
          <w:lang w:val="es-ES"/>
        </w:rPr>
        <w:lastRenderedPageBreak/>
        <w:t>Garantía de Cumplimiento</w:t>
      </w:r>
    </w:p>
    <w:p w14:paraId="3EACD9B9" w14:textId="77777777" w:rsidR="007F3A48" w:rsidRPr="005A7041" w:rsidRDefault="007F3A48" w:rsidP="002C21B5">
      <w:pPr>
        <w:pStyle w:val="Formulariossecciones"/>
        <w:spacing w:before="0" w:after="0"/>
        <w:rPr>
          <w:lang w:val="es-ES"/>
        </w:rPr>
      </w:pPr>
      <w:bookmarkStart w:id="965" w:name="_Toc122680883"/>
      <w:r w:rsidRPr="005A7041">
        <w:rPr>
          <w:lang w:val="es-ES"/>
        </w:rPr>
        <w:t>Opción 2: Fianza de Cumplimiento</w:t>
      </w:r>
      <w:bookmarkEnd w:id="964"/>
      <w:bookmarkEnd w:id="965"/>
    </w:p>
    <w:p w14:paraId="082965F4" w14:textId="77777777" w:rsidR="007F3A48" w:rsidRPr="005A7041" w:rsidRDefault="007F3A48" w:rsidP="002C21B5">
      <w:pPr>
        <w:rPr>
          <w:iCs/>
          <w:lang w:val="es-ES"/>
        </w:rPr>
      </w:pPr>
    </w:p>
    <w:p w14:paraId="3738E9A7" w14:textId="77777777" w:rsidR="007F3A48" w:rsidRPr="005A7041" w:rsidRDefault="007F3A48" w:rsidP="002C21B5">
      <w:pPr>
        <w:jc w:val="both"/>
        <w:rPr>
          <w:iCs/>
          <w:lang w:val="es-ES"/>
        </w:rPr>
      </w:pPr>
      <w:r w:rsidRPr="005A7041">
        <w:rPr>
          <w:iCs/>
          <w:lang w:val="es-ES"/>
        </w:rPr>
        <w:t xml:space="preserve">Por esta fianza, </w:t>
      </w:r>
      <w:r w:rsidRPr="005A7041">
        <w:rPr>
          <w:i/>
          <w:iCs/>
          <w:lang w:val="es-ES"/>
        </w:rPr>
        <w:t>[indique el nombre del Obligado Principal]</w:t>
      </w:r>
      <w:r w:rsidRPr="005A7041">
        <w:rPr>
          <w:iCs/>
          <w:lang w:val="es-ES"/>
        </w:rPr>
        <w:t xml:space="preserve"> como Obligado Principal (en lo sucesivo, “el Contratista”) y </w:t>
      </w:r>
      <w:r w:rsidRPr="005A7041">
        <w:rPr>
          <w:i/>
          <w:iCs/>
          <w:lang w:val="es-ES"/>
        </w:rPr>
        <w:t>[indique el nombre del Fiador]</w:t>
      </w:r>
      <w:r w:rsidRPr="005A7041">
        <w:rPr>
          <w:iCs/>
          <w:lang w:val="es-ES"/>
        </w:rPr>
        <w:t xml:space="preserve"> como Fiador (en lo sucesivo, “el Fiador”) se obligan firme, conjunta y solidariamente, a sí mismos, así como a sus herederos, ejecutores, administradores, sucesores y cesionarios, ante </w:t>
      </w:r>
      <w:r w:rsidRPr="005A7041">
        <w:rPr>
          <w:i/>
          <w:iCs/>
          <w:lang w:val="es-ES"/>
        </w:rPr>
        <w:t>[indique el nombre del Contratante]</w:t>
      </w:r>
      <w:r w:rsidRPr="005A7041">
        <w:rPr>
          <w:iCs/>
          <w:lang w:val="es-ES"/>
        </w:rPr>
        <w:t xml:space="preserve"> como Obligante (en lo sucesivo, “el Contratante”), por el monto de </w:t>
      </w:r>
      <w:r w:rsidRPr="005A7041">
        <w:rPr>
          <w:i/>
          <w:iCs/>
          <w:lang w:val="es-ES"/>
        </w:rPr>
        <w:t>[indique el monto en letras y números]</w:t>
      </w:r>
      <w:r w:rsidRPr="005A7041">
        <w:rPr>
          <w:iCs/>
          <w:lang w:val="es-ES"/>
        </w:rPr>
        <w:t>, cuyo pago deberá hacerse correcta y efectivamente en los tipos y proporciones de monedas en que sea pagadero el Precio del Contrato.</w:t>
      </w:r>
    </w:p>
    <w:p w14:paraId="1D68855C" w14:textId="77777777" w:rsidR="007F3A48" w:rsidRPr="005A7041" w:rsidRDefault="007F3A48" w:rsidP="002C21B5">
      <w:pPr>
        <w:tabs>
          <w:tab w:val="left" w:pos="1260"/>
          <w:tab w:val="left" w:pos="4140"/>
        </w:tabs>
        <w:jc w:val="both"/>
        <w:rPr>
          <w:iCs/>
          <w:lang w:val="es-ES"/>
        </w:rPr>
      </w:pPr>
      <w:r w:rsidRPr="005A7041">
        <w:rPr>
          <w:iCs/>
          <w:lang w:val="es-ES"/>
        </w:rPr>
        <w:t>POR CUANTO el Contratista ha celebrado un convenio escrito con el Contratante el día</w:t>
      </w:r>
      <w:r w:rsidRPr="005A7041">
        <w:rPr>
          <w:iCs/>
          <w:u w:val="single"/>
          <w:lang w:val="es-ES"/>
        </w:rPr>
        <w:t xml:space="preserve"> </w:t>
      </w:r>
      <w:r w:rsidRPr="005A7041">
        <w:rPr>
          <w:iCs/>
          <w:lang w:val="es-ES"/>
        </w:rPr>
        <w:t xml:space="preserve">_____________de _________________ </w:t>
      </w:r>
      <w:proofErr w:type="spellStart"/>
      <w:r w:rsidRPr="005A7041">
        <w:rPr>
          <w:iCs/>
          <w:lang w:val="es-ES"/>
        </w:rPr>
        <w:t>de</w:t>
      </w:r>
      <w:proofErr w:type="spellEnd"/>
      <w:r w:rsidRPr="005A7041">
        <w:rPr>
          <w:iCs/>
          <w:lang w:val="es-ES"/>
        </w:rPr>
        <w:t xml:space="preserve"> 20_____, por </w:t>
      </w:r>
      <w:r w:rsidRPr="005A7041">
        <w:rPr>
          <w:i/>
          <w:lang w:val="es-ES"/>
        </w:rPr>
        <w:t>[nombre del contrato y breve descripción de las Obras]</w:t>
      </w:r>
      <w:r w:rsidRPr="005A7041">
        <w:rPr>
          <w:iCs/>
          <w:lang w:val="es-ES"/>
        </w:rPr>
        <w:t>, de conformidad con los documentos, planos, especificaciones y enmiendas del convenio, los cuales, en la medida aquí contemplada, forman parte de la presente a modo de referencia y se denominan, en adelante, el Contrato.</w:t>
      </w:r>
    </w:p>
    <w:p w14:paraId="4DD0DE28" w14:textId="256B0B56" w:rsidR="007F3A48" w:rsidRPr="005A7041" w:rsidRDefault="007F3A48" w:rsidP="002C21B5">
      <w:pPr>
        <w:jc w:val="both"/>
        <w:rPr>
          <w:iCs/>
          <w:lang w:val="es-ES"/>
        </w:rPr>
      </w:pPr>
      <w:r w:rsidRPr="005A7041">
        <w:rPr>
          <w:iCs/>
          <w:lang w:val="es-ES"/>
        </w:rPr>
        <w:t>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de acción:</w:t>
      </w:r>
    </w:p>
    <w:p w14:paraId="60E78629" w14:textId="77777777" w:rsidR="007F3A48" w:rsidRPr="005A7041" w:rsidRDefault="007F3A48" w:rsidP="002C21B5">
      <w:pPr>
        <w:ind w:left="993" w:hanging="399"/>
        <w:jc w:val="both"/>
        <w:rPr>
          <w:iCs/>
          <w:lang w:val="es-ES"/>
        </w:rPr>
      </w:pPr>
      <w:r w:rsidRPr="005A7041">
        <w:rPr>
          <w:iCs/>
          <w:lang w:val="es-ES"/>
        </w:rPr>
        <w:t>1)</w:t>
      </w:r>
      <w:r w:rsidRPr="005A7041">
        <w:rPr>
          <w:iCs/>
          <w:lang w:val="es-ES"/>
        </w:rPr>
        <w:tab/>
        <w:t>finalizar el Contrato de conformidad con los términos y condiciones establecidos; o</w:t>
      </w:r>
    </w:p>
    <w:p w14:paraId="2D12C6BC" w14:textId="77777777" w:rsidR="007F3A48" w:rsidRPr="005A7041" w:rsidRDefault="007F3A48" w:rsidP="002C21B5">
      <w:pPr>
        <w:ind w:left="993" w:hanging="399"/>
        <w:jc w:val="both"/>
        <w:rPr>
          <w:iCs/>
          <w:lang w:val="es-ES"/>
        </w:rPr>
      </w:pPr>
      <w:r w:rsidRPr="005A7041">
        <w:rPr>
          <w:iCs/>
          <w:lang w:val="es-ES"/>
        </w:rPr>
        <w:t>2)</w:t>
      </w:r>
      <w:r w:rsidRPr="005A7041">
        <w:rPr>
          <w:iCs/>
          <w:lang w:val="es-ES"/>
        </w:rPr>
        <w:tab/>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445EED18" w14:textId="77777777" w:rsidR="007F3A48" w:rsidRPr="005A7041" w:rsidRDefault="007F3A48" w:rsidP="002C21B5">
      <w:pPr>
        <w:ind w:left="993" w:hanging="399"/>
        <w:jc w:val="both"/>
        <w:rPr>
          <w:iCs/>
          <w:lang w:val="es-ES"/>
        </w:rPr>
      </w:pPr>
      <w:r w:rsidRPr="005A7041">
        <w:rPr>
          <w:iCs/>
          <w:lang w:val="es-ES"/>
        </w:rPr>
        <w:t>3)</w:t>
      </w:r>
      <w:r w:rsidRPr="005A7041">
        <w:rPr>
          <w:iCs/>
          <w:lang w:val="es-ES"/>
        </w:rPr>
        <w:tab/>
        <w:t>pagar al Contratante el monto exigido por este para finalizar el Contrato de conformidad con los términos y condiciones establecidos en el mismo, por un total máximo que no supere el de esta Fianza.</w:t>
      </w:r>
    </w:p>
    <w:p w14:paraId="08BA808C" w14:textId="77777777" w:rsidR="007F3A48" w:rsidRPr="005A7041" w:rsidRDefault="007F3A48" w:rsidP="002C21B5">
      <w:pPr>
        <w:jc w:val="both"/>
        <w:rPr>
          <w:iCs/>
          <w:lang w:val="es-ES"/>
        </w:rPr>
      </w:pPr>
      <w:r w:rsidRPr="005A7041">
        <w:rPr>
          <w:iCs/>
          <w:lang w:val="es-ES"/>
        </w:rPr>
        <w:t>El Fiador no será responsable por un monto mayor que el de la penalización especificada en esta Fianza.</w:t>
      </w:r>
    </w:p>
    <w:p w14:paraId="75E231A1" w14:textId="77777777" w:rsidR="007F3A48" w:rsidRPr="005A7041" w:rsidRDefault="007F3A48" w:rsidP="002C21B5">
      <w:pPr>
        <w:jc w:val="both"/>
        <w:rPr>
          <w:iCs/>
          <w:lang w:val="es-ES"/>
        </w:rPr>
      </w:pPr>
      <w:r w:rsidRPr="005A7041">
        <w:rPr>
          <w:iCs/>
          <w:lang w:val="es-ES"/>
        </w:rPr>
        <w:t>Cualquier demanda al amparo de esta Fianza deberá entablarse antes de transcurrido un año desde la fecha de emisión del Certificado de Terminación.</w:t>
      </w:r>
    </w:p>
    <w:p w14:paraId="0196E53A" w14:textId="77777777" w:rsidR="007F3A48" w:rsidRPr="005A7041" w:rsidRDefault="007F3A48" w:rsidP="002C21B5">
      <w:pPr>
        <w:jc w:val="both"/>
        <w:rPr>
          <w:iCs/>
          <w:lang w:val="es-ES"/>
        </w:rPr>
      </w:pPr>
      <w:r w:rsidRPr="005A7041">
        <w:rPr>
          <w:iCs/>
          <w:lang w:val="es-ES"/>
        </w:rPr>
        <w:t>Esta Fianza no crea ningún derecho de acción o de uso para otras personas o firmas que no sean el Contratante definido en el presente documento o sus herederos, ejecutores, administradores, sucesores y cesionarios.</w:t>
      </w:r>
    </w:p>
    <w:p w14:paraId="14E49FBD" w14:textId="77777777" w:rsidR="007F3A48" w:rsidRPr="005A7041" w:rsidRDefault="007F3A48" w:rsidP="002C21B5">
      <w:pPr>
        <w:tabs>
          <w:tab w:val="left" w:pos="5400"/>
          <w:tab w:val="left" w:pos="8931"/>
          <w:tab w:val="left" w:pos="9000"/>
        </w:tabs>
        <w:jc w:val="both"/>
        <w:rPr>
          <w:iCs/>
          <w:lang w:val="es-ES"/>
        </w:rPr>
      </w:pPr>
      <w:r w:rsidRPr="005A7041">
        <w:rPr>
          <w:lang w:val="es-ES"/>
        </w:rPr>
        <w:t>EN PRUEBA DE CONFORMIDAD</w:t>
      </w:r>
      <w:r w:rsidRPr="005A7041">
        <w:rPr>
          <w:iCs/>
          <w:lang w:val="es-ES"/>
        </w:rPr>
        <w:t xml:space="preserve">, el Contratista ha firmado y sellado la presente Fianza y el Fiador ha estampado en ella su sello debidamente certificado con la firma de su representante legal, en el día de la </w:t>
      </w:r>
      <w:r w:rsidRPr="005A7041">
        <w:rPr>
          <w:iCs/>
          <w:lang w:val="es-ES"/>
        </w:rPr>
        <w:lastRenderedPageBreak/>
        <w:t xml:space="preserve">fecha, </w:t>
      </w:r>
      <w:r w:rsidRPr="005A7041">
        <w:rPr>
          <w:iCs/>
          <w:position w:val="2"/>
          <w:lang w:val="es-ES"/>
        </w:rPr>
        <w:t>______________</w:t>
      </w:r>
      <w:r w:rsidRPr="005A7041">
        <w:rPr>
          <w:iCs/>
          <w:lang w:val="es-ES"/>
        </w:rPr>
        <w:t xml:space="preserve"> de </w:t>
      </w:r>
      <w:r w:rsidRPr="005A7041">
        <w:rPr>
          <w:iCs/>
          <w:u w:val="single"/>
          <w:lang w:val="es-ES"/>
        </w:rPr>
        <w:tab/>
      </w:r>
      <w:r w:rsidRPr="005A7041">
        <w:rPr>
          <w:iCs/>
          <w:lang w:val="es-ES"/>
        </w:rPr>
        <w:t xml:space="preserve"> </w:t>
      </w:r>
      <w:r w:rsidRPr="005A7041">
        <w:rPr>
          <w:iCs/>
          <w:lang w:val="es-ES"/>
        </w:rPr>
        <w:br/>
      </w:r>
      <w:proofErr w:type="spellStart"/>
      <w:r w:rsidRPr="005A7041">
        <w:rPr>
          <w:iCs/>
          <w:lang w:val="es-ES"/>
        </w:rPr>
        <w:t>de</w:t>
      </w:r>
      <w:proofErr w:type="spellEnd"/>
      <w:r w:rsidRPr="005A7041">
        <w:rPr>
          <w:iCs/>
          <w:lang w:val="es-ES"/>
        </w:rPr>
        <w:t xml:space="preserve"> 20_____.</w:t>
      </w:r>
    </w:p>
    <w:p w14:paraId="21D0DBF2" w14:textId="77777777" w:rsidR="007F3A48" w:rsidRPr="005A7041" w:rsidRDefault="007F3A48" w:rsidP="002C21B5">
      <w:pPr>
        <w:rPr>
          <w:iCs/>
          <w:lang w:val="es-ES"/>
        </w:rPr>
      </w:pPr>
    </w:p>
    <w:p w14:paraId="6492A06D" w14:textId="77777777" w:rsidR="007F3A48" w:rsidRPr="005A7041" w:rsidRDefault="007F3A48" w:rsidP="002C21B5">
      <w:pPr>
        <w:tabs>
          <w:tab w:val="left" w:pos="3600"/>
          <w:tab w:val="left" w:pos="9000"/>
        </w:tabs>
        <w:rPr>
          <w:iCs/>
          <w:lang w:val="es-ES"/>
        </w:rPr>
      </w:pPr>
    </w:p>
    <w:p w14:paraId="68215F0F" w14:textId="77777777" w:rsidR="007F3A48" w:rsidRPr="005A7041" w:rsidRDefault="007F3A48" w:rsidP="002C21B5">
      <w:pPr>
        <w:tabs>
          <w:tab w:val="left" w:pos="3600"/>
          <w:tab w:val="left" w:pos="9000"/>
        </w:tabs>
        <w:rPr>
          <w:iCs/>
          <w:lang w:val="es-ES"/>
        </w:rPr>
      </w:pPr>
      <w:r w:rsidRPr="005A7041">
        <w:rPr>
          <w:iCs/>
          <w:lang w:val="es-ES"/>
        </w:rPr>
        <w:t xml:space="preserve">FIRMADO EL </w:t>
      </w:r>
      <w:r w:rsidRPr="005A7041">
        <w:rPr>
          <w:iCs/>
          <w:u w:val="single"/>
          <w:lang w:val="es-ES"/>
        </w:rPr>
        <w:tab/>
      </w:r>
      <w:r w:rsidRPr="005A7041">
        <w:rPr>
          <w:iCs/>
          <w:lang w:val="es-ES"/>
        </w:rPr>
        <w:t xml:space="preserve"> en nombre de </w:t>
      </w:r>
      <w:r w:rsidRPr="005A7041">
        <w:rPr>
          <w:iCs/>
          <w:u w:val="single"/>
          <w:lang w:val="es-ES"/>
        </w:rPr>
        <w:tab/>
      </w:r>
    </w:p>
    <w:p w14:paraId="6348A25B" w14:textId="77777777" w:rsidR="007F3A48" w:rsidRPr="005A7041" w:rsidRDefault="007F3A48" w:rsidP="002C21B5">
      <w:pPr>
        <w:rPr>
          <w:iCs/>
          <w:lang w:val="es-ES"/>
        </w:rPr>
      </w:pPr>
    </w:p>
    <w:p w14:paraId="74896A14" w14:textId="77777777" w:rsidR="007F3A48" w:rsidRPr="005A7041" w:rsidRDefault="007F3A48" w:rsidP="002C21B5">
      <w:pPr>
        <w:rPr>
          <w:iCs/>
          <w:lang w:val="es-ES"/>
        </w:rPr>
      </w:pPr>
    </w:p>
    <w:p w14:paraId="56B7661E" w14:textId="77777777" w:rsidR="007F3A48" w:rsidRPr="005A7041" w:rsidRDefault="007F3A48" w:rsidP="002C21B5">
      <w:pPr>
        <w:tabs>
          <w:tab w:val="left" w:pos="3960"/>
          <w:tab w:val="left" w:pos="9000"/>
        </w:tabs>
        <w:rPr>
          <w:iCs/>
          <w:lang w:val="es-ES"/>
        </w:rPr>
      </w:pPr>
      <w:r w:rsidRPr="005A7041">
        <w:rPr>
          <w:iCs/>
          <w:lang w:val="es-ES"/>
        </w:rPr>
        <w:t xml:space="preserve">Por </w:t>
      </w:r>
      <w:r w:rsidRPr="005A7041">
        <w:rPr>
          <w:iCs/>
          <w:u w:val="single"/>
          <w:lang w:val="es-ES"/>
        </w:rPr>
        <w:tab/>
      </w:r>
      <w:r w:rsidRPr="005A7041">
        <w:rPr>
          <w:iCs/>
          <w:lang w:val="es-ES"/>
        </w:rPr>
        <w:t xml:space="preserve"> en carácter de </w:t>
      </w:r>
      <w:r w:rsidRPr="005A7041">
        <w:rPr>
          <w:iCs/>
          <w:u w:val="single"/>
          <w:lang w:val="es-ES"/>
        </w:rPr>
        <w:tab/>
      </w:r>
    </w:p>
    <w:p w14:paraId="54D5799E" w14:textId="77777777" w:rsidR="007F3A48" w:rsidRPr="005A7041" w:rsidRDefault="007F3A48" w:rsidP="002C21B5">
      <w:pPr>
        <w:rPr>
          <w:iCs/>
          <w:lang w:val="es-ES"/>
        </w:rPr>
      </w:pPr>
    </w:p>
    <w:p w14:paraId="1CA791BF" w14:textId="77777777" w:rsidR="007F3A48" w:rsidRPr="005A7041" w:rsidRDefault="007F3A48" w:rsidP="002C21B5">
      <w:pPr>
        <w:rPr>
          <w:iCs/>
          <w:lang w:val="es-ES"/>
        </w:rPr>
      </w:pPr>
    </w:p>
    <w:p w14:paraId="638EFCB7" w14:textId="77777777" w:rsidR="007F3A48" w:rsidRPr="005A7041" w:rsidRDefault="007F3A48" w:rsidP="002C21B5">
      <w:pPr>
        <w:tabs>
          <w:tab w:val="left" w:pos="9000"/>
        </w:tabs>
        <w:rPr>
          <w:iCs/>
          <w:lang w:val="es-ES"/>
        </w:rPr>
      </w:pPr>
      <w:r w:rsidRPr="005A7041">
        <w:rPr>
          <w:iCs/>
          <w:lang w:val="es-ES"/>
        </w:rPr>
        <w:t>En presencia de</w:t>
      </w:r>
      <w:r w:rsidRPr="005A7041">
        <w:rPr>
          <w:iCs/>
          <w:u w:val="single"/>
          <w:lang w:val="es-ES"/>
        </w:rPr>
        <w:tab/>
      </w:r>
    </w:p>
    <w:p w14:paraId="7F81D863" w14:textId="77777777" w:rsidR="007F3A48" w:rsidRPr="005A7041" w:rsidRDefault="007F3A48" w:rsidP="002C21B5">
      <w:pPr>
        <w:rPr>
          <w:iCs/>
          <w:lang w:val="es-ES"/>
        </w:rPr>
      </w:pPr>
    </w:p>
    <w:p w14:paraId="33573AFD" w14:textId="77777777" w:rsidR="007F3A48" w:rsidRPr="005A7041" w:rsidRDefault="007F3A48" w:rsidP="002C21B5">
      <w:pPr>
        <w:rPr>
          <w:iCs/>
          <w:lang w:val="es-ES"/>
        </w:rPr>
      </w:pPr>
    </w:p>
    <w:p w14:paraId="347EBA7A" w14:textId="77777777" w:rsidR="007F3A48" w:rsidRPr="005A7041" w:rsidRDefault="007F3A48" w:rsidP="002C21B5">
      <w:pPr>
        <w:rPr>
          <w:iCs/>
          <w:lang w:val="es-ES"/>
        </w:rPr>
      </w:pPr>
    </w:p>
    <w:p w14:paraId="7CC4A77E" w14:textId="77777777" w:rsidR="007F3A48" w:rsidRPr="005A7041" w:rsidRDefault="007F3A48" w:rsidP="002C21B5">
      <w:pPr>
        <w:tabs>
          <w:tab w:val="left" w:pos="3600"/>
          <w:tab w:val="left" w:pos="9000"/>
        </w:tabs>
        <w:rPr>
          <w:iCs/>
          <w:lang w:val="es-ES"/>
        </w:rPr>
      </w:pPr>
      <w:r w:rsidRPr="005A7041">
        <w:rPr>
          <w:iCs/>
          <w:lang w:val="es-ES"/>
        </w:rPr>
        <w:t xml:space="preserve">FIRMADO EL </w:t>
      </w:r>
      <w:r w:rsidRPr="005A7041">
        <w:rPr>
          <w:iCs/>
          <w:u w:val="single"/>
          <w:lang w:val="es-ES"/>
        </w:rPr>
        <w:tab/>
      </w:r>
      <w:r w:rsidRPr="005A7041">
        <w:rPr>
          <w:iCs/>
          <w:lang w:val="es-ES"/>
        </w:rPr>
        <w:t xml:space="preserve"> en nombre de </w:t>
      </w:r>
      <w:r w:rsidRPr="005A7041">
        <w:rPr>
          <w:iCs/>
          <w:u w:val="single"/>
          <w:lang w:val="es-ES"/>
        </w:rPr>
        <w:tab/>
      </w:r>
    </w:p>
    <w:p w14:paraId="1F5A906D" w14:textId="77777777" w:rsidR="007F3A48" w:rsidRPr="005A7041" w:rsidRDefault="007F3A48" w:rsidP="002C21B5">
      <w:pPr>
        <w:rPr>
          <w:iCs/>
          <w:lang w:val="es-ES"/>
        </w:rPr>
      </w:pPr>
    </w:p>
    <w:p w14:paraId="70635E9E" w14:textId="77777777" w:rsidR="007F3A48" w:rsidRPr="005A7041" w:rsidRDefault="007F3A48" w:rsidP="002C21B5">
      <w:pPr>
        <w:rPr>
          <w:iCs/>
          <w:lang w:val="es-ES"/>
        </w:rPr>
      </w:pPr>
    </w:p>
    <w:p w14:paraId="2F31B601" w14:textId="77777777" w:rsidR="007F3A48" w:rsidRPr="005A7041" w:rsidRDefault="007F3A48" w:rsidP="002C21B5">
      <w:pPr>
        <w:tabs>
          <w:tab w:val="left" w:pos="3960"/>
          <w:tab w:val="left" w:pos="9000"/>
        </w:tabs>
        <w:rPr>
          <w:iCs/>
          <w:lang w:val="es-ES"/>
        </w:rPr>
      </w:pPr>
      <w:r w:rsidRPr="005A7041">
        <w:rPr>
          <w:iCs/>
          <w:lang w:val="es-ES"/>
        </w:rPr>
        <w:t xml:space="preserve">Por </w:t>
      </w:r>
      <w:r w:rsidRPr="005A7041">
        <w:rPr>
          <w:iCs/>
          <w:u w:val="single"/>
          <w:lang w:val="es-ES"/>
        </w:rPr>
        <w:tab/>
      </w:r>
      <w:r w:rsidRPr="005A7041">
        <w:rPr>
          <w:iCs/>
          <w:lang w:val="es-ES"/>
        </w:rPr>
        <w:t xml:space="preserve"> en carácter de </w:t>
      </w:r>
      <w:r w:rsidRPr="005A7041">
        <w:rPr>
          <w:iCs/>
          <w:u w:val="single"/>
          <w:lang w:val="es-ES"/>
        </w:rPr>
        <w:tab/>
      </w:r>
    </w:p>
    <w:p w14:paraId="21201FB4" w14:textId="77777777" w:rsidR="007F3A48" w:rsidRPr="005A7041" w:rsidRDefault="007F3A48" w:rsidP="002C21B5">
      <w:pPr>
        <w:rPr>
          <w:iCs/>
          <w:lang w:val="es-ES"/>
        </w:rPr>
      </w:pPr>
    </w:p>
    <w:p w14:paraId="686CFFF9" w14:textId="77777777" w:rsidR="007F3A48" w:rsidRPr="005A7041" w:rsidRDefault="007F3A48" w:rsidP="002C21B5">
      <w:pPr>
        <w:rPr>
          <w:iCs/>
          <w:lang w:val="es-ES"/>
        </w:rPr>
      </w:pPr>
    </w:p>
    <w:p w14:paraId="38A4ED84" w14:textId="77777777" w:rsidR="007F3A48" w:rsidRPr="005A7041" w:rsidRDefault="007F3A48" w:rsidP="002C21B5">
      <w:pPr>
        <w:tabs>
          <w:tab w:val="left" w:pos="9000"/>
        </w:tabs>
        <w:rPr>
          <w:iCs/>
          <w:lang w:val="es-ES"/>
        </w:rPr>
      </w:pPr>
      <w:r w:rsidRPr="005A7041">
        <w:rPr>
          <w:iCs/>
          <w:lang w:val="es-ES"/>
        </w:rPr>
        <w:t>En presencia de</w:t>
      </w:r>
      <w:r w:rsidRPr="005A7041">
        <w:rPr>
          <w:iCs/>
          <w:u w:val="single"/>
          <w:lang w:val="es-ES"/>
        </w:rPr>
        <w:tab/>
      </w:r>
    </w:p>
    <w:p w14:paraId="2A38B6AC" w14:textId="77777777" w:rsidR="007F3A48" w:rsidRPr="005A7041" w:rsidRDefault="007F3A48" w:rsidP="002C21B5">
      <w:pPr>
        <w:rPr>
          <w:iCs/>
          <w:lang w:val="es-ES"/>
        </w:rPr>
      </w:pPr>
    </w:p>
    <w:p w14:paraId="5CC4B688" w14:textId="77777777" w:rsidR="007F3A48" w:rsidRPr="005A7041" w:rsidRDefault="007F3A48" w:rsidP="002C21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ES"/>
        </w:rPr>
      </w:pPr>
    </w:p>
    <w:p w14:paraId="019B5547" w14:textId="77777777" w:rsidR="007F3A48" w:rsidRPr="005A7041" w:rsidRDefault="007F3A48" w:rsidP="002C21B5">
      <w:pPr>
        <w:pStyle w:val="Formulariossecciones"/>
        <w:spacing w:before="0" w:after="0"/>
        <w:rPr>
          <w:lang w:val="es-ES"/>
        </w:rPr>
      </w:pPr>
      <w:r w:rsidRPr="005A7041">
        <w:rPr>
          <w:lang w:val="es-ES"/>
        </w:rPr>
        <w:br w:type="page"/>
      </w:r>
      <w:bookmarkStart w:id="966" w:name="_Toc34311413"/>
      <w:bookmarkStart w:id="967" w:name="_Toc122680884"/>
      <w:r w:rsidRPr="005A7041">
        <w:rPr>
          <w:lang w:val="es-ES"/>
        </w:rPr>
        <w:lastRenderedPageBreak/>
        <w:t>Garantía de Cumplimiento Ambiental y Social (AS)</w:t>
      </w:r>
      <w:bookmarkEnd w:id="966"/>
      <w:bookmarkEnd w:id="967"/>
    </w:p>
    <w:p w14:paraId="3F233E6A" w14:textId="77777777" w:rsidR="007F3A48" w:rsidRPr="005A7041" w:rsidRDefault="007F3A48" w:rsidP="002C21B5">
      <w:pPr>
        <w:jc w:val="center"/>
        <w:rPr>
          <w:b/>
          <w:sz w:val="32"/>
          <w:szCs w:val="28"/>
          <w:lang w:val="es-ES"/>
        </w:rPr>
      </w:pPr>
      <w:r w:rsidRPr="005A7041">
        <w:rPr>
          <w:b/>
          <w:sz w:val="32"/>
          <w:szCs w:val="28"/>
          <w:lang w:val="es-ES"/>
        </w:rPr>
        <w:t>Garantía AS a Primer Requerimiento</w:t>
      </w:r>
    </w:p>
    <w:p w14:paraId="461E3622" w14:textId="77777777" w:rsidR="007F3A48" w:rsidRPr="005A7041" w:rsidRDefault="007F3A48" w:rsidP="002C21B5">
      <w:pPr>
        <w:rPr>
          <w:lang w:val="es-ES"/>
        </w:rPr>
      </w:pPr>
    </w:p>
    <w:p w14:paraId="100FA28D" w14:textId="77777777" w:rsidR="007F3A48" w:rsidRPr="005A7041" w:rsidRDefault="007F3A48" w:rsidP="002C21B5">
      <w:pPr>
        <w:pStyle w:val="NormalWeb"/>
        <w:spacing w:before="0" w:beforeAutospacing="0" w:after="0" w:afterAutospacing="0"/>
        <w:jc w:val="center"/>
        <w:rPr>
          <w:rFonts w:ascii="Times New Roman" w:hAnsi="Times New Roman"/>
          <w:i/>
          <w:sz w:val="24"/>
          <w:lang w:val="es-ES"/>
        </w:rPr>
      </w:pPr>
      <w:r w:rsidRPr="005A7041">
        <w:rPr>
          <w:rFonts w:ascii="Times New Roman" w:hAnsi="Times New Roman"/>
          <w:i/>
          <w:sz w:val="24"/>
          <w:lang w:val="es-ES"/>
        </w:rPr>
        <w:t>[Membrete o código de identificación SWIFT del Garante]</w:t>
      </w:r>
    </w:p>
    <w:p w14:paraId="42DBB9CA" w14:textId="77777777" w:rsidR="007F3A48" w:rsidRPr="005A7041" w:rsidRDefault="007F3A48" w:rsidP="002C21B5">
      <w:pPr>
        <w:pStyle w:val="NormalWeb"/>
        <w:spacing w:before="0" w:beforeAutospacing="0" w:after="0" w:afterAutospacing="0"/>
        <w:rPr>
          <w:rFonts w:ascii="Times New Roman" w:hAnsi="Times New Roman"/>
          <w:i/>
          <w:sz w:val="24"/>
          <w:lang w:val="es-ES"/>
        </w:rPr>
      </w:pPr>
      <w:r w:rsidRPr="005A7041">
        <w:rPr>
          <w:rFonts w:ascii="Times New Roman" w:hAnsi="Times New Roman"/>
          <w:b/>
          <w:sz w:val="24"/>
          <w:lang w:val="es-ES"/>
        </w:rPr>
        <w:t>Beneficiario:</w:t>
      </w:r>
      <w:r w:rsidRPr="005A7041">
        <w:rPr>
          <w:rFonts w:ascii="Times New Roman" w:hAnsi="Times New Roman"/>
          <w:sz w:val="24"/>
          <w:lang w:val="es-ES"/>
        </w:rPr>
        <w:tab/>
      </w:r>
      <w:r w:rsidRPr="005A7041">
        <w:rPr>
          <w:rFonts w:ascii="Times New Roman" w:hAnsi="Times New Roman"/>
          <w:i/>
          <w:sz w:val="24"/>
          <w:lang w:val="es-ES"/>
        </w:rPr>
        <w:t>[indique el nombre y la dirección del Contratante]</w:t>
      </w:r>
    </w:p>
    <w:p w14:paraId="02734790" w14:textId="77777777" w:rsidR="007F3A48" w:rsidRPr="005A7041" w:rsidRDefault="007F3A48" w:rsidP="002C21B5">
      <w:pPr>
        <w:pStyle w:val="NormalWeb"/>
        <w:spacing w:before="0" w:beforeAutospacing="0" w:after="0" w:afterAutospacing="0"/>
        <w:rPr>
          <w:rFonts w:ascii="Times New Roman" w:hAnsi="Times New Roman"/>
          <w:sz w:val="24"/>
          <w:lang w:val="es-ES"/>
        </w:rPr>
      </w:pPr>
      <w:r w:rsidRPr="005A7041">
        <w:rPr>
          <w:rFonts w:ascii="Times New Roman" w:hAnsi="Times New Roman"/>
          <w:b/>
          <w:sz w:val="24"/>
          <w:lang w:val="es-ES"/>
        </w:rPr>
        <w:t>Fecha:</w:t>
      </w:r>
      <w:r w:rsidRPr="005A7041">
        <w:rPr>
          <w:rFonts w:ascii="Times New Roman" w:hAnsi="Times New Roman"/>
          <w:sz w:val="24"/>
          <w:lang w:val="es-ES"/>
        </w:rPr>
        <w:tab/>
      </w:r>
      <w:r w:rsidRPr="005A7041">
        <w:rPr>
          <w:rFonts w:ascii="Times New Roman" w:hAnsi="Times New Roman"/>
          <w:i/>
          <w:sz w:val="24"/>
          <w:lang w:val="es-ES"/>
        </w:rPr>
        <w:t xml:space="preserve"> [indique la fecha de emisión]</w:t>
      </w:r>
    </w:p>
    <w:p w14:paraId="1B8D163D" w14:textId="77777777" w:rsidR="007F3A48" w:rsidRPr="005A7041" w:rsidRDefault="007F3A48" w:rsidP="002C21B5">
      <w:pPr>
        <w:pStyle w:val="NormalWeb"/>
        <w:spacing w:before="0" w:beforeAutospacing="0" w:after="0" w:afterAutospacing="0"/>
        <w:rPr>
          <w:rFonts w:ascii="Times New Roman" w:hAnsi="Times New Roman"/>
          <w:sz w:val="24"/>
          <w:lang w:val="es-ES"/>
        </w:rPr>
      </w:pPr>
      <w:r w:rsidRPr="005A7041">
        <w:rPr>
          <w:rFonts w:ascii="Times New Roman" w:hAnsi="Times New Roman"/>
          <w:b/>
          <w:sz w:val="24"/>
          <w:lang w:val="es-ES"/>
        </w:rPr>
        <w:t xml:space="preserve">GARANTÍA DE CUMPLIMIENTO AS </w:t>
      </w:r>
      <w:proofErr w:type="spellStart"/>
      <w:r w:rsidRPr="005A7041">
        <w:rPr>
          <w:rFonts w:ascii="Times New Roman" w:hAnsi="Times New Roman"/>
          <w:b/>
          <w:sz w:val="24"/>
          <w:lang w:val="es-ES"/>
        </w:rPr>
        <w:t>N.</w:t>
      </w:r>
      <w:r w:rsidRPr="005A7041">
        <w:rPr>
          <w:rFonts w:ascii="Times New Roman" w:hAnsi="Times New Roman"/>
          <w:b/>
          <w:sz w:val="24"/>
          <w:vertAlign w:val="superscript"/>
          <w:lang w:val="es-ES"/>
        </w:rPr>
        <w:t>o</w:t>
      </w:r>
      <w:proofErr w:type="spellEnd"/>
      <w:r w:rsidRPr="005A7041">
        <w:rPr>
          <w:rFonts w:ascii="Times New Roman" w:hAnsi="Times New Roman"/>
          <w:b/>
          <w:sz w:val="24"/>
          <w:lang w:val="es-ES"/>
        </w:rPr>
        <w:t>:</w:t>
      </w:r>
      <w:r w:rsidRPr="005A7041">
        <w:rPr>
          <w:rFonts w:ascii="Times New Roman" w:hAnsi="Times New Roman"/>
          <w:sz w:val="24"/>
          <w:lang w:val="es-ES"/>
        </w:rPr>
        <w:tab/>
      </w:r>
      <w:r w:rsidRPr="005A7041">
        <w:rPr>
          <w:rFonts w:ascii="Times New Roman" w:hAnsi="Times New Roman"/>
          <w:i/>
          <w:sz w:val="24"/>
          <w:lang w:val="es-ES"/>
        </w:rPr>
        <w:t xml:space="preserve">[indique el número de referencia de </w:t>
      </w:r>
      <w:r w:rsidRPr="005A7041">
        <w:rPr>
          <w:rFonts w:ascii="Times New Roman" w:hAnsi="Times New Roman"/>
          <w:i/>
          <w:sz w:val="24"/>
          <w:lang w:val="es-ES"/>
        </w:rPr>
        <w:br/>
        <w:t>la garantía]</w:t>
      </w:r>
    </w:p>
    <w:p w14:paraId="0E9ADB1D" w14:textId="77777777" w:rsidR="007F3A48" w:rsidRPr="005A7041" w:rsidRDefault="007F3A48" w:rsidP="002C21B5">
      <w:pPr>
        <w:pStyle w:val="NormalWeb"/>
        <w:spacing w:before="0" w:beforeAutospacing="0" w:after="0" w:afterAutospacing="0"/>
        <w:rPr>
          <w:rFonts w:ascii="Times New Roman" w:hAnsi="Times New Roman"/>
          <w:sz w:val="24"/>
          <w:lang w:val="es-ES"/>
        </w:rPr>
      </w:pPr>
      <w:r w:rsidRPr="005A7041">
        <w:rPr>
          <w:rFonts w:ascii="Times New Roman" w:hAnsi="Times New Roman"/>
          <w:b/>
          <w:sz w:val="24"/>
          <w:lang w:val="es-ES"/>
        </w:rPr>
        <w:t>Garante:</w:t>
      </w:r>
      <w:r w:rsidRPr="005A7041">
        <w:rPr>
          <w:rFonts w:ascii="Times New Roman" w:hAnsi="Times New Roman"/>
          <w:i/>
          <w:sz w:val="24"/>
          <w:lang w:val="es-ES"/>
        </w:rPr>
        <w:t xml:space="preserve"> [indique el nombre y la dirección del lugar de emisión, salvo que figure en </w:t>
      </w:r>
      <w:r w:rsidRPr="005A7041">
        <w:rPr>
          <w:rFonts w:ascii="Times New Roman" w:hAnsi="Times New Roman"/>
          <w:i/>
          <w:sz w:val="24"/>
          <w:lang w:val="es-ES"/>
        </w:rPr>
        <w:br/>
        <w:t>el membrete]</w:t>
      </w:r>
    </w:p>
    <w:p w14:paraId="65D48D72" w14:textId="1543C40F"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Se nos ha informado que _ </w:t>
      </w:r>
      <w:r w:rsidRPr="005A7041">
        <w:rPr>
          <w:rFonts w:ascii="Times New Roman" w:hAnsi="Times New Roman"/>
          <w:i/>
          <w:sz w:val="24"/>
          <w:lang w:val="es-ES"/>
        </w:rPr>
        <w:t>[indique el nombre del Contratista]</w:t>
      </w:r>
      <w:r w:rsidRPr="005A7041">
        <w:rPr>
          <w:rFonts w:ascii="Times New Roman" w:hAnsi="Times New Roman"/>
          <w:sz w:val="24"/>
          <w:lang w:val="es-ES"/>
        </w:rPr>
        <w:t xml:space="preserve"> (en lo sucesivo, “el Postulante”) ha celebrado el Contrato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w:t>
      </w:r>
      <w:r w:rsidRPr="005A7041">
        <w:rPr>
          <w:rFonts w:ascii="Times New Roman" w:hAnsi="Times New Roman"/>
          <w:i/>
          <w:sz w:val="24"/>
          <w:lang w:val="es-ES"/>
        </w:rPr>
        <w:t xml:space="preserve">[indique el número de referencia del Contrato] </w:t>
      </w:r>
      <w:r w:rsidRPr="005A7041">
        <w:rPr>
          <w:rFonts w:ascii="Times New Roman" w:hAnsi="Times New Roman"/>
          <w:sz w:val="24"/>
          <w:lang w:val="es-ES"/>
        </w:rPr>
        <w:t xml:space="preserve">de fecha </w:t>
      </w:r>
      <w:r w:rsidRPr="005A7041">
        <w:rPr>
          <w:rFonts w:ascii="Times New Roman" w:hAnsi="Times New Roman"/>
          <w:i/>
          <w:sz w:val="24"/>
          <w:lang w:val="es-ES"/>
        </w:rPr>
        <w:t>[indique la fecha]</w:t>
      </w:r>
      <w:r w:rsidRPr="005A7041">
        <w:rPr>
          <w:rFonts w:ascii="Times New Roman" w:hAnsi="Times New Roman"/>
          <w:sz w:val="24"/>
          <w:lang w:val="es-ES"/>
        </w:rPr>
        <w:t xml:space="preserve"> con el Beneficiario, para la ejecución de </w:t>
      </w:r>
      <w:r w:rsidRPr="005A7041">
        <w:rPr>
          <w:rFonts w:ascii="Times New Roman" w:hAnsi="Times New Roman"/>
          <w:i/>
          <w:sz w:val="24"/>
          <w:lang w:val="es-ES"/>
        </w:rPr>
        <w:t>[indique el nombre del Contrato y una breve descripción de las Obras]</w:t>
      </w:r>
      <w:r w:rsidRPr="005A7041">
        <w:rPr>
          <w:rFonts w:ascii="Times New Roman" w:hAnsi="Times New Roman"/>
          <w:sz w:val="24"/>
          <w:lang w:val="es-ES"/>
        </w:rPr>
        <w:t xml:space="preserve"> (en lo sucesivo, “el Contrato”). </w:t>
      </w:r>
    </w:p>
    <w:p w14:paraId="26434B2C"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Asimismo, entendemos que, de acuerdo con las condiciones del Contrato, se requiere una garantía de cumplimiento.</w:t>
      </w:r>
    </w:p>
    <w:p w14:paraId="7EA79B04"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A solicitud del Postulante, nosotros, en calidad de Garante, nos comprometemos mediante la presente garantía de forma irrevocable a pagar al Beneficiario una suma o sumas que no excedan en total el monto de </w:t>
      </w:r>
      <w:r w:rsidRPr="005A7041">
        <w:rPr>
          <w:rFonts w:ascii="Times New Roman" w:hAnsi="Times New Roman"/>
          <w:i/>
          <w:sz w:val="24"/>
          <w:lang w:val="es-ES"/>
        </w:rPr>
        <w:t>[indique el monto en números] (</w:t>
      </w:r>
      <w:r w:rsidRPr="005A7041">
        <w:rPr>
          <w:rFonts w:ascii="Times New Roman" w:hAnsi="Times New Roman"/>
          <w:i/>
          <w:sz w:val="24"/>
          <w:u w:val="single"/>
          <w:lang w:val="es-ES"/>
        </w:rPr>
        <w:t xml:space="preserve">            </w:t>
      </w:r>
      <w:r w:rsidRPr="005A7041">
        <w:rPr>
          <w:rFonts w:ascii="Times New Roman" w:hAnsi="Times New Roman"/>
          <w:i/>
          <w:sz w:val="24"/>
          <w:lang w:val="es-ES"/>
        </w:rPr>
        <w:t>) [indique el monto en letras]</w:t>
      </w:r>
      <w:r w:rsidRPr="005A7041">
        <w:rPr>
          <w:rStyle w:val="Refdenotaalpie"/>
          <w:rFonts w:ascii="Times New Roman" w:hAnsi="Times New Roman"/>
          <w:sz w:val="24"/>
          <w:lang w:val="es-ES"/>
        </w:rPr>
        <w:footnoteReference w:customMarkFollows="1" w:id="32"/>
        <w:t>1</w:t>
      </w:r>
      <w:r w:rsidRPr="005A7041">
        <w:rPr>
          <w:rFonts w:ascii="Times New Roman" w:hAnsi="Times New Roman"/>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ambientales y sociales (AS) contraídas al amparo del Contrato, sin que el Beneficiario tenga necesidad de sustentar su demanda o la suma reclamada en ella. </w:t>
      </w:r>
    </w:p>
    <w:p w14:paraId="7EF2E5F4"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Esta garantía vencerá a más tardar el </w:t>
      </w:r>
      <w:r w:rsidRPr="005A7041">
        <w:rPr>
          <w:rFonts w:ascii="Times New Roman" w:hAnsi="Times New Roman"/>
          <w:i/>
          <w:sz w:val="24"/>
          <w:lang w:val="es-ES"/>
        </w:rPr>
        <w:t>[indique el día]</w:t>
      </w:r>
      <w:r w:rsidRPr="005A7041">
        <w:rPr>
          <w:rFonts w:ascii="Times New Roman" w:hAnsi="Times New Roman"/>
          <w:sz w:val="24"/>
          <w:lang w:val="es-ES"/>
        </w:rPr>
        <w:t xml:space="preserve"> de </w:t>
      </w:r>
      <w:r w:rsidRPr="005A7041">
        <w:rPr>
          <w:rFonts w:ascii="Times New Roman" w:hAnsi="Times New Roman"/>
          <w:i/>
          <w:sz w:val="24"/>
          <w:lang w:val="es-ES"/>
        </w:rPr>
        <w:t xml:space="preserve">[indique el mes] </w:t>
      </w:r>
      <w:r w:rsidRPr="005A7041">
        <w:rPr>
          <w:rFonts w:ascii="Times New Roman" w:hAnsi="Times New Roman"/>
          <w:sz w:val="24"/>
          <w:lang w:val="es-ES"/>
        </w:rPr>
        <w:t xml:space="preserve">de </w:t>
      </w:r>
      <w:r w:rsidRPr="005A7041">
        <w:rPr>
          <w:rFonts w:ascii="Times New Roman" w:hAnsi="Times New Roman"/>
          <w:i/>
          <w:sz w:val="24"/>
          <w:lang w:val="es-ES"/>
        </w:rPr>
        <w:t>[indique el año]</w:t>
      </w:r>
      <w:r w:rsidRPr="005A7041">
        <w:rPr>
          <w:rStyle w:val="Refdenotaalpie"/>
          <w:rFonts w:ascii="Times New Roman" w:hAnsi="Times New Roman"/>
          <w:sz w:val="24"/>
          <w:lang w:val="es-ES"/>
        </w:rPr>
        <w:footnoteReference w:customMarkFollows="1" w:id="33"/>
        <w:t>2</w:t>
      </w:r>
      <w:r w:rsidRPr="005A7041">
        <w:rPr>
          <w:rFonts w:ascii="Times New Roman" w:hAnsi="Times New Roman"/>
          <w:sz w:val="24"/>
          <w:lang w:val="es-ES"/>
        </w:rPr>
        <w:t xml:space="preserve">, y cualquier solicitud de pago en virtud de ella deberá recibirse en las oficinas indicadas más arriba en o antes de esta fecha. </w:t>
      </w:r>
    </w:p>
    <w:p w14:paraId="476CCB6F" w14:textId="77777777" w:rsidR="007F3A48" w:rsidRPr="005A7041" w:rsidRDefault="007F3A48" w:rsidP="002C21B5">
      <w:pPr>
        <w:pStyle w:val="NormalWeb"/>
        <w:spacing w:before="0" w:beforeAutospacing="0" w:after="0" w:afterAutospacing="0"/>
        <w:rPr>
          <w:rFonts w:ascii="Times New Roman" w:hAnsi="Times New Roman"/>
          <w:sz w:val="24"/>
          <w:lang w:val="es-ES"/>
        </w:rPr>
      </w:pPr>
      <w:r w:rsidRPr="005A7041">
        <w:rPr>
          <w:rFonts w:ascii="Times New Roman" w:hAnsi="Times New Roman"/>
          <w:sz w:val="24"/>
          <w:lang w:val="es-ES"/>
        </w:rPr>
        <w:t>Esta garantía está sujeta a las Reglas Uniformes de la Cámara de Comercio Internacional (CCI) sobre Garantías a Primer Requerimiento (</w:t>
      </w:r>
      <w:proofErr w:type="spellStart"/>
      <w:r w:rsidRPr="005A7041">
        <w:rPr>
          <w:rFonts w:ascii="Times New Roman" w:hAnsi="Times New Roman"/>
          <w:i/>
          <w:sz w:val="24"/>
          <w:lang w:val="es-ES"/>
        </w:rPr>
        <w:t>Uniform</w:t>
      </w:r>
      <w:proofErr w:type="spellEnd"/>
      <w:r w:rsidRPr="005A7041">
        <w:rPr>
          <w:rFonts w:ascii="Times New Roman" w:hAnsi="Times New Roman"/>
          <w:i/>
          <w:sz w:val="24"/>
          <w:lang w:val="es-ES"/>
        </w:rPr>
        <w:t xml:space="preserve"> Rules </w:t>
      </w:r>
      <w:proofErr w:type="spellStart"/>
      <w:r w:rsidRPr="005A7041">
        <w:rPr>
          <w:rFonts w:ascii="Times New Roman" w:hAnsi="Times New Roman"/>
          <w:i/>
          <w:sz w:val="24"/>
          <w:lang w:val="es-ES"/>
        </w:rPr>
        <w:t>for</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Demand</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Guarantees</w:t>
      </w:r>
      <w:proofErr w:type="spellEnd"/>
      <w:r w:rsidRPr="005A7041">
        <w:rPr>
          <w:rFonts w:ascii="Times New Roman" w:hAnsi="Times New Roman"/>
          <w:i/>
          <w:sz w:val="24"/>
          <w:lang w:val="es-ES"/>
        </w:rPr>
        <w:t>, URDG</w:t>
      </w:r>
      <w:r w:rsidRPr="005A7041">
        <w:rPr>
          <w:rFonts w:ascii="Times New Roman" w:hAnsi="Times New Roman"/>
          <w:sz w:val="24"/>
          <w:lang w:val="es-ES"/>
        </w:rPr>
        <w:t xml:space="preserve">), revisión de 2010, publicación de la Cámara de Comercio Internacional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758, con exclusión, por la presente, de la declaración explicativa requerida en el artículo 15 a). </w:t>
      </w:r>
      <w:r w:rsidRPr="005A7041">
        <w:rPr>
          <w:rFonts w:ascii="Times New Roman" w:hAnsi="Times New Roman"/>
          <w:sz w:val="24"/>
          <w:lang w:val="es-ES"/>
        </w:rPr>
        <w:br/>
      </w:r>
    </w:p>
    <w:p w14:paraId="33C53CAA" w14:textId="77777777" w:rsidR="007F3A48" w:rsidRPr="005A7041" w:rsidRDefault="007F3A48" w:rsidP="002C21B5">
      <w:pPr>
        <w:pStyle w:val="NormalWeb"/>
        <w:spacing w:before="0" w:beforeAutospacing="0" w:after="0" w:afterAutospacing="0"/>
        <w:rPr>
          <w:rFonts w:ascii="Times New Roman" w:hAnsi="Times New Roman"/>
          <w:sz w:val="24"/>
          <w:lang w:val="es-ES"/>
        </w:rPr>
      </w:pPr>
    </w:p>
    <w:p w14:paraId="30B50958" w14:textId="77777777" w:rsidR="007F3A48" w:rsidRPr="005A7041" w:rsidRDefault="007F3A48" w:rsidP="002C21B5">
      <w:pPr>
        <w:jc w:val="center"/>
        <w:rPr>
          <w:lang w:val="es-ES"/>
        </w:rPr>
      </w:pPr>
      <w:r w:rsidRPr="005A7041">
        <w:rPr>
          <w:lang w:val="es-ES"/>
        </w:rPr>
        <w:t xml:space="preserve">_____________________ </w:t>
      </w:r>
      <w:r w:rsidRPr="005A7041">
        <w:rPr>
          <w:lang w:val="es-ES"/>
        </w:rPr>
        <w:br/>
      </w:r>
      <w:r w:rsidRPr="005A7041">
        <w:rPr>
          <w:i/>
          <w:lang w:val="es-ES"/>
        </w:rPr>
        <w:t>[firma(s)]</w:t>
      </w:r>
    </w:p>
    <w:p w14:paraId="2C3448AA" w14:textId="77777777" w:rsidR="007F3A48" w:rsidRPr="005A7041" w:rsidRDefault="007F3A48" w:rsidP="002C21B5">
      <w:pPr>
        <w:pStyle w:val="Textoindependiente"/>
        <w:rPr>
          <w:rFonts w:ascii="Times New Roman" w:hAnsi="Times New Roman" w:cs="Times New Roman"/>
          <w:lang w:val="es-ES"/>
        </w:rPr>
      </w:pPr>
      <w:r w:rsidRPr="005A7041">
        <w:rPr>
          <w:lang w:val="es-ES"/>
        </w:rPr>
        <w:lastRenderedPageBreak/>
        <w:br/>
      </w:r>
    </w:p>
    <w:p w14:paraId="6CD47779" w14:textId="77777777" w:rsidR="007F3A48" w:rsidRPr="005A7041" w:rsidRDefault="007F3A48" w:rsidP="002C21B5">
      <w:pPr>
        <w:pStyle w:val="NormalWeb"/>
        <w:tabs>
          <w:tab w:val="center" w:leader="dot" w:pos="4860"/>
          <w:tab w:val="right" w:leader="dot" w:pos="9360"/>
        </w:tabs>
        <w:spacing w:before="0" w:beforeAutospacing="0" w:after="0" w:afterAutospacing="0"/>
        <w:ind w:right="288"/>
        <w:jc w:val="both"/>
        <w:rPr>
          <w:rFonts w:ascii="Times New Roman" w:hAnsi="Times New Roman"/>
          <w:b/>
          <w:i/>
          <w:sz w:val="24"/>
          <w:szCs w:val="36"/>
          <w:lang w:val="es-ES"/>
        </w:rPr>
      </w:pPr>
      <w:r w:rsidRPr="005A7041">
        <w:rPr>
          <w:rFonts w:ascii="Times New Roman" w:hAnsi="Times New Roman"/>
          <w:b/>
          <w:i/>
          <w:sz w:val="24"/>
          <w:lang w:val="es-ES"/>
        </w:rPr>
        <w:t>Nota: El texto en letra cursiva (incluidas las notas al pie) tiene por objeto ayudar a preparar este formulario y debe eliminarse del documento definitivo.</w:t>
      </w:r>
    </w:p>
    <w:p w14:paraId="2DF8555E" w14:textId="77777777" w:rsidR="007F3A48" w:rsidRPr="005A7041" w:rsidRDefault="007F3A48" w:rsidP="002C21B5">
      <w:pPr>
        <w:rPr>
          <w:b/>
          <w:sz w:val="36"/>
          <w:lang w:val="es-ES"/>
        </w:rPr>
      </w:pPr>
    </w:p>
    <w:p w14:paraId="2AEFCD18" w14:textId="77777777" w:rsidR="007F3A48" w:rsidRPr="005A7041" w:rsidRDefault="007F3A48" w:rsidP="002C21B5">
      <w:pPr>
        <w:rPr>
          <w:b/>
          <w:sz w:val="36"/>
          <w:lang w:val="es-ES"/>
        </w:rPr>
      </w:pPr>
      <w:r w:rsidRPr="005A7041">
        <w:rPr>
          <w:lang w:val="es-ES"/>
        </w:rPr>
        <w:br w:type="page"/>
      </w:r>
    </w:p>
    <w:p w14:paraId="4C9BD24E" w14:textId="77777777" w:rsidR="007F3A48" w:rsidRPr="005A7041" w:rsidRDefault="007F3A48" w:rsidP="002C21B5">
      <w:pPr>
        <w:pStyle w:val="Formulariossecciones"/>
        <w:spacing w:before="0" w:after="0"/>
        <w:rPr>
          <w:lang w:val="es-ES"/>
        </w:rPr>
      </w:pPr>
      <w:bookmarkStart w:id="968" w:name="_Toc34311414"/>
      <w:bookmarkStart w:id="969" w:name="_Toc122680885"/>
      <w:r w:rsidRPr="005A7041">
        <w:rPr>
          <w:lang w:val="es-ES"/>
        </w:rPr>
        <w:lastRenderedPageBreak/>
        <w:t>Garantía por Anticipo</w:t>
      </w:r>
      <w:bookmarkEnd w:id="968"/>
      <w:bookmarkEnd w:id="969"/>
    </w:p>
    <w:p w14:paraId="10DFEA35" w14:textId="77777777" w:rsidR="007F3A48" w:rsidRPr="005A7041" w:rsidRDefault="007F3A48" w:rsidP="002C21B5">
      <w:pPr>
        <w:pStyle w:val="NormalWeb"/>
        <w:tabs>
          <w:tab w:val="center" w:leader="dot" w:pos="4860"/>
          <w:tab w:val="right" w:leader="dot" w:pos="9360"/>
        </w:tabs>
        <w:spacing w:before="0" w:beforeAutospacing="0" w:after="0" w:afterAutospacing="0"/>
        <w:ind w:left="187" w:right="288"/>
        <w:jc w:val="center"/>
        <w:rPr>
          <w:rFonts w:ascii="Comic Sans MS" w:hAnsi="Comic Sans MS" w:cs="Arial"/>
          <w:b/>
          <w:bCs/>
          <w:i/>
          <w:szCs w:val="28"/>
          <w:lang w:val="es-ES"/>
        </w:rPr>
      </w:pPr>
      <w:r w:rsidRPr="005A7041">
        <w:rPr>
          <w:rFonts w:ascii="Times New Roman" w:eastAsia="Times New Roman" w:hAnsi="Times New Roman"/>
          <w:b/>
          <w:sz w:val="32"/>
          <w:szCs w:val="21"/>
          <w:lang w:val="es-ES"/>
        </w:rPr>
        <w:t xml:space="preserve">Garantía a Primer Requerimiento </w:t>
      </w:r>
    </w:p>
    <w:p w14:paraId="7928ADFF" w14:textId="0F1D8B66" w:rsidR="007F3A48" w:rsidRPr="005A7041" w:rsidRDefault="007F3A48" w:rsidP="002C21B5">
      <w:pPr>
        <w:pStyle w:val="NormalWeb"/>
        <w:spacing w:before="0" w:beforeAutospacing="0" w:after="0" w:afterAutospacing="0"/>
        <w:jc w:val="center"/>
        <w:rPr>
          <w:rFonts w:ascii="Times New Roman" w:hAnsi="Times New Roman"/>
          <w:i/>
          <w:sz w:val="24"/>
          <w:lang w:val="es-ES"/>
        </w:rPr>
      </w:pPr>
      <w:r w:rsidRPr="005A7041">
        <w:rPr>
          <w:rFonts w:ascii="Times New Roman" w:hAnsi="Times New Roman"/>
          <w:i/>
          <w:sz w:val="24"/>
          <w:lang w:val="es-ES"/>
        </w:rPr>
        <w:t>[Membrete o código de identificación SWIFT del Garante]</w:t>
      </w:r>
    </w:p>
    <w:p w14:paraId="28A7F910" w14:textId="77777777" w:rsidR="007F3A48" w:rsidRPr="005A7041" w:rsidRDefault="007F3A48" w:rsidP="002C21B5">
      <w:pPr>
        <w:pStyle w:val="NormalWeb"/>
        <w:spacing w:before="0" w:beforeAutospacing="0" w:after="0" w:afterAutospacing="0"/>
        <w:rPr>
          <w:rFonts w:ascii="Times New Roman" w:hAnsi="Times New Roman"/>
          <w:i/>
          <w:sz w:val="24"/>
          <w:lang w:val="es-ES"/>
        </w:rPr>
      </w:pPr>
      <w:r w:rsidRPr="005A7041">
        <w:rPr>
          <w:rFonts w:ascii="Times New Roman" w:hAnsi="Times New Roman"/>
          <w:b/>
          <w:sz w:val="24"/>
          <w:lang w:val="es-ES"/>
        </w:rPr>
        <w:t xml:space="preserve">Beneficiario: </w:t>
      </w:r>
      <w:r w:rsidRPr="005A7041">
        <w:rPr>
          <w:rFonts w:ascii="Times New Roman" w:hAnsi="Times New Roman"/>
          <w:i/>
          <w:sz w:val="24"/>
          <w:lang w:val="es-ES"/>
        </w:rPr>
        <w:t>[indique el nombre y la dirección del Contratante]</w:t>
      </w:r>
    </w:p>
    <w:p w14:paraId="4F0AA42B" w14:textId="77777777" w:rsidR="007F3A48" w:rsidRPr="005A7041" w:rsidRDefault="007F3A48" w:rsidP="002C21B5">
      <w:pPr>
        <w:pStyle w:val="NormalWeb"/>
        <w:spacing w:before="0" w:beforeAutospacing="0" w:after="0" w:afterAutospacing="0"/>
        <w:rPr>
          <w:rFonts w:ascii="Times New Roman" w:hAnsi="Times New Roman"/>
          <w:i/>
          <w:sz w:val="24"/>
          <w:lang w:val="es-ES"/>
        </w:rPr>
      </w:pPr>
      <w:r w:rsidRPr="005A7041">
        <w:rPr>
          <w:rFonts w:ascii="Times New Roman" w:hAnsi="Times New Roman"/>
          <w:b/>
          <w:sz w:val="24"/>
          <w:lang w:val="es-ES"/>
        </w:rPr>
        <w:t>Fecha:</w:t>
      </w:r>
      <w:r w:rsidRPr="005A7041">
        <w:rPr>
          <w:rFonts w:ascii="Times New Roman" w:hAnsi="Times New Roman"/>
          <w:sz w:val="24"/>
          <w:lang w:val="es-ES"/>
        </w:rPr>
        <w:tab/>
      </w:r>
      <w:r w:rsidRPr="005A7041">
        <w:rPr>
          <w:rFonts w:ascii="Times New Roman" w:hAnsi="Times New Roman"/>
          <w:i/>
          <w:sz w:val="24"/>
          <w:lang w:val="es-ES"/>
        </w:rPr>
        <w:t>[indique la fecha de emisión]</w:t>
      </w:r>
    </w:p>
    <w:p w14:paraId="6648D8CA" w14:textId="77777777" w:rsidR="007F3A48" w:rsidRPr="005A7041" w:rsidRDefault="007F3A48" w:rsidP="002C21B5">
      <w:pPr>
        <w:pStyle w:val="NormalWeb"/>
        <w:spacing w:before="0" w:beforeAutospacing="0" w:after="0" w:afterAutospacing="0"/>
        <w:rPr>
          <w:rFonts w:ascii="Times New Roman" w:hAnsi="Times New Roman"/>
          <w:sz w:val="24"/>
          <w:lang w:val="es-ES"/>
        </w:rPr>
      </w:pPr>
      <w:r w:rsidRPr="005A7041">
        <w:rPr>
          <w:rFonts w:ascii="Times New Roman"/>
          <w:b/>
          <w:lang w:val="es-ES"/>
        </w:rPr>
        <w:t>GARANT</w:t>
      </w:r>
      <w:r w:rsidRPr="005A7041">
        <w:rPr>
          <w:rFonts w:ascii="Times New Roman"/>
          <w:b/>
          <w:lang w:val="es-ES"/>
        </w:rPr>
        <w:t>Í</w:t>
      </w:r>
      <w:r w:rsidRPr="005A7041">
        <w:rPr>
          <w:rFonts w:ascii="Times New Roman"/>
          <w:b/>
          <w:lang w:val="es-ES"/>
        </w:rPr>
        <w:t xml:space="preserve">A POR ANTICIPO </w:t>
      </w:r>
      <w:proofErr w:type="spellStart"/>
      <w:proofErr w:type="gramStart"/>
      <w:r w:rsidRPr="005A7041">
        <w:rPr>
          <w:rFonts w:ascii="Times New Roman"/>
          <w:b/>
          <w:lang w:val="es-ES"/>
        </w:rPr>
        <w:t>N.</w:t>
      </w:r>
      <w:r w:rsidRPr="005A7041">
        <w:rPr>
          <w:rFonts w:ascii="Times New Roman"/>
          <w:b/>
          <w:vertAlign w:val="superscript"/>
          <w:lang w:val="es-ES"/>
        </w:rPr>
        <w:t>o</w:t>
      </w:r>
      <w:proofErr w:type="spellEnd"/>
      <w:r w:rsidRPr="005A7041">
        <w:rPr>
          <w:rFonts w:ascii="Times New Roman"/>
          <w:b/>
          <w:lang w:val="es-ES"/>
        </w:rPr>
        <w:t>:</w:t>
      </w:r>
      <w:r w:rsidRPr="005A7041">
        <w:rPr>
          <w:rFonts w:ascii="Times New Roman" w:hAnsi="Times New Roman"/>
          <w:i/>
          <w:sz w:val="24"/>
          <w:lang w:val="es-ES"/>
        </w:rPr>
        <w:t>[</w:t>
      </w:r>
      <w:proofErr w:type="gramEnd"/>
      <w:r w:rsidRPr="005A7041">
        <w:rPr>
          <w:rFonts w:ascii="Times New Roman" w:hAnsi="Times New Roman"/>
          <w:i/>
          <w:sz w:val="24"/>
          <w:lang w:val="es-ES"/>
        </w:rPr>
        <w:t>indique el número de referencia de la Garantía]</w:t>
      </w:r>
    </w:p>
    <w:p w14:paraId="13B1AF0D" w14:textId="77777777" w:rsidR="007F3A48" w:rsidRPr="005A7041" w:rsidRDefault="007F3A48" w:rsidP="002C21B5">
      <w:pPr>
        <w:pStyle w:val="NormalWeb"/>
        <w:spacing w:before="0" w:beforeAutospacing="0" w:after="0" w:afterAutospacing="0"/>
        <w:rPr>
          <w:rFonts w:ascii="Times New Roman" w:hAnsi="Times New Roman"/>
          <w:sz w:val="24"/>
          <w:lang w:val="es-ES"/>
        </w:rPr>
      </w:pPr>
      <w:r w:rsidRPr="005A7041">
        <w:rPr>
          <w:rFonts w:ascii="Times New Roman" w:hAnsi="Times New Roman"/>
          <w:b/>
          <w:sz w:val="24"/>
          <w:lang w:val="es-ES"/>
        </w:rPr>
        <w:t>Garante:</w:t>
      </w:r>
      <w:r w:rsidRPr="005A7041">
        <w:rPr>
          <w:rFonts w:ascii="Times New Roman" w:hAnsi="Times New Roman"/>
          <w:i/>
          <w:sz w:val="24"/>
          <w:lang w:val="es-ES"/>
        </w:rPr>
        <w:t xml:space="preserve"> [indique el nombre y la dirección del lugar de emisión, salvo que figure en </w:t>
      </w:r>
      <w:r w:rsidRPr="005A7041">
        <w:rPr>
          <w:rFonts w:ascii="Times New Roman" w:hAnsi="Times New Roman"/>
          <w:i/>
          <w:sz w:val="24"/>
          <w:lang w:val="es-ES"/>
        </w:rPr>
        <w:br/>
        <w:t>el membrete]</w:t>
      </w:r>
    </w:p>
    <w:p w14:paraId="22954E41"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Se nos ha informado que </w:t>
      </w:r>
      <w:r w:rsidRPr="005A7041">
        <w:rPr>
          <w:rFonts w:ascii="Times New Roman" w:hAnsi="Times New Roman"/>
          <w:i/>
          <w:sz w:val="24"/>
          <w:lang w:val="es-ES"/>
        </w:rPr>
        <w:t>[indique el nombre del Contratista, que, en el caso de una APCA, será el nombre de la APCA]</w:t>
      </w:r>
      <w:r w:rsidRPr="005A7041">
        <w:rPr>
          <w:rFonts w:ascii="Times New Roman" w:hAnsi="Times New Roman"/>
          <w:sz w:val="24"/>
          <w:lang w:val="es-ES"/>
        </w:rPr>
        <w:t xml:space="preserve"> (en lo sucesivo, “el Postulante”) ha celebrado el Contrato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w:t>
      </w:r>
      <w:r w:rsidRPr="005A7041">
        <w:rPr>
          <w:rFonts w:ascii="Times New Roman" w:hAnsi="Times New Roman"/>
          <w:i/>
          <w:sz w:val="24"/>
          <w:lang w:val="es-ES"/>
        </w:rPr>
        <w:t xml:space="preserve">[indique el número de referencia del contrato] </w:t>
      </w:r>
      <w:r w:rsidRPr="005A7041">
        <w:rPr>
          <w:rFonts w:ascii="Times New Roman" w:hAnsi="Times New Roman"/>
          <w:sz w:val="24"/>
          <w:lang w:val="es-ES"/>
        </w:rPr>
        <w:t xml:space="preserve">de fecha </w:t>
      </w:r>
      <w:r w:rsidRPr="005A7041">
        <w:rPr>
          <w:rFonts w:ascii="Times New Roman" w:hAnsi="Times New Roman"/>
          <w:i/>
          <w:sz w:val="24"/>
          <w:lang w:val="es-ES"/>
        </w:rPr>
        <w:t>[indique la fecha]</w:t>
      </w:r>
      <w:r w:rsidRPr="005A7041">
        <w:rPr>
          <w:rFonts w:ascii="Times New Roman" w:hAnsi="Times New Roman"/>
          <w:sz w:val="24"/>
          <w:lang w:val="es-ES"/>
        </w:rPr>
        <w:t xml:space="preserve"> con el Beneficiario, para la ejecución de </w:t>
      </w:r>
      <w:r w:rsidRPr="005A7041">
        <w:rPr>
          <w:rFonts w:ascii="Times New Roman" w:hAnsi="Times New Roman"/>
          <w:i/>
          <w:sz w:val="24"/>
          <w:lang w:val="es-ES"/>
        </w:rPr>
        <w:t>[indique el nombre del contrato y una breve descripción de las Obras]</w:t>
      </w:r>
      <w:r w:rsidRPr="005A7041">
        <w:rPr>
          <w:rFonts w:ascii="Times New Roman" w:hAnsi="Times New Roman"/>
          <w:sz w:val="24"/>
          <w:lang w:val="es-ES"/>
        </w:rPr>
        <w:t xml:space="preserve"> (en lo sucesivo, "el Contrato"). </w:t>
      </w:r>
    </w:p>
    <w:p w14:paraId="54E7E6DC"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Asimismo, entendemos que, de acuerdo con las condiciones del Contrato, se deberá realizar un pago anticipado de </w:t>
      </w:r>
      <w:r w:rsidRPr="005A7041">
        <w:rPr>
          <w:rFonts w:ascii="Times New Roman" w:hAnsi="Times New Roman"/>
          <w:i/>
          <w:sz w:val="24"/>
          <w:lang w:val="es-ES"/>
        </w:rPr>
        <w:t xml:space="preserve">[indique el monto en números] () [indique el monto en letras] </w:t>
      </w:r>
      <w:r w:rsidRPr="005A7041">
        <w:rPr>
          <w:rFonts w:ascii="Times New Roman" w:hAnsi="Times New Roman"/>
          <w:sz w:val="24"/>
          <w:lang w:val="es-ES"/>
        </w:rPr>
        <w:t>contra una garantía por anticipo.</w:t>
      </w:r>
    </w:p>
    <w:p w14:paraId="5F905831"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A solicitud del Postulante, nosotros, en calidad de Garante, mediante la presente garantía nos comprometemos de forma irrevocable a pagar al Beneficiario una suma o sumas que no excedan en total el monto de </w:t>
      </w:r>
      <w:r w:rsidRPr="005A7041">
        <w:rPr>
          <w:rFonts w:ascii="Times New Roman" w:hAnsi="Times New Roman"/>
          <w:i/>
          <w:sz w:val="24"/>
          <w:lang w:val="es-ES"/>
        </w:rPr>
        <w:t>[indique el monto en números] (</w:t>
      </w:r>
      <w:r w:rsidRPr="005A7041">
        <w:rPr>
          <w:rFonts w:ascii="Times New Roman" w:hAnsi="Times New Roman"/>
          <w:i/>
          <w:sz w:val="24"/>
          <w:u w:val="single"/>
          <w:lang w:val="es-ES"/>
        </w:rPr>
        <w:t xml:space="preserve">                   </w:t>
      </w:r>
      <w:r w:rsidRPr="005A7041">
        <w:rPr>
          <w:rFonts w:ascii="Times New Roman" w:hAnsi="Times New Roman"/>
          <w:i/>
          <w:sz w:val="24"/>
          <w:lang w:val="es-ES"/>
        </w:rPr>
        <w:t>) [indique el monto en letras]</w:t>
      </w:r>
      <w:r w:rsidRPr="005A7041">
        <w:rPr>
          <w:rStyle w:val="Refdenotaalpie"/>
          <w:rFonts w:ascii="Times New Roman" w:hAnsi="Times New Roman"/>
          <w:i/>
          <w:sz w:val="24"/>
          <w:lang w:val="es-ES"/>
        </w:rPr>
        <w:footnoteReference w:customMarkFollows="1" w:id="34"/>
        <w:t>1</w:t>
      </w:r>
      <w:r w:rsidRPr="005A7041">
        <w:rPr>
          <w:rFonts w:ascii="Times New Roman" w:hAnsi="Times New Roman"/>
          <w:sz w:val="24"/>
          <w:lang w:val="es-ES"/>
        </w:rPr>
        <w:t xml:space="preserve"> una vez que recibamos del Beneficiario la correspondiente solicitud por escrito, respaldada por una declaración escrita, ya sea en la misma solicitud o en otro documento firmado que la acompañe o haga referencia a ella, en la que él manifieste que el Postulante:</w:t>
      </w:r>
    </w:p>
    <w:p w14:paraId="3F943A93" w14:textId="77777777" w:rsidR="007F3A48" w:rsidRPr="005A7041" w:rsidRDefault="007F3A48" w:rsidP="002C21B5">
      <w:pPr>
        <w:pStyle w:val="P3Header1-Clauses"/>
        <w:numPr>
          <w:ilvl w:val="2"/>
          <w:numId w:val="90"/>
        </w:numPr>
        <w:tabs>
          <w:tab w:val="left" w:pos="972"/>
        </w:tabs>
        <w:spacing w:after="0"/>
        <w:rPr>
          <w:szCs w:val="24"/>
          <w:lang w:val="es-ES"/>
        </w:rPr>
      </w:pPr>
      <w:r w:rsidRPr="005A7041">
        <w:rPr>
          <w:szCs w:val="24"/>
          <w:lang w:val="es-ES"/>
        </w:rPr>
        <w:t>ha utilizado el anticipo para fines distintos de los relacionados con los costos de movilización respecto de las Obras; o</w:t>
      </w:r>
    </w:p>
    <w:p w14:paraId="3497ED06" w14:textId="40439D28" w:rsidR="007F3A48" w:rsidRPr="005A7041" w:rsidRDefault="007F3A48" w:rsidP="002C21B5">
      <w:pPr>
        <w:pStyle w:val="P3Header1-Clauses"/>
        <w:numPr>
          <w:ilvl w:val="2"/>
          <w:numId w:val="90"/>
        </w:numPr>
        <w:tabs>
          <w:tab w:val="left" w:pos="972"/>
        </w:tabs>
        <w:spacing w:after="0"/>
        <w:rPr>
          <w:szCs w:val="24"/>
          <w:lang w:val="es-ES"/>
        </w:rPr>
      </w:pPr>
      <w:r w:rsidRPr="005A7041">
        <w:rPr>
          <w:szCs w:val="24"/>
          <w:lang w:val="es-ES"/>
        </w:rPr>
        <w:t>no ha re</w:t>
      </w:r>
      <w:r w:rsidR="009B5B5B" w:rsidRPr="005A7041">
        <w:rPr>
          <w:szCs w:val="24"/>
          <w:lang w:val="es-ES"/>
        </w:rPr>
        <w:t>pagado</w:t>
      </w:r>
      <w:r w:rsidRPr="005A7041">
        <w:rPr>
          <w:szCs w:val="24"/>
          <w:lang w:val="es-ES"/>
        </w:rPr>
        <w:t xml:space="preserve"> el anticipo con arreglo a las condiciones del Contrato (se deberá especificar el monto que el Postulante no ha </w:t>
      </w:r>
      <w:r w:rsidR="009B5B5B" w:rsidRPr="005A7041">
        <w:rPr>
          <w:szCs w:val="24"/>
          <w:lang w:val="es-ES"/>
        </w:rPr>
        <w:t>repagado</w:t>
      </w:r>
      <w:r w:rsidRPr="005A7041">
        <w:rPr>
          <w:szCs w:val="24"/>
          <w:lang w:val="es-ES"/>
        </w:rPr>
        <w:t xml:space="preserve">). </w:t>
      </w:r>
    </w:p>
    <w:p w14:paraId="436CCDEE"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Se puede presentar una demanda en virtud de esta Garantía, desde el momento en que el Garante presente un certificado del Banco del Beneficiario donde conste que el anticipo antes mencionado ha sido acreditado al Postulante en su cuenta número </w:t>
      </w:r>
      <w:r w:rsidRPr="005A7041">
        <w:rPr>
          <w:rFonts w:ascii="Times New Roman" w:hAnsi="Times New Roman"/>
          <w:i/>
          <w:sz w:val="24"/>
          <w:lang w:val="es-ES"/>
        </w:rPr>
        <w:t>[indique el número]</w:t>
      </w:r>
      <w:r w:rsidRPr="005A7041">
        <w:rPr>
          <w:rFonts w:ascii="Times New Roman" w:hAnsi="Times New Roman"/>
          <w:sz w:val="24"/>
          <w:lang w:val="es-ES"/>
        </w:rPr>
        <w:t xml:space="preserve"> en </w:t>
      </w:r>
      <w:r w:rsidRPr="005A7041">
        <w:rPr>
          <w:rFonts w:ascii="Times New Roman" w:hAnsi="Times New Roman"/>
          <w:i/>
          <w:sz w:val="24"/>
          <w:lang w:val="es-ES"/>
        </w:rPr>
        <w:t>[indique el nombre y la dirección del banco del Postulante]</w:t>
      </w:r>
      <w:r w:rsidRPr="005A7041">
        <w:rPr>
          <w:rFonts w:ascii="Times New Roman" w:hAnsi="Times New Roman"/>
          <w:sz w:val="24"/>
          <w:lang w:val="es-ES"/>
        </w:rPr>
        <w:t>.</w:t>
      </w:r>
    </w:p>
    <w:p w14:paraId="4024F9A1"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t xml:space="preserve">El monto máximo de esta garantía se reducirá progresivamente a medida que el monto del anticipo es reembolsado por el Postulante, según se especifica en las copias de los estados de cuenta provisionales o los certificados de pago que nos presenten. Esta garantía vencerá a más tardar en el momento en que recibamos una copia del certificado de pago provisional donde se indique que el noventa (90) por ciento del Monto Contractual Aceptado, menos las sumas provisionales, ha sido certificado para pago, o el </w:t>
      </w:r>
      <w:r w:rsidRPr="005A7041">
        <w:rPr>
          <w:rFonts w:ascii="Times New Roman" w:hAnsi="Times New Roman"/>
          <w:i/>
          <w:sz w:val="24"/>
          <w:lang w:val="es-ES"/>
        </w:rPr>
        <w:t>[indique el día]</w:t>
      </w:r>
      <w:r w:rsidRPr="005A7041">
        <w:rPr>
          <w:rFonts w:ascii="Times New Roman" w:hAnsi="Times New Roman"/>
          <w:sz w:val="24"/>
          <w:lang w:val="es-ES"/>
        </w:rPr>
        <w:t xml:space="preserve"> de </w:t>
      </w:r>
      <w:r w:rsidRPr="005A7041">
        <w:rPr>
          <w:rFonts w:ascii="Times New Roman" w:hAnsi="Times New Roman"/>
          <w:i/>
          <w:sz w:val="24"/>
          <w:lang w:val="es-ES"/>
        </w:rPr>
        <w:t xml:space="preserve">[indique el mes] </w:t>
      </w:r>
      <w:r w:rsidRPr="005A7041">
        <w:rPr>
          <w:rFonts w:ascii="Times New Roman" w:hAnsi="Times New Roman"/>
          <w:sz w:val="24"/>
          <w:lang w:val="es-ES"/>
        </w:rPr>
        <w:t xml:space="preserve">de </w:t>
      </w:r>
      <w:r w:rsidRPr="005A7041">
        <w:rPr>
          <w:rFonts w:ascii="Times New Roman" w:hAnsi="Times New Roman"/>
          <w:i/>
          <w:sz w:val="24"/>
          <w:lang w:val="es-ES"/>
        </w:rPr>
        <w:t>[indique el año]</w:t>
      </w:r>
      <w:r w:rsidRPr="005A7041">
        <w:rPr>
          <w:rStyle w:val="Refdenotaalpie"/>
          <w:rFonts w:ascii="Times New Roman" w:hAnsi="Times New Roman"/>
          <w:sz w:val="24"/>
          <w:lang w:val="es-ES"/>
        </w:rPr>
        <w:footnoteReference w:customMarkFollows="1" w:id="35"/>
        <w:t>2</w:t>
      </w:r>
      <w:r w:rsidRPr="005A7041">
        <w:rPr>
          <w:rFonts w:ascii="Times New Roman" w:hAnsi="Times New Roman"/>
          <w:sz w:val="24"/>
          <w:lang w:val="es-ES"/>
        </w:rPr>
        <w:t>, lo que ocurra primero.</w:t>
      </w:r>
      <w:r w:rsidRPr="005A7041">
        <w:rPr>
          <w:lang w:val="es-ES"/>
        </w:rPr>
        <w:t xml:space="preserve"> </w:t>
      </w:r>
      <w:r w:rsidRPr="005A7041">
        <w:rPr>
          <w:rFonts w:ascii="Times New Roman" w:hAnsi="Times New Roman"/>
          <w:sz w:val="24"/>
          <w:lang w:val="es-ES"/>
        </w:rPr>
        <w:t>En consecuencia, cualquier reclamo de pago en virtud de esta garantía deberá recibirse en nuestras oficinas a más tardar en la fecha señalada.</w:t>
      </w:r>
    </w:p>
    <w:p w14:paraId="65896AFB"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r w:rsidRPr="005A7041">
        <w:rPr>
          <w:rFonts w:ascii="Times New Roman" w:hAnsi="Times New Roman"/>
          <w:sz w:val="24"/>
          <w:lang w:val="es-ES"/>
        </w:rPr>
        <w:lastRenderedPageBreak/>
        <w:t>Esta garantía está sujeta a las Reglas Uniformes de la CCI sobre Garantías a Primer Requerimiento (</w:t>
      </w:r>
      <w:proofErr w:type="spellStart"/>
      <w:r w:rsidRPr="005A7041">
        <w:rPr>
          <w:rFonts w:ascii="Times New Roman" w:hAnsi="Times New Roman"/>
          <w:i/>
          <w:sz w:val="24"/>
          <w:lang w:val="es-ES"/>
        </w:rPr>
        <w:t>Uniform</w:t>
      </w:r>
      <w:proofErr w:type="spellEnd"/>
      <w:r w:rsidRPr="005A7041">
        <w:rPr>
          <w:rFonts w:ascii="Times New Roman" w:hAnsi="Times New Roman"/>
          <w:i/>
          <w:sz w:val="24"/>
          <w:lang w:val="es-ES"/>
        </w:rPr>
        <w:t xml:space="preserve"> Rules </w:t>
      </w:r>
      <w:proofErr w:type="spellStart"/>
      <w:r w:rsidRPr="005A7041">
        <w:rPr>
          <w:rFonts w:ascii="Times New Roman" w:hAnsi="Times New Roman"/>
          <w:i/>
          <w:sz w:val="24"/>
          <w:lang w:val="es-ES"/>
        </w:rPr>
        <w:t>for</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Demand</w:t>
      </w:r>
      <w:proofErr w:type="spellEnd"/>
      <w:r w:rsidRPr="005A7041">
        <w:rPr>
          <w:rFonts w:ascii="Times New Roman" w:hAnsi="Times New Roman"/>
          <w:i/>
          <w:sz w:val="24"/>
          <w:lang w:val="es-ES"/>
        </w:rPr>
        <w:t xml:space="preserve"> </w:t>
      </w:r>
      <w:proofErr w:type="spellStart"/>
      <w:r w:rsidRPr="005A7041">
        <w:rPr>
          <w:rFonts w:ascii="Times New Roman" w:hAnsi="Times New Roman"/>
          <w:i/>
          <w:sz w:val="24"/>
          <w:lang w:val="es-ES"/>
        </w:rPr>
        <w:t>Guarantees</w:t>
      </w:r>
      <w:proofErr w:type="spellEnd"/>
      <w:r w:rsidRPr="005A7041">
        <w:rPr>
          <w:rFonts w:ascii="Times New Roman" w:hAnsi="Times New Roman"/>
          <w:sz w:val="24"/>
          <w:lang w:val="es-ES"/>
        </w:rPr>
        <w:t xml:space="preserve">), revisión de 2010, publicación de la Cámara de Comercio Internacional </w:t>
      </w:r>
      <w:proofErr w:type="spellStart"/>
      <w:r w:rsidRPr="005A7041">
        <w:rPr>
          <w:rFonts w:ascii="Times New Roman" w:hAnsi="Times New Roman"/>
          <w:sz w:val="24"/>
          <w:lang w:val="es-ES"/>
        </w:rPr>
        <w:t>n.</w:t>
      </w:r>
      <w:r w:rsidRPr="005A7041">
        <w:rPr>
          <w:rFonts w:ascii="Times New Roman" w:hAnsi="Times New Roman"/>
          <w:sz w:val="24"/>
          <w:vertAlign w:val="superscript"/>
          <w:lang w:val="es-ES"/>
        </w:rPr>
        <w:t>o</w:t>
      </w:r>
      <w:proofErr w:type="spellEnd"/>
      <w:r w:rsidRPr="005A7041">
        <w:rPr>
          <w:rFonts w:ascii="Times New Roman" w:hAnsi="Times New Roman"/>
          <w:sz w:val="24"/>
          <w:lang w:val="es-ES"/>
        </w:rPr>
        <w:t xml:space="preserve"> 758, con exclusión, por la presente, de la declaración explicativa requerida en el artículo 15 a).</w:t>
      </w:r>
    </w:p>
    <w:p w14:paraId="63DA02B0" w14:textId="77777777" w:rsidR="007F3A48" w:rsidRPr="005A7041" w:rsidRDefault="007F3A48" w:rsidP="002C21B5">
      <w:pPr>
        <w:pStyle w:val="NormalWeb"/>
        <w:spacing w:before="0" w:beforeAutospacing="0" w:after="0" w:afterAutospacing="0"/>
        <w:jc w:val="both"/>
        <w:rPr>
          <w:rFonts w:ascii="Times New Roman" w:hAnsi="Times New Roman"/>
          <w:sz w:val="24"/>
          <w:lang w:val="es-ES"/>
        </w:rPr>
      </w:pPr>
    </w:p>
    <w:p w14:paraId="3DA5FC2B" w14:textId="77777777" w:rsidR="007F3A48" w:rsidRPr="005A7041" w:rsidRDefault="007F3A48" w:rsidP="002C21B5">
      <w:pPr>
        <w:jc w:val="center"/>
        <w:rPr>
          <w:lang w:val="es-ES"/>
        </w:rPr>
      </w:pPr>
      <w:r w:rsidRPr="005A7041">
        <w:rPr>
          <w:lang w:val="es-ES"/>
        </w:rPr>
        <w:t xml:space="preserve">____________________ </w:t>
      </w:r>
      <w:r w:rsidRPr="005A7041">
        <w:rPr>
          <w:lang w:val="es-ES"/>
        </w:rPr>
        <w:br/>
      </w:r>
      <w:r w:rsidRPr="005A7041">
        <w:rPr>
          <w:i/>
          <w:lang w:val="es-ES"/>
        </w:rPr>
        <w:t>[firma(s)]</w:t>
      </w:r>
    </w:p>
    <w:p w14:paraId="23C7DC7B" w14:textId="77777777" w:rsidR="007F3A48" w:rsidRPr="005A7041" w:rsidRDefault="007F3A48" w:rsidP="002C21B5">
      <w:pPr>
        <w:pStyle w:val="NormalWeb"/>
        <w:tabs>
          <w:tab w:val="center" w:leader="dot" w:pos="4860"/>
          <w:tab w:val="right" w:leader="dot" w:pos="9000"/>
        </w:tabs>
        <w:spacing w:before="0" w:beforeAutospacing="0" w:after="0" w:afterAutospacing="0"/>
        <w:jc w:val="both"/>
        <w:rPr>
          <w:rFonts w:ascii="Times New Roman" w:hAnsi="Times New Roman"/>
          <w:b/>
          <w:i/>
          <w:lang w:val="es-ES"/>
        </w:rPr>
      </w:pPr>
      <w:r w:rsidRPr="005A7041">
        <w:rPr>
          <w:lang w:val="es-ES"/>
        </w:rPr>
        <w:br/>
      </w:r>
      <w:r w:rsidRPr="005A7041">
        <w:rPr>
          <w:rFonts w:ascii="Times New Roman" w:hAnsi="Times New Roman"/>
          <w:b/>
          <w:i/>
          <w:lang w:val="es-ES"/>
        </w:rPr>
        <w:t>Nota: El texto en letra cursiva (incluidas las notas al pie) tiene por objeto ayudar a preparar este modelo y debe eliminarse del documento definitivo.</w:t>
      </w:r>
    </w:p>
    <w:p w14:paraId="456232E0" w14:textId="77777777" w:rsidR="007F3A48" w:rsidRPr="005A7041" w:rsidRDefault="007F3A48" w:rsidP="002C21B5">
      <w:pPr>
        <w:ind w:right="468"/>
        <w:jc w:val="both"/>
        <w:rPr>
          <w:b/>
          <w:bCs/>
          <w:i/>
          <w:iCs/>
          <w:sz w:val="20"/>
          <w:lang w:val="es-ES"/>
        </w:rPr>
      </w:pPr>
    </w:p>
    <w:p w14:paraId="63468D32" w14:textId="77777777" w:rsidR="007F3A48" w:rsidRPr="005A7041" w:rsidRDefault="007F3A48" w:rsidP="002C21B5">
      <w:pPr>
        <w:ind w:right="468"/>
        <w:jc w:val="both"/>
        <w:rPr>
          <w:b/>
          <w:bCs/>
          <w:i/>
          <w:iCs/>
          <w:sz w:val="20"/>
          <w:lang w:val="es-ES"/>
        </w:rPr>
      </w:pPr>
    </w:p>
    <w:p w14:paraId="24A39E7E" w14:textId="77777777" w:rsidR="007F3A48" w:rsidRPr="005A7041" w:rsidRDefault="007F3A48" w:rsidP="002C21B5">
      <w:pPr>
        <w:rPr>
          <w:lang w:val="es-ES"/>
        </w:rPr>
      </w:pPr>
    </w:p>
    <w:p w14:paraId="34040DC2" w14:textId="77777777" w:rsidR="007F3A48" w:rsidRPr="005A7041" w:rsidRDefault="007F3A48" w:rsidP="002C21B5">
      <w:pPr>
        <w:rPr>
          <w:lang w:val="es-ES"/>
        </w:rPr>
      </w:pPr>
    </w:p>
    <w:p w14:paraId="4B25E1AA" w14:textId="77777777" w:rsidR="007B586E" w:rsidRPr="005A7041" w:rsidRDefault="007B586E" w:rsidP="002C21B5">
      <w:pPr>
        <w:pStyle w:val="NormalWeb"/>
        <w:spacing w:before="0" w:beforeAutospacing="0" w:after="0" w:afterAutospacing="0"/>
        <w:rPr>
          <w:lang w:val="es-ES"/>
        </w:rPr>
      </w:pPr>
    </w:p>
    <w:p w14:paraId="1F891744" w14:textId="77777777" w:rsidR="00820C7A" w:rsidRPr="005A7041" w:rsidRDefault="00820C7A" w:rsidP="002C21B5">
      <w:pPr>
        <w:pStyle w:val="NormalWeb"/>
        <w:spacing w:before="0" w:beforeAutospacing="0" w:after="0" w:afterAutospacing="0"/>
        <w:rPr>
          <w:lang w:val="es-ES"/>
        </w:rPr>
      </w:pPr>
    </w:p>
    <w:sectPr w:rsidR="00820C7A" w:rsidRPr="005A7041" w:rsidSect="00A84C8A">
      <w:headerReference w:type="even" r:id="rId70"/>
      <w:headerReference w:type="default" r:id="rId71"/>
      <w:headerReference w:type="first" r:id="rId72"/>
      <w:footnotePr>
        <w:numRestart w:val="eachSect"/>
      </w:footnotePr>
      <w:type w:val="oddPage"/>
      <w:pgSz w:w="12240" w:h="15840"/>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59C4" w14:textId="77777777" w:rsidR="006B11B4" w:rsidRDefault="006B11B4">
      <w:r>
        <w:separator/>
      </w:r>
    </w:p>
  </w:endnote>
  <w:endnote w:type="continuationSeparator" w:id="0">
    <w:p w14:paraId="38F6FB41" w14:textId="77777777" w:rsidR="006B11B4" w:rsidRDefault="006B11B4">
      <w:r>
        <w:continuationSeparator/>
      </w:r>
    </w:p>
  </w:endnote>
  <w:endnote w:type="continuationNotice" w:id="1">
    <w:p w14:paraId="1F39ECE1" w14:textId="77777777" w:rsidR="006B11B4" w:rsidRDefault="006B1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20B0502050508020304"/>
    <w:charset w:val="00"/>
    <w:family w:val="swiss"/>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Body)">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65FF" w14:textId="77777777" w:rsidR="00BC3010" w:rsidRDefault="00BC30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E8B3B" w14:textId="77777777" w:rsidR="00BC3010" w:rsidRDefault="00BC30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1E11" w14:textId="77777777" w:rsidR="00AE542D" w:rsidRDefault="00AE542D">
    <w:pPr>
      <w:pStyle w:val="Piedepgina"/>
      <w:tabs>
        <w:tab w:val="clear" w:pos="9504"/>
        <w:tab w:val="center" w:pos="3960"/>
        <w:tab w:val="right" w:pos="9657"/>
      </w:tabs>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6054" w14:textId="77777777" w:rsidR="00AE542D" w:rsidRDefault="00AE542D">
    <w:pPr>
      <w:pStyle w:val="Piedepgina"/>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84C5" w14:textId="77777777" w:rsidR="006B11B4" w:rsidRDefault="006B11B4">
      <w:r>
        <w:separator/>
      </w:r>
    </w:p>
  </w:footnote>
  <w:footnote w:type="continuationSeparator" w:id="0">
    <w:p w14:paraId="620A3A97" w14:textId="77777777" w:rsidR="006B11B4" w:rsidRDefault="006B11B4">
      <w:r>
        <w:continuationSeparator/>
      </w:r>
    </w:p>
  </w:footnote>
  <w:footnote w:type="continuationNotice" w:id="1">
    <w:p w14:paraId="0D3EBDF2" w14:textId="77777777" w:rsidR="006B11B4" w:rsidRDefault="006B11B4"/>
  </w:footnote>
  <w:footnote w:id="2">
    <w:p w14:paraId="260C06DA" w14:textId="02DEAD06" w:rsidR="00BC3010" w:rsidRPr="0027223E" w:rsidRDefault="00BC3010" w:rsidP="004A68FA">
      <w:pPr>
        <w:pStyle w:val="Textonotapie"/>
        <w:jc w:val="both"/>
        <w:rPr>
          <w:lang w:val="es-AR"/>
        </w:rPr>
      </w:pPr>
      <w:r w:rsidRPr="0027223E">
        <w:rPr>
          <w:rStyle w:val="Refdenotaalpie"/>
        </w:rPr>
        <w:footnoteRef/>
      </w:r>
      <w:r w:rsidRPr="0027223E">
        <w:rPr>
          <w:lang w:val="es-AR"/>
        </w:rPr>
        <w:tab/>
        <w:t>En los contratos de suma global, elimine “en las tarifas y los precios y”.</w:t>
      </w:r>
    </w:p>
  </w:footnote>
  <w:footnote w:id="3">
    <w:p w14:paraId="366F9E35" w14:textId="47BE09AC" w:rsidR="00BC3010" w:rsidRPr="0027223E" w:rsidRDefault="00BC3010" w:rsidP="004A68FA">
      <w:pPr>
        <w:pStyle w:val="Textonotapie"/>
        <w:jc w:val="both"/>
        <w:rPr>
          <w:lang w:val="es-AR"/>
        </w:rPr>
      </w:pPr>
      <w:r w:rsidRPr="0027223E">
        <w:rPr>
          <w:rStyle w:val="Refdenotaalpie"/>
        </w:rPr>
        <w:footnoteRef/>
      </w:r>
      <w:r w:rsidRPr="0027223E">
        <w:rPr>
          <w:lang w:val="es-AR"/>
        </w:rPr>
        <w:tab/>
        <w:t>En los contratos de suma global, elimine “las tarifas y los precios unitarios que se indican en el Formulario de Datos de Ajuste son razonables” y reemplace por “la suma global”.</w:t>
      </w:r>
    </w:p>
  </w:footnote>
  <w:footnote w:id="4">
    <w:p w14:paraId="79332D3B" w14:textId="40D2F19B" w:rsidR="00BC3010" w:rsidRPr="0027223E" w:rsidRDefault="00BC3010" w:rsidP="00892CF2">
      <w:pPr>
        <w:pStyle w:val="Textonotapie"/>
        <w:jc w:val="both"/>
        <w:rPr>
          <w:lang w:val="es-AR"/>
        </w:rPr>
      </w:pPr>
      <w:r w:rsidRPr="0027223E">
        <w:rPr>
          <w:rStyle w:val="Refdenotaalpie"/>
        </w:rPr>
        <w:footnoteRef/>
      </w:r>
      <w:r w:rsidRPr="0027223E">
        <w:rPr>
          <w:lang w:val="es-AR"/>
        </w:rPr>
        <w:tab/>
        <w:t>En los contratos de suma global, elimine “Lista de Cantidades” y reemplace por “Programa de Actividades”.</w:t>
      </w:r>
    </w:p>
  </w:footnote>
  <w:footnote w:id="5">
    <w:p w14:paraId="3B5B35CE" w14:textId="7DE8A699" w:rsidR="00BC3010" w:rsidRPr="0027223E" w:rsidRDefault="00BC3010" w:rsidP="00892CF2">
      <w:pPr>
        <w:pStyle w:val="Textonotapie"/>
        <w:jc w:val="both"/>
        <w:rPr>
          <w:lang w:val="es-AR"/>
        </w:rPr>
      </w:pPr>
      <w:r w:rsidRPr="0027223E">
        <w:rPr>
          <w:rStyle w:val="Refdenotaalpie"/>
        </w:rPr>
        <w:footnoteRef/>
      </w:r>
      <w:r w:rsidRPr="0027223E">
        <w:rPr>
          <w:lang w:val="es-AR"/>
        </w:rPr>
        <w:tab/>
        <w:t xml:space="preserve">Los </w:t>
      </w:r>
      <w:r>
        <w:rPr>
          <w:lang w:val="es-AR"/>
        </w:rPr>
        <w:t>Trabajos por Administración</w:t>
      </w:r>
      <w:r w:rsidRPr="0027223E">
        <w:rPr>
          <w:lang w:val="es-AR"/>
        </w:rPr>
        <w:t xml:space="preserve"> son los que se realizan conforme a instrucciones del Gerente del Proyecto y se pagan en función del tiempo que insumieron a los trabajadores y el uso de los materiales y los equipos del Contratista, según las tarifas cotizadas en la Oferta. Para que el trabajo por día pueda cotizarse competitivamente a los fines de la evaluación de las Ofertas, el Contratante debe preparar una lista tentativa de cantidades para rubros individuales que hayan de utilizarse para determinar costos de trabajo por día (por ejemplo, número de días de conductor de tractor o cantidad de toneladas de cemento Pórtland), que se vayan a multiplicar por las tarifas cotizadas por el Licitante para incluirlos en el precio total de la Oferta.</w:t>
      </w:r>
    </w:p>
  </w:footnote>
  <w:footnote w:id="6">
    <w:p w14:paraId="18583946" w14:textId="77777777" w:rsidR="00BC3010" w:rsidRPr="0027223E" w:rsidRDefault="00BC3010" w:rsidP="00A8330A">
      <w:pPr>
        <w:pStyle w:val="Textonotapie"/>
        <w:jc w:val="both"/>
        <w:rPr>
          <w:lang w:val="es-AR"/>
        </w:rPr>
      </w:pPr>
      <w:r w:rsidRPr="0027223E">
        <w:rPr>
          <w:rStyle w:val="Refdenotaalpie"/>
        </w:rPr>
        <w:footnoteRef/>
      </w:r>
      <w:r w:rsidRPr="0027223E">
        <w:rPr>
          <w:lang w:val="es-AR"/>
        </w:rPr>
        <w:tab/>
        <w:t xml:space="preserve">Una empresa se considerará Licitante nacional a los fines del margen de preferencia si está inscrita en el país del Contratante, es de propiedad mayoritaria de ciudadanos de ese país y no subcontrata con contratistas extranjeros más del 10 % del precio del contrato, excluidas </w:t>
      </w:r>
      <w:r w:rsidRPr="0027223E">
        <w:rPr>
          <w:color w:val="000000"/>
          <w:lang w:val="es-ES"/>
        </w:rPr>
        <w:t>las sumas</w:t>
      </w:r>
      <w:r w:rsidRPr="0027223E">
        <w:rPr>
          <w:lang w:val="es-AR"/>
        </w:rPr>
        <w:t xml:space="preserve"> provisionales. Las Asociaciones Temporales se consideran Licitantes nacionales y elegibles para obtener un margen de preferencia únicamente si cada una de las empresas que las componen está inscrita en el país del Contratante o es de propiedad mayoritaria de ciudadanos de ese país, y la </w:t>
      </w:r>
      <w:r>
        <w:rPr>
          <w:lang w:val="es-AR"/>
        </w:rPr>
        <w:t>APCA</w:t>
      </w:r>
      <w:r w:rsidRPr="0027223E">
        <w:rPr>
          <w:lang w:val="es-AR"/>
        </w:rPr>
        <w:t xml:space="preserve"> está inscrita en el país del Prestatario. La </w:t>
      </w:r>
      <w:r>
        <w:rPr>
          <w:lang w:val="es-AR"/>
        </w:rPr>
        <w:t>APCA</w:t>
      </w:r>
      <w:r w:rsidRPr="0027223E">
        <w:rPr>
          <w:lang w:val="es-AR"/>
        </w:rPr>
        <w:t xml:space="preserve"> no subcontratará con empresas extranjeras más del 10 % del precio del Contrato, excluidas </w:t>
      </w:r>
      <w:r w:rsidRPr="0027223E">
        <w:rPr>
          <w:color w:val="000000"/>
          <w:lang w:val="es-ES"/>
        </w:rPr>
        <w:t>las sumas</w:t>
      </w:r>
      <w:r w:rsidRPr="0027223E">
        <w:rPr>
          <w:lang w:val="es-AR"/>
        </w:rPr>
        <w:t xml:space="preserve"> provisionales. Las Asociaciones Temporales entre empresas extranjeras y nacionales no recibirán márgenes de preferencia nacionales.</w:t>
      </w:r>
    </w:p>
  </w:footnote>
  <w:footnote w:id="7">
    <w:p w14:paraId="699E6643" w14:textId="77777777" w:rsidR="00BC3010" w:rsidRPr="0027223E" w:rsidRDefault="00BC3010" w:rsidP="00E036E3">
      <w:pPr>
        <w:pStyle w:val="Textonotapie"/>
        <w:tabs>
          <w:tab w:val="clear" w:pos="360"/>
          <w:tab w:val="left" w:pos="426"/>
        </w:tabs>
        <w:ind w:left="142" w:hanging="142"/>
        <w:rPr>
          <w:lang w:val="es-AR"/>
        </w:rPr>
      </w:pPr>
      <w:r w:rsidRPr="0027223E">
        <w:rPr>
          <w:rStyle w:val="Refdenotaalpie"/>
        </w:rPr>
        <w:footnoteRef/>
      </w:r>
      <w:r w:rsidRPr="0027223E">
        <w:rPr>
          <w:lang w:val="es-AR"/>
        </w:rPr>
        <w:t xml:space="preserve"> El incumplimiento, decidido como tal por el Contratante, incluirá a) todos los contratos donde el incumplimiento no fue objetado por el Contratista, en especial mediante la derivación al mecanismo de resolución de controversias previsto en el respectivo contrato, y b) los contratos que fueron objetados y se resolvieron a favor del Contratista. El incumplimiento no incluirá a aquellos contratos respecto de los cuales la decisión de los Contratantes fue plenamente invalidada por ese mecanismo. Debe basarse en toda la información relativa a las controversias o los litigios plenamente resueltos, es decir, las controversias o los litigios que hayan sido resueltos conforme al mecanismo antedicho previsto en el respectivo contrato y en los que se hayan agotado todas las instancias de apelación a disposición del Licitante.</w:t>
      </w:r>
    </w:p>
  </w:footnote>
  <w:footnote w:id="8">
    <w:p w14:paraId="7CC60AFA" w14:textId="509653AF" w:rsidR="00BC3010" w:rsidRPr="0027223E" w:rsidRDefault="00BC3010" w:rsidP="00E036E3">
      <w:pPr>
        <w:pStyle w:val="Textonotapie"/>
        <w:rPr>
          <w:lang w:val="es-AR"/>
        </w:rPr>
      </w:pPr>
      <w:r w:rsidRPr="0027223E">
        <w:rPr>
          <w:rStyle w:val="Refdenotaalpie"/>
        </w:rPr>
        <w:footnoteRef/>
      </w:r>
      <w:r w:rsidRPr="0027223E">
        <w:rPr>
          <w:lang w:val="es-AR"/>
        </w:rPr>
        <w:t xml:space="preserve"> Este requisito también se aplica a los contratos ejecutados por el Licitante en calidad de miembro de una </w:t>
      </w:r>
      <w:r>
        <w:rPr>
          <w:lang w:val="es-AR"/>
        </w:rPr>
        <w:t>APCA</w:t>
      </w:r>
      <w:r w:rsidRPr="0027223E">
        <w:rPr>
          <w:lang w:val="es-AR"/>
        </w:rPr>
        <w:t>.</w:t>
      </w:r>
    </w:p>
  </w:footnote>
  <w:footnote w:id="9">
    <w:p w14:paraId="54A01593" w14:textId="3939C89E" w:rsidR="00BC3010" w:rsidRPr="0027223E" w:rsidRDefault="00BC3010" w:rsidP="0045621B">
      <w:pPr>
        <w:pStyle w:val="Textonotapie"/>
        <w:tabs>
          <w:tab w:val="clear" w:pos="360"/>
          <w:tab w:val="left" w:pos="180"/>
        </w:tabs>
        <w:ind w:left="284" w:hanging="284"/>
        <w:rPr>
          <w:lang w:val="es-AR"/>
        </w:rPr>
      </w:pPr>
      <w:r w:rsidRPr="0027223E">
        <w:rPr>
          <w:rStyle w:val="Refdenotaalpie"/>
        </w:rPr>
        <w:footnoteRef/>
      </w:r>
      <w:r w:rsidR="0045621B">
        <w:rPr>
          <w:lang w:val="es-AR"/>
        </w:rPr>
        <w:t xml:space="preserve">    </w:t>
      </w:r>
      <w:r w:rsidRPr="0027223E">
        <w:rPr>
          <w:lang w:val="es-AR"/>
        </w:rPr>
        <w:t xml:space="preserve">El Licitante proporcionará, en la Carta de Oferta, información exacta acerca de cualquier litigio o arbitraje resultante de contratos terminados o en curso que él se haya encargado de ejecutar en los últimos cinco años. La existencia de antecedentes sistemáticos de fallos judiciales o laudos arbitrales contra el Licitante o cualquier miembro de una </w:t>
      </w:r>
      <w:r>
        <w:rPr>
          <w:lang w:val="es-AR"/>
        </w:rPr>
        <w:t>APCA</w:t>
      </w:r>
      <w:r w:rsidRPr="0027223E">
        <w:rPr>
          <w:lang w:val="es-AR"/>
        </w:rPr>
        <w:t xml:space="preserve"> puede derivar en la descalificación del Licitante.</w:t>
      </w:r>
    </w:p>
  </w:footnote>
  <w:footnote w:id="10">
    <w:p w14:paraId="69A87B23" w14:textId="33FA96DB" w:rsidR="00BC3010" w:rsidRPr="006860A4" w:rsidRDefault="00BC3010">
      <w:pPr>
        <w:pStyle w:val="Textonotapie"/>
        <w:rPr>
          <w:lang w:val="es-ES"/>
        </w:rPr>
      </w:pPr>
      <w:r>
        <w:rPr>
          <w:rStyle w:val="Refdenotaalpie"/>
        </w:rPr>
        <w:footnoteRef/>
      </w:r>
      <w:r w:rsidRPr="006860A4">
        <w:rPr>
          <w:lang w:val="es-ES"/>
        </w:rPr>
        <w:t xml:space="preserve"> </w:t>
      </w:r>
      <w:r w:rsidR="0045621B">
        <w:rPr>
          <w:lang w:val="es-ES"/>
        </w:rPr>
        <w:t xml:space="preserve">  </w:t>
      </w:r>
      <w:r w:rsidRPr="007F6A99">
        <w:rPr>
          <w:lang w:val="es-AR"/>
        </w:rPr>
        <w:t xml:space="preserve">El Contratante puede usar esta información para obtener informaciones adicionales o aclaraciones al realizar sus </w:t>
      </w:r>
      <w:r>
        <w:rPr>
          <w:lang w:val="es-AR"/>
        </w:rPr>
        <w:t xml:space="preserve">debidas </w:t>
      </w:r>
      <w:r w:rsidRPr="007F6A99">
        <w:rPr>
          <w:lang w:val="es-AR"/>
        </w:rPr>
        <w:t>diligencias</w:t>
      </w:r>
    </w:p>
  </w:footnote>
  <w:footnote w:id="11">
    <w:p w14:paraId="38E2A645" w14:textId="2B9DA521" w:rsidR="00AE542D" w:rsidRPr="0027223E" w:rsidRDefault="00AE542D" w:rsidP="00A913B7">
      <w:pPr>
        <w:pStyle w:val="Textonotapie"/>
        <w:rPr>
          <w:lang w:val="es-AR"/>
        </w:rPr>
      </w:pPr>
      <w:r w:rsidRPr="0027223E">
        <w:rPr>
          <w:rStyle w:val="Refdenotaalpie"/>
        </w:rPr>
        <w:footnoteRef/>
      </w:r>
      <w:r w:rsidRPr="0027223E">
        <w:rPr>
          <w:lang w:val="es-AR"/>
        </w:rPr>
        <w:tab/>
        <w:t xml:space="preserve">Si los estados financieros más recientes corresponden a un período anterior a 12 meses de la fecha de la </w:t>
      </w:r>
      <w:r>
        <w:rPr>
          <w:lang w:val="es-AR"/>
        </w:rPr>
        <w:t>Oferta</w:t>
      </w:r>
      <w:r w:rsidRPr="0027223E">
        <w:rPr>
          <w:lang w:val="es-AR"/>
        </w:rPr>
        <w:t>, se debe justificar el motivo.</w:t>
      </w:r>
    </w:p>
  </w:footnote>
  <w:footnote w:id="12">
    <w:p w14:paraId="6A11886B" w14:textId="77777777" w:rsidR="00AE542D" w:rsidRPr="0027223E" w:rsidRDefault="00AE542D" w:rsidP="00A913B7">
      <w:pPr>
        <w:pStyle w:val="Textonotapie"/>
        <w:rPr>
          <w:lang w:val="es-AR"/>
        </w:rPr>
      </w:pPr>
      <w:r w:rsidRPr="0027223E">
        <w:rPr>
          <w:rStyle w:val="Refdenotaalpie"/>
        </w:rPr>
        <w:footnoteRef/>
      </w:r>
      <w:r w:rsidRPr="0027223E">
        <w:rPr>
          <w:lang w:val="es-AR"/>
        </w:rPr>
        <w:tab/>
        <w:t>Si corresponde.</w:t>
      </w:r>
    </w:p>
  </w:footnote>
  <w:footnote w:id="13">
    <w:p w14:paraId="3D0D91DF" w14:textId="269903CB" w:rsidR="00AE542D" w:rsidRPr="004B1E88" w:rsidRDefault="00AE542D" w:rsidP="00735F14">
      <w:pPr>
        <w:pStyle w:val="Textonotapie"/>
        <w:jc w:val="both"/>
        <w:rPr>
          <w:lang w:val="es-AR"/>
        </w:rPr>
      </w:pPr>
      <w:r>
        <w:rPr>
          <w:rStyle w:val="Refdenotaalpie"/>
        </w:rPr>
        <w:footnoteRef/>
      </w:r>
      <w:r w:rsidRPr="004B1E88">
        <w:rPr>
          <w:lang w:val="es-AR"/>
        </w:rPr>
        <w:tab/>
        <w:t xml:space="preserve">El monto de la </w:t>
      </w:r>
      <w:r>
        <w:rPr>
          <w:lang w:val="es-AR"/>
        </w:rPr>
        <w:t>F</w:t>
      </w:r>
      <w:r w:rsidRPr="004B1E88">
        <w:rPr>
          <w:lang w:val="es-AR"/>
        </w:rPr>
        <w:t xml:space="preserve">ianza debe ser expresado en la moneda del </w:t>
      </w:r>
      <w:r>
        <w:rPr>
          <w:lang w:val="es-AR"/>
        </w:rPr>
        <w:t>p</w:t>
      </w:r>
      <w:r w:rsidRPr="004B1E88">
        <w:rPr>
          <w:lang w:val="es-AR"/>
        </w:rPr>
        <w:t>aís del Co</w:t>
      </w:r>
      <w:r>
        <w:rPr>
          <w:lang w:val="es-AR"/>
        </w:rPr>
        <w:t xml:space="preserve">ntratante </w:t>
      </w:r>
      <w:r w:rsidRPr="004B1E88">
        <w:rPr>
          <w:lang w:val="es-AR"/>
        </w:rPr>
        <w:t xml:space="preserve">o en una </w:t>
      </w:r>
      <w:r>
        <w:rPr>
          <w:lang w:val="es-AR"/>
        </w:rPr>
        <w:t xml:space="preserve">divisa </w:t>
      </w:r>
      <w:r w:rsidRPr="004B1E88">
        <w:rPr>
          <w:lang w:val="es-AR"/>
        </w:rPr>
        <w:t xml:space="preserve">de </w:t>
      </w:r>
      <w:r>
        <w:rPr>
          <w:lang w:val="es-AR"/>
        </w:rPr>
        <w:br/>
      </w:r>
      <w:r w:rsidRPr="004B1E88">
        <w:rPr>
          <w:lang w:val="es-AR"/>
        </w:rPr>
        <w:t>libre convertibilidad.</w:t>
      </w:r>
    </w:p>
  </w:footnote>
  <w:footnote w:id="14">
    <w:p w14:paraId="4C49E70B" w14:textId="470579E8" w:rsidR="00AE542D" w:rsidRPr="0027223E" w:rsidRDefault="00AE542D">
      <w:pPr>
        <w:pStyle w:val="Textonotapie"/>
        <w:rPr>
          <w:lang w:val="es-AR"/>
        </w:rPr>
      </w:pPr>
      <w:r w:rsidRPr="0027223E">
        <w:rPr>
          <w:rStyle w:val="Refdenotaalpie"/>
        </w:rPr>
        <w:footnoteRef/>
      </w:r>
      <w:r w:rsidRPr="0027223E">
        <w:rPr>
          <w:lang w:val="es-AR"/>
        </w:rPr>
        <w:t xml:space="preserve"> En los contratos de suma global, utilice el Modelo de Programa de Actividades.</w:t>
      </w:r>
    </w:p>
  </w:footnote>
  <w:footnote w:id="15">
    <w:p w14:paraId="2E5DEDA1" w14:textId="77777777" w:rsidR="00AE542D" w:rsidRPr="0027223E" w:rsidRDefault="00AE542D" w:rsidP="004C031A">
      <w:pPr>
        <w:pStyle w:val="Textonotapie"/>
        <w:rPr>
          <w:lang w:val="es-ES"/>
        </w:rPr>
      </w:pPr>
      <w:r w:rsidRPr="0027223E">
        <w:rPr>
          <w:rStyle w:val="Refdenotaalpie"/>
          <w:lang w:val="es-ES"/>
        </w:rPr>
        <w:footnoteRef/>
      </w:r>
      <w:r w:rsidRPr="0027223E">
        <w:rPr>
          <w:lang w:val="es-ES"/>
        </w:rPr>
        <w:t xml:space="preserve"> </w:t>
      </w:r>
      <w:r w:rsidRPr="0027223E">
        <w:rPr>
          <w:lang w:val="es-ES"/>
        </w:rPr>
        <w:tab/>
        <w:t xml:space="preserve">A fin de disipar toda duda al respecto, la inelegibilidad de una parte sancionada en relación con la adjudicación de un Contrato incluirá, sin que la enumeración sea exhaustiva: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y </w:t>
      </w:r>
      <w:proofErr w:type="spellStart"/>
      <w:r w:rsidRPr="0027223E">
        <w:rPr>
          <w:lang w:val="es-ES"/>
        </w:rPr>
        <w:t>ii</w:t>
      </w:r>
      <w:proofErr w:type="spellEnd"/>
      <w:r w:rsidRPr="0027223E">
        <w:rPr>
          <w:lang w:val="es-ES"/>
        </w:rPr>
        <w:t>) firmar una enmienda mediante la cual se introduzca una modificación sustancial en cualquier Contrato existente.</w:t>
      </w:r>
    </w:p>
  </w:footnote>
  <w:footnote w:id="16">
    <w:p w14:paraId="647217D2" w14:textId="77777777" w:rsidR="00AE542D" w:rsidRPr="0027223E" w:rsidRDefault="00AE542D" w:rsidP="004C031A">
      <w:pPr>
        <w:pStyle w:val="Textonotapie"/>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Documento de Licitación del que se trate) es uno que: i) ha sido incluido por el Licitante en su solicitud de precalificación u Oferta por aportar experiencia y conocimientos técnicos específicos y esenciales que permiten al Licitante cumplir con los requisitos de calificación para la Oferta particular; o </w:t>
      </w:r>
      <w:proofErr w:type="spellStart"/>
      <w:r w:rsidRPr="0027223E">
        <w:rPr>
          <w:lang w:val="es-ES"/>
        </w:rPr>
        <w:t>ii</w:t>
      </w:r>
      <w:proofErr w:type="spellEnd"/>
      <w:r w:rsidRPr="0027223E">
        <w:rPr>
          <w:lang w:val="es-ES"/>
        </w:rPr>
        <w:t xml:space="preserve">) ha sido designado por el Prestatario. </w:t>
      </w:r>
    </w:p>
  </w:footnote>
  <w:footnote w:id="17">
    <w:p w14:paraId="414A855A" w14:textId="614C3617" w:rsidR="00AE542D" w:rsidRPr="0027223E" w:rsidRDefault="00AE542D" w:rsidP="00E31B4A">
      <w:pPr>
        <w:pStyle w:val="Textonotapie"/>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Lugar de las Obras</w:t>
      </w:r>
      <w:r w:rsidRPr="0027223E">
        <w:rPr>
          <w:lang w:val="es-ES"/>
        </w:rPr>
        <w:t>, y someter la información a la verificación de un tercero.</w:t>
      </w:r>
    </w:p>
  </w:footnote>
  <w:footnote w:id="18">
    <w:p w14:paraId="731F3CEB" w14:textId="77777777" w:rsidR="00AE542D" w:rsidRPr="00B715B1" w:rsidRDefault="00AE542D">
      <w:pPr>
        <w:pStyle w:val="Textonotapie"/>
        <w:rPr>
          <w:spacing w:val="-2"/>
          <w:lang w:val="es-AR"/>
        </w:rPr>
      </w:pPr>
      <w:r w:rsidRPr="00B715B1">
        <w:rPr>
          <w:rStyle w:val="Refdenotaalpie"/>
          <w:spacing w:val="-2"/>
        </w:rPr>
        <w:footnoteRef/>
      </w:r>
      <w:r w:rsidRPr="00B715B1">
        <w:rPr>
          <w:spacing w:val="-2"/>
          <w:lang w:val="es-AR"/>
        </w:rPr>
        <w:tab/>
        <w:t>En los contratos de suma global, elimine “Lista de Cantidades” y reemplace por “Programa de Actividades”.</w:t>
      </w:r>
    </w:p>
  </w:footnote>
  <w:footnote w:id="19">
    <w:p w14:paraId="541E82BD" w14:textId="610BDB91" w:rsidR="00AE542D" w:rsidRPr="0027223E" w:rsidRDefault="00AE542D" w:rsidP="00FA20AB">
      <w:pPr>
        <w:pStyle w:val="Textonotapie"/>
        <w:rPr>
          <w:lang w:val="es-AR"/>
        </w:rPr>
      </w:pPr>
      <w:r w:rsidRPr="0027223E">
        <w:rPr>
          <w:rStyle w:val="Refdenotaalpie"/>
        </w:rPr>
        <w:footnoteRef/>
      </w:r>
      <w:r w:rsidRPr="0027223E">
        <w:rPr>
          <w:lang w:val="es-AR"/>
        </w:rPr>
        <w:tab/>
        <w:t xml:space="preserve">En los contratos de suma global, remplace la </w:t>
      </w:r>
      <w:proofErr w:type="spellStart"/>
      <w:r w:rsidR="00C901EE">
        <w:rPr>
          <w:lang w:val="es-AR"/>
        </w:rPr>
        <w:t>Subcláusula</w:t>
      </w:r>
      <w:proofErr w:type="spellEnd"/>
      <w:r w:rsidRPr="0027223E">
        <w:rPr>
          <w:lang w:val="es-AR"/>
        </w:rPr>
        <w:t xml:space="preserve"> CGC </w:t>
      </w:r>
      <w:r w:rsidR="009B4E47">
        <w:rPr>
          <w:lang w:val="es-AR"/>
        </w:rPr>
        <w:t>40</w:t>
      </w:r>
      <w:r w:rsidRPr="0027223E">
        <w:rPr>
          <w:lang w:val="es-AR"/>
        </w:rPr>
        <w:t>.1 por la siguiente:</w:t>
      </w:r>
    </w:p>
    <w:p w14:paraId="318A7FE7" w14:textId="1EF34396" w:rsidR="00AE542D" w:rsidRPr="0027223E" w:rsidRDefault="009B4E47" w:rsidP="00FA20AB">
      <w:pPr>
        <w:pStyle w:val="Textonotapie"/>
        <w:tabs>
          <w:tab w:val="left" w:pos="1080"/>
        </w:tabs>
        <w:ind w:left="1080" w:hanging="540"/>
        <w:rPr>
          <w:lang w:val="es-AR"/>
        </w:rPr>
      </w:pPr>
      <w:r>
        <w:rPr>
          <w:lang w:val="es-AR"/>
        </w:rPr>
        <w:t>40</w:t>
      </w:r>
      <w:r w:rsidR="00AE542D" w:rsidRPr="0027223E">
        <w:rPr>
          <w:lang w:val="es-AR"/>
        </w:rPr>
        <w:t>.1</w:t>
      </w:r>
      <w:r w:rsidR="00AE542D" w:rsidRPr="0027223E">
        <w:rPr>
          <w:lang w:val="es-AR"/>
        </w:rPr>
        <w:tab/>
        <w:t xml:space="preserve">El Contratista suministrará Programas de Actividades actualizados dentro de los 14 días después de que el Gerente del Proyecto se lo solicite. El Programa de Actividades contendrá las actividades, con los respectivos precios, de las Obras que va a ejecutar el Contratista. Se utiliza para el seguimiento y el control de la ejecución de las actividades en función de las cuales se pagará al Contratista. Si el pago de los materiales en el </w:t>
      </w:r>
      <w:r w:rsidR="00AE542D">
        <w:rPr>
          <w:lang w:val="es-AR"/>
        </w:rPr>
        <w:t>Lugar de las Obras</w:t>
      </w:r>
      <w:r w:rsidR="00AE542D" w:rsidRPr="0027223E">
        <w:rPr>
          <w:lang w:val="es-AR"/>
        </w:rPr>
        <w:t xml:space="preserve"> se va a hacer por separado, el Contratista deberá incluir, en el Programa de Actividades, una sección aparte para la entrega de los materiales en el </w:t>
      </w:r>
      <w:r w:rsidR="00AE542D">
        <w:rPr>
          <w:lang w:val="es-AR"/>
        </w:rPr>
        <w:t>Lugar de las Obras</w:t>
      </w:r>
      <w:r w:rsidR="00AE542D" w:rsidRPr="0027223E">
        <w:rPr>
          <w:lang w:val="es-AR"/>
        </w:rPr>
        <w:t>.</w:t>
      </w:r>
    </w:p>
  </w:footnote>
  <w:footnote w:id="20">
    <w:p w14:paraId="2C111B85" w14:textId="1528ECB9" w:rsidR="00AE542D" w:rsidRPr="00887CEB" w:rsidRDefault="00AE542D" w:rsidP="00887CEB">
      <w:pPr>
        <w:pStyle w:val="Textonotapie"/>
        <w:ind w:right="-211"/>
        <w:rPr>
          <w:spacing w:val="-6"/>
          <w:lang w:val="es-AR"/>
        </w:rPr>
      </w:pPr>
      <w:r w:rsidRPr="00887CEB">
        <w:rPr>
          <w:rStyle w:val="Refdenotaalpie"/>
          <w:spacing w:val="-6"/>
        </w:rPr>
        <w:footnoteRef/>
      </w:r>
      <w:r w:rsidRPr="00887CEB">
        <w:rPr>
          <w:spacing w:val="-6"/>
          <w:lang w:val="es-AR"/>
        </w:rPr>
        <w:tab/>
        <w:t xml:space="preserve">En los contratos de suma global, reemplace la </w:t>
      </w:r>
      <w:r w:rsidR="00C901EE">
        <w:rPr>
          <w:spacing w:val="-6"/>
          <w:lang w:val="es-AR"/>
        </w:rPr>
        <w:t>C</w:t>
      </w:r>
      <w:r w:rsidRPr="00887CEB">
        <w:rPr>
          <w:spacing w:val="-6"/>
          <w:lang w:val="es-AR"/>
        </w:rPr>
        <w:t xml:space="preserve">láusula CGC 37 completa por la nueva </w:t>
      </w:r>
      <w:proofErr w:type="spellStart"/>
      <w:r w:rsidR="00C901EE">
        <w:rPr>
          <w:spacing w:val="-6"/>
          <w:lang w:val="es-AR"/>
        </w:rPr>
        <w:t>Sub</w:t>
      </w:r>
      <w:r w:rsidRPr="00887CEB">
        <w:rPr>
          <w:spacing w:val="-6"/>
          <w:lang w:val="es-AR"/>
        </w:rPr>
        <w:t>cláusula</w:t>
      </w:r>
      <w:proofErr w:type="spellEnd"/>
      <w:r w:rsidRPr="00887CEB">
        <w:rPr>
          <w:spacing w:val="-6"/>
          <w:lang w:val="es-AR"/>
        </w:rPr>
        <w:t xml:space="preserve"> CGC </w:t>
      </w:r>
      <w:r w:rsidR="008D5059">
        <w:rPr>
          <w:spacing w:val="-6"/>
          <w:lang w:val="es-AR"/>
        </w:rPr>
        <w:t>41</w:t>
      </w:r>
      <w:r w:rsidRPr="00887CEB">
        <w:rPr>
          <w:spacing w:val="-6"/>
          <w:lang w:val="es-AR"/>
        </w:rPr>
        <w:t>.1 siguiente:</w:t>
      </w:r>
    </w:p>
    <w:p w14:paraId="27598AB8" w14:textId="5E0E2409" w:rsidR="00AE542D" w:rsidRPr="0027223E" w:rsidRDefault="008D5059" w:rsidP="00FA20AB">
      <w:pPr>
        <w:pStyle w:val="Textonotapie"/>
        <w:tabs>
          <w:tab w:val="left" w:pos="1080"/>
        </w:tabs>
        <w:ind w:left="1080" w:hanging="540"/>
        <w:rPr>
          <w:lang w:val="es-AR"/>
        </w:rPr>
      </w:pPr>
      <w:r>
        <w:rPr>
          <w:lang w:val="es-AR"/>
        </w:rPr>
        <w:t>41</w:t>
      </w:r>
      <w:r w:rsidR="00AE542D" w:rsidRPr="0027223E">
        <w:rPr>
          <w:lang w:val="es-AR"/>
        </w:rPr>
        <w:t>.1</w:t>
      </w:r>
      <w:r w:rsidR="00AE542D" w:rsidRPr="0027223E">
        <w:rPr>
          <w:lang w:val="es-AR"/>
        </w:rPr>
        <w:tab/>
        <w:t>El Contratista deberá ajustar el Programa de Actividades para incorporar las modificaciones que, por su propia cuenta, haya introducido en el Programa o el método de trabajo. Los precios del Programa de Actividades no se modificarán cuando el Contratista introduzca tales cambios.</w:t>
      </w:r>
    </w:p>
  </w:footnote>
  <w:footnote w:id="21">
    <w:p w14:paraId="41276B8C" w14:textId="77777777" w:rsidR="00AE542D" w:rsidRPr="0027223E" w:rsidRDefault="00AE542D" w:rsidP="00325307">
      <w:pPr>
        <w:pStyle w:val="Textonotapie"/>
        <w:rPr>
          <w:lang w:val="es-AR"/>
        </w:rPr>
      </w:pPr>
      <w:r w:rsidRPr="0027223E">
        <w:rPr>
          <w:rStyle w:val="Refdenotaalpie"/>
        </w:rPr>
        <w:footnoteRef/>
      </w:r>
      <w:r w:rsidRPr="0027223E">
        <w:rPr>
          <w:lang w:val="es-AR"/>
        </w:rPr>
        <w:tab/>
        <w:t>En los contratos de suma global, agregue “y Programas de Actividades” después de “Programas”.</w:t>
      </w:r>
    </w:p>
  </w:footnote>
  <w:footnote w:id="22">
    <w:p w14:paraId="2055B9B2" w14:textId="77777777" w:rsidR="00AE542D" w:rsidRPr="0027223E" w:rsidRDefault="00AE542D" w:rsidP="00325307">
      <w:pPr>
        <w:pStyle w:val="Textonotapie"/>
        <w:rPr>
          <w:lang w:val="es-AR"/>
        </w:rPr>
      </w:pPr>
      <w:r w:rsidRPr="0027223E">
        <w:rPr>
          <w:rStyle w:val="Refdenotaalpie"/>
        </w:rPr>
        <w:footnoteRef/>
      </w:r>
      <w:r w:rsidRPr="0027223E">
        <w:rPr>
          <w:lang w:val="es-AR"/>
        </w:rPr>
        <w:tab/>
        <w:t>En los contratos de suma global, elimine este párrafo.</w:t>
      </w:r>
    </w:p>
  </w:footnote>
  <w:footnote w:id="23">
    <w:p w14:paraId="5FAB1EE3" w14:textId="77777777" w:rsidR="00AE542D" w:rsidRPr="0027223E" w:rsidRDefault="00AE542D" w:rsidP="00325307">
      <w:pPr>
        <w:pStyle w:val="Textonotapie"/>
        <w:rPr>
          <w:lang w:val="es-AR"/>
        </w:rPr>
      </w:pPr>
      <w:r w:rsidRPr="0027223E">
        <w:rPr>
          <w:rStyle w:val="Refdenotaalpie"/>
        </w:rPr>
        <w:footnoteRef/>
      </w:r>
      <w:r w:rsidRPr="0027223E">
        <w:rPr>
          <w:lang w:val="es-AR"/>
        </w:rPr>
        <w:tab/>
        <w:t>En los contratos de suma global, agregue “o el Programa de Actividades” después de “Programa”.</w:t>
      </w:r>
    </w:p>
  </w:footnote>
  <w:footnote w:id="24">
    <w:p w14:paraId="396441F6" w14:textId="77777777" w:rsidR="00AE542D" w:rsidRPr="0027223E" w:rsidRDefault="00AE542D" w:rsidP="00E43A27">
      <w:pPr>
        <w:pStyle w:val="Textonotapie"/>
        <w:rPr>
          <w:lang w:val="es-AR"/>
        </w:rPr>
      </w:pPr>
      <w:r w:rsidRPr="0027223E">
        <w:rPr>
          <w:rStyle w:val="Refdenotaalpie"/>
        </w:rPr>
        <w:footnoteRef/>
      </w:r>
      <w:r w:rsidRPr="0027223E">
        <w:rPr>
          <w:lang w:val="es-AR"/>
        </w:rPr>
        <w:tab/>
        <w:t xml:space="preserve">En los contratos de suma global, reemplace este párrafo por el siguiente: “El </w:t>
      </w:r>
      <w:r w:rsidRPr="0027223E">
        <w:rPr>
          <w:spacing w:val="-2"/>
          <w:lang w:val="es-CO"/>
        </w:rPr>
        <w:t xml:space="preserve">valor de los trabajos ejecutados comprenderá el valor de las actividades terminadas incluidas en el </w:t>
      </w:r>
      <w:r w:rsidRPr="0027223E">
        <w:rPr>
          <w:lang w:val="es-AR"/>
        </w:rPr>
        <w:t>Programa de Actividades”.</w:t>
      </w:r>
    </w:p>
  </w:footnote>
  <w:footnote w:id="25">
    <w:p w14:paraId="70270818" w14:textId="77777777" w:rsidR="00AE542D" w:rsidRPr="0027223E" w:rsidRDefault="00AE542D" w:rsidP="00906248">
      <w:pPr>
        <w:pStyle w:val="Textonotapie"/>
        <w:rPr>
          <w:lang w:val="es-AR"/>
        </w:rPr>
      </w:pPr>
      <w:r w:rsidRPr="0027223E">
        <w:rPr>
          <w:rStyle w:val="Refdenotaalpie"/>
        </w:rPr>
        <w:footnoteRef/>
      </w:r>
      <w:r w:rsidRPr="0027223E">
        <w:rPr>
          <w:lang w:val="es-AR"/>
        </w:rPr>
        <w:tab/>
        <w:t>La suma de los dos coeficientes, A</w:t>
      </w:r>
      <w:r w:rsidRPr="0027223E">
        <w:rPr>
          <w:vertAlign w:val="subscript"/>
          <w:lang w:val="es-AR"/>
        </w:rPr>
        <w:t>c</w:t>
      </w:r>
      <w:r w:rsidRPr="0027223E">
        <w:rPr>
          <w:lang w:val="es-AR"/>
        </w:rPr>
        <w:t xml:space="preserve"> y </w:t>
      </w:r>
      <w:proofErr w:type="spellStart"/>
      <w:r w:rsidRPr="0027223E">
        <w:rPr>
          <w:lang w:val="es-AR"/>
        </w:rPr>
        <w:t>B</w:t>
      </w:r>
      <w:r w:rsidRPr="0027223E">
        <w:rPr>
          <w:vertAlign w:val="subscript"/>
          <w:lang w:val="es-AR"/>
        </w:rPr>
        <w:t>c</w:t>
      </w:r>
      <w:proofErr w:type="spellEnd"/>
      <w:r w:rsidRPr="0027223E">
        <w:rPr>
          <w:lang w:val="es-AR"/>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26">
    <w:p w14:paraId="5CF85402" w14:textId="09E56B88" w:rsidR="00AE542D" w:rsidRPr="0027223E" w:rsidRDefault="00AE542D" w:rsidP="003F03F8">
      <w:pPr>
        <w:pStyle w:val="Textonotapie"/>
        <w:rPr>
          <w:lang w:val="es-ES"/>
        </w:rPr>
      </w:pPr>
      <w:r>
        <w:rPr>
          <w:rStyle w:val="Refdenotaalpie"/>
        </w:rPr>
        <w:footnoteRef/>
      </w:r>
      <w:r w:rsidRPr="0027223E">
        <w:rPr>
          <w:lang w:val="es-ES"/>
        </w:rPr>
        <w:t xml:space="preserve"> </w:t>
      </w:r>
      <w:r w:rsidRPr="0027223E">
        <w:rPr>
          <w:lang w:val="es-ES"/>
        </w:rPr>
        <w:tab/>
        <w:t xml:space="preserve">A fin de disipar toda duda al respecto, la inelegibilidad de una parte sancionada en relación con la adjudicación de un Contrato incluirá, sin que la enumeración sea exhaustiva: </w:t>
      </w:r>
      <w:r>
        <w:rPr>
          <w:lang w:val="es-ES"/>
        </w:rPr>
        <w:t>(</w:t>
      </w:r>
      <w:r w:rsidRPr="0027223E">
        <w:rPr>
          <w:lang w:val="es-ES"/>
        </w:rPr>
        <w:t xml:space="preserve">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y </w:t>
      </w:r>
      <w:r>
        <w:rPr>
          <w:lang w:val="es-ES"/>
        </w:rPr>
        <w:t>(</w:t>
      </w:r>
      <w:proofErr w:type="spellStart"/>
      <w:r w:rsidRPr="0027223E">
        <w:rPr>
          <w:lang w:val="es-ES"/>
        </w:rPr>
        <w:t>ii</w:t>
      </w:r>
      <w:proofErr w:type="spellEnd"/>
      <w:r w:rsidRPr="0027223E">
        <w:rPr>
          <w:lang w:val="es-ES"/>
        </w:rPr>
        <w:t>) firmar una enmienda mediante la cual se introduzca una modificación sustancial en cualquier Contrato existente.</w:t>
      </w:r>
    </w:p>
  </w:footnote>
  <w:footnote w:id="27">
    <w:p w14:paraId="3DBBB6C8" w14:textId="77777777" w:rsidR="00AE542D" w:rsidRPr="0027223E" w:rsidRDefault="00AE542D" w:rsidP="003F03F8">
      <w:pPr>
        <w:pStyle w:val="Textonotapie"/>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Documento de Licitación del que se trate) es uno que: i) ha sido incluido por el Licitante en su solicitud de precalificación u Oferta por aportar experiencia y conocimientos técnicos específicos y esenciales que permiten al Licitante cumplir con los requisitos de calificación para la Oferta particular; o </w:t>
      </w:r>
      <w:proofErr w:type="spellStart"/>
      <w:r w:rsidRPr="0027223E">
        <w:rPr>
          <w:lang w:val="es-ES"/>
        </w:rPr>
        <w:t>ii</w:t>
      </w:r>
      <w:proofErr w:type="spellEnd"/>
      <w:r w:rsidRPr="0027223E">
        <w:rPr>
          <w:lang w:val="es-ES"/>
        </w:rPr>
        <w:t xml:space="preserve">) ha sido designado por el Prestatario. </w:t>
      </w:r>
    </w:p>
  </w:footnote>
  <w:footnote w:id="28">
    <w:p w14:paraId="655FD944" w14:textId="7CCB5CF4" w:rsidR="00AE542D" w:rsidRPr="0027223E" w:rsidRDefault="00AE542D" w:rsidP="003F03F8">
      <w:pPr>
        <w:pStyle w:val="Textonotapie"/>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Lugar de las Obras</w:t>
      </w:r>
      <w:r w:rsidRPr="0027223E">
        <w:rPr>
          <w:lang w:val="es-ES"/>
        </w:rPr>
        <w:t>, y someter la información a la verificación de un tercero.</w:t>
      </w:r>
    </w:p>
  </w:footnote>
  <w:footnote w:id="29">
    <w:p w14:paraId="75E06700" w14:textId="5CF5E75C" w:rsidR="00AE542D" w:rsidRPr="00A61706" w:rsidRDefault="00AE542D" w:rsidP="00C6410E">
      <w:pPr>
        <w:pStyle w:val="Textonotapie"/>
        <w:rPr>
          <w:spacing w:val="-2"/>
          <w:lang w:val="es-AR"/>
        </w:rPr>
      </w:pPr>
      <w:r w:rsidRPr="00A61706">
        <w:rPr>
          <w:rStyle w:val="Refdenotaalpie"/>
          <w:spacing w:val="-2"/>
        </w:rPr>
        <w:footnoteRef/>
      </w:r>
      <w:r w:rsidRPr="00A61706">
        <w:rPr>
          <w:spacing w:val="-2"/>
          <w:lang w:val="es-AR"/>
        </w:rPr>
        <w:tab/>
        <w:t>En los contratos de suma global, elimine “Lista de Cantidades” y reemplace por “Programa de Actividades”.</w:t>
      </w:r>
    </w:p>
  </w:footnote>
  <w:footnote w:id="30">
    <w:p w14:paraId="1A9097FB" w14:textId="77777777" w:rsidR="007F3A48" w:rsidRPr="00BB119D" w:rsidRDefault="007F3A48" w:rsidP="007F3A48">
      <w:pPr>
        <w:pStyle w:val="Textonotapie"/>
        <w:rPr>
          <w:i/>
          <w:lang w:val="es-AR"/>
        </w:rPr>
      </w:pPr>
      <w:r w:rsidRPr="00BB119D">
        <w:rPr>
          <w:rStyle w:val="Refdenotaalpie"/>
          <w:i/>
          <w:lang w:val="es-AR"/>
        </w:rPr>
        <w:t>1</w:t>
      </w:r>
      <w:r w:rsidRPr="00BB119D">
        <w:rPr>
          <w:i/>
          <w:lang w:val="es-AR"/>
        </w:rPr>
        <w:tab/>
      </w:r>
      <w:r w:rsidRPr="000D62B7">
        <w:rPr>
          <w:i/>
          <w:lang w:val="es-AR"/>
        </w:rPr>
        <w:t xml:space="preserve">El Garante deberá introducir una cantidad que represente el </w:t>
      </w:r>
      <w:r>
        <w:rPr>
          <w:i/>
          <w:lang w:val="es-AR"/>
        </w:rPr>
        <w:t xml:space="preserve">porcentaje del Monto Contractual Aceptado especificado en la Carta de Aceptación, menos las sumas provisionales, si las hubiera, </w:t>
      </w:r>
      <w:r w:rsidRPr="000D62B7">
        <w:rPr>
          <w:i/>
          <w:lang w:val="es-AR"/>
        </w:rPr>
        <w:t xml:space="preserve">denominada en la(s) moneda(s) del Contrato o en una moneda de libre convertibilidad aceptable para el </w:t>
      </w:r>
      <w:r>
        <w:rPr>
          <w:i/>
          <w:lang w:val="es-AR"/>
        </w:rPr>
        <w:t>Beneficiario</w:t>
      </w:r>
      <w:r w:rsidRPr="00BB119D">
        <w:rPr>
          <w:i/>
          <w:lang w:val="es-AR"/>
        </w:rPr>
        <w:t>.</w:t>
      </w:r>
    </w:p>
  </w:footnote>
  <w:footnote w:id="31">
    <w:p w14:paraId="38233D1E" w14:textId="77777777" w:rsidR="007F3A48" w:rsidRPr="00184F9D" w:rsidRDefault="007F3A48" w:rsidP="007F3A48">
      <w:pPr>
        <w:pStyle w:val="Textonotapie"/>
        <w:rPr>
          <w:i/>
          <w:iCs/>
          <w:lang w:val="es-AR"/>
        </w:rPr>
      </w:pPr>
      <w:r w:rsidRPr="00184F9D">
        <w:rPr>
          <w:rStyle w:val="Refdenotaalpie"/>
          <w:i/>
          <w:lang w:val="es-AR"/>
        </w:rPr>
        <w:t>2</w:t>
      </w:r>
      <w:r w:rsidRPr="00184F9D">
        <w:rPr>
          <w:i/>
          <w:lang w:val="es-AR"/>
        </w:rPr>
        <w:tab/>
      </w:r>
      <w:r w:rsidRPr="00184F9D">
        <w:rPr>
          <w:i/>
          <w:iCs/>
          <w:lang w:val="es-AR"/>
        </w:rPr>
        <w:t>Indique la fecha veintiocho días posterior a la fecha prevista de terminaci</w:t>
      </w:r>
      <w:r>
        <w:rPr>
          <w:i/>
          <w:iCs/>
          <w:lang w:val="es-AR"/>
        </w:rPr>
        <w:t>ón según lo establecido</w:t>
      </w:r>
      <w:r w:rsidRPr="00184F9D">
        <w:rPr>
          <w:i/>
          <w:iCs/>
          <w:lang w:val="es-AR"/>
        </w:rPr>
        <w:t xml:space="preserve"> en la </w:t>
      </w:r>
      <w:proofErr w:type="spellStart"/>
      <w:r>
        <w:rPr>
          <w:i/>
          <w:iCs/>
          <w:lang w:val="es-AR"/>
        </w:rPr>
        <w:t>Sub</w:t>
      </w:r>
      <w:r w:rsidRPr="00184F9D">
        <w:rPr>
          <w:i/>
          <w:iCs/>
          <w:lang w:val="es-AR"/>
        </w:rPr>
        <w:t>cláusula</w:t>
      </w:r>
      <w:proofErr w:type="spellEnd"/>
      <w:r w:rsidRPr="00184F9D">
        <w:rPr>
          <w:i/>
          <w:iCs/>
          <w:lang w:val="es-AR"/>
        </w:rPr>
        <w:t xml:space="preserve"> CGC 5</w:t>
      </w:r>
      <w:r>
        <w:rPr>
          <w:i/>
          <w:iCs/>
          <w:lang w:val="es-AR"/>
        </w:rPr>
        <w:t>5</w:t>
      </w:r>
      <w:r w:rsidRPr="00184F9D">
        <w:rPr>
          <w:i/>
          <w:iCs/>
          <w:lang w:val="es-AR"/>
        </w:rPr>
        <w:t xml:space="preserve">.1. </w:t>
      </w:r>
      <w:r w:rsidRPr="00906EBD">
        <w:rPr>
          <w:i/>
          <w:lang w:val="es-AR"/>
        </w:rPr>
        <w:t>El Contratante debe</w:t>
      </w:r>
      <w:r>
        <w:rPr>
          <w:i/>
          <w:lang w:val="es-AR"/>
        </w:rPr>
        <w:t xml:space="preserve"> tener en cuenta</w:t>
      </w:r>
      <w:r w:rsidRPr="00906EBD">
        <w:rPr>
          <w:i/>
          <w:lang w:val="es-AR"/>
        </w:rPr>
        <w:t xml:space="preserve"> que</w:t>
      </w:r>
      <w:r>
        <w:rPr>
          <w:i/>
          <w:lang w:val="es-AR"/>
        </w:rPr>
        <w:t>,</w:t>
      </w:r>
      <w:r w:rsidRPr="00906EBD">
        <w:rPr>
          <w:i/>
          <w:lang w:val="es-AR"/>
        </w:rPr>
        <w:t xml:space="preserve"> en caso de </w:t>
      </w:r>
      <w:r>
        <w:rPr>
          <w:i/>
          <w:lang w:val="es-AR"/>
        </w:rPr>
        <w:t>que se prorrogue el</w:t>
      </w:r>
      <w:r w:rsidRPr="00906EBD">
        <w:rPr>
          <w:i/>
          <w:lang w:val="es-AR"/>
        </w:rPr>
        <w:t xml:space="preserve"> plazo de cumplimiento del Contrato, tendrá que solicitar al Garante una extensión de esta </w:t>
      </w:r>
      <w:r>
        <w:rPr>
          <w:i/>
          <w:lang w:val="es-AR"/>
        </w:rPr>
        <w:t>g</w:t>
      </w:r>
      <w:r w:rsidRPr="00906EBD">
        <w:rPr>
          <w:i/>
          <w:lang w:val="es-AR"/>
        </w:rPr>
        <w:t>arantía.</w:t>
      </w:r>
      <w:r w:rsidRPr="00906EBD">
        <w:rPr>
          <w:i/>
          <w:iCs/>
          <w:lang w:val="es-AR"/>
        </w:rPr>
        <w:t xml:space="preserve"> </w:t>
      </w:r>
      <w:r w:rsidRPr="00AC2868">
        <w:rPr>
          <w:i/>
          <w:iCs/>
          <w:lang w:val="es-AR"/>
        </w:rPr>
        <w:t xml:space="preserve">Esta solicitud debe presentarse por escrito antes de la fecha de vencimiento </w:t>
      </w:r>
      <w:r>
        <w:rPr>
          <w:i/>
          <w:iCs/>
          <w:lang w:val="es-AR"/>
        </w:rPr>
        <w:t xml:space="preserve">indicada en la garantía. </w:t>
      </w:r>
      <w:r w:rsidRPr="00AC2868">
        <w:rPr>
          <w:i/>
          <w:iCs/>
          <w:lang w:val="es-AR"/>
        </w:rPr>
        <w:t>Al preparar esta garantía, el Contratante podría consider</w:t>
      </w:r>
      <w:r>
        <w:rPr>
          <w:i/>
          <w:iCs/>
          <w:lang w:val="es-AR"/>
        </w:rPr>
        <w:t>a</w:t>
      </w:r>
      <w:r w:rsidRPr="00AC2868">
        <w:rPr>
          <w:i/>
          <w:iCs/>
          <w:lang w:val="es-AR"/>
        </w:rPr>
        <w:t xml:space="preserve">r la posibilidad de añadir el siguiente texto al final del penúltimo párrafo: “El Garante </w:t>
      </w:r>
      <w:r>
        <w:rPr>
          <w:i/>
          <w:iCs/>
          <w:lang w:val="es-AR"/>
        </w:rPr>
        <w:t>conviene en prorrogar por única vez esta garantía,</w:t>
      </w:r>
      <w:r w:rsidRPr="00AC2868">
        <w:rPr>
          <w:i/>
          <w:iCs/>
          <w:lang w:val="es-AR"/>
        </w:rPr>
        <w:t xml:space="preserve"> </w:t>
      </w:r>
      <w:r>
        <w:rPr>
          <w:i/>
          <w:iCs/>
          <w:lang w:val="es-AR"/>
        </w:rPr>
        <w:t xml:space="preserve">por un período no superior a </w:t>
      </w:r>
      <w:r w:rsidRPr="00AC2868">
        <w:rPr>
          <w:i/>
          <w:iCs/>
          <w:lang w:val="es-AR"/>
        </w:rPr>
        <w:t>[seis meses</w:t>
      </w:r>
      <w:proofErr w:type="gramStart"/>
      <w:r w:rsidRPr="00AC2868">
        <w:rPr>
          <w:i/>
          <w:iCs/>
          <w:lang w:val="es-AR"/>
        </w:rPr>
        <w:t>][</w:t>
      </w:r>
      <w:proofErr w:type="gramEnd"/>
      <w:r w:rsidRPr="00AC2868">
        <w:rPr>
          <w:i/>
          <w:iCs/>
          <w:lang w:val="es-AR"/>
        </w:rPr>
        <w:t xml:space="preserve">un año], </w:t>
      </w:r>
      <w:r>
        <w:rPr>
          <w:i/>
          <w:iCs/>
          <w:lang w:val="es-AR"/>
        </w:rPr>
        <w:t xml:space="preserve">en respuesta al pedido de prórroga cursado por escrito por el </w:t>
      </w:r>
      <w:r w:rsidRPr="00AC2868">
        <w:rPr>
          <w:i/>
          <w:iCs/>
          <w:lang w:val="es-AR"/>
        </w:rPr>
        <w:t>Beneficiar</w:t>
      </w:r>
      <w:r>
        <w:rPr>
          <w:i/>
          <w:iCs/>
          <w:lang w:val="es-AR"/>
        </w:rPr>
        <w:t>io y presentado al Garante</w:t>
      </w:r>
      <w:r w:rsidRPr="00AC2868">
        <w:rPr>
          <w:i/>
          <w:iCs/>
          <w:lang w:val="es-AR"/>
        </w:rPr>
        <w:t xml:space="preserve"> antes del vencimiento de la garant</w:t>
      </w:r>
      <w:r>
        <w:rPr>
          <w:i/>
          <w:iCs/>
          <w:lang w:val="es-AR"/>
        </w:rPr>
        <w:t>ía</w:t>
      </w:r>
      <w:r w:rsidRPr="00AC2868">
        <w:rPr>
          <w:i/>
          <w:iCs/>
          <w:lang w:val="es-AR"/>
        </w:rPr>
        <w:t>”</w:t>
      </w:r>
      <w:r>
        <w:rPr>
          <w:i/>
          <w:iCs/>
          <w:lang w:val="es-AR"/>
        </w:rPr>
        <w:t>.</w:t>
      </w:r>
    </w:p>
  </w:footnote>
  <w:footnote w:id="32">
    <w:p w14:paraId="3AEC85EF" w14:textId="77777777" w:rsidR="007F3A48" w:rsidRPr="0027223E" w:rsidRDefault="007F3A48" w:rsidP="007F3A48">
      <w:pPr>
        <w:pStyle w:val="Textonotapie"/>
        <w:rPr>
          <w:i/>
          <w:lang w:val="es-AR"/>
        </w:rPr>
      </w:pPr>
      <w:r w:rsidRPr="0027223E">
        <w:rPr>
          <w:rStyle w:val="Refdenotaalpie"/>
          <w:i/>
          <w:lang w:val="es-AR"/>
        </w:rPr>
        <w:t>1</w:t>
      </w:r>
      <w:r w:rsidRPr="0027223E">
        <w:rPr>
          <w:i/>
          <w:lang w:val="es-AR"/>
        </w:rPr>
        <w:tab/>
        <w:t xml:space="preserve">El Garante deberá introducir una cantidad que represente el porcentaje del </w:t>
      </w:r>
      <w:r>
        <w:rPr>
          <w:i/>
          <w:lang w:val="es-AR"/>
        </w:rPr>
        <w:t>Monto Contractual Aceptado</w:t>
      </w:r>
      <w:r w:rsidRPr="0027223E">
        <w:rPr>
          <w:i/>
          <w:lang w:val="es-AR"/>
        </w:rPr>
        <w:t xml:space="preserve"> especificado en la Carta de Aceptación, menos las sumas provisionales, si las hubiera, denominada en la(s) moneda(s) del Contrato o en una moneda de libre convertibilidad aceptable para el Beneficiario.</w:t>
      </w:r>
    </w:p>
  </w:footnote>
  <w:footnote w:id="33">
    <w:p w14:paraId="1EDAFA18" w14:textId="77777777" w:rsidR="007F3A48" w:rsidRPr="0027223E" w:rsidRDefault="007F3A48" w:rsidP="007F3A48">
      <w:pPr>
        <w:pStyle w:val="Textonotapie"/>
        <w:rPr>
          <w:i/>
          <w:iCs/>
          <w:lang w:val="es-AR"/>
        </w:rPr>
      </w:pPr>
      <w:r w:rsidRPr="0027223E">
        <w:rPr>
          <w:rStyle w:val="Refdenotaalpie"/>
          <w:i/>
          <w:lang w:val="es-AR"/>
        </w:rPr>
        <w:t>2</w:t>
      </w:r>
      <w:r w:rsidRPr="0027223E">
        <w:rPr>
          <w:i/>
          <w:lang w:val="es-AR"/>
        </w:rPr>
        <w:tab/>
      </w:r>
      <w:r w:rsidRPr="0027223E">
        <w:rPr>
          <w:i/>
          <w:iCs/>
          <w:lang w:val="es-AR"/>
        </w:rPr>
        <w:t xml:space="preserve">Indique la fecha veintiocho días posterior a la fecha prevista de terminación según lo establecido en la </w:t>
      </w:r>
      <w:proofErr w:type="spellStart"/>
      <w:r>
        <w:rPr>
          <w:i/>
          <w:iCs/>
          <w:lang w:val="es-AR"/>
        </w:rPr>
        <w:t>Sub</w:t>
      </w:r>
      <w:r w:rsidRPr="0027223E">
        <w:rPr>
          <w:i/>
          <w:iCs/>
          <w:lang w:val="es-AR"/>
        </w:rPr>
        <w:t>cláusula</w:t>
      </w:r>
      <w:proofErr w:type="spellEnd"/>
      <w:r w:rsidRPr="0027223E">
        <w:rPr>
          <w:i/>
          <w:iCs/>
          <w:lang w:val="es-AR"/>
        </w:rPr>
        <w:t xml:space="preserve"> CGC </w:t>
      </w:r>
      <w:r>
        <w:rPr>
          <w:i/>
          <w:iCs/>
          <w:lang w:val="es-AR"/>
        </w:rPr>
        <w:t>55</w:t>
      </w:r>
      <w:r w:rsidRPr="0027223E">
        <w:rPr>
          <w:i/>
          <w:iCs/>
          <w:lang w:val="es-AR"/>
        </w:rPr>
        <w:t xml:space="preserve">.1. </w:t>
      </w:r>
      <w:r w:rsidRPr="0027223E">
        <w:rPr>
          <w:i/>
          <w:lang w:val="es-AR"/>
        </w:rPr>
        <w:t>El Contratante debe tener en cuenta que, en caso de que se prorrogue el plazo de cumplimiento del Contrato, tendrá que solicitar al Garante una extensión de esta garantía.</w:t>
      </w:r>
      <w:r w:rsidRPr="0027223E">
        <w:rPr>
          <w:i/>
          <w:iCs/>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34">
    <w:p w14:paraId="51B91D25" w14:textId="77777777" w:rsidR="007F3A48" w:rsidRPr="000D62B7" w:rsidRDefault="007F3A48" w:rsidP="007F3A48">
      <w:pPr>
        <w:pStyle w:val="Textonotapie"/>
        <w:rPr>
          <w:lang w:val="es-AR"/>
        </w:rPr>
      </w:pPr>
      <w:r w:rsidRPr="000D62B7">
        <w:rPr>
          <w:rStyle w:val="Refdenotaalpie"/>
          <w:lang w:val="es-AR"/>
        </w:rPr>
        <w:t>1</w:t>
      </w:r>
      <w:r w:rsidRPr="000D62B7">
        <w:rPr>
          <w:lang w:val="es-AR"/>
        </w:rPr>
        <w:tab/>
      </w:r>
      <w:r w:rsidRPr="000D62B7">
        <w:rPr>
          <w:i/>
          <w:lang w:val="es-AR"/>
        </w:rPr>
        <w:t>El Garante deberá introducir una cantidad que represente el monto del anticipo, denominada en la(s) moneda(s) del anticipo según se especifica en el Contrato o en una moneda de libre convertibilidad aceptable para el Contratante</w:t>
      </w:r>
      <w:r>
        <w:rPr>
          <w:i/>
          <w:lang w:val="es-AR"/>
        </w:rPr>
        <w:t>.</w:t>
      </w:r>
    </w:p>
  </w:footnote>
  <w:footnote w:id="35">
    <w:p w14:paraId="459FF7A5" w14:textId="77777777" w:rsidR="007F3A48" w:rsidRPr="00AC2868" w:rsidRDefault="007F3A48" w:rsidP="007F3A48">
      <w:pPr>
        <w:pStyle w:val="Textonotapie"/>
        <w:rPr>
          <w:lang w:val="es-AR"/>
        </w:rPr>
      </w:pPr>
      <w:r w:rsidRPr="00906EBD">
        <w:rPr>
          <w:rStyle w:val="Refdenotaalpie"/>
          <w:lang w:val="es-AR"/>
        </w:rPr>
        <w:t>2</w:t>
      </w:r>
      <w:r w:rsidRPr="00906EBD">
        <w:rPr>
          <w:lang w:val="es-AR"/>
        </w:rPr>
        <w:tab/>
      </w:r>
      <w:r w:rsidRPr="00906EBD">
        <w:rPr>
          <w:i/>
          <w:iCs/>
          <w:lang w:val="es-AR"/>
        </w:rPr>
        <w:t>Indique</w:t>
      </w:r>
      <w:r w:rsidRPr="00906EBD">
        <w:rPr>
          <w:i/>
          <w:lang w:val="es-AR"/>
        </w:rPr>
        <w:t xml:space="preserve"> la fecha prevista de expiración del Plazo de Cumplimiento</w:t>
      </w:r>
      <w:r>
        <w:rPr>
          <w:i/>
          <w:lang w:val="es-AR"/>
        </w:rPr>
        <w:t xml:space="preserve"> establecido en la </w:t>
      </w:r>
      <w:proofErr w:type="spellStart"/>
      <w:r>
        <w:rPr>
          <w:i/>
          <w:lang w:val="es-AR"/>
        </w:rPr>
        <w:t>Subcláusula</w:t>
      </w:r>
      <w:proofErr w:type="spellEnd"/>
      <w:r>
        <w:rPr>
          <w:i/>
          <w:lang w:val="es-AR"/>
        </w:rPr>
        <w:t xml:space="preserve"> CGC 55.1</w:t>
      </w:r>
      <w:r w:rsidRPr="00906EBD">
        <w:rPr>
          <w:i/>
          <w:lang w:val="es-AR"/>
        </w:rPr>
        <w:t>. El Contratante debe</w:t>
      </w:r>
      <w:r>
        <w:rPr>
          <w:i/>
          <w:lang w:val="es-AR"/>
        </w:rPr>
        <w:t xml:space="preserve"> tener en cuenta</w:t>
      </w:r>
      <w:r w:rsidRPr="00906EBD">
        <w:rPr>
          <w:i/>
          <w:lang w:val="es-AR"/>
        </w:rPr>
        <w:t xml:space="preserve"> que</w:t>
      </w:r>
      <w:r>
        <w:rPr>
          <w:i/>
          <w:lang w:val="es-AR"/>
        </w:rPr>
        <w:t>,</w:t>
      </w:r>
      <w:r w:rsidRPr="00906EBD">
        <w:rPr>
          <w:i/>
          <w:lang w:val="es-AR"/>
        </w:rPr>
        <w:t xml:space="preserve"> en caso de </w:t>
      </w:r>
      <w:r>
        <w:rPr>
          <w:i/>
          <w:lang w:val="es-AR"/>
        </w:rPr>
        <w:t>que se prorrogue la fecha</w:t>
      </w:r>
      <w:r w:rsidRPr="00906EBD">
        <w:rPr>
          <w:i/>
          <w:lang w:val="es-AR"/>
        </w:rPr>
        <w:t xml:space="preserve"> </w:t>
      </w:r>
      <w:r>
        <w:rPr>
          <w:i/>
          <w:lang w:val="es-AR"/>
        </w:rPr>
        <w:t xml:space="preserve">estimada </w:t>
      </w:r>
      <w:r w:rsidRPr="00906EBD">
        <w:rPr>
          <w:i/>
          <w:lang w:val="es-AR"/>
        </w:rPr>
        <w:t xml:space="preserve">de </w:t>
      </w:r>
      <w:r>
        <w:rPr>
          <w:i/>
          <w:lang w:val="es-AR"/>
        </w:rPr>
        <w:t>terminación</w:t>
      </w:r>
      <w:r w:rsidRPr="00906EBD">
        <w:rPr>
          <w:i/>
          <w:lang w:val="es-AR"/>
        </w:rPr>
        <w:t xml:space="preserve"> del Contrato, tendrá que solicitar al Garante una extensión de esta </w:t>
      </w:r>
      <w:r>
        <w:rPr>
          <w:i/>
          <w:lang w:val="es-AR"/>
        </w:rPr>
        <w:t>g</w:t>
      </w:r>
      <w:r w:rsidRPr="00906EBD">
        <w:rPr>
          <w:i/>
          <w:lang w:val="es-AR"/>
        </w:rPr>
        <w:t>arantía.</w:t>
      </w:r>
      <w:r w:rsidRPr="00906EBD">
        <w:rPr>
          <w:i/>
          <w:iCs/>
          <w:lang w:val="es-AR"/>
        </w:rPr>
        <w:t xml:space="preserve"> </w:t>
      </w:r>
      <w:r w:rsidRPr="00AC2868">
        <w:rPr>
          <w:i/>
          <w:iCs/>
          <w:lang w:val="es-AR"/>
        </w:rPr>
        <w:t xml:space="preserve">Esta solicitud debe presentarse por escrito antes de la fecha de vencimiento </w:t>
      </w:r>
      <w:r>
        <w:rPr>
          <w:i/>
          <w:iCs/>
          <w:lang w:val="es-AR"/>
        </w:rPr>
        <w:t xml:space="preserve">indicada en la garantía. </w:t>
      </w:r>
      <w:r w:rsidRPr="00AC2868">
        <w:rPr>
          <w:i/>
          <w:iCs/>
          <w:lang w:val="es-AR"/>
        </w:rPr>
        <w:t>Al preparar esta garantía, el Contratante podría consider</w:t>
      </w:r>
      <w:r>
        <w:rPr>
          <w:i/>
          <w:iCs/>
          <w:lang w:val="es-AR"/>
        </w:rPr>
        <w:t>a</w:t>
      </w:r>
      <w:r w:rsidRPr="00AC2868">
        <w:rPr>
          <w:i/>
          <w:iCs/>
          <w:lang w:val="es-AR"/>
        </w:rPr>
        <w:t xml:space="preserve">r la posibilidad de añadir el siguiente texto al final del penúltimo párrafo: “El Garante </w:t>
      </w:r>
      <w:r>
        <w:rPr>
          <w:i/>
          <w:iCs/>
          <w:lang w:val="es-AR"/>
        </w:rPr>
        <w:t>conviene en prorrogar por única vez esta garantía,</w:t>
      </w:r>
      <w:r w:rsidRPr="00AC2868">
        <w:rPr>
          <w:i/>
          <w:iCs/>
          <w:lang w:val="es-AR"/>
        </w:rPr>
        <w:t xml:space="preserve"> </w:t>
      </w:r>
      <w:r>
        <w:rPr>
          <w:i/>
          <w:iCs/>
          <w:lang w:val="es-AR"/>
        </w:rPr>
        <w:t xml:space="preserve">por un período no superior a </w:t>
      </w:r>
      <w:r w:rsidRPr="00AC2868">
        <w:rPr>
          <w:i/>
          <w:iCs/>
          <w:lang w:val="es-AR"/>
        </w:rPr>
        <w:t>[seis meses</w:t>
      </w:r>
      <w:proofErr w:type="gramStart"/>
      <w:r w:rsidRPr="00AC2868">
        <w:rPr>
          <w:i/>
          <w:iCs/>
          <w:lang w:val="es-AR"/>
        </w:rPr>
        <w:t>][</w:t>
      </w:r>
      <w:proofErr w:type="gramEnd"/>
      <w:r w:rsidRPr="00AC2868">
        <w:rPr>
          <w:i/>
          <w:iCs/>
          <w:lang w:val="es-AR"/>
        </w:rPr>
        <w:t xml:space="preserve">un año], </w:t>
      </w:r>
      <w:r>
        <w:rPr>
          <w:i/>
          <w:iCs/>
          <w:lang w:val="es-AR"/>
        </w:rPr>
        <w:t xml:space="preserve">en respuesta al pedido de prórroga cursado por escrito por el </w:t>
      </w:r>
      <w:r w:rsidRPr="00AC2868">
        <w:rPr>
          <w:i/>
          <w:iCs/>
          <w:lang w:val="es-AR"/>
        </w:rPr>
        <w:t>Beneficiar</w:t>
      </w:r>
      <w:r>
        <w:rPr>
          <w:i/>
          <w:iCs/>
          <w:lang w:val="es-AR"/>
        </w:rPr>
        <w:t>io y presentado al Garante</w:t>
      </w:r>
      <w:r w:rsidRPr="00AC2868">
        <w:rPr>
          <w:i/>
          <w:iCs/>
          <w:lang w:val="es-AR"/>
        </w:rPr>
        <w:t xml:space="preserve"> antes del vencimiento de la garant</w:t>
      </w:r>
      <w:r>
        <w:rPr>
          <w:i/>
          <w:iCs/>
          <w:lang w:val="es-AR"/>
        </w:rPr>
        <w:t>ía</w:t>
      </w:r>
      <w:r w:rsidRPr="00AC2868">
        <w:rPr>
          <w:i/>
          <w:iCs/>
          <w:lang w:val="es-AR"/>
        </w:rPr>
        <w:t>”</w:t>
      </w:r>
      <w:r>
        <w:rPr>
          <w:i/>
          <w:iCs/>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3A5" w14:textId="1CE46E1C" w:rsidR="004140C2" w:rsidRPr="000532C4" w:rsidRDefault="004140C2" w:rsidP="000532C4">
    <w:pPr>
      <w:pStyle w:val="Encabezado"/>
      <w:jc w:val="right"/>
      <w:rPr>
        <w:rStyle w:val="Nmerodepgina"/>
        <w:noProof/>
      </w:rPr>
    </w:pPr>
    <w:r>
      <w:tab/>
    </w:r>
    <w:r w:rsidR="000532C4" w:rsidRPr="000532C4">
      <w:rPr>
        <w:rStyle w:val="Nmerodepgina"/>
        <w:noProof/>
      </w:rPr>
      <w:t xml:space="preserve">     </w:t>
    </w:r>
    <w:r>
      <w:rPr>
        <w:rStyle w:val="Nmerodepgina"/>
        <w:noProof/>
      </w:rPr>
      <w:fldChar w:fldCharType="begin"/>
    </w:r>
    <w:r>
      <w:rPr>
        <w:rStyle w:val="Nmerodepgina"/>
        <w:noProof/>
      </w:rPr>
      <w:instrText xml:space="preserve"> PAGE </w:instrText>
    </w:r>
    <w:r>
      <w:rPr>
        <w:rStyle w:val="Nmerodepgina"/>
        <w:noProof/>
      </w:rPr>
      <w:fldChar w:fldCharType="separate"/>
    </w:r>
    <w:r>
      <w:rPr>
        <w:rStyle w:val="Nmerodepgina"/>
        <w:noProof/>
      </w:rPr>
      <w:t>ii</w:t>
    </w:r>
    <w:r>
      <w:rPr>
        <w:rStyle w:val="Nmerodepgina"/>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931E" w14:textId="0B5E1706" w:rsidR="00BC3010" w:rsidRPr="00226FFE" w:rsidRDefault="00BC3010" w:rsidP="00542808">
    <w:pPr>
      <w:pStyle w:val="Encabezado"/>
      <w:tabs>
        <w:tab w:val="right" w:pos="9720"/>
      </w:tabs>
      <w:ind w:right="-18"/>
      <w:jc w:val="right"/>
      <w:rPr>
        <w:rFonts w:ascii="Times New Roman" w:hAnsi="Times New Roman"/>
        <w:lang w:val="es-AR"/>
      </w:rPr>
    </w:pPr>
    <w:r>
      <w:rPr>
        <w:rStyle w:val="Nmerodepgina"/>
        <w:rFonts w:cs="Arial"/>
        <w:noProof/>
        <w:lang w:val="es-AR"/>
      </w:rPr>
      <w:t>Sección I. Instrucciones a los Licitantes (IAL)</w:t>
    </w:r>
    <w:r w:rsidRPr="00E26741">
      <w:rPr>
        <w:rFonts w:ascii="Times New Roman" w:hAnsi="Times New Roman"/>
        <w:lang w:val="es-AR"/>
      </w:rPr>
      <w:tab/>
    </w:r>
    <w:r w:rsidRPr="00DE705E">
      <w:rPr>
        <w:rFonts w:ascii="Times New Roman" w:hAnsi="Times New Roman"/>
      </w:rPr>
      <w:fldChar w:fldCharType="begin"/>
    </w:r>
    <w:r w:rsidRPr="00226FFE">
      <w:rPr>
        <w:rFonts w:ascii="Times New Roman" w:hAnsi="Times New Roman"/>
        <w:lang w:val="es-AR"/>
      </w:rPr>
      <w:instrText xml:space="preserve"> PAGE   \* MERGEFORMAT </w:instrText>
    </w:r>
    <w:r w:rsidRPr="00DE705E">
      <w:rPr>
        <w:rFonts w:ascii="Times New Roman" w:hAnsi="Times New Roman"/>
      </w:rPr>
      <w:fldChar w:fldCharType="separate"/>
    </w:r>
    <w:r>
      <w:rPr>
        <w:rFonts w:ascii="Times New Roman" w:hAnsi="Times New Roman"/>
        <w:noProof/>
        <w:lang w:val="es-AR"/>
      </w:rPr>
      <w:t>36</w:t>
    </w:r>
    <w:r w:rsidRPr="00DE705E">
      <w:rPr>
        <w:rFonts w:ascii="Times New Roman" w:hAnsi="Times New Roman"/>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FEE2" w14:textId="739C1D29" w:rsidR="00BC3010" w:rsidRPr="00226FFE" w:rsidRDefault="00BC3010" w:rsidP="00F36F0E">
    <w:pPr>
      <w:pStyle w:val="Encabezado"/>
      <w:tabs>
        <w:tab w:val="right" w:pos="9720"/>
      </w:tabs>
      <w:ind w:right="-18"/>
      <w:rPr>
        <w:rFonts w:ascii="Times New Roman" w:hAnsi="Times New Roman"/>
        <w:lang w:val="es-AR"/>
      </w:rPr>
    </w:pPr>
    <w:r>
      <w:rPr>
        <w:rFonts w:ascii="Times New Roman" w:hAnsi="Times New Roman"/>
        <w:lang w:val="es-AR"/>
      </w:rPr>
      <w:t>Sección I. Instrucciones a los Licitantes</w:t>
    </w:r>
    <w:r w:rsidRPr="00226FFE">
      <w:rPr>
        <w:rFonts w:ascii="Times New Roman" w:hAnsi="Times New Roman"/>
        <w:lang w:val="es-AR"/>
      </w:rPr>
      <w:tab/>
    </w:r>
    <w:r w:rsidRPr="00DE705E">
      <w:rPr>
        <w:rFonts w:ascii="Times New Roman" w:hAnsi="Times New Roman"/>
      </w:rPr>
      <w:fldChar w:fldCharType="begin"/>
    </w:r>
    <w:r w:rsidRPr="00226FFE">
      <w:rPr>
        <w:rFonts w:ascii="Times New Roman" w:hAnsi="Times New Roman"/>
        <w:lang w:val="es-AR"/>
      </w:rPr>
      <w:instrText xml:space="preserve"> PAGE   \* MERGEFORMAT </w:instrText>
    </w:r>
    <w:r w:rsidRPr="00DE705E">
      <w:rPr>
        <w:rFonts w:ascii="Times New Roman" w:hAnsi="Times New Roman"/>
      </w:rPr>
      <w:fldChar w:fldCharType="separate"/>
    </w:r>
    <w:r>
      <w:rPr>
        <w:rFonts w:ascii="Times New Roman" w:hAnsi="Times New Roman"/>
        <w:noProof/>
        <w:lang w:val="es-AR"/>
      </w:rPr>
      <w:t>5</w:t>
    </w:r>
    <w:r w:rsidRPr="00DE705E">
      <w:rPr>
        <w:rFonts w:ascii="Times New Roman" w:hAnsi="Times New Roman"/>
      </w:rPr>
      <w:fldChar w:fldCharType="end"/>
    </w:r>
  </w:p>
  <w:p w14:paraId="7C53ED14" w14:textId="77777777" w:rsidR="00BC3010" w:rsidRPr="00226FFE" w:rsidRDefault="00BC3010" w:rsidP="007F0DA0">
    <w:pPr>
      <w:pStyle w:val="Encabezado"/>
      <w:pBdr>
        <w:bottom w:val="none" w:sz="0" w:space="0" w:color="auto"/>
      </w:pBdr>
      <w:rPr>
        <w:lang w:val="es-A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5C86" w14:textId="7F3A9320" w:rsidR="00BC3010" w:rsidRPr="00AE0F28" w:rsidRDefault="00BC3010"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Licitantes (IAL)</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35</w:t>
    </w:r>
    <w:r w:rsidRPr="001E0B5D">
      <w:rPr>
        <w:rStyle w:val="Nmerodepgina"/>
        <w:rFonts w:cs="Arial"/>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67FC2" w14:textId="0A80281E" w:rsidR="00BC3010" w:rsidRPr="002E2AB9" w:rsidRDefault="00BC3010" w:rsidP="008C18E2">
    <w:pPr>
      <w:pStyle w:val="Encabezado"/>
      <w:pBdr>
        <w:bottom w:val="single" w:sz="4" w:space="1" w:color="auto"/>
      </w:pBdr>
      <w:rPr>
        <w:lang w:val="es-AR"/>
      </w:rPr>
    </w:pPr>
    <w:r>
      <w:rPr>
        <w:rStyle w:val="Nmerodepgina"/>
        <w:rFonts w:cs="Arial"/>
        <w:lang w:val="es-AR"/>
      </w:rPr>
      <w:t>Sección II. Datos de la Licitación (DDL)</w:t>
    </w:r>
    <w:r w:rsidRPr="002E2AB9">
      <w:rPr>
        <w:lang w:val="es-AR"/>
      </w:rPr>
      <w:tab/>
    </w:r>
    <w:r>
      <w:rPr>
        <w:rStyle w:val="Nmerodepgina"/>
      </w:rPr>
      <w:fldChar w:fldCharType="begin"/>
    </w:r>
    <w:r w:rsidRPr="002E2AB9">
      <w:rPr>
        <w:rStyle w:val="Nmerodepgina"/>
        <w:lang w:val="es-AR"/>
      </w:rPr>
      <w:instrText xml:space="preserve"> PAGE </w:instrText>
    </w:r>
    <w:r>
      <w:rPr>
        <w:rStyle w:val="Nmerodepgina"/>
      </w:rPr>
      <w:fldChar w:fldCharType="separate"/>
    </w:r>
    <w:r>
      <w:rPr>
        <w:rStyle w:val="Nmerodepgina"/>
        <w:noProof/>
        <w:lang w:val="es-AR"/>
      </w:rPr>
      <w:t>52</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94A8B" w14:textId="7578D05C" w:rsidR="00BC3010" w:rsidRPr="00822781" w:rsidRDefault="00BC3010" w:rsidP="00B929AF">
    <w:pPr>
      <w:pStyle w:val="Encabezado"/>
      <w:tabs>
        <w:tab w:val="clear" w:pos="9000"/>
        <w:tab w:val="left" w:pos="8789"/>
        <w:tab w:val="right" w:pos="12960"/>
      </w:tabs>
      <w:rPr>
        <w:lang w:val="es-AR"/>
      </w:rPr>
    </w:pPr>
    <w:r>
      <w:rPr>
        <w:rStyle w:val="Nmerodepgina"/>
        <w:rFonts w:cs="Arial"/>
        <w:lang w:val="es-AR"/>
      </w:rPr>
      <w:t>Sección II. Datos de la Licitación (DDL)</w:t>
    </w:r>
    <w:r>
      <w:rPr>
        <w:rStyle w:val="Nmerodepgina"/>
        <w:rFonts w:cs="Arial"/>
        <w:lang w:val="es-AR"/>
      </w:rPr>
      <w:tab/>
    </w:r>
    <w:r>
      <w:rPr>
        <w:rStyle w:val="Nmerodepgina"/>
        <w:rFonts w:cs="Arial"/>
      </w:rPr>
      <w:fldChar w:fldCharType="begin"/>
    </w:r>
    <w:r w:rsidRPr="00822781">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51</w:t>
    </w:r>
    <w:r>
      <w:rPr>
        <w:rStyle w:val="Nmerodepgina"/>
        <w:rFonts w:cs="Aria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2402" w14:textId="56B63C2B" w:rsidR="00BC3010" w:rsidRPr="002E2AB9" w:rsidRDefault="00BC3010">
    <w:pPr>
      <w:pStyle w:val="Encabezado"/>
      <w:pBdr>
        <w:bottom w:val="single" w:sz="4" w:space="1" w:color="auto"/>
      </w:pBdr>
      <w:rPr>
        <w:lang w:val="es-AR"/>
      </w:rPr>
    </w:pPr>
    <w:r>
      <w:rPr>
        <w:rStyle w:val="Nmerodepgina"/>
        <w:rFonts w:cs="Arial"/>
        <w:lang w:val="es-AR"/>
      </w:rPr>
      <w:t>Sección II. Datos de la Licitación (DDL)</w:t>
    </w:r>
    <w:r w:rsidRPr="002E2AB9">
      <w:rPr>
        <w:lang w:val="es-AR"/>
      </w:rPr>
      <w:tab/>
    </w:r>
    <w:r>
      <w:rPr>
        <w:rStyle w:val="Nmerodepgina"/>
      </w:rPr>
      <w:fldChar w:fldCharType="begin"/>
    </w:r>
    <w:r w:rsidRPr="002E2AB9">
      <w:rPr>
        <w:rStyle w:val="Nmerodepgina"/>
        <w:lang w:val="es-AR"/>
      </w:rPr>
      <w:instrText xml:space="preserve"> PAGE </w:instrText>
    </w:r>
    <w:r>
      <w:rPr>
        <w:rStyle w:val="Nmerodepgina"/>
      </w:rPr>
      <w:fldChar w:fldCharType="separate"/>
    </w:r>
    <w:r>
      <w:rPr>
        <w:rStyle w:val="Nmerodepgina"/>
        <w:noProof/>
        <w:lang w:val="es-AR"/>
      </w:rPr>
      <w:t>41</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064C" w14:textId="3FC62C49" w:rsidR="00BC3010" w:rsidRPr="002E2AB9" w:rsidRDefault="00BC3010" w:rsidP="003C78B2">
    <w:pPr>
      <w:pStyle w:val="Encabezado"/>
      <w:pBdr>
        <w:bottom w:val="single" w:sz="4" w:space="1" w:color="auto"/>
      </w:pBdr>
      <w:tabs>
        <w:tab w:val="clear" w:pos="9000"/>
        <w:tab w:val="right" w:pos="12960"/>
      </w:tabs>
      <w:rPr>
        <w:lang w:val="es-AR"/>
      </w:rPr>
    </w:pPr>
    <w:r>
      <w:rPr>
        <w:rStyle w:val="Nmerodepgina"/>
        <w:rFonts w:cs="Arial"/>
        <w:lang w:val="es-AR"/>
      </w:rPr>
      <w:t>Sección II. Datos de la Licitación (DDL)</w:t>
    </w:r>
    <w:r w:rsidRPr="002E2AB9">
      <w:rPr>
        <w:lang w:val="es-AR"/>
      </w:rPr>
      <w:tab/>
    </w:r>
    <w:r>
      <w:rPr>
        <w:rStyle w:val="Nmerodepgina"/>
      </w:rPr>
      <w:fldChar w:fldCharType="begin"/>
    </w:r>
    <w:r w:rsidRPr="002E2AB9">
      <w:rPr>
        <w:rStyle w:val="Nmerodepgina"/>
        <w:lang w:val="es-AR"/>
      </w:rPr>
      <w:instrText xml:space="preserve"> PAGE </w:instrText>
    </w:r>
    <w:r>
      <w:rPr>
        <w:rStyle w:val="Nmerodepgina"/>
      </w:rPr>
      <w:fldChar w:fldCharType="separate"/>
    </w:r>
    <w:r>
      <w:rPr>
        <w:rStyle w:val="Nmerodepgina"/>
        <w:noProof/>
        <w:lang w:val="es-AR"/>
      </w:rPr>
      <w:t>64</w:t>
    </w:r>
    <w:r>
      <w:rPr>
        <w:rStyle w:val="Nmerodepgina"/>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B46A" w14:textId="0FA1C1E9" w:rsidR="00BC3010" w:rsidRPr="002E2AB9" w:rsidRDefault="00BC3010" w:rsidP="00756995">
    <w:pPr>
      <w:pStyle w:val="Encabezado"/>
      <w:pBdr>
        <w:bottom w:val="single" w:sz="4" w:space="1" w:color="auto"/>
      </w:pBdr>
      <w:tabs>
        <w:tab w:val="clear" w:pos="9000"/>
        <w:tab w:val="right" w:pos="12960"/>
      </w:tabs>
      <w:rPr>
        <w:lang w:val="es-AR"/>
      </w:rPr>
    </w:pPr>
    <w:r>
      <w:rPr>
        <w:rStyle w:val="Nmerodepgina"/>
        <w:rFonts w:cs="Arial"/>
        <w:lang w:val="es-AR"/>
      </w:rPr>
      <w:t>Sección III.</w:t>
    </w:r>
    <w:r w:rsidRPr="00822781">
      <w:rPr>
        <w:rStyle w:val="Nmerodepgina"/>
        <w:rFonts w:cs="Arial"/>
        <w:lang w:val="es-AR"/>
      </w:rPr>
      <w:t xml:space="preserve"> </w:t>
    </w:r>
    <w:r>
      <w:rPr>
        <w:rStyle w:val="Nmerodepgina"/>
        <w:rFonts w:cs="Arial"/>
        <w:lang w:val="es-AR"/>
      </w:rPr>
      <w:t>Criterios de Evaluación y Calificación</w:t>
    </w:r>
    <w:r w:rsidRPr="002E2AB9">
      <w:rPr>
        <w:lang w:val="es-AR"/>
      </w:rPr>
      <w:tab/>
    </w:r>
    <w:r>
      <w:rPr>
        <w:rStyle w:val="Nmerodepgina"/>
      </w:rPr>
      <w:fldChar w:fldCharType="begin"/>
    </w:r>
    <w:r w:rsidRPr="002E2AB9">
      <w:rPr>
        <w:rStyle w:val="Nmerodepgina"/>
        <w:lang w:val="es-AR"/>
      </w:rPr>
      <w:instrText xml:space="preserve"> PAGE </w:instrText>
    </w:r>
    <w:r>
      <w:rPr>
        <w:rStyle w:val="Nmerodepgina"/>
      </w:rPr>
      <w:fldChar w:fldCharType="separate"/>
    </w:r>
    <w:r>
      <w:rPr>
        <w:rStyle w:val="Nmerodepgina"/>
        <w:noProof/>
        <w:lang w:val="es-AR"/>
      </w:rPr>
      <w:t>55</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E8DC" w14:textId="4EB5DDF3" w:rsidR="00BC3010" w:rsidRPr="00822781" w:rsidRDefault="00BC3010" w:rsidP="00D71FC0">
    <w:pPr>
      <w:pStyle w:val="Encabezado"/>
      <w:tabs>
        <w:tab w:val="clear" w:pos="9000"/>
        <w:tab w:val="right" w:pos="12960"/>
      </w:tabs>
      <w:rPr>
        <w:lang w:val="es-AR"/>
      </w:rPr>
    </w:pPr>
    <w:r>
      <w:rPr>
        <w:rStyle w:val="Nmerodepgina"/>
        <w:rFonts w:cs="Arial"/>
        <w:lang w:val="es-AR"/>
      </w:rPr>
      <w:t>Sección III.</w:t>
    </w:r>
    <w:r w:rsidRPr="00822781">
      <w:rPr>
        <w:rStyle w:val="Nmerodepgina"/>
        <w:rFonts w:cs="Arial"/>
        <w:lang w:val="es-AR"/>
      </w:rPr>
      <w:t xml:space="preserve"> </w:t>
    </w:r>
    <w:r>
      <w:rPr>
        <w:rStyle w:val="Nmerodepgina"/>
        <w:rFonts w:cs="Arial"/>
        <w:lang w:val="es-AR"/>
      </w:rPr>
      <w:t>Criterios de Evaluación y Calificación</w:t>
    </w:r>
    <w:r w:rsidRPr="00822781">
      <w:rPr>
        <w:rStyle w:val="Nmerodepgina"/>
        <w:rFonts w:cs="Arial"/>
        <w:lang w:val="es-AR"/>
      </w:rPr>
      <w:tab/>
    </w:r>
    <w:r>
      <w:rPr>
        <w:rStyle w:val="Nmerodepgina"/>
        <w:rFonts w:cs="Arial"/>
      </w:rPr>
      <w:fldChar w:fldCharType="begin"/>
    </w:r>
    <w:r w:rsidRPr="00822781">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63</w:t>
    </w:r>
    <w:r>
      <w:rPr>
        <w:rStyle w:val="Nmerodepgina"/>
        <w:rFonts w:cs="Aria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6366" w14:textId="74E8809F" w:rsidR="00BC3010" w:rsidRPr="00F0775D" w:rsidRDefault="00F0775D" w:rsidP="00F0775D">
    <w:pPr>
      <w:pStyle w:val="Encabezado"/>
      <w:pBdr>
        <w:bottom w:val="single" w:sz="4" w:space="1" w:color="auto"/>
      </w:pBdr>
      <w:tabs>
        <w:tab w:val="clear" w:pos="9000"/>
        <w:tab w:val="left" w:pos="8789"/>
        <w:tab w:val="right" w:pos="12960"/>
      </w:tabs>
      <w:rPr>
        <w:lang w:val="es-AR"/>
      </w:rPr>
    </w:pPr>
    <w:r>
      <w:rPr>
        <w:rStyle w:val="Nmerodepgina"/>
        <w:rFonts w:cs="Arial"/>
        <w:lang w:val="es-AR"/>
      </w:rPr>
      <w:t>Sección III.</w:t>
    </w:r>
    <w:r w:rsidRPr="00822781">
      <w:rPr>
        <w:rStyle w:val="Nmerodepgina"/>
        <w:rFonts w:cs="Arial"/>
        <w:lang w:val="es-AR"/>
      </w:rPr>
      <w:t xml:space="preserve"> </w:t>
    </w:r>
    <w:r>
      <w:rPr>
        <w:rStyle w:val="Nmerodepgina"/>
        <w:rFonts w:cs="Arial"/>
        <w:lang w:val="es-AR"/>
      </w:rPr>
      <w:t>Criterios de Evaluación y Calificación</w:t>
    </w:r>
    <w:r w:rsidRPr="002E2AB9">
      <w:rPr>
        <w:lang w:val="es-AR"/>
      </w:rPr>
      <w:tab/>
    </w:r>
    <w:r>
      <w:rPr>
        <w:rStyle w:val="Nmerodepgina"/>
      </w:rPr>
      <w:fldChar w:fldCharType="begin"/>
    </w:r>
    <w:r w:rsidRPr="002E2AB9">
      <w:rPr>
        <w:rStyle w:val="Nmerodepgina"/>
        <w:lang w:val="es-AR"/>
      </w:rPr>
      <w:instrText xml:space="preserve"> PAGE </w:instrText>
    </w:r>
    <w:r>
      <w:rPr>
        <w:rStyle w:val="Nmerodepgina"/>
      </w:rPr>
      <w:fldChar w:fldCharType="separate"/>
    </w:r>
    <w:r w:rsidRPr="00F0775D">
      <w:rPr>
        <w:rStyle w:val="Nmerodepgina"/>
        <w:lang w:val="es-ES"/>
      </w:rPr>
      <w:t>83</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40FFA" w14:textId="4B960213" w:rsidR="00BC3010" w:rsidRPr="007F0DA0" w:rsidRDefault="00BC3010" w:rsidP="007F0DA0">
    <w:pPr>
      <w:pStyle w:val="Encabezad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xiii</w:t>
    </w:r>
    <w:r>
      <w:rPr>
        <w:rStyle w:val="Nmerodepgin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B567B" w14:textId="29BD7919" w:rsidR="00BC3010" w:rsidRPr="00822781" w:rsidRDefault="00BC3010" w:rsidP="00401450">
    <w:pPr>
      <w:pStyle w:val="Encabezado"/>
      <w:rPr>
        <w:lang w:val="es-AR"/>
      </w:rPr>
    </w:pPr>
    <w:r w:rsidRPr="00822781">
      <w:rPr>
        <w:rStyle w:val="Nmerodepgina"/>
        <w:rFonts w:cs="Arial"/>
        <w:lang w:val="es-AR"/>
      </w:rPr>
      <w:t>Sección III</w:t>
    </w:r>
    <w:r>
      <w:rPr>
        <w:rStyle w:val="Nmerodepgina"/>
        <w:rFonts w:cs="Arial"/>
        <w:lang w:val="es-AR"/>
      </w:rPr>
      <w:t>. Criterios de Evaluación y Calificación</w:t>
    </w:r>
    <w:r w:rsidRPr="00822781">
      <w:rPr>
        <w:rStyle w:val="Nmerodepgina"/>
        <w:rFonts w:cs="Arial"/>
        <w:lang w:val="es-AR"/>
      </w:rPr>
      <w:tab/>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71</w:t>
    </w:r>
    <w:r>
      <w:rPr>
        <w:rStyle w:val="Nmerodepgina"/>
        <w:rFonts w:cs="Arial"/>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5118" w14:textId="3136D8EE" w:rsidR="00BC3010" w:rsidRPr="002E2AB9" w:rsidRDefault="00BC3010" w:rsidP="001527A6">
    <w:pPr>
      <w:pStyle w:val="Encabezado"/>
      <w:pBdr>
        <w:bottom w:val="single" w:sz="4" w:space="1" w:color="auto"/>
      </w:pBdr>
      <w:tabs>
        <w:tab w:val="clear" w:pos="9000"/>
        <w:tab w:val="left" w:pos="8789"/>
        <w:tab w:val="right" w:pos="12960"/>
      </w:tabs>
      <w:rPr>
        <w:lang w:val="es-AR"/>
      </w:rPr>
    </w:pPr>
    <w:r>
      <w:rPr>
        <w:rStyle w:val="Nmerodepgina"/>
        <w:rFonts w:cs="Arial"/>
        <w:lang w:val="es-AR"/>
      </w:rPr>
      <w:t>Sección III.</w:t>
    </w:r>
    <w:r w:rsidRPr="00822781">
      <w:rPr>
        <w:rStyle w:val="Nmerodepgina"/>
        <w:rFonts w:cs="Arial"/>
        <w:lang w:val="es-AR"/>
      </w:rPr>
      <w:t xml:space="preserve"> </w:t>
    </w:r>
    <w:r>
      <w:rPr>
        <w:rStyle w:val="Nmerodepgina"/>
        <w:rFonts w:cs="Arial"/>
        <w:lang w:val="es-AR"/>
      </w:rPr>
      <w:t>Criterios de Evaluación y Calificación</w:t>
    </w:r>
    <w:r w:rsidRPr="002E2AB9">
      <w:rPr>
        <w:lang w:val="es-AR"/>
      </w:rPr>
      <w:tab/>
    </w:r>
    <w:r>
      <w:rPr>
        <w:rStyle w:val="Nmerodepgina"/>
      </w:rPr>
      <w:fldChar w:fldCharType="begin"/>
    </w:r>
    <w:r w:rsidRPr="002E2AB9">
      <w:rPr>
        <w:rStyle w:val="Nmerodepgina"/>
        <w:lang w:val="es-AR"/>
      </w:rPr>
      <w:instrText xml:space="preserve"> PAGE </w:instrText>
    </w:r>
    <w:r>
      <w:rPr>
        <w:rStyle w:val="Nmerodepgina"/>
      </w:rPr>
      <w:fldChar w:fldCharType="separate"/>
    </w:r>
    <w:r>
      <w:rPr>
        <w:rStyle w:val="Nmerodepgina"/>
        <w:noProof/>
        <w:lang w:val="es-AR"/>
      </w:rPr>
      <w:t>65</w:t>
    </w:r>
    <w:r>
      <w:rPr>
        <w:rStyle w:val="Nmerodepgin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4FA3" w14:textId="3E8C5D1A" w:rsidR="00BC3010" w:rsidRPr="00822781" w:rsidRDefault="00BC3010" w:rsidP="00401450">
    <w:pPr>
      <w:pStyle w:val="Encabezado"/>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Licitación</w:t>
    </w:r>
    <w:r w:rsidRPr="00822781">
      <w:rPr>
        <w:rStyle w:val="Nmerodepgina"/>
        <w:rFonts w:cs="Arial"/>
        <w:lang w:val="es-AR"/>
      </w:rPr>
      <w:tab/>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Pr>
        <w:rStyle w:val="Nmerodepgina"/>
        <w:rFonts w:cs="Arial"/>
        <w:noProof/>
        <w:lang w:val="es-AR"/>
      </w:rPr>
      <w:t>123</w:t>
    </w:r>
    <w:r>
      <w:rPr>
        <w:rStyle w:val="Nmerodepgina"/>
        <w:rFonts w:cs="Arial"/>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AAEF" w14:textId="3E4E23BE" w:rsidR="00BC3010" w:rsidRPr="002E2AB9" w:rsidRDefault="00BC3010" w:rsidP="001527A6">
    <w:pPr>
      <w:pStyle w:val="Encabezado"/>
      <w:pBdr>
        <w:bottom w:val="single" w:sz="4" w:space="1" w:color="auto"/>
      </w:pBdr>
      <w:tabs>
        <w:tab w:val="clear" w:pos="9000"/>
        <w:tab w:val="left" w:pos="8789"/>
        <w:tab w:val="right" w:pos="12960"/>
      </w:tabs>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Licitación</w:t>
    </w:r>
    <w:r w:rsidRPr="002E2AB9">
      <w:rPr>
        <w:lang w:val="es-AR"/>
      </w:rPr>
      <w:tab/>
    </w:r>
    <w:r>
      <w:rPr>
        <w:rStyle w:val="Nmerodepgina"/>
      </w:rPr>
      <w:fldChar w:fldCharType="begin"/>
    </w:r>
    <w:r w:rsidRPr="002E2AB9">
      <w:rPr>
        <w:rStyle w:val="Nmerodepgina"/>
        <w:lang w:val="es-AR"/>
      </w:rPr>
      <w:instrText xml:space="preserve"> PAGE </w:instrText>
    </w:r>
    <w:r>
      <w:rPr>
        <w:rStyle w:val="Nmerodepgina"/>
      </w:rPr>
      <w:fldChar w:fldCharType="separate"/>
    </w:r>
    <w:r>
      <w:rPr>
        <w:rStyle w:val="Nmerodepgina"/>
        <w:noProof/>
        <w:lang w:val="es-AR"/>
      </w:rPr>
      <w:t>74</w:t>
    </w:r>
    <w:r>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85F1" w14:textId="4287BCAD" w:rsidR="00AE542D" w:rsidRPr="00972154" w:rsidRDefault="00AE542D">
    <w:pPr>
      <w:pStyle w:val="Encabezado"/>
      <w:tabs>
        <w:tab w:val="clear" w:pos="9000"/>
        <w:tab w:val="right" w:pos="9657"/>
      </w:tabs>
      <w:rPr>
        <w:lang w:val="es-AR"/>
      </w:rPr>
    </w:pPr>
    <w:r w:rsidRPr="00477372">
      <w:rPr>
        <w:rStyle w:val="Nmerodepgina"/>
        <w:rFonts w:cs="Arial"/>
      </w:rPr>
      <w:fldChar w:fldCharType="begin"/>
    </w:r>
    <w:r w:rsidRPr="00972154">
      <w:rPr>
        <w:rStyle w:val="Nmerodepgina"/>
        <w:rFonts w:cs="Arial"/>
        <w:lang w:val="es-AR"/>
      </w:rPr>
      <w:instrText xml:space="preserve"> PAGE </w:instrText>
    </w:r>
    <w:r w:rsidRPr="00477372">
      <w:rPr>
        <w:rStyle w:val="Nmerodepgina"/>
        <w:rFonts w:cs="Arial"/>
      </w:rPr>
      <w:fldChar w:fldCharType="separate"/>
    </w:r>
    <w:r>
      <w:rPr>
        <w:rStyle w:val="Nmerodepgina"/>
        <w:rFonts w:cs="Arial"/>
        <w:noProof/>
        <w:lang w:val="es-AR"/>
      </w:rPr>
      <w:t>124</w:t>
    </w:r>
    <w:r w:rsidRPr="00477372">
      <w:rPr>
        <w:rStyle w:val="Nmerodepgina"/>
        <w:rFonts w:cs="Arial"/>
      </w:rPr>
      <w:fldChar w:fldCharType="end"/>
    </w:r>
    <w:r w:rsidRPr="00972154">
      <w:rPr>
        <w:rStyle w:val="Nmerodepgina"/>
        <w:rFonts w:cs="Arial"/>
        <w:lang w:val="es-AR"/>
      </w:rPr>
      <w:tab/>
      <w:t xml:space="preserve">Sección4 - </w:t>
    </w:r>
    <w:r>
      <w:rPr>
        <w:rStyle w:val="Nmerodepgina"/>
        <w:rFonts w:cs="Arial"/>
        <w:lang w:val="es-AR"/>
      </w:rPr>
      <w:t>Formularios de Licitación</w:t>
    </w:r>
    <w:r w:rsidRPr="00972154">
      <w:rPr>
        <w:lang w:val="es-AR"/>
      </w:rPr>
      <w:tab/>
    </w:r>
    <w:r w:rsidRPr="00972154">
      <w:rPr>
        <w:lang w:val="es-AR"/>
      </w:rP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394E" w14:textId="3F559E46" w:rsidR="00AE542D" w:rsidRPr="00656508" w:rsidRDefault="00AE542D" w:rsidP="00401450">
    <w:pPr>
      <w:pStyle w:val="Encabezado"/>
      <w:rPr>
        <w:lang w:val="es-ES"/>
      </w:rPr>
    </w:pPr>
    <w:r w:rsidRPr="00656508">
      <w:rPr>
        <w:rStyle w:val="Nmerodepgina"/>
        <w:rFonts w:cs="Arial"/>
        <w:lang w:val="es-ES"/>
      </w:rPr>
      <w:t>Sección V. Países elegibles</w:t>
    </w:r>
    <w:r w:rsidRPr="00656508">
      <w:rPr>
        <w:rStyle w:val="Nmerodepgina"/>
        <w:rFonts w:cs="Arial"/>
        <w:lang w:val="es-ES"/>
      </w:rPr>
      <w:tab/>
    </w:r>
    <w:r w:rsidRPr="00656508">
      <w:rPr>
        <w:rStyle w:val="Nmerodepgina"/>
        <w:rFonts w:cs="Arial"/>
        <w:lang w:val="es-ES"/>
      </w:rPr>
      <w:fldChar w:fldCharType="begin"/>
    </w:r>
    <w:r w:rsidRPr="00656508">
      <w:rPr>
        <w:rStyle w:val="Nmerodepgina"/>
        <w:rFonts w:cs="Arial"/>
        <w:lang w:val="es-ES"/>
      </w:rPr>
      <w:instrText xml:space="preserve"> PAGE </w:instrText>
    </w:r>
    <w:r w:rsidRPr="00656508">
      <w:rPr>
        <w:rStyle w:val="Nmerodepgina"/>
        <w:rFonts w:cs="Arial"/>
        <w:lang w:val="es-ES"/>
      </w:rPr>
      <w:fldChar w:fldCharType="separate"/>
    </w:r>
    <w:r>
      <w:rPr>
        <w:rStyle w:val="Nmerodepgina"/>
        <w:rFonts w:cs="Arial"/>
        <w:noProof/>
        <w:lang w:val="es-ES"/>
      </w:rPr>
      <w:t>123</w:t>
    </w:r>
    <w:r w:rsidRPr="00656508">
      <w:rPr>
        <w:rStyle w:val="Nmerodepgina"/>
        <w:rFonts w:cs="Arial"/>
        <w:lang w:val="es-E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8CD2" w14:textId="4CADA750" w:rsidR="00AE542D" w:rsidRPr="00656508" w:rsidRDefault="00AE542D" w:rsidP="009D61BC">
    <w:pPr>
      <w:pStyle w:val="Encabezado"/>
      <w:rPr>
        <w:lang w:val="es-ES"/>
      </w:rPr>
    </w:pPr>
    <w:r w:rsidRPr="00656508">
      <w:rPr>
        <w:rStyle w:val="Nmerodepgina"/>
        <w:rFonts w:cs="Arial"/>
        <w:lang w:val="es-ES"/>
      </w:rPr>
      <w:t>Sección V. Países elegibles</w:t>
    </w:r>
    <w:r w:rsidRPr="00656508">
      <w:rPr>
        <w:rStyle w:val="Nmerodepgina"/>
        <w:rFonts w:cs="Arial"/>
        <w:lang w:val="es-ES"/>
      </w:rPr>
      <w:tab/>
    </w:r>
    <w:r w:rsidRPr="00656508">
      <w:rPr>
        <w:rStyle w:val="Nmerodepgina"/>
        <w:rFonts w:cs="Arial"/>
        <w:lang w:val="es-ES"/>
      </w:rPr>
      <w:fldChar w:fldCharType="begin"/>
    </w:r>
    <w:r w:rsidRPr="00656508">
      <w:rPr>
        <w:rStyle w:val="Nmerodepgina"/>
        <w:rFonts w:cs="Arial"/>
        <w:lang w:val="es-ES"/>
      </w:rPr>
      <w:instrText xml:space="preserve"> PAGE </w:instrText>
    </w:r>
    <w:r w:rsidRPr="00656508">
      <w:rPr>
        <w:rStyle w:val="Nmerodepgina"/>
        <w:rFonts w:cs="Arial"/>
        <w:lang w:val="es-ES"/>
      </w:rPr>
      <w:fldChar w:fldCharType="separate"/>
    </w:r>
    <w:r>
      <w:rPr>
        <w:rStyle w:val="Nmerodepgina"/>
        <w:rFonts w:cs="Arial"/>
        <w:noProof/>
        <w:lang w:val="es-ES"/>
      </w:rPr>
      <w:t>125</w:t>
    </w:r>
    <w:r w:rsidRPr="00656508">
      <w:rPr>
        <w:rStyle w:val="Nmerodepgina"/>
        <w:rFonts w:cs="Arial"/>
        <w:lang w:val="es-E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F471" w14:textId="4B0C3F38" w:rsidR="00AE542D" w:rsidRPr="00656508" w:rsidRDefault="00AE542D" w:rsidP="00E748E0">
    <w:pPr>
      <w:pStyle w:val="Encabezado"/>
      <w:rPr>
        <w:lang w:val="es-ES"/>
      </w:rPr>
    </w:pPr>
    <w:r w:rsidRPr="00656508">
      <w:rPr>
        <w:rStyle w:val="Nmerodepgina"/>
        <w:lang w:val="es-ES"/>
      </w:rPr>
      <w:t>Sección VI. –</w:t>
    </w:r>
    <w:r w:rsidRPr="00656508">
      <w:rPr>
        <w:rFonts w:ascii="Times New Roman" w:hAnsi="Times New Roman"/>
        <w:lang w:val="es-ES"/>
      </w:rPr>
      <w:t xml:space="preserve"> Fraude y corrupción</w:t>
    </w:r>
    <w:r w:rsidRPr="00656508">
      <w:rPr>
        <w:rStyle w:val="Nmerodepgina"/>
        <w:rFonts w:cs="Arial"/>
        <w:lang w:val="es-ES"/>
      </w:rPr>
      <w:tab/>
    </w:r>
    <w:r w:rsidRPr="00656508">
      <w:rPr>
        <w:rStyle w:val="Nmerodepgina"/>
        <w:rFonts w:cs="Arial"/>
        <w:lang w:val="es-ES"/>
      </w:rPr>
      <w:fldChar w:fldCharType="begin"/>
    </w:r>
    <w:r w:rsidRPr="00656508">
      <w:rPr>
        <w:rStyle w:val="Nmerodepgina"/>
        <w:rFonts w:cs="Arial"/>
        <w:lang w:val="es-ES"/>
      </w:rPr>
      <w:instrText xml:space="preserve"> PAGE </w:instrText>
    </w:r>
    <w:r w:rsidRPr="00656508">
      <w:rPr>
        <w:rStyle w:val="Nmerodepgina"/>
        <w:rFonts w:cs="Arial"/>
        <w:lang w:val="es-ES"/>
      </w:rPr>
      <w:fldChar w:fldCharType="separate"/>
    </w:r>
    <w:r>
      <w:rPr>
        <w:rStyle w:val="Nmerodepgina"/>
        <w:rFonts w:cs="Arial"/>
        <w:noProof/>
        <w:lang w:val="es-ES"/>
      </w:rPr>
      <w:t>128</w:t>
    </w:r>
    <w:r w:rsidRPr="00656508">
      <w:rPr>
        <w:rStyle w:val="Nmerodepgina"/>
        <w:rFonts w:cs="Arial"/>
        <w:lang w:val="es-ES"/>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4AAB" w14:textId="146CF3BA" w:rsidR="00AE542D" w:rsidRPr="00B742EF" w:rsidRDefault="00AE542D" w:rsidP="00401450">
    <w:pPr>
      <w:pStyle w:val="Encabezado"/>
      <w:rPr>
        <w:lang w:val="es-AR"/>
      </w:rPr>
    </w:pPr>
    <w:r w:rsidRPr="00B742EF">
      <w:rPr>
        <w:rStyle w:val="Nmerodepgina"/>
        <w:rFonts w:cs="Arial"/>
        <w:lang w:val="es-AR"/>
      </w:rPr>
      <w:t xml:space="preserve">Sección VI. Fraude y </w:t>
    </w:r>
    <w:r>
      <w:rPr>
        <w:rStyle w:val="Nmerodepgina"/>
        <w:rFonts w:cs="Arial"/>
        <w:lang w:val="es-AR"/>
      </w:rPr>
      <w:t>c</w:t>
    </w:r>
    <w:r w:rsidRPr="00B742EF">
      <w:rPr>
        <w:rStyle w:val="Nmerodepgina"/>
        <w:rFonts w:cs="Arial"/>
        <w:lang w:val="es-AR"/>
      </w:rPr>
      <w:t>orrupción</w:t>
    </w:r>
    <w:r w:rsidRPr="00B742EF">
      <w:rPr>
        <w:rStyle w:val="Nmerodepgina"/>
        <w:rFonts w:cs="Arial"/>
        <w:lang w:val="es-AR"/>
      </w:rPr>
      <w:tab/>
    </w:r>
    <w:r w:rsidRPr="00401450">
      <w:rPr>
        <w:rStyle w:val="Nmerodepgina"/>
        <w:rFonts w:cs="Arial"/>
      </w:rPr>
      <w:fldChar w:fldCharType="begin"/>
    </w:r>
    <w:r w:rsidRPr="00B742EF">
      <w:rPr>
        <w:rStyle w:val="Nmerodepgina"/>
        <w:rFonts w:cs="Arial"/>
        <w:lang w:val="es-AR"/>
      </w:rPr>
      <w:instrText xml:space="preserve"> PAGE </w:instrText>
    </w:r>
    <w:r w:rsidRPr="00401450">
      <w:rPr>
        <w:rStyle w:val="Nmerodepgina"/>
        <w:rFonts w:cs="Arial"/>
      </w:rPr>
      <w:fldChar w:fldCharType="separate"/>
    </w:r>
    <w:r>
      <w:rPr>
        <w:rStyle w:val="Nmerodepgina"/>
        <w:rFonts w:cs="Arial"/>
        <w:noProof/>
        <w:lang w:val="es-AR"/>
      </w:rPr>
      <w:t>129</w:t>
    </w:r>
    <w:r w:rsidRPr="00401450">
      <w:rPr>
        <w:rStyle w:val="Nmerodepgina"/>
        <w:rFonts w:cs="Arial"/>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DA07" w14:textId="0B4787F9" w:rsidR="00AE542D" w:rsidRPr="00656508" w:rsidRDefault="00AE542D" w:rsidP="009D61BC">
    <w:pPr>
      <w:pStyle w:val="Encabezado"/>
      <w:rPr>
        <w:lang w:val="es-ES"/>
      </w:rPr>
    </w:pPr>
    <w:r w:rsidRPr="00656508">
      <w:rPr>
        <w:rStyle w:val="Nmerodepgina"/>
        <w:lang w:val="es-ES"/>
      </w:rPr>
      <w:t>Sección VI. –</w:t>
    </w:r>
    <w:r w:rsidRPr="00656508">
      <w:rPr>
        <w:rFonts w:ascii="Times New Roman" w:hAnsi="Times New Roman"/>
        <w:lang w:val="es-ES"/>
      </w:rPr>
      <w:t xml:space="preserve"> Fraude y corrupción</w:t>
    </w:r>
    <w:r w:rsidRPr="00656508">
      <w:rPr>
        <w:rStyle w:val="Nmerodepgina"/>
        <w:rFonts w:cs="Arial"/>
        <w:lang w:val="es-ES"/>
      </w:rPr>
      <w:tab/>
    </w:r>
    <w:r w:rsidRPr="00656508">
      <w:rPr>
        <w:rStyle w:val="Nmerodepgina"/>
        <w:rFonts w:cs="Arial"/>
        <w:lang w:val="es-ES"/>
      </w:rPr>
      <w:fldChar w:fldCharType="begin"/>
    </w:r>
    <w:r w:rsidRPr="00656508">
      <w:rPr>
        <w:rStyle w:val="Nmerodepgina"/>
        <w:rFonts w:cs="Arial"/>
        <w:lang w:val="es-ES"/>
      </w:rPr>
      <w:instrText xml:space="preserve"> PAGE </w:instrText>
    </w:r>
    <w:r w:rsidRPr="00656508">
      <w:rPr>
        <w:rStyle w:val="Nmerodepgina"/>
        <w:rFonts w:cs="Arial"/>
        <w:lang w:val="es-ES"/>
      </w:rPr>
      <w:fldChar w:fldCharType="separate"/>
    </w:r>
    <w:r>
      <w:rPr>
        <w:rStyle w:val="Nmerodepgina"/>
        <w:rFonts w:cs="Arial"/>
        <w:noProof/>
        <w:lang w:val="es-ES"/>
      </w:rPr>
      <w:t>127</w:t>
    </w:r>
    <w:r w:rsidRPr="00656508">
      <w:rPr>
        <w:rStyle w:val="Nmerodepgina"/>
        <w:rFonts w:cs="Arial"/>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5894" w14:textId="74AAFEAA" w:rsidR="00BC3010" w:rsidRPr="000D4286" w:rsidRDefault="00BC3010" w:rsidP="000D4286">
    <w:pPr>
      <w:pStyle w:val="Encabezad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xi</w:t>
    </w:r>
    <w:r>
      <w:rPr>
        <w:rStyle w:val="Nmerodepgina"/>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7141" w14:textId="1298F93E" w:rsidR="00AE542D" w:rsidRPr="002C2DD4" w:rsidRDefault="00AE542D" w:rsidP="00401450">
    <w:pPr>
      <w:pStyle w:val="Encabezado"/>
      <w:rPr>
        <w:lang w:val="es-ES"/>
      </w:rPr>
    </w:pPr>
    <w:r w:rsidRPr="002C2DD4">
      <w:rPr>
        <w:rStyle w:val="Nmerodepgina"/>
        <w:rFonts w:cs="Arial"/>
        <w:lang w:val="es-ES"/>
      </w:rPr>
      <w:t>Segunda parte.</w:t>
    </w:r>
    <w:r>
      <w:rPr>
        <w:rStyle w:val="Nmerodepgina"/>
        <w:rFonts w:cs="Arial"/>
        <w:lang w:val="es-ES"/>
      </w:rPr>
      <w:t xml:space="preserve"> </w:t>
    </w:r>
    <w:r w:rsidRPr="002C2DD4">
      <w:rPr>
        <w:rStyle w:val="Nmerodepgina"/>
        <w:rFonts w:cs="Arial"/>
        <w:lang w:val="es-ES"/>
      </w:rPr>
      <w:t>Requisitos de las Obras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Pr>
        <w:rStyle w:val="Nmerodepgina"/>
        <w:rFonts w:cs="Arial"/>
        <w:noProof/>
        <w:lang w:val="es-ES"/>
      </w:rPr>
      <w:t>129</w:t>
    </w:r>
    <w:r w:rsidRPr="00401450">
      <w:rPr>
        <w:rStyle w:val="Nmerodepgina"/>
        <w:rFonts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2BB1" w14:textId="64760802" w:rsidR="00AE542D" w:rsidRPr="002C2DD4" w:rsidRDefault="00AE542D" w:rsidP="00967D79">
    <w:pPr>
      <w:pStyle w:val="Encabezado"/>
      <w:rPr>
        <w:lang w:val="es-ES"/>
      </w:rPr>
    </w:pPr>
    <w:r w:rsidRPr="002C2DD4">
      <w:rPr>
        <w:rStyle w:val="Nmerodepgina"/>
        <w:rFonts w:cs="Arial"/>
        <w:lang w:val="es-ES"/>
      </w:rPr>
      <w:t>Segunda parte.</w:t>
    </w:r>
    <w:r>
      <w:rPr>
        <w:rStyle w:val="Nmerodepgina"/>
        <w:rFonts w:cs="Arial"/>
        <w:lang w:val="es-ES"/>
      </w:rPr>
      <w:t xml:space="preserve"> </w:t>
    </w:r>
    <w:r w:rsidRPr="002C2DD4">
      <w:rPr>
        <w:rStyle w:val="Nmerodepgina"/>
        <w:rFonts w:cs="Arial"/>
        <w:lang w:val="es-ES"/>
      </w:rPr>
      <w:t>Requisitos de las Obras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Pr>
        <w:rStyle w:val="Nmerodepgina"/>
        <w:rFonts w:cs="Arial"/>
        <w:noProof/>
        <w:lang w:val="es-ES"/>
      </w:rPr>
      <w:t>131</w:t>
    </w:r>
    <w:r w:rsidRPr="00401450">
      <w:rPr>
        <w:rStyle w:val="Nmerodepgina"/>
        <w:rFonts w:cs="Arial"/>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ABCE" w14:textId="66925B3B" w:rsidR="00AE542D" w:rsidRPr="00E16DB8" w:rsidRDefault="00AE542D">
    <w:pPr>
      <w:pStyle w:val="Encabezado"/>
      <w:rPr>
        <w:lang w:val="es-AR"/>
      </w:rPr>
    </w:pPr>
    <w:r w:rsidRPr="00E16DB8">
      <w:rPr>
        <w:rStyle w:val="Nmerodepgina"/>
        <w:rFonts w:cs="Arial"/>
        <w:lang w:val="es-AR"/>
      </w:rPr>
      <w:t xml:space="preserve">Sección VII – Requisitos de las Obras </w:t>
    </w:r>
    <w:r>
      <w:rPr>
        <w:rStyle w:val="Nmerodepgina"/>
        <w:rFonts w:cs="Arial"/>
        <w:lang w:val="es-AR"/>
      </w:rPr>
      <w:tab/>
    </w:r>
    <w:r>
      <w:rPr>
        <w:rStyle w:val="Nmerodepgina"/>
        <w:rFonts w:cs="Arial"/>
      </w:rPr>
      <w:fldChar w:fldCharType="begin"/>
    </w:r>
    <w:r w:rsidRPr="00E16DB8">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142</w:t>
    </w:r>
    <w:r>
      <w:rPr>
        <w:rStyle w:val="Nmerodepgina"/>
        <w:rFonts w:cs="Arial"/>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6BA0" w14:textId="18AF7D80" w:rsidR="00AE542D" w:rsidRPr="001005E2" w:rsidRDefault="00AE542D">
    <w:pPr>
      <w:pStyle w:val="Encabezado"/>
      <w:rPr>
        <w:lang w:val="es-AR"/>
      </w:rPr>
    </w:pPr>
    <w:r w:rsidRPr="001005E2">
      <w:rPr>
        <w:rStyle w:val="Nmerodepgina"/>
        <w:rFonts w:cs="Arial"/>
        <w:lang w:val="es-AR"/>
      </w:rPr>
      <w:t>Sección VII</w:t>
    </w:r>
    <w:r>
      <w:rPr>
        <w:rStyle w:val="Nmerodepgina"/>
        <w:rFonts w:cs="Arial"/>
        <w:lang w:val="es-AR"/>
      </w:rPr>
      <w:t>.</w:t>
    </w:r>
    <w:r w:rsidRPr="001005E2">
      <w:rPr>
        <w:rStyle w:val="Nmerodepgina"/>
        <w:rFonts w:cs="Arial"/>
        <w:lang w:val="es-AR"/>
      </w:rPr>
      <w:t xml:space="preserve"> Requisitos de las Obras</w:t>
    </w:r>
    <w:r w:rsidRPr="001005E2">
      <w:rPr>
        <w:rStyle w:val="Nmerodepgina"/>
        <w:rFonts w:cs="Arial"/>
        <w:lang w:val="es-AR"/>
      </w:rPr>
      <w:tab/>
    </w:r>
    <w:r>
      <w:rPr>
        <w:rStyle w:val="Nmerodepgina"/>
        <w:rFonts w:cs="Arial"/>
      </w:rPr>
      <w:fldChar w:fldCharType="begin"/>
    </w:r>
    <w:r w:rsidRPr="001005E2">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143</w:t>
    </w:r>
    <w:r>
      <w:rPr>
        <w:rStyle w:val="Nmerodepgina"/>
        <w:rFonts w:cs="Aria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8194" w14:textId="48EE4465" w:rsidR="00AE542D" w:rsidRPr="001005E2" w:rsidRDefault="00AE542D" w:rsidP="00967D79">
    <w:pPr>
      <w:pStyle w:val="Encabezado"/>
      <w:rPr>
        <w:lang w:val="es-AR"/>
      </w:rPr>
    </w:pPr>
    <w:r w:rsidRPr="001005E2">
      <w:rPr>
        <w:rStyle w:val="Nmerodepgina"/>
        <w:rFonts w:cs="Arial"/>
        <w:lang w:val="es-AR"/>
      </w:rPr>
      <w:t>Sección VII</w:t>
    </w:r>
    <w:r>
      <w:rPr>
        <w:rStyle w:val="Nmerodepgina"/>
        <w:rFonts w:cs="Arial"/>
        <w:lang w:val="es-AR"/>
      </w:rPr>
      <w:t>.</w:t>
    </w:r>
    <w:r w:rsidRPr="001005E2">
      <w:rPr>
        <w:rStyle w:val="Nmerodepgina"/>
        <w:rFonts w:cs="Arial"/>
        <w:lang w:val="es-AR"/>
      </w:rPr>
      <w:t xml:space="preserve"> Requisitos de las Obras</w:t>
    </w:r>
    <w:r w:rsidRPr="001005E2">
      <w:rPr>
        <w:rStyle w:val="Nmerodepgina"/>
        <w:rFonts w:cs="Arial"/>
        <w:lang w:val="es-AR"/>
      </w:rPr>
      <w:tab/>
    </w:r>
    <w:r>
      <w:rPr>
        <w:rStyle w:val="Nmerodepgina"/>
        <w:rFonts w:cs="Arial"/>
      </w:rPr>
      <w:fldChar w:fldCharType="begin"/>
    </w:r>
    <w:r w:rsidRPr="001005E2">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133</w:t>
    </w:r>
    <w:r>
      <w:rPr>
        <w:rStyle w:val="Nmerodepgina"/>
        <w:rFonts w:cs="Arial"/>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1543" w14:textId="6BD8B9A1" w:rsidR="00AE542D" w:rsidRPr="00384659" w:rsidRDefault="00AE542D">
    <w:pPr>
      <w:pStyle w:val="Encabezado"/>
      <w:rPr>
        <w:lang w:val="es-AR"/>
      </w:rPr>
    </w:pPr>
    <w:r w:rsidRPr="00384659">
      <w:rPr>
        <w:rStyle w:val="Nmerodepgina"/>
        <w:rFonts w:cs="Arial"/>
        <w:lang w:val="es-AR"/>
      </w:rPr>
      <w:t>Tercera Parte. Condi</w:t>
    </w:r>
    <w:r>
      <w:rPr>
        <w:rStyle w:val="Nmerodepgina"/>
        <w:rFonts w:cs="Arial"/>
        <w:lang w:val="es-AR"/>
      </w:rPr>
      <w:t>ciones c</w:t>
    </w:r>
    <w:r w:rsidRPr="00384659">
      <w:rPr>
        <w:rStyle w:val="Nmerodepgina"/>
        <w:rFonts w:cs="Arial"/>
        <w:lang w:val="es-AR"/>
      </w:rPr>
      <w:t>ontra</w:t>
    </w:r>
    <w:r>
      <w:rPr>
        <w:rStyle w:val="Nmerodepgina"/>
        <w:rFonts w:cs="Arial"/>
        <w:lang w:val="es-AR"/>
      </w:rPr>
      <w:t>ctuales y formularios</w:t>
    </w:r>
    <w:r w:rsidRPr="00384659">
      <w:rPr>
        <w:rStyle w:val="Nmerodepgina"/>
        <w:rFonts w:cs="Arial"/>
        <w:lang w:val="es-AR"/>
      </w:rPr>
      <w:t xml:space="preserve"> de</w:t>
    </w:r>
    <w:r>
      <w:rPr>
        <w:rStyle w:val="Nmerodepgina"/>
        <w:rFonts w:cs="Arial"/>
        <w:lang w:val="es-AR"/>
      </w:rPr>
      <w:t>l</w:t>
    </w:r>
    <w:r w:rsidRPr="00384659">
      <w:rPr>
        <w:rStyle w:val="Nmerodepgina"/>
        <w:rFonts w:cs="Arial"/>
        <w:lang w:val="es-AR"/>
      </w:rPr>
      <w:t xml:space="preserve"> Contrato</w:t>
    </w:r>
    <w:r w:rsidRPr="00384659">
      <w:rPr>
        <w:rStyle w:val="Nmerodepgina"/>
        <w:rFonts w:cs="Arial"/>
        <w:lang w:val="es-AR"/>
      </w:rPr>
      <w:tab/>
    </w:r>
    <w:r>
      <w:rPr>
        <w:rStyle w:val="Nmerodepgina"/>
        <w:rFonts w:cs="Arial"/>
      </w:rPr>
      <w:fldChar w:fldCharType="begin"/>
    </w:r>
    <w:r w:rsidRPr="00384659">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141</w:t>
    </w:r>
    <w:r>
      <w:rPr>
        <w:rStyle w:val="Nmerodepgina"/>
        <w:rFonts w:cs="Aria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13F7" w14:textId="2722FA69" w:rsidR="00AE542D" w:rsidRPr="00384659" w:rsidRDefault="00AE542D" w:rsidP="00E4615A">
    <w:pPr>
      <w:pStyle w:val="Encabezado"/>
      <w:rPr>
        <w:lang w:val="es-AR"/>
      </w:rPr>
    </w:pPr>
    <w:r w:rsidRPr="00384659">
      <w:rPr>
        <w:rStyle w:val="Nmerodepgina"/>
        <w:rFonts w:cs="Arial"/>
        <w:lang w:val="es-AR"/>
      </w:rPr>
      <w:t>Tercera Parte. Condi</w:t>
    </w:r>
    <w:r>
      <w:rPr>
        <w:rStyle w:val="Nmerodepgina"/>
        <w:rFonts w:cs="Arial"/>
        <w:lang w:val="es-AR"/>
      </w:rPr>
      <w:t>ciones c</w:t>
    </w:r>
    <w:r w:rsidRPr="00384659">
      <w:rPr>
        <w:rStyle w:val="Nmerodepgina"/>
        <w:rFonts w:cs="Arial"/>
        <w:lang w:val="es-AR"/>
      </w:rPr>
      <w:t>ontra</w:t>
    </w:r>
    <w:r>
      <w:rPr>
        <w:rStyle w:val="Nmerodepgina"/>
        <w:rFonts w:cs="Arial"/>
        <w:lang w:val="es-AR"/>
      </w:rPr>
      <w:t>ctuales y formularios</w:t>
    </w:r>
    <w:r w:rsidRPr="00384659">
      <w:rPr>
        <w:rStyle w:val="Nmerodepgina"/>
        <w:rFonts w:cs="Arial"/>
        <w:lang w:val="es-AR"/>
      </w:rPr>
      <w:t xml:space="preserve"> de</w:t>
    </w:r>
    <w:r>
      <w:rPr>
        <w:rStyle w:val="Nmerodepgina"/>
        <w:rFonts w:cs="Arial"/>
        <w:lang w:val="es-AR"/>
      </w:rPr>
      <w:t>l</w:t>
    </w:r>
    <w:r w:rsidRPr="00384659">
      <w:rPr>
        <w:rStyle w:val="Nmerodepgina"/>
        <w:rFonts w:cs="Arial"/>
        <w:lang w:val="es-AR"/>
      </w:rPr>
      <w:t xml:space="preserve"> Contrato</w:t>
    </w:r>
    <w:r w:rsidRPr="00384659">
      <w:rPr>
        <w:rStyle w:val="Nmerodepgina"/>
        <w:rFonts w:cs="Arial"/>
        <w:lang w:val="es-AR"/>
      </w:rPr>
      <w:tab/>
    </w:r>
    <w:r>
      <w:rPr>
        <w:rStyle w:val="Nmerodepgina"/>
        <w:rFonts w:cs="Arial"/>
      </w:rPr>
      <w:fldChar w:fldCharType="begin"/>
    </w:r>
    <w:r w:rsidRPr="00384659">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145</w:t>
    </w:r>
    <w:r>
      <w:rPr>
        <w:rStyle w:val="Nmerodepgina"/>
        <w:rFonts w:cs="Arial"/>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3CF6" w14:textId="2AE0E0C6" w:rsidR="00AE542D" w:rsidRPr="00A0605B" w:rsidRDefault="00AE542D" w:rsidP="00E1492E">
    <w:pPr>
      <w:pStyle w:val="Encabezado"/>
      <w:rPr>
        <w:lang w:val="es-AR"/>
      </w:rPr>
    </w:pPr>
    <w:r w:rsidRPr="00A0605B">
      <w:rPr>
        <w:rStyle w:val="Nmerodepgina"/>
        <w:rFonts w:cs="Arial"/>
        <w:lang w:val="es-AR"/>
      </w:rPr>
      <w:t>Sección VIII</w:t>
    </w:r>
    <w:r>
      <w:rPr>
        <w:rStyle w:val="Nmerodepgina"/>
        <w:rFonts w:cs="Arial"/>
        <w:lang w:val="es-AR"/>
      </w:rPr>
      <w:t xml:space="preserve">. </w:t>
    </w:r>
    <w:r w:rsidRPr="00A0605B">
      <w:rPr>
        <w:rStyle w:val="Nmerodepgina"/>
        <w:rFonts w:cs="Arial"/>
        <w:lang w:val="es-AR"/>
      </w:rPr>
      <w:t>Condiciones Generales del Contrato</w:t>
    </w:r>
    <w:r w:rsidRPr="00A0605B">
      <w:rPr>
        <w:rStyle w:val="Nmerodepgina"/>
        <w:rFonts w:cs="Arial"/>
        <w:lang w:val="es-AR"/>
      </w:rPr>
      <w:tab/>
    </w:r>
    <w:r>
      <w:rPr>
        <w:rStyle w:val="Nmerodepgina"/>
        <w:rFonts w:cs="Arial"/>
      </w:rPr>
      <w:fldChar w:fldCharType="begin"/>
    </w:r>
    <w:r w:rsidRPr="00A0605B">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150</w:t>
    </w:r>
    <w:r>
      <w:rPr>
        <w:rStyle w:val="Nmerodepgina"/>
        <w:rFonts w:cs="Arial"/>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8DF0" w14:textId="58A46D86" w:rsidR="00AE542D" w:rsidRPr="00A0605B" w:rsidRDefault="00AE542D">
    <w:pPr>
      <w:pStyle w:val="Encabezado"/>
      <w:rPr>
        <w:lang w:val="es-AR"/>
      </w:rPr>
    </w:pPr>
    <w:r w:rsidRPr="00A0605B">
      <w:rPr>
        <w:rStyle w:val="Nmerodepgina"/>
        <w:rFonts w:cs="Arial"/>
        <w:lang w:val="es-AR"/>
      </w:rPr>
      <w:t>Sección VIII</w:t>
    </w:r>
    <w:r>
      <w:rPr>
        <w:rStyle w:val="Nmerodepgina"/>
        <w:rFonts w:cs="Arial"/>
        <w:lang w:val="es-AR"/>
      </w:rPr>
      <w:t xml:space="preserve">. </w:t>
    </w:r>
    <w:r w:rsidRPr="00A0605B">
      <w:rPr>
        <w:rStyle w:val="Nmerodepgina"/>
        <w:rFonts w:cs="Arial"/>
        <w:lang w:val="es-AR"/>
      </w:rPr>
      <w:t>Condiciones Generales del Contrato</w:t>
    </w:r>
    <w:r w:rsidRPr="00A0605B">
      <w:rPr>
        <w:rStyle w:val="Nmerodepgina"/>
        <w:rFonts w:cs="Arial"/>
        <w:lang w:val="es-AR"/>
      </w:rPr>
      <w:tab/>
    </w:r>
    <w:r>
      <w:rPr>
        <w:rStyle w:val="Nmerodepgina"/>
        <w:rFonts w:cs="Arial"/>
      </w:rPr>
      <w:fldChar w:fldCharType="begin"/>
    </w:r>
    <w:r w:rsidRPr="00A0605B">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149</w:t>
    </w:r>
    <w:r>
      <w:rPr>
        <w:rStyle w:val="Nmerodepgina"/>
        <w:rFonts w:cs="Aria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DC3A" w14:textId="17592ED8" w:rsidR="00AE542D" w:rsidRPr="00A0605B" w:rsidRDefault="00AE542D" w:rsidP="00E4615A">
    <w:pPr>
      <w:pStyle w:val="Encabezado"/>
      <w:rPr>
        <w:lang w:val="es-AR"/>
      </w:rPr>
    </w:pPr>
    <w:r w:rsidRPr="00A0605B">
      <w:rPr>
        <w:rStyle w:val="Nmerodepgina"/>
        <w:rFonts w:cs="Arial"/>
        <w:lang w:val="es-AR"/>
      </w:rPr>
      <w:t>Sección VIII</w:t>
    </w:r>
    <w:r>
      <w:rPr>
        <w:rStyle w:val="Nmerodepgina"/>
        <w:rFonts w:cs="Arial"/>
        <w:lang w:val="es-AR"/>
      </w:rPr>
      <w:t xml:space="preserve">. </w:t>
    </w:r>
    <w:r w:rsidRPr="00A0605B">
      <w:rPr>
        <w:rStyle w:val="Nmerodepgina"/>
        <w:rFonts w:cs="Arial"/>
        <w:lang w:val="es-AR"/>
      </w:rPr>
      <w:t>Condiciones Generales del Contrato</w:t>
    </w:r>
    <w:r w:rsidRPr="00A0605B">
      <w:rPr>
        <w:rStyle w:val="Nmerodepgina"/>
        <w:rFonts w:cs="Arial"/>
        <w:lang w:val="es-AR"/>
      </w:rPr>
      <w:tab/>
    </w:r>
    <w:r>
      <w:rPr>
        <w:rStyle w:val="Nmerodepgina"/>
        <w:rFonts w:cs="Arial"/>
      </w:rPr>
      <w:fldChar w:fldCharType="begin"/>
    </w:r>
    <w:r w:rsidRPr="00A0605B">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147</w:t>
    </w:r>
    <w:r>
      <w:rPr>
        <w:rStyle w:val="Nmerodepgina"/>
        <w:rFonts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532F0" w14:textId="608E9FE7" w:rsidR="00BC3010" w:rsidRPr="004F6E46" w:rsidRDefault="00BC3010" w:rsidP="00171DB7">
    <w:pPr>
      <w:pStyle w:val="Encabezado"/>
      <w:tabs>
        <w:tab w:val="clear" w:pos="9000"/>
        <w:tab w:val="right" w:pos="10080"/>
      </w:tabs>
      <w:rPr>
        <w:lang w:val="es-ES_tradnl"/>
      </w:rPr>
    </w:pPr>
    <w:r w:rsidRPr="004F6E46">
      <w:rPr>
        <w:rStyle w:val="Nmerodepgina"/>
        <w:rFonts w:cs="Arial"/>
        <w:lang w:val="es-ES_tradnl"/>
      </w:rPr>
      <w:t>Sección1 - Instrucciones para los Licitantes</w:t>
    </w:r>
    <w:r w:rsidR="00171DB7">
      <w:rPr>
        <w:rStyle w:val="Nmerodepgina"/>
        <w:rFonts w:cs="Arial"/>
        <w:lang w:val="es-ES_tradnl"/>
      </w:rPr>
      <w:tab/>
    </w:r>
    <w:r w:rsidR="00171DB7" w:rsidRPr="00171DB7">
      <w:rPr>
        <w:rFonts w:ascii="Times New Roman" w:hAnsi="Times New Roman" w:cs="Times New Roman"/>
      </w:rPr>
      <w:fldChar w:fldCharType="begin"/>
    </w:r>
    <w:r w:rsidR="00171DB7" w:rsidRPr="00171DB7">
      <w:rPr>
        <w:rFonts w:ascii="Times New Roman" w:hAnsi="Times New Roman" w:cs="Times New Roman"/>
        <w:lang w:val="es-AR"/>
      </w:rPr>
      <w:instrText xml:space="preserve"> PAGE   \* MERGEFORMAT </w:instrText>
    </w:r>
    <w:r w:rsidR="00171DB7" w:rsidRPr="00171DB7">
      <w:rPr>
        <w:rFonts w:ascii="Times New Roman" w:hAnsi="Times New Roman" w:cs="Times New Roman"/>
      </w:rPr>
      <w:fldChar w:fldCharType="separate"/>
    </w:r>
    <w:r w:rsidR="00171DB7" w:rsidRPr="00171DB7">
      <w:rPr>
        <w:rFonts w:ascii="Times New Roman" w:hAnsi="Times New Roman" w:cs="Times New Roman"/>
      </w:rPr>
      <w:t>15</w:t>
    </w:r>
    <w:r w:rsidR="00171DB7" w:rsidRPr="00171DB7">
      <w:rPr>
        <w:rFonts w:ascii="Times New Roman" w:hAnsi="Times New Roman" w:cs="Times New Roman"/>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FAF6" w14:textId="4B04AD33" w:rsidR="00AE542D" w:rsidRPr="00E43CC7" w:rsidRDefault="00AE542D" w:rsidP="00B425EA">
    <w:pPr>
      <w:pStyle w:val="Encabezado"/>
      <w:rPr>
        <w:lang w:val="es-AR"/>
      </w:rPr>
    </w:pPr>
    <w:r w:rsidRPr="00E43CC7">
      <w:rPr>
        <w:rStyle w:val="Nmerodepgina"/>
        <w:rFonts w:cs="Arial"/>
        <w:lang w:val="es-AR"/>
      </w:rPr>
      <w:t xml:space="preserve">Sección IX. </w:t>
    </w:r>
    <w:r w:rsidR="00C901EE">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194</w:t>
    </w:r>
    <w:r>
      <w:rPr>
        <w:rStyle w:val="Nmerodepgina"/>
        <w:rFonts w:cs="Arial"/>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A779" w14:textId="46713C3D" w:rsidR="00AE542D" w:rsidRPr="00B44DA4" w:rsidRDefault="00AE542D" w:rsidP="00CD273A">
    <w:pPr>
      <w:pStyle w:val="Encabezado"/>
      <w:pBdr>
        <w:bottom w:val="single" w:sz="4" w:space="0" w:color="000000"/>
      </w:pBdr>
      <w:rPr>
        <w:lang w:val="es-AR"/>
      </w:rPr>
    </w:pPr>
    <w:r w:rsidRPr="00B44DA4">
      <w:rPr>
        <w:rStyle w:val="Nmerodepgina"/>
        <w:rFonts w:cs="Arial"/>
        <w:lang w:val="es-AR"/>
      </w:rPr>
      <w:t>Sección VIII. Condiciones Generales del Contrato</w:t>
    </w:r>
    <w:r w:rsidRPr="00B44DA4">
      <w:rPr>
        <w:rStyle w:val="Nmerodepgina"/>
        <w:rFonts w:cs="Arial"/>
        <w:lang w:val="es-AR"/>
      </w:rPr>
      <w:tab/>
    </w:r>
    <w:r>
      <w:rPr>
        <w:rStyle w:val="Nmerodepgina"/>
        <w:rFonts w:cs="Arial"/>
      </w:rPr>
      <w:fldChar w:fldCharType="begin"/>
    </w:r>
    <w:r w:rsidRPr="00B44DA4">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183</w:t>
    </w:r>
    <w:r>
      <w:rPr>
        <w:rStyle w:val="Nmerodepgina"/>
        <w:rFonts w:cs="Arial"/>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694E" w14:textId="0D755592" w:rsidR="00AE542D" w:rsidRPr="00E43CC7" w:rsidRDefault="00AE542D" w:rsidP="00B425EA">
    <w:pPr>
      <w:pStyle w:val="Encabezado"/>
      <w:rPr>
        <w:lang w:val="es-AR"/>
      </w:rPr>
    </w:pPr>
    <w:r w:rsidRPr="00E43CC7">
      <w:rPr>
        <w:rStyle w:val="Nmerodepgina"/>
        <w:rFonts w:cs="Arial"/>
        <w:lang w:val="es-AR"/>
      </w:rPr>
      <w:t xml:space="preserve">Sección IX. </w:t>
    </w:r>
    <w:r w:rsidR="00C901EE">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177</w:t>
    </w:r>
    <w:r>
      <w:rPr>
        <w:rStyle w:val="Nmerodepgina"/>
        <w:rFonts w:cs="Arial"/>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ADA5" w14:textId="696085EC" w:rsidR="00AE542D" w:rsidRPr="00E43CC7" w:rsidRDefault="00AE542D">
    <w:pPr>
      <w:pStyle w:val="Encabezado"/>
      <w:rPr>
        <w:lang w:val="es-AR"/>
      </w:rPr>
    </w:pPr>
    <w:r w:rsidRPr="00E43CC7">
      <w:rPr>
        <w:rStyle w:val="Nmerodepgina"/>
        <w:rFonts w:cs="Arial"/>
        <w:lang w:val="es-AR"/>
      </w:rPr>
      <w:t xml:space="preserve">Sección IX. </w:t>
    </w:r>
    <w:r w:rsidR="00C901EE">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195</w:t>
    </w:r>
    <w:r>
      <w:rPr>
        <w:rStyle w:val="Nmerodepgina"/>
        <w:rFonts w:cs="Aria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845D" w14:textId="38799C0E" w:rsidR="00AE542D" w:rsidRPr="008F3394" w:rsidRDefault="00AE542D" w:rsidP="00A3615D">
    <w:pPr>
      <w:pStyle w:val="Encabezado"/>
      <w:rPr>
        <w:lang w:val="es-ES"/>
      </w:rPr>
    </w:pPr>
    <w:r w:rsidRPr="008F3394">
      <w:rPr>
        <w:rStyle w:val="Nmerodepgina"/>
        <w:rFonts w:cs="Arial"/>
        <w:lang w:val="es-ES"/>
      </w:rPr>
      <w:t xml:space="preserve">Sección </w:t>
    </w:r>
    <w:r>
      <w:rPr>
        <w:rStyle w:val="Nmerodepgina"/>
        <w:rFonts w:cs="Arial"/>
        <w:lang w:val="es-ES"/>
      </w:rPr>
      <w:t xml:space="preserve">IX. </w:t>
    </w:r>
    <w:r w:rsidR="00C901EE">
      <w:rPr>
        <w:rStyle w:val="Nmerodepgina"/>
        <w:rFonts w:cs="Arial"/>
        <w:lang w:val="es-ES"/>
      </w:rPr>
      <w:t>Condiciones Particulares</w:t>
    </w:r>
    <w:r>
      <w:rPr>
        <w:rStyle w:val="Nmerodepgina"/>
        <w:rFonts w:cs="Arial"/>
        <w:lang w:val="es-ES"/>
      </w:rPr>
      <w:t xml:space="preserve"> del Contrato</w:t>
    </w:r>
    <w:r w:rsidRPr="008F3394">
      <w:rPr>
        <w:rStyle w:val="Nmerodepgina"/>
        <w:rFonts w:cs="Arial"/>
        <w:lang w:val="es-ES"/>
      </w:rPr>
      <w:tab/>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Pr>
        <w:rStyle w:val="Nmerodepgina"/>
        <w:rFonts w:cs="Arial"/>
        <w:noProof/>
        <w:lang w:val="es-ES"/>
      </w:rPr>
      <w:t>185</w:t>
    </w:r>
    <w:r w:rsidRPr="008F3394">
      <w:rPr>
        <w:rStyle w:val="Nmerodepgina"/>
        <w:rFonts w:cs="Arial"/>
        <w:lang w:val="es-ES"/>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A019" w14:textId="1EB7260B" w:rsidR="00BC3010" w:rsidRPr="008F3394" w:rsidRDefault="00BC3010" w:rsidP="00A3615D">
    <w:pPr>
      <w:pStyle w:val="Encabezado"/>
      <w:rPr>
        <w:lang w:val="es-ES"/>
      </w:rPr>
    </w:pPr>
    <w:r w:rsidRPr="008F3394">
      <w:rPr>
        <w:rStyle w:val="Nmerodepgina"/>
        <w:rFonts w:cs="Arial"/>
        <w:lang w:val="es-ES"/>
      </w:rPr>
      <w:t>Sección X. Formularios del Contrato</w:t>
    </w:r>
    <w:r w:rsidRPr="008F3394">
      <w:rPr>
        <w:rStyle w:val="Nmerodepgina"/>
        <w:rFonts w:cs="Arial"/>
        <w:lang w:val="es-ES"/>
      </w:rPr>
      <w:tab/>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Pr>
        <w:rStyle w:val="Nmerodepgina"/>
        <w:rFonts w:cs="Arial"/>
        <w:noProof/>
        <w:lang w:val="es-ES"/>
      </w:rPr>
      <w:t>216</w:t>
    </w:r>
    <w:r w:rsidRPr="008F3394">
      <w:rPr>
        <w:rStyle w:val="Nmerodepgina"/>
        <w:rFonts w:cs="Arial"/>
        <w:lang w:val="es-ES"/>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8CDF" w14:textId="57813550" w:rsidR="00BC3010" w:rsidRPr="008F3394" w:rsidRDefault="00BC3010">
    <w:pPr>
      <w:pStyle w:val="Encabezado"/>
      <w:rPr>
        <w:lang w:val="es-ES"/>
      </w:rPr>
    </w:pPr>
    <w:r w:rsidRPr="008F3394">
      <w:rPr>
        <w:rStyle w:val="Nmerodepgina"/>
        <w:rFonts w:cs="Arial"/>
        <w:lang w:val="es-ES"/>
      </w:rPr>
      <w:t>Sección X. Formularios del Contrato</w:t>
    </w:r>
    <w:r w:rsidRPr="008F3394">
      <w:rPr>
        <w:rStyle w:val="Nmerodepgina"/>
        <w:rFonts w:cs="Arial"/>
        <w:lang w:val="es-ES"/>
      </w:rPr>
      <w:tab/>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Pr>
        <w:rStyle w:val="Nmerodepgina"/>
        <w:rFonts w:cs="Arial"/>
        <w:noProof/>
        <w:lang w:val="es-ES"/>
      </w:rPr>
      <w:t>215</w:t>
    </w:r>
    <w:r w:rsidRPr="008F3394">
      <w:rPr>
        <w:rStyle w:val="Nmerodepgina"/>
        <w:rFonts w:cs="Arial"/>
        <w:lang w:val="es-ES"/>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C03A" w14:textId="5278E01F" w:rsidR="00BC3010" w:rsidRPr="008F3394" w:rsidRDefault="00BC3010" w:rsidP="00A3615D">
    <w:pPr>
      <w:pStyle w:val="Encabezado"/>
      <w:rPr>
        <w:lang w:val="es-ES"/>
      </w:rPr>
    </w:pPr>
    <w:r w:rsidRPr="008F3394">
      <w:rPr>
        <w:rStyle w:val="Nmerodepgina"/>
        <w:rFonts w:cs="Arial"/>
        <w:lang w:val="es-ES"/>
      </w:rPr>
      <w:t>Sección X. Formularios del Contrato</w:t>
    </w:r>
    <w:r w:rsidRPr="008F3394">
      <w:rPr>
        <w:rStyle w:val="Nmerodepgina"/>
        <w:rFonts w:cs="Arial"/>
        <w:lang w:val="es-ES"/>
      </w:rPr>
      <w:tab/>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Pr>
        <w:rStyle w:val="Nmerodepgina"/>
        <w:rFonts w:cs="Arial"/>
        <w:noProof/>
        <w:lang w:val="es-ES"/>
      </w:rPr>
      <w:t>197</w:t>
    </w:r>
    <w:r w:rsidRPr="008F3394">
      <w:rPr>
        <w:rStyle w:val="Nmerodepgina"/>
        <w:rFonts w:cs="Arial"/>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9603" w14:textId="06ED090D" w:rsidR="00BC3010" w:rsidRPr="00AE54F6" w:rsidRDefault="00BC3010" w:rsidP="00F50707">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Pr>
        <w:rStyle w:val="Nmerodepgina"/>
        <w:rFonts w:cs="Arial"/>
        <w:noProof/>
      </w:rPr>
      <w:t>xvii</w:t>
    </w:r>
    <w:r w:rsidRPr="001E0B5D">
      <w:rPr>
        <w:rStyle w:val="Nmerodepgina"/>
        <w:rFonts w:cs="Arial"/>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4CF3" w14:textId="1271627D" w:rsidR="00BC3010" w:rsidRPr="007F0DA0" w:rsidRDefault="00BC3010" w:rsidP="007F0DA0">
    <w:pPr>
      <w:pStyle w:val="Encabezado"/>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F8BB" w14:textId="416ACB35" w:rsidR="00BC3010" w:rsidRPr="00AE0F28" w:rsidRDefault="00BC3010" w:rsidP="001E0B5D">
    <w:pPr>
      <w:pStyle w:val="Encabezado"/>
      <w:pBdr>
        <w:bottom w:val="single" w:sz="4" w:space="1" w:color="auto"/>
      </w:pBdr>
      <w:rPr>
        <w:rStyle w:val="Nmerodepgina"/>
        <w:rFonts w:cs="Arial"/>
        <w:noProof/>
        <w:lang w:val="es-AR"/>
      </w:rPr>
    </w:pPr>
    <w:r w:rsidRPr="00AE0F28">
      <w:rPr>
        <w:rStyle w:val="Nmerodepgina"/>
        <w:rFonts w:cs="Arial"/>
        <w:noProof/>
        <w:lang w:val="es-AR"/>
      </w:rPr>
      <w:t>Sección I</w:t>
    </w:r>
    <w:r>
      <w:rPr>
        <w:rStyle w:val="Nmerodepgina"/>
        <w:rFonts w:cs="Arial"/>
        <w:noProof/>
        <w:lang w:val="es-AR"/>
      </w:rPr>
      <w:t>. Instrucciones a los Licitantes</w:t>
    </w:r>
    <w:r w:rsidRPr="00AE0F28">
      <w:rPr>
        <w:rStyle w:val="Nmerodepgina"/>
        <w:rFonts w:cs="Arial"/>
        <w:noProof/>
        <w:lang w:val="es-AR"/>
      </w:rPr>
      <w:t xml:space="preserve"> </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7</w:t>
    </w:r>
    <w:r w:rsidRPr="001E0B5D">
      <w:rPr>
        <w:rStyle w:val="Nmerodepgina"/>
        <w:rFonts w:cs="Arial"/>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896B" w14:textId="254C5E5A" w:rsidR="00BC3010" w:rsidRPr="00226FFE" w:rsidRDefault="00BC3010" w:rsidP="00226FFE">
    <w:pPr>
      <w:pStyle w:val="Encabezado"/>
      <w:tabs>
        <w:tab w:val="right" w:pos="9720"/>
      </w:tabs>
      <w:ind w:right="-18"/>
      <w:jc w:val="right"/>
      <w:rPr>
        <w:rFonts w:ascii="Times New Roman" w:hAnsi="Times New Roman"/>
        <w:lang w:val="es-AR"/>
      </w:rPr>
    </w:pPr>
    <w:r w:rsidRPr="00226FFE">
      <w:rPr>
        <w:rFonts w:ascii="Times New Roman" w:hAnsi="Times New Roman"/>
        <w:lang w:val="es-AR"/>
      </w:rPr>
      <w:tab/>
    </w:r>
    <w:r w:rsidRPr="00DE705E">
      <w:rPr>
        <w:rFonts w:ascii="Times New Roman" w:hAnsi="Times New Roman"/>
      </w:rPr>
      <w:fldChar w:fldCharType="begin"/>
    </w:r>
    <w:r w:rsidRPr="00226FFE">
      <w:rPr>
        <w:rFonts w:ascii="Times New Roman" w:hAnsi="Times New Roman"/>
        <w:lang w:val="es-AR"/>
      </w:rPr>
      <w:instrText xml:space="preserve"> PAGE   \* MERGEFORMAT </w:instrText>
    </w:r>
    <w:r w:rsidRPr="00DE705E">
      <w:rPr>
        <w:rFonts w:ascii="Times New Roman" w:hAnsi="Times New Roman"/>
      </w:rPr>
      <w:fldChar w:fldCharType="separate"/>
    </w:r>
    <w:r>
      <w:rPr>
        <w:rFonts w:ascii="Times New Roman" w:hAnsi="Times New Roman"/>
        <w:noProof/>
        <w:lang w:val="es-AR"/>
      </w:rPr>
      <w:t>3</w:t>
    </w:r>
    <w:r w:rsidRPr="00DE705E">
      <w:rPr>
        <w:rFonts w:ascii="Times New Roman" w:hAnsi="Times New Roman"/>
      </w:rPr>
      <w:fldChar w:fldCharType="end"/>
    </w:r>
  </w:p>
  <w:p w14:paraId="2ABC798E" w14:textId="77777777" w:rsidR="00BC3010" w:rsidRPr="00226FFE" w:rsidRDefault="00BC3010" w:rsidP="007F0DA0">
    <w:pPr>
      <w:pStyle w:val="Encabezado"/>
      <w:pBdr>
        <w:bottom w:val="none" w:sz="0" w:space="0" w:color="auto"/>
      </w:pBdr>
      <w:rPr>
        <w:lang w:val="es-A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519B" w14:textId="77777777" w:rsidR="007D6E22" w:rsidRPr="00226FFE" w:rsidRDefault="007D6E22" w:rsidP="00226FFE">
    <w:pPr>
      <w:pStyle w:val="Encabezado"/>
      <w:tabs>
        <w:tab w:val="right" w:pos="9720"/>
      </w:tabs>
      <w:ind w:right="-18"/>
      <w:jc w:val="right"/>
      <w:rPr>
        <w:rFonts w:ascii="Times New Roman" w:hAnsi="Times New Roman"/>
        <w:lang w:val="es-AR"/>
      </w:rPr>
    </w:pPr>
    <w:r w:rsidRPr="00226FFE">
      <w:rPr>
        <w:rFonts w:ascii="Times New Roman" w:hAnsi="Times New Roman"/>
        <w:lang w:val="es-AR"/>
      </w:rPr>
      <w:t>P</w:t>
    </w:r>
    <w:r>
      <w:rPr>
        <w:rFonts w:ascii="Times New Roman" w:hAnsi="Times New Roman"/>
        <w:lang w:val="es-AR"/>
      </w:rPr>
      <w:t>rimera Parte</w:t>
    </w:r>
    <w:r w:rsidRPr="00226FFE">
      <w:rPr>
        <w:rFonts w:ascii="Times New Roman" w:hAnsi="Times New Roman"/>
        <w:lang w:val="es-AR"/>
      </w:rPr>
      <w:t>. Procedimientos de Licitaci</w:t>
    </w:r>
    <w:r>
      <w:rPr>
        <w:rFonts w:ascii="Times New Roman" w:hAnsi="Times New Roman"/>
        <w:lang w:val="es-AR"/>
      </w:rPr>
      <w:t>ón</w:t>
    </w:r>
    <w:r w:rsidRPr="00226FFE">
      <w:rPr>
        <w:rFonts w:ascii="Times New Roman" w:hAnsi="Times New Roman"/>
        <w:lang w:val="es-AR"/>
      </w:rPr>
      <w:tab/>
    </w:r>
    <w:r w:rsidRPr="00DE705E">
      <w:rPr>
        <w:rFonts w:ascii="Times New Roman" w:hAnsi="Times New Roman"/>
      </w:rPr>
      <w:fldChar w:fldCharType="begin"/>
    </w:r>
    <w:r w:rsidRPr="00226FFE">
      <w:rPr>
        <w:rFonts w:ascii="Times New Roman" w:hAnsi="Times New Roman"/>
        <w:lang w:val="es-AR"/>
      </w:rPr>
      <w:instrText xml:space="preserve"> PAGE   \* MERGEFORMAT </w:instrText>
    </w:r>
    <w:r w:rsidRPr="00DE705E">
      <w:rPr>
        <w:rFonts w:ascii="Times New Roman" w:hAnsi="Times New Roman"/>
      </w:rPr>
      <w:fldChar w:fldCharType="separate"/>
    </w:r>
    <w:r>
      <w:rPr>
        <w:rFonts w:ascii="Times New Roman" w:hAnsi="Times New Roman"/>
        <w:noProof/>
        <w:lang w:val="es-AR"/>
      </w:rPr>
      <w:t>3</w:t>
    </w:r>
    <w:r w:rsidRPr="00DE705E">
      <w:rPr>
        <w:rFonts w:ascii="Times New Roman" w:hAnsi="Times New Roman"/>
      </w:rPr>
      <w:fldChar w:fldCharType="end"/>
    </w:r>
  </w:p>
  <w:p w14:paraId="2DA16FD7" w14:textId="77777777" w:rsidR="007D6E22" w:rsidRPr="00226FFE" w:rsidRDefault="007D6E22" w:rsidP="007F0DA0">
    <w:pPr>
      <w:pStyle w:val="Encabezado"/>
      <w:pBdr>
        <w:bottom w:val="none" w:sz="0" w:space="0" w:color="auto"/>
      </w:pBdr>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15:restartNumberingAfterBreak="0">
    <w:nsid w:val="03E17932"/>
    <w:multiLevelType w:val="hybridMultilevel"/>
    <w:tmpl w:val="9E5A8B12"/>
    <w:lvl w:ilvl="0" w:tplc="47A26206">
      <w:start w:val="1"/>
      <w:numFmt w:val="lowerLetter"/>
      <w:lvlText w:val="(%1)"/>
      <w:lvlJc w:val="left"/>
      <w:pPr>
        <w:ind w:left="1440" w:hanging="360"/>
      </w:pPr>
      <w:rPr>
        <w:rFonts w:ascii="Times New Roman" w:hAnsi="Times New Roman" w:cs="Times New Roman" w:hint="default"/>
        <w:b w:val="0"/>
        <w:i w:val="0"/>
        <w:color w:val="auto"/>
        <w:sz w:val="24"/>
        <w:szCs w:val="24"/>
        <w:u w:val="none"/>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F27807"/>
    <w:multiLevelType w:val="hybridMultilevel"/>
    <w:tmpl w:val="0E1A6B5A"/>
    <w:lvl w:ilvl="0" w:tplc="A992D132">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6035408"/>
    <w:multiLevelType w:val="hybridMultilevel"/>
    <w:tmpl w:val="5148BDC6"/>
    <w:lvl w:ilvl="0" w:tplc="7F08C22E">
      <w:start w:val="1"/>
      <w:numFmt w:val="lowerLetter"/>
      <w:lvlText w:val="(%1)"/>
      <w:lvlJc w:val="left"/>
      <w:pPr>
        <w:ind w:left="1080" w:hanging="360"/>
      </w:pPr>
      <w:rPr>
        <w:rFonts w:hint="default"/>
      </w:rPr>
    </w:lvl>
    <w:lvl w:ilvl="1" w:tplc="5C0CAAF0">
      <w:start w:val="1"/>
      <w:numFmt w:val="lowerLetter"/>
      <w:lvlText w:val="%2)"/>
      <w:lvlJc w:val="left"/>
      <w:pPr>
        <w:ind w:left="1460" w:hanging="3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287A43"/>
    <w:multiLevelType w:val="hybridMultilevel"/>
    <w:tmpl w:val="3E54724C"/>
    <w:lvl w:ilvl="0" w:tplc="DA6E520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F4157A2"/>
    <w:multiLevelType w:val="hybridMultilevel"/>
    <w:tmpl w:val="73CA7F66"/>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F1626"/>
    <w:multiLevelType w:val="hybridMultilevel"/>
    <w:tmpl w:val="02E6B510"/>
    <w:lvl w:ilvl="0" w:tplc="7F08C22E">
      <w:start w:val="1"/>
      <w:numFmt w:val="lowerLetter"/>
      <w:lvlText w:val="(%1)"/>
      <w:lvlJc w:val="lef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0C5AEA"/>
    <w:multiLevelType w:val="multilevel"/>
    <w:tmpl w:val="FC0C0C9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color w:val="auto"/>
        <w:sz w:val="24"/>
        <w:szCs w:val="22"/>
        <w:u w:val="none"/>
        <w:lang w:val="en-US"/>
      </w:rPr>
    </w:lvl>
    <w:lvl w:ilvl="3">
      <w:start w:val="1"/>
      <w:numFmt w:val="lowerLetter"/>
      <w:pStyle w:val="Ttulo4"/>
      <w:lvlText w:val="(%4)"/>
      <w:lvlJc w:val="left"/>
      <w:pPr>
        <w:ind w:left="1224" w:hanging="360"/>
      </w:pPr>
      <w:rPr>
        <w:rFonts w:ascii="Times New Roman" w:hAnsi="Times New Roman" w:cs="Times New Roman" w:hint="default"/>
        <w:b w:val="0"/>
        <w:i w:val="0"/>
        <w:sz w:val="24"/>
        <w:szCs w:val="24"/>
        <w:lang w:val="en-AU"/>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2144"/>
        </w:tabs>
        <w:ind w:left="2144"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140A0A4A"/>
    <w:multiLevelType w:val="multilevel"/>
    <w:tmpl w:val="55A2BAF8"/>
    <w:lvl w:ilvl="0">
      <w:start w:val="1"/>
      <w:numFmt w:val="lowerLetter"/>
      <w:lvlText w:val="(%1)"/>
      <w:lvlJc w:val="left"/>
      <w:pPr>
        <w:ind w:left="894" w:hanging="360"/>
      </w:pPr>
      <w:rPr>
        <w:rFonts w:hint="default"/>
      </w:rPr>
    </w:lvl>
    <w:lvl w:ilvl="1">
      <w:start w:val="30"/>
      <w:numFmt w:val="decimal"/>
      <w:lvlText w:val="%2."/>
      <w:lvlJc w:val="left"/>
      <w:pPr>
        <w:tabs>
          <w:tab w:val="num" w:pos="1794"/>
        </w:tabs>
        <w:ind w:left="1794" w:hanging="360"/>
      </w:pPr>
      <w:rPr>
        <w:rFonts w:hint="default"/>
      </w:rPr>
    </w:lvl>
    <w:lvl w:ilvl="2" w:tentative="1">
      <w:start w:val="1"/>
      <w:numFmt w:val="lowerRoman"/>
      <w:lvlText w:val="%3."/>
      <w:lvlJc w:val="right"/>
      <w:pPr>
        <w:tabs>
          <w:tab w:val="num" w:pos="2514"/>
        </w:tabs>
        <w:ind w:left="2514" w:hanging="180"/>
      </w:pPr>
    </w:lvl>
    <w:lvl w:ilvl="3" w:tentative="1">
      <w:start w:val="1"/>
      <w:numFmt w:val="decimal"/>
      <w:lvlText w:val="%4."/>
      <w:lvlJc w:val="left"/>
      <w:pPr>
        <w:tabs>
          <w:tab w:val="num" w:pos="3234"/>
        </w:tabs>
        <w:ind w:left="3234" w:hanging="360"/>
      </w:pPr>
    </w:lvl>
    <w:lvl w:ilvl="4" w:tentative="1">
      <w:start w:val="1"/>
      <w:numFmt w:val="lowerLetter"/>
      <w:lvlText w:val="%5."/>
      <w:lvlJc w:val="left"/>
      <w:pPr>
        <w:tabs>
          <w:tab w:val="num" w:pos="3954"/>
        </w:tabs>
        <w:ind w:left="3954" w:hanging="360"/>
      </w:pPr>
    </w:lvl>
    <w:lvl w:ilvl="5" w:tentative="1">
      <w:start w:val="1"/>
      <w:numFmt w:val="lowerRoman"/>
      <w:lvlText w:val="%6."/>
      <w:lvlJc w:val="right"/>
      <w:pPr>
        <w:tabs>
          <w:tab w:val="num" w:pos="4674"/>
        </w:tabs>
        <w:ind w:left="4674" w:hanging="180"/>
      </w:pPr>
    </w:lvl>
    <w:lvl w:ilvl="6" w:tentative="1">
      <w:start w:val="1"/>
      <w:numFmt w:val="decimal"/>
      <w:lvlText w:val="%7."/>
      <w:lvlJc w:val="left"/>
      <w:pPr>
        <w:tabs>
          <w:tab w:val="num" w:pos="5394"/>
        </w:tabs>
        <w:ind w:left="5394" w:hanging="360"/>
      </w:pPr>
    </w:lvl>
    <w:lvl w:ilvl="7" w:tentative="1">
      <w:start w:val="1"/>
      <w:numFmt w:val="lowerLetter"/>
      <w:lvlText w:val="%8."/>
      <w:lvlJc w:val="left"/>
      <w:pPr>
        <w:tabs>
          <w:tab w:val="num" w:pos="6114"/>
        </w:tabs>
        <w:ind w:left="6114" w:hanging="360"/>
      </w:pPr>
    </w:lvl>
    <w:lvl w:ilvl="8" w:tentative="1">
      <w:start w:val="1"/>
      <w:numFmt w:val="lowerRoman"/>
      <w:lvlText w:val="%9."/>
      <w:lvlJc w:val="right"/>
      <w:pPr>
        <w:tabs>
          <w:tab w:val="num" w:pos="6834"/>
        </w:tabs>
        <w:ind w:left="6834" w:hanging="180"/>
      </w:pPr>
    </w:lvl>
  </w:abstractNum>
  <w:abstractNum w:abstractNumId="21" w15:restartNumberingAfterBreak="0">
    <w:nsid w:val="14332E1E"/>
    <w:multiLevelType w:val="hybridMultilevel"/>
    <w:tmpl w:val="E14EF42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424AC6"/>
    <w:multiLevelType w:val="hybridMultilevel"/>
    <w:tmpl w:val="A5F89A0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15F45A75"/>
    <w:multiLevelType w:val="hybridMultilevel"/>
    <w:tmpl w:val="414ECAA8"/>
    <w:lvl w:ilvl="0" w:tplc="F3FCCB92">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26" w15:restartNumberingAfterBreak="0">
    <w:nsid w:val="169B75E9"/>
    <w:multiLevelType w:val="hybridMultilevel"/>
    <w:tmpl w:val="86EA2142"/>
    <w:lvl w:ilvl="0" w:tplc="47A26206">
      <w:start w:val="1"/>
      <w:numFmt w:val="lowerLetter"/>
      <w:lvlText w:val="(%1)"/>
      <w:lvlJc w:val="left"/>
      <w:pPr>
        <w:ind w:left="1260" w:hanging="360"/>
      </w:pPr>
      <w:rPr>
        <w:rFonts w:ascii="Times New Roman" w:hAnsi="Times New Roman" w:cs="Times New Roman" w:hint="default"/>
        <w:b w:val="0"/>
        <w:i w:val="0"/>
        <w:color w:val="auto"/>
        <w:sz w:val="24"/>
        <w:szCs w:val="24"/>
        <w:u w:val="none"/>
        <w:lang w:val="es-E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17D042D6"/>
    <w:multiLevelType w:val="hybridMultilevel"/>
    <w:tmpl w:val="7500088E"/>
    <w:lvl w:ilvl="0" w:tplc="9E14EA3E">
      <w:start w:val="1"/>
      <w:numFmt w:val="lowerLetter"/>
      <w:lvlText w:val="(%1)"/>
      <w:lvlJc w:val="left"/>
      <w:pPr>
        <w:ind w:left="1224" w:hanging="360"/>
      </w:pPr>
      <w:rPr>
        <w:rFonts w:hint="default"/>
        <w:b w:val="0"/>
        <w:i w:val="0"/>
        <w:color w:val="auto"/>
        <w:sz w:val="24"/>
        <w:szCs w:val="22"/>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1890003D"/>
    <w:multiLevelType w:val="hybridMultilevel"/>
    <w:tmpl w:val="DEF4E356"/>
    <w:lvl w:ilvl="0" w:tplc="7F08C22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19284DE2"/>
    <w:multiLevelType w:val="hybridMultilevel"/>
    <w:tmpl w:val="4BC2B900"/>
    <w:lvl w:ilvl="0" w:tplc="C85AC3CC">
      <w:start w:val="1"/>
      <w:numFmt w:val="upperLetter"/>
      <w:pStyle w:val="StyleStyleS1-Header1TimesNewRoman14pt1"/>
      <w:lvlText w:val="%1."/>
      <w:lvlJc w:val="center"/>
      <w:pPr>
        <w:tabs>
          <w:tab w:val="num" w:pos="3742"/>
        </w:tabs>
        <w:ind w:left="3402" w:firstLine="0"/>
      </w:pPr>
      <w:rPr>
        <w:rFonts w:hint="default"/>
        <w:b/>
        <w:i w:val="0"/>
        <w:sz w:val="28"/>
        <w:szCs w:val="28"/>
      </w:rPr>
    </w:lvl>
    <w:lvl w:ilvl="1" w:tplc="3A00A026">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EE4380"/>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B664EBF"/>
    <w:multiLevelType w:val="hybridMultilevel"/>
    <w:tmpl w:val="09F43620"/>
    <w:lvl w:ilvl="0" w:tplc="04090019">
      <w:start w:val="1"/>
      <w:numFmt w:val="lowerLetter"/>
      <w:lvlText w:val="%1."/>
      <w:lvlJc w:val="left"/>
      <w:pPr>
        <w:ind w:left="1350" w:hanging="360"/>
      </w:pPr>
      <w:rPr>
        <w:lang w:val="es-E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1C1E60A3"/>
    <w:multiLevelType w:val="multilevel"/>
    <w:tmpl w:val="24344A58"/>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900"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FD5B28"/>
    <w:multiLevelType w:val="hybridMultilevel"/>
    <w:tmpl w:val="4A8A09D0"/>
    <w:lvl w:ilvl="0" w:tplc="0409001B">
      <w:start w:val="1"/>
      <w:numFmt w:val="lowerRoman"/>
      <w:lvlText w:val="%1."/>
      <w:lvlJc w:val="right"/>
      <w:pPr>
        <w:ind w:left="2160" w:hanging="180"/>
      </w:pPr>
    </w:lvl>
    <w:lvl w:ilvl="1" w:tplc="E0187892">
      <w:start w:val="1"/>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7"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9" w15:restartNumberingAfterBreak="0">
    <w:nsid w:val="23CA28AC"/>
    <w:multiLevelType w:val="hybridMultilevel"/>
    <w:tmpl w:val="10F25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27132E67"/>
    <w:multiLevelType w:val="hybridMultilevel"/>
    <w:tmpl w:val="B96AA9BA"/>
    <w:lvl w:ilvl="0" w:tplc="9E14EA3E">
      <w:start w:val="1"/>
      <w:numFmt w:val="lowerLetter"/>
      <w:lvlText w:val="(%1)"/>
      <w:lvlJc w:val="left"/>
      <w:pPr>
        <w:ind w:left="1224" w:hanging="360"/>
      </w:pPr>
      <w:rPr>
        <w:rFonts w:hint="default"/>
        <w:b w:val="0"/>
        <w:i w:val="0"/>
        <w:sz w:val="24"/>
        <w:lang w:val="en-AU"/>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9479D9"/>
    <w:multiLevelType w:val="hybridMultilevel"/>
    <w:tmpl w:val="B85E9426"/>
    <w:lvl w:ilvl="0" w:tplc="7F08C22E">
      <w:start w:val="1"/>
      <w:numFmt w:val="lowerLetter"/>
      <w:lvlText w:val="(%1)"/>
      <w:lvlJc w:val="left"/>
      <w:pPr>
        <w:ind w:left="894" w:hanging="360"/>
      </w:pPr>
      <w:rPr>
        <w:rFonts w:hint="default"/>
      </w:rPr>
    </w:lvl>
    <w:lvl w:ilvl="1" w:tplc="DE889D12">
      <w:start w:val="27"/>
      <w:numFmt w:val="decimal"/>
      <w:lvlText w:val="%2."/>
      <w:lvlJc w:val="left"/>
      <w:pPr>
        <w:tabs>
          <w:tab w:val="num" w:pos="1794"/>
        </w:tabs>
        <w:ind w:left="1794" w:hanging="360"/>
      </w:pPr>
      <w:rPr>
        <w:rFonts w:hint="default"/>
      </w:r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43" w15:restartNumberingAfterBreak="0">
    <w:nsid w:val="2E036E6A"/>
    <w:multiLevelType w:val="hybridMultilevel"/>
    <w:tmpl w:val="62E8F2E0"/>
    <w:lvl w:ilvl="0" w:tplc="575E3B50">
      <w:start w:val="1"/>
      <w:numFmt w:val="lowerRoman"/>
      <w:lvlText w:val="(%1)"/>
      <w:lvlJc w:val="left"/>
      <w:pPr>
        <w:ind w:left="1269" w:hanging="360"/>
      </w:pPr>
      <w:rPr>
        <w:rFonts w:hint="default"/>
      </w:r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44" w15:restartNumberingAfterBreak="0">
    <w:nsid w:val="2F2977A7"/>
    <w:multiLevelType w:val="multilevel"/>
    <w:tmpl w:val="FD380040"/>
    <w:lvl w:ilvl="0">
      <w:start w:val="1"/>
      <w:numFmt w:val="decimal"/>
      <w:lvlText w:val="%1."/>
      <w:lvlJc w:val="left"/>
      <w:pPr>
        <w:ind w:left="1920" w:hanging="360"/>
      </w:pPr>
    </w:lvl>
    <w:lvl w:ilvl="1">
      <w:start w:val="1"/>
      <w:numFmt w:val="decimal"/>
      <w:isLgl/>
      <w:lvlText w:val="%1.%2"/>
      <w:lvlJc w:val="left"/>
      <w:pPr>
        <w:ind w:left="1920" w:hanging="360"/>
      </w:pPr>
    </w:lvl>
    <w:lvl w:ilvl="2">
      <w:start w:val="1"/>
      <w:numFmt w:val="decimal"/>
      <w:isLgl/>
      <w:lvlText w:val="%1.%2.%3"/>
      <w:lvlJc w:val="left"/>
      <w:pPr>
        <w:ind w:left="2280" w:hanging="720"/>
      </w:pPr>
    </w:lvl>
    <w:lvl w:ilvl="3">
      <w:start w:val="1"/>
      <w:numFmt w:val="decimal"/>
      <w:isLgl/>
      <w:lvlText w:val="%1.%2.%3.%4"/>
      <w:lvlJc w:val="left"/>
      <w:pPr>
        <w:ind w:left="2280" w:hanging="720"/>
      </w:pPr>
    </w:lvl>
    <w:lvl w:ilvl="4">
      <w:start w:val="1"/>
      <w:numFmt w:val="decimal"/>
      <w:isLgl/>
      <w:lvlText w:val="%1.%2.%3.%4.%5"/>
      <w:lvlJc w:val="left"/>
      <w:pPr>
        <w:ind w:left="2640" w:hanging="1080"/>
      </w:pPr>
    </w:lvl>
    <w:lvl w:ilvl="5">
      <w:start w:val="1"/>
      <w:numFmt w:val="decimal"/>
      <w:isLgl/>
      <w:lvlText w:val="%1.%2.%3.%4.%5.%6"/>
      <w:lvlJc w:val="left"/>
      <w:pPr>
        <w:ind w:left="2640" w:hanging="1080"/>
      </w:pPr>
    </w:lvl>
    <w:lvl w:ilvl="6">
      <w:start w:val="1"/>
      <w:numFmt w:val="decimal"/>
      <w:isLgl/>
      <w:lvlText w:val="%1.%2.%3.%4.%5.%6.%7"/>
      <w:lvlJc w:val="left"/>
      <w:pPr>
        <w:ind w:left="3000" w:hanging="1440"/>
      </w:pPr>
    </w:lvl>
    <w:lvl w:ilvl="7">
      <w:start w:val="1"/>
      <w:numFmt w:val="decimal"/>
      <w:isLgl/>
      <w:lvlText w:val="%1.%2.%3.%4.%5.%6.%7.%8"/>
      <w:lvlJc w:val="left"/>
      <w:pPr>
        <w:ind w:left="3000" w:hanging="1440"/>
      </w:pPr>
    </w:lvl>
    <w:lvl w:ilvl="8">
      <w:start w:val="1"/>
      <w:numFmt w:val="decimal"/>
      <w:isLgl/>
      <w:lvlText w:val="%1.%2.%3.%4.%5.%6.%7.%8.%9"/>
      <w:lvlJc w:val="left"/>
      <w:pPr>
        <w:ind w:left="3360" w:hanging="1800"/>
      </w:pPr>
    </w:lvl>
  </w:abstractNum>
  <w:abstractNum w:abstractNumId="45" w15:restartNumberingAfterBreak="0">
    <w:nsid w:val="325814C2"/>
    <w:multiLevelType w:val="multilevel"/>
    <w:tmpl w:val="FD380040"/>
    <w:lvl w:ilvl="0">
      <w:start w:val="1"/>
      <w:numFmt w:val="decimal"/>
      <w:lvlText w:val="%1."/>
      <w:lvlJc w:val="left"/>
      <w:pPr>
        <w:ind w:left="1920" w:hanging="360"/>
      </w:pPr>
    </w:lvl>
    <w:lvl w:ilvl="1">
      <w:start w:val="1"/>
      <w:numFmt w:val="decimal"/>
      <w:isLgl/>
      <w:lvlText w:val="%1.%2"/>
      <w:lvlJc w:val="left"/>
      <w:pPr>
        <w:ind w:left="1920" w:hanging="360"/>
      </w:pPr>
    </w:lvl>
    <w:lvl w:ilvl="2">
      <w:start w:val="1"/>
      <w:numFmt w:val="decimal"/>
      <w:isLgl/>
      <w:lvlText w:val="%1.%2.%3"/>
      <w:lvlJc w:val="left"/>
      <w:pPr>
        <w:ind w:left="2280" w:hanging="720"/>
      </w:pPr>
    </w:lvl>
    <w:lvl w:ilvl="3">
      <w:start w:val="1"/>
      <w:numFmt w:val="decimal"/>
      <w:isLgl/>
      <w:lvlText w:val="%1.%2.%3.%4"/>
      <w:lvlJc w:val="left"/>
      <w:pPr>
        <w:ind w:left="2280" w:hanging="720"/>
      </w:pPr>
    </w:lvl>
    <w:lvl w:ilvl="4">
      <w:start w:val="1"/>
      <w:numFmt w:val="decimal"/>
      <w:isLgl/>
      <w:lvlText w:val="%1.%2.%3.%4.%5"/>
      <w:lvlJc w:val="left"/>
      <w:pPr>
        <w:ind w:left="2640" w:hanging="1080"/>
      </w:pPr>
    </w:lvl>
    <w:lvl w:ilvl="5">
      <w:start w:val="1"/>
      <w:numFmt w:val="decimal"/>
      <w:isLgl/>
      <w:lvlText w:val="%1.%2.%3.%4.%5.%6"/>
      <w:lvlJc w:val="left"/>
      <w:pPr>
        <w:ind w:left="2640" w:hanging="1080"/>
      </w:pPr>
    </w:lvl>
    <w:lvl w:ilvl="6">
      <w:start w:val="1"/>
      <w:numFmt w:val="decimal"/>
      <w:isLgl/>
      <w:lvlText w:val="%1.%2.%3.%4.%5.%6.%7"/>
      <w:lvlJc w:val="left"/>
      <w:pPr>
        <w:ind w:left="3000" w:hanging="1440"/>
      </w:pPr>
    </w:lvl>
    <w:lvl w:ilvl="7">
      <w:start w:val="1"/>
      <w:numFmt w:val="decimal"/>
      <w:isLgl/>
      <w:lvlText w:val="%1.%2.%3.%4.%5.%6.%7.%8"/>
      <w:lvlJc w:val="left"/>
      <w:pPr>
        <w:ind w:left="3000" w:hanging="1440"/>
      </w:pPr>
    </w:lvl>
    <w:lvl w:ilvl="8">
      <w:start w:val="1"/>
      <w:numFmt w:val="decimal"/>
      <w:isLgl/>
      <w:lvlText w:val="%1.%2.%3.%4.%5.%6.%7.%8.%9"/>
      <w:lvlJc w:val="left"/>
      <w:pPr>
        <w:ind w:left="3360" w:hanging="1800"/>
      </w:pPr>
    </w:lvl>
  </w:abstractNum>
  <w:abstractNum w:abstractNumId="46" w15:restartNumberingAfterBreak="0">
    <w:nsid w:val="330460D5"/>
    <w:multiLevelType w:val="hybridMultilevel"/>
    <w:tmpl w:val="C166E5A2"/>
    <w:lvl w:ilvl="0" w:tplc="265012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8" w15:restartNumberingAfterBreak="0">
    <w:nsid w:val="343D49AE"/>
    <w:multiLevelType w:val="hybridMultilevel"/>
    <w:tmpl w:val="87EE5E18"/>
    <w:lvl w:ilvl="0" w:tplc="41A8194A">
      <w:start w:val="1"/>
      <w:numFmt w:val="lowerLetter"/>
      <w:lvlText w:val="(%1)"/>
      <w:lvlJc w:val="left"/>
      <w:pPr>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50" w15:restartNumberingAfterBreak="0">
    <w:nsid w:val="36C84BDE"/>
    <w:multiLevelType w:val="hybridMultilevel"/>
    <w:tmpl w:val="9954B152"/>
    <w:lvl w:ilvl="0" w:tplc="223E115E">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374D3DB4"/>
    <w:multiLevelType w:val="hybridMultilevel"/>
    <w:tmpl w:val="C810A4E4"/>
    <w:lvl w:ilvl="0" w:tplc="7F08C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9373EC6"/>
    <w:multiLevelType w:val="multilevel"/>
    <w:tmpl w:val="06A406E8"/>
    <w:lvl w:ilvl="0">
      <w:start w:val="1"/>
      <w:numFmt w:val="lowerLetter"/>
      <w:lvlText w:val="(%1)"/>
      <w:lvlJc w:val="left"/>
      <w:pPr>
        <w:ind w:left="1080" w:hanging="360"/>
      </w:pPr>
      <w:rPr>
        <w:rFonts w:hint="default"/>
      </w:rPr>
    </w:lvl>
    <w:lvl w:ilvl="1">
      <w:start w:val="1"/>
      <w:numFmt w:val="lowerLetter"/>
      <w:lvlText w:val="(%2)"/>
      <w:lvlJc w:val="left"/>
      <w:pPr>
        <w:ind w:left="172" w:hanging="360"/>
      </w:pPr>
      <w:rPr>
        <w:rFonts w:hint="default"/>
        <w:i w:val="0"/>
      </w:rPr>
    </w:lvl>
    <w:lvl w:ilvl="2">
      <w:start w:val="1"/>
      <w:numFmt w:val="decimal"/>
      <w:lvlText w:val="%1.%2.%3"/>
      <w:lvlJc w:val="left"/>
      <w:pPr>
        <w:tabs>
          <w:tab w:val="num" w:pos="154"/>
        </w:tabs>
        <w:ind w:left="154" w:hanging="720"/>
      </w:pPr>
      <w:rPr>
        <w:rFonts w:hint="default"/>
      </w:rPr>
    </w:lvl>
    <w:lvl w:ilvl="3">
      <w:start w:val="1"/>
      <w:numFmt w:val="decimal"/>
      <w:lvlText w:val="%1.%2.%3.%4"/>
      <w:lvlJc w:val="left"/>
      <w:pPr>
        <w:tabs>
          <w:tab w:val="num" w:pos="154"/>
        </w:tabs>
        <w:ind w:left="154" w:hanging="720"/>
      </w:pPr>
      <w:rPr>
        <w:rFonts w:hint="default"/>
      </w:rPr>
    </w:lvl>
    <w:lvl w:ilvl="4">
      <w:start w:val="1"/>
      <w:numFmt w:val="decimal"/>
      <w:lvlText w:val="%1.%2.%3.%4.%5"/>
      <w:lvlJc w:val="left"/>
      <w:pPr>
        <w:tabs>
          <w:tab w:val="num" w:pos="514"/>
        </w:tabs>
        <w:ind w:left="514" w:hanging="1080"/>
      </w:pPr>
      <w:rPr>
        <w:rFonts w:hint="default"/>
      </w:rPr>
    </w:lvl>
    <w:lvl w:ilvl="5">
      <w:start w:val="1"/>
      <w:numFmt w:val="decimal"/>
      <w:lvlText w:val="%1.%2.%3.%4.%5.%6"/>
      <w:lvlJc w:val="left"/>
      <w:pPr>
        <w:tabs>
          <w:tab w:val="num" w:pos="514"/>
        </w:tabs>
        <w:ind w:left="514" w:hanging="1080"/>
      </w:pPr>
      <w:rPr>
        <w:rFonts w:hint="default"/>
      </w:rPr>
    </w:lvl>
    <w:lvl w:ilvl="6">
      <w:start w:val="1"/>
      <w:numFmt w:val="decimal"/>
      <w:lvlText w:val="%1.%2.%3.%4.%5.%6.%7"/>
      <w:lvlJc w:val="left"/>
      <w:pPr>
        <w:tabs>
          <w:tab w:val="num" w:pos="874"/>
        </w:tabs>
        <w:ind w:left="874" w:hanging="1440"/>
      </w:pPr>
      <w:rPr>
        <w:rFonts w:hint="default"/>
      </w:rPr>
    </w:lvl>
    <w:lvl w:ilvl="7">
      <w:start w:val="1"/>
      <w:numFmt w:val="decimal"/>
      <w:lvlText w:val="%1.%2.%3.%4.%5.%6.%7.%8"/>
      <w:lvlJc w:val="left"/>
      <w:pPr>
        <w:tabs>
          <w:tab w:val="num" w:pos="874"/>
        </w:tabs>
        <w:ind w:left="874" w:hanging="1440"/>
      </w:pPr>
      <w:rPr>
        <w:rFonts w:hint="default"/>
      </w:rPr>
    </w:lvl>
    <w:lvl w:ilvl="8">
      <w:start w:val="1"/>
      <w:numFmt w:val="decimal"/>
      <w:lvlText w:val="%1.%2.%3.%4.%5.%6.%7.%8.%9"/>
      <w:lvlJc w:val="left"/>
      <w:pPr>
        <w:tabs>
          <w:tab w:val="num" w:pos="1234"/>
        </w:tabs>
        <w:ind w:left="1234" w:hanging="1800"/>
      </w:pPr>
      <w:rPr>
        <w:rFonts w:hint="default"/>
      </w:rPr>
    </w:lvl>
  </w:abstractNum>
  <w:abstractNum w:abstractNumId="55" w15:restartNumberingAfterBreak="0">
    <w:nsid w:val="39F81DA2"/>
    <w:multiLevelType w:val="hybridMultilevel"/>
    <w:tmpl w:val="0BE248B0"/>
    <w:lvl w:ilvl="0" w:tplc="2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9" w15:restartNumberingAfterBreak="0">
    <w:nsid w:val="42631E09"/>
    <w:multiLevelType w:val="hybridMultilevel"/>
    <w:tmpl w:val="FEC0A918"/>
    <w:lvl w:ilvl="0" w:tplc="9E14EA3E">
      <w:start w:val="1"/>
      <w:numFmt w:val="lowerLetter"/>
      <w:lvlText w:val="(%1)"/>
      <w:lvlJc w:val="left"/>
      <w:pPr>
        <w:ind w:left="360" w:hanging="360"/>
      </w:pPr>
      <w:rPr>
        <w:rFonts w:hint="default"/>
        <w:b w:val="0"/>
        <w:i w:val="0"/>
        <w:sz w:val="24"/>
        <w:lang w:val="en-AU"/>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3FA0270"/>
    <w:multiLevelType w:val="hybridMultilevel"/>
    <w:tmpl w:val="135C20DE"/>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4326E7A"/>
    <w:multiLevelType w:val="hybridMultilevel"/>
    <w:tmpl w:val="FB2687A4"/>
    <w:lvl w:ilvl="0" w:tplc="2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46AA34AB"/>
    <w:multiLevelType w:val="multilevel"/>
    <w:tmpl w:val="0E2E6120"/>
    <w:lvl w:ilvl="0">
      <w:start w:val="1"/>
      <w:numFmt w:val="decimal"/>
      <w:pStyle w:val="GCCHeading2"/>
      <w:lvlText w:val="%1."/>
      <w:lvlJc w:val="left"/>
      <w:pPr>
        <w:tabs>
          <w:tab w:val="num" w:pos="2525"/>
        </w:tabs>
        <w:ind w:left="2525" w:hanging="540"/>
      </w:pPr>
      <w:rPr>
        <w:rFonts w:ascii="Times New Roman" w:eastAsia="Times New Roman" w:hAnsi="Times New Roman" w:cs="Times New Roman"/>
      </w:rPr>
    </w:lvl>
    <w:lvl w:ilvl="1">
      <w:start w:val="1"/>
      <w:numFmt w:val="decimal"/>
      <w:lvlText w:val="%1.%2"/>
      <w:lvlJc w:val="left"/>
      <w:pPr>
        <w:tabs>
          <w:tab w:val="num" w:pos="2337"/>
        </w:tabs>
        <w:ind w:left="2337" w:hanging="540"/>
      </w:pPr>
      <w:rPr>
        <w:rFonts w:hint="default"/>
        <w:i w:val="0"/>
      </w:rPr>
    </w:lvl>
    <w:lvl w:ilvl="2">
      <w:start w:val="1"/>
      <w:numFmt w:val="decimal"/>
      <w:lvlText w:val="%1.%2.%3"/>
      <w:lvlJc w:val="left"/>
      <w:pPr>
        <w:tabs>
          <w:tab w:val="num" w:pos="2139"/>
        </w:tabs>
        <w:ind w:left="2139" w:hanging="720"/>
      </w:pPr>
      <w:rPr>
        <w:rFonts w:hint="default"/>
      </w:rPr>
    </w:lvl>
    <w:lvl w:ilvl="3">
      <w:start w:val="1"/>
      <w:numFmt w:val="decimal"/>
      <w:lvlText w:val="%1.%2.%3.%4"/>
      <w:lvlJc w:val="left"/>
      <w:pPr>
        <w:tabs>
          <w:tab w:val="num" w:pos="2139"/>
        </w:tabs>
        <w:ind w:left="2139" w:hanging="720"/>
      </w:pPr>
      <w:rPr>
        <w:rFonts w:hint="default"/>
      </w:rPr>
    </w:lvl>
    <w:lvl w:ilvl="4">
      <w:start w:val="1"/>
      <w:numFmt w:val="decimal"/>
      <w:lvlText w:val="%1.%2.%3.%4.%5"/>
      <w:lvlJc w:val="left"/>
      <w:pPr>
        <w:tabs>
          <w:tab w:val="num" w:pos="2499"/>
        </w:tabs>
        <w:ind w:left="2499" w:hanging="1080"/>
      </w:pPr>
      <w:rPr>
        <w:rFonts w:hint="default"/>
      </w:rPr>
    </w:lvl>
    <w:lvl w:ilvl="5">
      <w:start w:val="1"/>
      <w:numFmt w:val="decimal"/>
      <w:lvlText w:val="%1.%2.%3.%4.%5.%6"/>
      <w:lvlJc w:val="left"/>
      <w:pPr>
        <w:tabs>
          <w:tab w:val="num" w:pos="2499"/>
        </w:tabs>
        <w:ind w:left="2499" w:hanging="1080"/>
      </w:pPr>
      <w:rPr>
        <w:rFonts w:hint="default"/>
      </w:rPr>
    </w:lvl>
    <w:lvl w:ilvl="6">
      <w:start w:val="1"/>
      <w:numFmt w:val="decimal"/>
      <w:lvlText w:val="%1.%2.%3.%4.%5.%6.%7"/>
      <w:lvlJc w:val="left"/>
      <w:pPr>
        <w:tabs>
          <w:tab w:val="num" w:pos="2859"/>
        </w:tabs>
        <w:ind w:left="2859" w:hanging="1440"/>
      </w:pPr>
      <w:rPr>
        <w:rFonts w:hint="default"/>
      </w:rPr>
    </w:lvl>
    <w:lvl w:ilvl="7">
      <w:start w:val="1"/>
      <w:numFmt w:val="decimal"/>
      <w:lvlText w:val="%1.%2.%3.%4.%5.%6.%7.%8"/>
      <w:lvlJc w:val="left"/>
      <w:pPr>
        <w:tabs>
          <w:tab w:val="num" w:pos="2859"/>
        </w:tabs>
        <w:ind w:left="2859" w:hanging="1440"/>
      </w:pPr>
      <w:rPr>
        <w:rFonts w:hint="default"/>
      </w:rPr>
    </w:lvl>
    <w:lvl w:ilvl="8">
      <w:start w:val="1"/>
      <w:numFmt w:val="decimal"/>
      <w:lvlText w:val="%1.%2.%3.%4.%5.%6.%7.%8.%9"/>
      <w:lvlJc w:val="left"/>
      <w:pPr>
        <w:tabs>
          <w:tab w:val="num" w:pos="3219"/>
        </w:tabs>
        <w:ind w:left="3219" w:hanging="1800"/>
      </w:pPr>
      <w:rPr>
        <w:rFonts w:hint="default"/>
      </w:rPr>
    </w:lvl>
  </w:abstractNum>
  <w:abstractNum w:abstractNumId="63"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876246D"/>
    <w:multiLevelType w:val="hybridMultilevel"/>
    <w:tmpl w:val="3162D67E"/>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5" w15:restartNumberingAfterBreak="0">
    <w:nsid w:val="49103ECD"/>
    <w:multiLevelType w:val="hybridMultilevel"/>
    <w:tmpl w:val="0E0AEEE0"/>
    <w:lvl w:ilvl="0" w:tplc="AF8033CA">
      <w:start w:val="1"/>
      <w:numFmt w:val="lowerLetter"/>
      <w:lvlText w:val="(%1)"/>
      <w:lvlJc w:val="left"/>
      <w:pPr>
        <w:ind w:left="1986" w:hanging="360"/>
      </w:pPr>
    </w:lvl>
    <w:lvl w:ilvl="1" w:tplc="04090019">
      <w:start w:val="1"/>
      <w:numFmt w:val="lowerLetter"/>
      <w:lvlText w:val="%2."/>
      <w:lvlJc w:val="left"/>
      <w:pPr>
        <w:ind w:left="2706" w:hanging="360"/>
      </w:pPr>
    </w:lvl>
    <w:lvl w:ilvl="2" w:tplc="0409001B" w:tentative="1">
      <w:start w:val="1"/>
      <w:numFmt w:val="lowerRoman"/>
      <w:lvlText w:val="%3."/>
      <w:lvlJc w:val="right"/>
      <w:pPr>
        <w:ind w:left="3426" w:hanging="180"/>
      </w:pPr>
    </w:lvl>
    <w:lvl w:ilvl="3" w:tplc="0409000F" w:tentative="1">
      <w:start w:val="1"/>
      <w:numFmt w:val="decimal"/>
      <w:lvlText w:val="%4."/>
      <w:lvlJc w:val="left"/>
      <w:pPr>
        <w:ind w:left="4146" w:hanging="360"/>
      </w:pPr>
    </w:lvl>
    <w:lvl w:ilvl="4" w:tplc="04090019" w:tentative="1">
      <w:start w:val="1"/>
      <w:numFmt w:val="lowerLetter"/>
      <w:lvlText w:val="%5."/>
      <w:lvlJc w:val="left"/>
      <w:pPr>
        <w:ind w:left="4866" w:hanging="360"/>
      </w:pPr>
    </w:lvl>
    <w:lvl w:ilvl="5" w:tplc="0409001B" w:tentative="1">
      <w:start w:val="1"/>
      <w:numFmt w:val="lowerRoman"/>
      <w:lvlText w:val="%6."/>
      <w:lvlJc w:val="right"/>
      <w:pPr>
        <w:ind w:left="5586" w:hanging="180"/>
      </w:pPr>
    </w:lvl>
    <w:lvl w:ilvl="6" w:tplc="0409000F" w:tentative="1">
      <w:start w:val="1"/>
      <w:numFmt w:val="decimal"/>
      <w:lvlText w:val="%7."/>
      <w:lvlJc w:val="left"/>
      <w:pPr>
        <w:ind w:left="6306" w:hanging="360"/>
      </w:pPr>
    </w:lvl>
    <w:lvl w:ilvl="7" w:tplc="04090019" w:tentative="1">
      <w:start w:val="1"/>
      <w:numFmt w:val="lowerLetter"/>
      <w:lvlText w:val="%8."/>
      <w:lvlJc w:val="left"/>
      <w:pPr>
        <w:ind w:left="7026" w:hanging="360"/>
      </w:pPr>
    </w:lvl>
    <w:lvl w:ilvl="8" w:tplc="0409001B" w:tentative="1">
      <w:start w:val="1"/>
      <w:numFmt w:val="lowerRoman"/>
      <w:lvlText w:val="%9."/>
      <w:lvlJc w:val="right"/>
      <w:pPr>
        <w:ind w:left="7746" w:hanging="180"/>
      </w:pPr>
    </w:lvl>
  </w:abstractNum>
  <w:abstractNum w:abstractNumId="66" w15:restartNumberingAfterBreak="0">
    <w:nsid w:val="4A4D29C5"/>
    <w:multiLevelType w:val="hybridMultilevel"/>
    <w:tmpl w:val="09F43620"/>
    <w:lvl w:ilvl="0" w:tplc="04090019">
      <w:start w:val="1"/>
      <w:numFmt w:val="lowerLetter"/>
      <w:lvlText w:val="%1."/>
      <w:lvlJc w:val="left"/>
      <w:pPr>
        <w:ind w:left="1350" w:hanging="360"/>
      </w:pPr>
      <w:rPr>
        <w:lang w:val="es-E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7" w15:restartNumberingAfterBreak="0">
    <w:nsid w:val="4EAD76AA"/>
    <w:multiLevelType w:val="hybridMultilevel"/>
    <w:tmpl w:val="34C27AFE"/>
    <w:lvl w:ilvl="0" w:tplc="9E14EA3E">
      <w:start w:val="1"/>
      <w:numFmt w:val="lowerLetter"/>
      <w:lvlText w:val="(%1)"/>
      <w:lvlJc w:val="left"/>
      <w:pPr>
        <w:ind w:left="360" w:hanging="360"/>
      </w:pPr>
      <w:rPr>
        <w:rFonts w:hint="default"/>
        <w:b w:val="0"/>
        <w:i w:val="0"/>
        <w:sz w:val="24"/>
        <w:lang w:val="en-A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F000B42"/>
    <w:multiLevelType w:val="hybridMultilevel"/>
    <w:tmpl w:val="96164856"/>
    <w:lvl w:ilvl="0" w:tplc="41A8194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2A56A6E8">
      <w:start w:val="1"/>
      <w:numFmt w:val="decimal"/>
      <w:pStyle w:val="HeaderTechnicalandFinancialPartofEvaluationCriteria"/>
      <w:lvlText w:val="%5."/>
      <w:lvlJc w:val="left"/>
      <w:pPr>
        <w:ind w:left="360" w:hanging="360"/>
      </w:pPr>
      <w:rPr>
        <w:rFonts w:hint="default"/>
        <w:i w:val="0"/>
      </w:rPr>
    </w:lvl>
    <w:lvl w:ilvl="5" w:tplc="0980CB4E">
      <w:start w:val="1"/>
      <w:numFmt w:val="upperLetter"/>
      <w:lvlText w:val="%6."/>
      <w:lvlJc w:val="left"/>
      <w:pPr>
        <w:ind w:left="5004" w:hanging="360"/>
      </w:pPr>
      <w:rPr>
        <w:rFonts w:hint="default"/>
      </w:r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0"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80801AB"/>
    <w:multiLevelType w:val="hybridMultilevel"/>
    <w:tmpl w:val="5BCE8940"/>
    <w:lvl w:ilvl="0" w:tplc="7F08C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5" w15:restartNumberingAfterBreak="0">
    <w:nsid w:val="5AC15E7D"/>
    <w:multiLevelType w:val="hybridMultilevel"/>
    <w:tmpl w:val="407EA404"/>
    <w:lvl w:ilvl="0" w:tplc="9E14EA3E">
      <w:start w:val="1"/>
      <w:numFmt w:val="lowerLetter"/>
      <w:lvlText w:val="(%1)"/>
      <w:lvlJc w:val="left"/>
      <w:pPr>
        <w:ind w:left="360" w:hanging="360"/>
      </w:pPr>
      <w:rPr>
        <w:rFonts w:hint="default"/>
        <w:b w:val="0"/>
        <w:i w:val="0"/>
        <w:sz w:val="24"/>
        <w:lang w:val="en-A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B9B25D7"/>
    <w:multiLevelType w:val="hybridMultilevel"/>
    <w:tmpl w:val="D8F8279E"/>
    <w:lvl w:ilvl="0" w:tplc="7F08C22E">
      <w:start w:val="1"/>
      <w:numFmt w:val="lowerLetter"/>
      <w:lvlText w:val="(%1)"/>
      <w:lvlJc w:val="left"/>
      <w:pPr>
        <w:ind w:left="108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DC81771"/>
    <w:multiLevelType w:val="hybridMultilevel"/>
    <w:tmpl w:val="B1E08730"/>
    <w:lvl w:ilvl="0" w:tplc="6D94245A">
      <w:start w:val="1"/>
      <w:numFmt w:val="lowerRoman"/>
      <w:lvlText w:val="(%1)"/>
      <w:lvlJc w:val="right"/>
      <w:pPr>
        <w:ind w:left="1080" w:hanging="360"/>
      </w:pPr>
      <w:rPr>
        <w:rFonts w:hint="default"/>
      </w:rPr>
    </w:lvl>
    <w:lvl w:ilvl="1" w:tplc="CF50EB6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DFF552D"/>
    <w:multiLevelType w:val="hybridMultilevel"/>
    <w:tmpl w:val="87EE5E1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9" w15:restartNumberingAfterBreak="0">
    <w:nsid w:val="5E995BC5"/>
    <w:multiLevelType w:val="multilevel"/>
    <w:tmpl w:val="C582A6EA"/>
    <w:lvl w:ilvl="0">
      <w:start w:val="1"/>
      <w:numFmt w:val="decimal"/>
      <w:lvlText w:val="%1."/>
      <w:lvlJc w:val="left"/>
      <w:pPr>
        <w:tabs>
          <w:tab w:val="num" w:pos="2667"/>
        </w:tabs>
        <w:ind w:left="2667" w:hanging="540"/>
      </w:pPr>
      <w:rPr>
        <w:rFonts w:ascii="Times New Roman" w:eastAsia="Times New Roman" w:hAnsi="Times New Roman" w:cs="Times New Roman"/>
      </w:rPr>
    </w:lvl>
    <w:lvl w:ilvl="1">
      <w:start w:val="1"/>
      <w:numFmt w:val="lowerLetter"/>
      <w:lvlText w:val="(%2)"/>
      <w:lvlJc w:val="left"/>
      <w:pPr>
        <w:ind w:left="2157" w:hanging="360"/>
      </w:pPr>
      <w:rPr>
        <w:rFonts w:hint="default"/>
        <w:i w:val="0"/>
      </w:rPr>
    </w:lvl>
    <w:lvl w:ilvl="2">
      <w:start w:val="1"/>
      <w:numFmt w:val="decimal"/>
      <w:lvlText w:val="%1.%2.%3"/>
      <w:lvlJc w:val="left"/>
      <w:pPr>
        <w:tabs>
          <w:tab w:val="num" w:pos="2139"/>
        </w:tabs>
        <w:ind w:left="2139" w:hanging="720"/>
      </w:pPr>
      <w:rPr>
        <w:rFonts w:hint="default"/>
      </w:rPr>
    </w:lvl>
    <w:lvl w:ilvl="3">
      <w:start w:val="1"/>
      <w:numFmt w:val="decimal"/>
      <w:lvlText w:val="%1.%2.%3.%4"/>
      <w:lvlJc w:val="left"/>
      <w:pPr>
        <w:tabs>
          <w:tab w:val="num" w:pos="2139"/>
        </w:tabs>
        <w:ind w:left="2139" w:hanging="720"/>
      </w:pPr>
      <w:rPr>
        <w:rFonts w:hint="default"/>
      </w:rPr>
    </w:lvl>
    <w:lvl w:ilvl="4">
      <w:start w:val="1"/>
      <w:numFmt w:val="decimal"/>
      <w:lvlText w:val="%1.%2.%3.%4.%5"/>
      <w:lvlJc w:val="left"/>
      <w:pPr>
        <w:tabs>
          <w:tab w:val="num" w:pos="2499"/>
        </w:tabs>
        <w:ind w:left="2499" w:hanging="1080"/>
      </w:pPr>
      <w:rPr>
        <w:rFonts w:hint="default"/>
      </w:rPr>
    </w:lvl>
    <w:lvl w:ilvl="5">
      <w:start w:val="1"/>
      <w:numFmt w:val="decimal"/>
      <w:lvlText w:val="%1.%2.%3.%4.%5.%6"/>
      <w:lvlJc w:val="left"/>
      <w:pPr>
        <w:tabs>
          <w:tab w:val="num" w:pos="2499"/>
        </w:tabs>
        <w:ind w:left="2499" w:hanging="1080"/>
      </w:pPr>
      <w:rPr>
        <w:rFonts w:hint="default"/>
      </w:rPr>
    </w:lvl>
    <w:lvl w:ilvl="6">
      <w:start w:val="1"/>
      <w:numFmt w:val="decimal"/>
      <w:lvlText w:val="%1.%2.%3.%4.%5.%6.%7"/>
      <w:lvlJc w:val="left"/>
      <w:pPr>
        <w:tabs>
          <w:tab w:val="num" w:pos="2859"/>
        </w:tabs>
        <w:ind w:left="2859" w:hanging="1440"/>
      </w:pPr>
      <w:rPr>
        <w:rFonts w:hint="default"/>
      </w:rPr>
    </w:lvl>
    <w:lvl w:ilvl="7">
      <w:start w:val="1"/>
      <w:numFmt w:val="decimal"/>
      <w:lvlText w:val="%1.%2.%3.%4.%5.%6.%7.%8"/>
      <w:lvlJc w:val="left"/>
      <w:pPr>
        <w:tabs>
          <w:tab w:val="num" w:pos="2859"/>
        </w:tabs>
        <w:ind w:left="2859" w:hanging="1440"/>
      </w:pPr>
      <w:rPr>
        <w:rFonts w:hint="default"/>
      </w:rPr>
    </w:lvl>
    <w:lvl w:ilvl="8">
      <w:start w:val="1"/>
      <w:numFmt w:val="decimal"/>
      <w:lvlText w:val="%1.%2.%3.%4.%5.%6.%7.%8.%9"/>
      <w:lvlJc w:val="left"/>
      <w:pPr>
        <w:tabs>
          <w:tab w:val="num" w:pos="3219"/>
        </w:tabs>
        <w:ind w:left="3219" w:hanging="1800"/>
      </w:pPr>
      <w:rPr>
        <w:rFonts w:hint="default"/>
      </w:rPr>
    </w:lvl>
  </w:abstractNum>
  <w:abstractNum w:abstractNumId="80" w15:restartNumberingAfterBreak="0">
    <w:nsid w:val="5F34083B"/>
    <w:multiLevelType w:val="hybridMultilevel"/>
    <w:tmpl w:val="C45CA9FA"/>
    <w:lvl w:ilvl="0" w:tplc="9E14EA3E">
      <w:start w:val="1"/>
      <w:numFmt w:val="lowerLetter"/>
      <w:lvlText w:val="(%1)"/>
      <w:lvlJc w:val="left"/>
      <w:pPr>
        <w:ind w:left="1224" w:hanging="360"/>
      </w:pPr>
      <w:rPr>
        <w:rFonts w:hint="default"/>
        <w:b w:val="0"/>
        <w:i w:val="0"/>
        <w:sz w:val="24"/>
        <w:lang w:val="en-AU"/>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1"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2" w15:restartNumberingAfterBreak="0">
    <w:nsid w:val="62C274B3"/>
    <w:multiLevelType w:val="hybridMultilevel"/>
    <w:tmpl w:val="80F8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318694B"/>
    <w:multiLevelType w:val="hybridMultilevel"/>
    <w:tmpl w:val="81C4C22A"/>
    <w:lvl w:ilvl="0" w:tplc="7F08C22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4" w15:restartNumberingAfterBreak="0">
    <w:nsid w:val="63447A6E"/>
    <w:multiLevelType w:val="hybridMultilevel"/>
    <w:tmpl w:val="9EEC2EE2"/>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5" w15:restartNumberingAfterBreak="0">
    <w:nsid w:val="6538533A"/>
    <w:multiLevelType w:val="hybridMultilevel"/>
    <w:tmpl w:val="5568E93E"/>
    <w:lvl w:ilvl="0" w:tplc="0D1EBE08">
      <w:start w:val="1"/>
      <w:numFmt w:val="lowerLetter"/>
      <w:lvlText w:val="(%1)"/>
      <w:lvlJc w:val="left"/>
      <w:pPr>
        <w:tabs>
          <w:tab w:val="num" w:pos="1080"/>
        </w:tabs>
        <w:ind w:left="1080" w:hanging="54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57049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8346407"/>
    <w:multiLevelType w:val="hybridMultilevel"/>
    <w:tmpl w:val="6A0CD630"/>
    <w:lvl w:ilvl="0" w:tplc="0409001B">
      <w:start w:val="1"/>
      <w:numFmt w:val="lowerRoman"/>
      <w:lvlText w:val="%1."/>
      <w:lvlJc w:val="right"/>
      <w:pPr>
        <w:ind w:left="2160" w:hanging="180"/>
      </w:pPr>
    </w:lvl>
    <w:lvl w:ilvl="1" w:tplc="CF86C492">
      <w:start w:val="14"/>
      <w:numFmt w:val="lowerLetter"/>
      <w:lvlText w:val="%2."/>
      <w:lvlJc w:val="left"/>
      <w:pPr>
        <w:ind w:left="1440" w:hanging="360"/>
      </w:pPr>
      <w:rPr>
        <w:rFonts w:hint="default"/>
      </w:rPr>
    </w:lvl>
    <w:lvl w:ilvl="2" w:tplc="7F08C22E">
      <w:start w:val="1"/>
      <w:numFmt w:val="lowerLetter"/>
      <w:lvlText w:val="(%3)"/>
      <w:lvlJc w:val="left"/>
      <w:pPr>
        <w:ind w:left="1080" w:hanging="360"/>
      </w:pPr>
      <w:rPr>
        <w:rFonts w:hint="default"/>
      </w:rPr>
    </w:lvl>
    <w:lvl w:ilvl="3" w:tplc="A4D888AA">
      <w:start w:val="2"/>
      <w:numFmt w:val="bullet"/>
      <w:lvlText w:val="-"/>
      <w:lvlJc w:val="left"/>
      <w:pPr>
        <w:ind w:left="2880" w:hanging="360"/>
      </w:pPr>
      <w:rPr>
        <w:rFonts w:ascii="Times New Roman" w:eastAsia="Times New Roman" w:hAnsi="Times New Roman" w:cs="Times New Roman" w:hint="default"/>
      </w:rPr>
    </w:lvl>
    <w:lvl w:ilvl="4" w:tplc="3EF4717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10503C"/>
    <w:multiLevelType w:val="hybridMultilevel"/>
    <w:tmpl w:val="A6FEF9DA"/>
    <w:lvl w:ilvl="0" w:tplc="9E14EA3E">
      <w:start w:val="1"/>
      <w:numFmt w:val="lowerLetter"/>
      <w:lvlText w:val="(%1)"/>
      <w:lvlJc w:val="left"/>
      <w:pPr>
        <w:ind w:left="360" w:hanging="360"/>
      </w:pPr>
      <w:rPr>
        <w:rFonts w:hint="default"/>
        <w:b w:val="0"/>
        <w:i w:val="0"/>
        <w:sz w:val="24"/>
        <w:lang w:val="en-AU"/>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AB569CA"/>
    <w:multiLevelType w:val="hybridMultilevel"/>
    <w:tmpl w:val="4E429C8A"/>
    <w:lvl w:ilvl="0" w:tplc="41A81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CE97BBA"/>
    <w:multiLevelType w:val="hybridMultilevel"/>
    <w:tmpl w:val="00CAB314"/>
    <w:lvl w:ilvl="0" w:tplc="7F08C22E">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6D2D3F"/>
    <w:multiLevelType w:val="hybridMultilevel"/>
    <w:tmpl w:val="03C8510C"/>
    <w:lvl w:ilvl="0" w:tplc="47A26206">
      <w:start w:val="1"/>
      <w:numFmt w:val="lowerLetter"/>
      <w:lvlText w:val="(%1)"/>
      <w:lvlJc w:val="left"/>
      <w:pPr>
        <w:ind w:left="729" w:hanging="360"/>
      </w:pPr>
      <w:rPr>
        <w:rFonts w:ascii="Times New Roman" w:hAnsi="Times New Roman" w:cs="Times New Roman" w:hint="default"/>
        <w:b w:val="0"/>
        <w:i w:val="0"/>
        <w:color w:val="auto"/>
        <w:sz w:val="24"/>
        <w:szCs w:val="24"/>
        <w:u w:val="none"/>
        <w:lang w:val="es-ES"/>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93" w15:restartNumberingAfterBreak="0">
    <w:nsid w:val="7193668E"/>
    <w:multiLevelType w:val="hybridMultilevel"/>
    <w:tmpl w:val="6346F16A"/>
    <w:lvl w:ilvl="0" w:tplc="9E14EA3E">
      <w:start w:val="1"/>
      <w:numFmt w:val="lowerLetter"/>
      <w:lvlText w:val="(%1)"/>
      <w:lvlJc w:val="left"/>
      <w:pPr>
        <w:ind w:left="1224" w:hanging="360"/>
      </w:pPr>
      <w:rPr>
        <w:rFonts w:hint="default"/>
        <w:b w:val="0"/>
        <w:i w:val="0"/>
        <w:sz w:val="24"/>
        <w:lang w:val="en-AU"/>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4" w15:restartNumberingAfterBreak="0">
    <w:nsid w:val="72295C1C"/>
    <w:multiLevelType w:val="hybridMultilevel"/>
    <w:tmpl w:val="FD7C14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6"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5CF5666"/>
    <w:multiLevelType w:val="hybridMultilevel"/>
    <w:tmpl w:val="7DC46218"/>
    <w:lvl w:ilvl="0" w:tplc="84F8A062">
      <w:start w:val="1"/>
      <w:numFmt w:val="lowerRoman"/>
      <w:lvlText w:val="(%1)"/>
      <w:lvlJc w:val="left"/>
      <w:pPr>
        <w:ind w:left="138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98" w15:restartNumberingAfterBreak="0">
    <w:nsid w:val="769D29B4"/>
    <w:multiLevelType w:val="hybridMultilevel"/>
    <w:tmpl w:val="2618BFE0"/>
    <w:lvl w:ilvl="0" w:tplc="9E14EA3E">
      <w:start w:val="1"/>
      <w:numFmt w:val="lowerLetter"/>
      <w:lvlText w:val="(%1)"/>
      <w:lvlJc w:val="left"/>
      <w:pPr>
        <w:ind w:left="1224" w:hanging="360"/>
      </w:pPr>
      <w:rPr>
        <w:rFonts w:hint="default"/>
        <w:b w:val="0"/>
        <w:i w:val="0"/>
        <w:color w:val="auto"/>
        <w:sz w:val="24"/>
        <w:szCs w:val="22"/>
        <w:u w:val="none"/>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9" w15:restartNumberingAfterBreak="0">
    <w:nsid w:val="777B6E99"/>
    <w:multiLevelType w:val="hybridMultilevel"/>
    <w:tmpl w:val="48B0F1CA"/>
    <w:lvl w:ilvl="0" w:tplc="7F08C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33595E"/>
    <w:multiLevelType w:val="hybridMultilevel"/>
    <w:tmpl w:val="48CAFFF4"/>
    <w:lvl w:ilvl="0" w:tplc="41A81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03" w15:restartNumberingAfterBreak="0">
    <w:nsid w:val="7A277F12"/>
    <w:multiLevelType w:val="hybridMultilevel"/>
    <w:tmpl w:val="45900B54"/>
    <w:lvl w:ilvl="0" w:tplc="178835B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496634"/>
    <w:multiLevelType w:val="hybridMultilevel"/>
    <w:tmpl w:val="F864A1A0"/>
    <w:lvl w:ilvl="0" w:tplc="2684FFEC">
      <w:start w:val="1"/>
      <w:numFmt w:val="lowerLetter"/>
      <w:lvlText w:val="(%1)"/>
      <w:lvlJc w:val="left"/>
      <w:pPr>
        <w:ind w:left="1321" w:hanging="360"/>
      </w:pPr>
      <w:rPr>
        <w:rFonts w:hint="default"/>
        <w:i w:val="0"/>
        <w:iCs/>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105" w15:restartNumberingAfterBreak="0">
    <w:nsid w:val="7B827D89"/>
    <w:multiLevelType w:val="hybridMultilevel"/>
    <w:tmpl w:val="8A9AAE9C"/>
    <w:lvl w:ilvl="0" w:tplc="70528462">
      <w:start w:val="1"/>
      <w:numFmt w:val="decimal"/>
      <w:lvlText w:val="16.%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6" w15:restartNumberingAfterBreak="0">
    <w:nsid w:val="7FC50B0A"/>
    <w:multiLevelType w:val="hybridMultilevel"/>
    <w:tmpl w:val="E15AD638"/>
    <w:lvl w:ilvl="0" w:tplc="0409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106266115">
    <w:abstractNumId w:val="74"/>
  </w:num>
  <w:num w:numId="2" w16cid:durableId="1536431525">
    <w:abstractNumId w:val="69"/>
  </w:num>
  <w:num w:numId="3" w16cid:durableId="43987943">
    <w:abstractNumId w:val="56"/>
  </w:num>
  <w:num w:numId="4" w16cid:durableId="286937453">
    <w:abstractNumId w:val="58"/>
  </w:num>
  <w:num w:numId="5" w16cid:durableId="723064621">
    <w:abstractNumId w:val="102"/>
  </w:num>
  <w:num w:numId="6" w16cid:durableId="37097538">
    <w:abstractNumId w:val="7"/>
  </w:num>
  <w:num w:numId="7" w16cid:durableId="61803034">
    <w:abstractNumId w:val="63"/>
    <w:lvlOverride w:ilvl="0">
      <w:startOverride w:val="1"/>
    </w:lvlOverride>
    <w:lvlOverride w:ilvl="1">
      <w:startOverride w:val="2"/>
    </w:lvlOverride>
  </w:num>
  <w:num w:numId="8" w16cid:durableId="1203984426">
    <w:abstractNumId w:val="8"/>
  </w:num>
  <w:num w:numId="9" w16cid:durableId="859316146">
    <w:abstractNumId w:val="6"/>
  </w:num>
  <w:num w:numId="10" w16cid:durableId="1268460640">
    <w:abstractNumId w:val="5"/>
  </w:num>
  <w:num w:numId="11" w16cid:durableId="999621156">
    <w:abstractNumId w:val="4"/>
  </w:num>
  <w:num w:numId="12" w16cid:durableId="107505562">
    <w:abstractNumId w:val="3"/>
  </w:num>
  <w:num w:numId="13" w16cid:durableId="760874027">
    <w:abstractNumId w:val="2"/>
  </w:num>
  <w:num w:numId="14" w16cid:durableId="91555713">
    <w:abstractNumId w:val="1"/>
  </w:num>
  <w:num w:numId="15" w16cid:durableId="821118524">
    <w:abstractNumId w:val="0"/>
  </w:num>
  <w:num w:numId="16" w16cid:durableId="51658476">
    <w:abstractNumId w:val="62"/>
  </w:num>
  <w:num w:numId="17" w16cid:durableId="37554452">
    <w:abstractNumId w:val="81"/>
  </w:num>
  <w:num w:numId="18" w16cid:durableId="685718173">
    <w:abstractNumId w:val="84"/>
  </w:num>
  <w:num w:numId="19" w16cid:durableId="1373269335">
    <w:abstractNumId w:val="20"/>
  </w:num>
  <w:num w:numId="20" w16cid:durableId="1620333832">
    <w:abstractNumId w:val="42"/>
  </w:num>
  <w:num w:numId="21" w16cid:durableId="1724403539">
    <w:abstractNumId w:val="60"/>
  </w:num>
  <w:num w:numId="22" w16cid:durableId="52050033">
    <w:abstractNumId w:val="48"/>
  </w:num>
  <w:num w:numId="23" w16cid:durableId="1415009879">
    <w:abstractNumId w:val="76"/>
  </w:num>
  <w:num w:numId="24" w16cid:durableId="1287463770">
    <w:abstractNumId w:val="19"/>
  </w:num>
  <w:num w:numId="25" w16cid:durableId="350959171">
    <w:abstractNumId w:val="11"/>
  </w:num>
  <w:num w:numId="26" w16cid:durableId="2141530162">
    <w:abstractNumId w:val="29"/>
  </w:num>
  <w:num w:numId="27" w16cid:durableId="835656225">
    <w:abstractNumId w:val="17"/>
  </w:num>
  <w:num w:numId="28" w16cid:durableId="1220018567">
    <w:abstractNumId w:val="18"/>
  </w:num>
  <w:num w:numId="29" w16cid:durableId="1458378389">
    <w:abstractNumId w:val="91"/>
  </w:num>
  <w:num w:numId="30" w16cid:durableId="244921215">
    <w:abstractNumId w:val="68"/>
  </w:num>
  <w:num w:numId="31" w16cid:durableId="549616739">
    <w:abstractNumId w:val="90"/>
  </w:num>
  <w:num w:numId="32" w16cid:durableId="491877534">
    <w:abstractNumId w:val="24"/>
  </w:num>
  <w:num w:numId="33" w16cid:durableId="1971276729">
    <w:abstractNumId w:val="100"/>
  </w:num>
  <w:num w:numId="34" w16cid:durableId="289633856">
    <w:abstractNumId w:val="71"/>
  </w:num>
  <w:num w:numId="35" w16cid:durableId="420369989">
    <w:abstractNumId w:val="14"/>
  </w:num>
  <w:num w:numId="36" w16cid:durableId="1649892727">
    <w:abstractNumId w:val="31"/>
  </w:num>
  <w:num w:numId="37" w16cid:durableId="1875578632">
    <w:abstractNumId w:val="34"/>
  </w:num>
  <w:num w:numId="38" w16cid:durableId="400837987">
    <w:abstractNumId w:val="38"/>
  </w:num>
  <w:num w:numId="39" w16cid:durableId="865752684">
    <w:abstractNumId w:val="28"/>
  </w:num>
  <w:num w:numId="40" w16cid:durableId="843933657">
    <w:abstractNumId w:val="27"/>
  </w:num>
  <w:num w:numId="41" w16cid:durableId="107089387">
    <w:abstractNumId w:val="41"/>
  </w:num>
  <w:num w:numId="42" w16cid:durableId="11348281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4800035">
    <w:abstractNumId w:val="45"/>
  </w:num>
  <w:num w:numId="44" w16cid:durableId="1386175944">
    <w:abstractNumId w:val="66"/>
  </w:num>
  <w:num w:numId="45" w16cid:durableId="2021661715">
    <w:abstractNumId w:val="87"/>
  </w:num>
  <w:num w:numId="46" w16cid:durableId="2134250752">
    <w:abstractNumId w:val="55"/>
  </w:num>
  <w:num w:numId="47" w16cid:durableId="632488660">
    <w:abstractNumId w:val="96"/>
  </w:num>
  <w:num w:numId="48" w16cid:durableId="1607884761">
    <w:abstractNumId w:val="57"/>
  </w:num>
  <w:num w:numId="49" w16cid:durableId="665011150">
    <w:abstractNumId w:val="22"/>
  </w:num>
  <w:num w:numId="50" w16cid:durableId="1318925512">
    <w:abstractNumId w:val="51"/>
  </w:num>
  <w:num w:numId="51" w16cid:durableId="2119712731">
    <w:abstractNumId w:val="46"/>
  </w:num>
  <w:num w:numId="52" w16cid:durableId="1368916021">
    <w:abstractNumId w:val="30"/>
  </w:num>
  <w:num w:numId="53" w16cid:durableId="2144611092">
    <w:abstractNumId w:val="13"/>
  </w:num>
  <w:num w:numId="54" w16cid:durableId="74980499">
    <w:abstractNumId w:val="98"/>
  </w:num>
  <w:num w:numId="55" w16cid:durableId="1846244244">
    <w:abstractNumId w:val="72"/>
  </w:num>
  <w:num w:numId="56" w16cid:durableId="1149205150">
    <w:abstractNumId w:val="67"/>
  </w:num>
  <w:num w:numId="57" w16cid:durableId="259220125">
    <w:abstractNumId w:val="59"/>
  </w:num>
  <w:num w:numId="58" w16cid:durableId="1584800662">
    <w:abstractNumId w:val="93"/>
  </w:num>
  <w:num w:numId="59" w16cid:durableId="1617711382">
    <w:abstractNumId w:val="40"/>
  </w:num>
  <w:num w:numId="60" w16cid:durableId="729697648">
    <w:abstractNumId w:val="80"/>
  </w:num>
  <w:num w:numId="61" w16cid:durableId="1597715525">
    <w:abstractNumId w:val="88"/>
  </w:num>
  <w:num w:numId="62" w16cid:durableId="1446581806">
    <w:abstractNumId w:val="75"/>
  </w:num>
  <w:num w:numId="63" w16cid:durableId="1833795005">
    <w:abstractNumId w:val="97"/>
  </w:num>
  <w:num w:numId="64" w16cid:durableId="1203904458">
    <w:abstractNumId w:val="89"/>
  </w:num>
  <w:num w:numId="65" w16cid:durableId="1029646590">
    <w:abstractNumId w:val="101"/>
  </w:num>
  <w:num w:numId="66" w16cid:durableId="1763408424">
    <w:abstractNumId w:val="36"/>
  </w:num>
  <w:num w:numId="67" w16cid:durableId="1491553856">
    <w:abstractNumId w:val="82"/>
  </w:num>
  <w:num w:numId="68" w16cid:durableId="637757416">
    <w:abstractNumId w:val="105"/>
  </w:num>
  <w:num w:numId="69" w16cid:durableId="576861833">
    <w:abstractNumId w:val="47"/>
  </w:num>
  <w:num w:numId="70" w16cid:durableId="1650401506">
    <w:abstractNumId w:val="95"/>
  </w:num>
  <w:num w:numId="71" w16cid:durableId="231164342">
    <w:abstractNumId w:val="9"/>
  </w:num>
  <w:num w:numId="72" w16cid:durableId="1900825477">
    <w:abstractNumId w:val="79"/>
  </w:num>
  <w:num w:numId="73" w16cid:durableId="255602598">
    <w:abstractNumId w:val="70"/>
  </w:num>
  <w:num w:numId="74" w16cid:durableId="1700935283">
    <w:abstractNumId w:val="49"/>
  </w:num>
  <w:num w:numId="75" w16cid:durableId="49548091">
    <w:abstractNumId w:val="37"/>
  </w:num>
  <w:num w:numId="76" w16cid:durableId="2052459162">
    <w:abstractNumId w:val="33"/>
  </w:num>
  <w:num w:numId="77" w16cid:durableId="10961266">
    <w:abstractNumId w:val="35"/>
  </w:num>
  <w:num w:numId="78" w16cid:durableId="1383096617">
    <w:abstractNumId w:val="99"/>
  </w:num>
  <w:num w:numId="79" w16cid:durableId="85736800">
    <w:abstractNumId w:val="73"/>
  </w:num>
  <w:num w:numId="80" w16cid:durableId="1132551189">
    <w:abstractNumId w:val="52"/>
  </w:num>
  <w:num w:numId="81" w16cid:durableId="1358502164">
    <w:abstractNumId w:val="54"/>
  </w:num>
  <w:num w:numId="82" w16cid:durableId="740905819">
    <w:abstractNumId w:val="25"/>
  </w:num>
  <w:num w:numId="83" w16cid:durableId="1361778845">
    <w:abstractNumId w:val="104"/>
  </w:num>
  <w:num w:numId="84" w16cid:durableId="1107702561">
    <w:abstractNumId w:val="83"/>
  </w:num>
  <w:num w:numId="85" w16cid:durableId="1515848185">
    <w:abstractNumId w:val="77"/>
  </w:num>
  <w:num w:numId="86" w16cid:durableId="1535069913">
    <w:abstractNumId w:val="10"/>
  </w:num>
  <w:num w:numId="87" w16cid:durableId="1703675342">
    <w:abstractNumId w:val="26"/>
  </w:num>
  <w:num w:numId="88" w16cid:durableId="51971912">
    <w:abstractNumId w:val="43"/>
  </w:num>
  <w:num w:numId="89" w16cid:durableId="1748335444">
    <w:abstractNumId w:val="92"/>
  </w:num>
  <w:num w:numId="90" w16cid:durableId="1286042430">
    <w:abstractNumId w:val="32"/>
  </w:num>
  <w:num w:numId="91" w16cid:durableId="115298304">
    <w:abstractNumId w:val="65"/>
  </w:num>
  <w:num w:numId="92" w16cid:durableId="2146505551">
    <w:abstractNumId w:val="16"/>
  </w:num>
  <w:num w:numId="93" w16cid:durableId="1838377485">
    <w:abstractNumId w:val="85"/>
  </w:num>
  <w:num w:numId="94" w16cid:durableId="1791123123">
    <w:abstractNumId w:val="50"/>
  </w:num>
  <w:num w:numId="95" w16cid:durableId="216476750">
    <w:abstractNumId w:val="103"/>
  </w:num>
  <w:num w:numId="96" w16cid:durableId="1898977560">
    <w:abstractNumId w:val="102"/>
    <w:lvlOverride w:ilvl="0">
      <w:startOverride w:val="1"/>
    </w:lvlOverride>
  </w:num>
  <w:num w:numId="97" w16cid:durableId="1736857497">
    <w:abstractNumId w:val="64"/>
  </w:num>
  <w:num w:numId="98" w16cid:durableId="35813221">
    <w:abstractNumId w:val="53"/>
  </w:num>
  <w:num w:numId="99" w16cid:durableId="1964921590">
    <w:abstractNumId w:val="86"/>
  </w:num>
  <w:num w:numId="100" w16cid:durableId="291905200">
    <w:abstractNumId w:val="19"/>
  </w:num>
  <w:num w:numId="101" w16cid:durableId="1541941834">
    <w:abstractNumId w:val="21"/>
  </w:num>
  <w:num w:numId="102" w16cid:durableId="941648661">
    <w:abstractNumId w:val="12"/>
  </w:num>
  <w:num w:numId="103" w16cid:durableId="2060156476">
    <w:abstractNumId w:val="15"/>
  </w:num>
  <w:num w:numId="104" w16cid:durableId="183248078">
    <w:abstractNumId w:val="39"/>
  </w:num>
  <w:num w:numId="105" w16cid:durableId="682702220">
    <w:abstractNumId w:val="106"/>
  </w:num>
  <w:num w:numId="106" w16cid:durableId="1840462998">
    <w:abstractNumId w:val="94"/>
  </w:num>
  <w:num w:numId="107" w16cid:durableId="515272247">
    <w:abstractNumId w:val="61"/>
  </w:num>
  <w:num w:numId="108" w16cid:durableId="1880438885">
    <w:abstractNumId w:val="78"/>
  </w:num>
  <w:num w:numId="109" w16cid:durableId="1275208799">
    <w:abstractNumId w:val="2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pt-PT" w:vendorID="64" w:dllVersion="0" w:nlCheck="1" w:checkStyle="0"/>
  <w:activeWritingStyle w:appName="MSWord" w:lang="it-IT"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R" w:vendorID="64" w:dllVersion="0" w:nlCheck="1" w:checkStyle="0"/>
  <w:activeWritingStyle w:appName="MSWord" w:lang="es-PE" w:vendorID="64" w:dllVersion="0" w:nlCheck="1" w:checkStyle="0"/>
  <w:activeWritingStyle w:appName="MSWord" w:lang="pt-B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143"/>
    <w:rsid w:val="00000C7F"/>
    <w:rsid w:val="00001CD4"/>
    <w:rsid w:val="00001F15"/>
    <w:rsid w:val="0000288C"/>
    <w:rsid w:val="00002A9A"/>
    <w:rsid w:val="000031B6"/>
    <w:rsid w:val="000034D5"/>
    <w:rsid w:val="000037BD"/>
    <w:rsid w:val="000038E7"/>
    <w:rsid w:val="0000442C"/>
    <w:rsid w:val="00004877"/>
    <w:rsid w:val="00004A07"/>
    <w:rsid w:val="00004BF8"/>
    <w:rsid w:val="0000522A"/>
    <w:rsid w:val="00005B03"/>
    <w:rsid w:val="00006EAF"/>
    <w:rsid w:val="00007D4E"/>
    <w:rsid w:val="00010594"/>
    <w:rsid w:val="00010CDE"/>
    <w:rsid w:val="0001185D"/>
    <w:rsid w:val="00012730"/>
    <w:rsid w:val="00012772"/>
    <w:rsid w:val="0001297C"/>
    <w:rsid w:val="000129E9"/>
    <w:rsid w:val="00015552"/>
    <w:rsid w:val="000158D3"/>
    <w:rsid w:val="00015C8D"/>
    <w:rsid w:val="00015D4A"/>
    <w:rsid w:val="00016E3C"/>
    <w:rsid w:val="00017135"/>
    <w:rsid w:val="000177A5"/>
    <w:rsid w:val="00021407"/>
    <w:rsid w:val="0002159E"/>
    <w:rsid w:val="00021AE9"/>
    <w:rsid w:val="0002324C"/>
    <w:rsid w:val="0002350D"/>
    <w:rsid w:val="00023B03"/>
    <w:rsid w:val="00023BCB"/>
    <w:rsid w:val="00024FBE"/>
    <w:rsid w:val="00025061"/>
    <w:rsid w:val="00025327"/>
    <w:rsid w:val="00025CF3"/>
    <w:rsid w:val="0002647E"/>
    <w:rsid w:val="000267BF"/>
    <w:rsid w:val="00030555"/>
    <w:rsid w:val="00030A63"/>
    <w:rsid w:val="00030ED1"/>
    <w:rsid w:val="000313CF"/>
    <w:rsid w:val="00031443"/>
    <w:rsid w:val="00031C71"/>
    <w:rsid w:val="0003208D"/>
    <w:rsid w:val="00033212"/>
    <w:rsid w:val="000337FF"/>
    <w:rsid w:val="000357A7"/>
    <w:rsid w:val="00035E47"/>
    <w:rsid w:val="0003684E"/>
    <w:rsid w:val="00036D43"/>
    <w:rsid w:val="00036F8C"/>
    <w:rsid w:val="0003755F"/>
    <w:rsid w:val="00037C13"/>
    <w:rsid w:val="0004052F"/>
    <w:rsid w:val="00040BCC"/>
    <w:rsid w:val="00040CF6"/>
    <w:rsid w:val="00041721"/>
    <w:rsid w:val="00042380"/>
    <w:rsid w:val="00042E54"/>
    <w:rsid w:val="000435E4"/>
    <w:rsid w:val="00043B10"/>
    <w:rsid w:val="00044594"/>
    <w:rsid w:val="00044C40"/>
    <w:rsid w:val="000458BC"/>
    <w:rsid w:val="00045CE3"/>
    <w:rsid w:val="00046D22"/>
    <w:rsid w:val="00046F04"/>
    <w:rsid w:val="00051887"/>
    <w:rsid w:val="00051895"/>
    <w:rsid w:val="000532C4"/>
    <w:rsid w:val="000536FF"/>
    <w:rsid w:val="0005376E"/>
    <w:rsid w:val="00053A54"/>
    <w:rsid w:val="0005450A"/>
    <w:rsid w:val="0005489A"/>
    <w:rsid w:val="00055512"/>
    <w:rsid w:val="00055763"/>
    <w:rsid w:val="000559AD"/>
    <w:rsid w:val="00056CB3"/>
    <w:rsid w:val="00061047"/>
    <w:rsid w:val="000619F5"/>
    <w:rsid w:val="00061DD3"/>
    <w:rsid w:val="0006261D"/>
    <w:rsid w:val="00062D9A"/>
    <w:rsid w:val="0006366D"/>
    <w:rsid w:val="00063D05"/>
    <w:rsid w:val="00065A88"/>
    <w:rsid w:val="00065BCA"/>
    <w:rsid w:val="000661BD"/>
    <w:rsid w:val="00066328"/>
    <w:rsid w:val="0006666E"/>
    <w:rsid w:val="000668DC"/>
    <w:rsid w:val="0006709D"/>
    <w:rsid w:val="000672AC"/>
    <w:rsid w:val="00070D20"/>
    <w:rsid w:val="00070F32"/>
    <w:rsid w:val="000722B1"/>
    <w:rsid w:val="0007255A"/>
    <w:rsid w:val="00072834"/>
    <w:rsid w:val="000730C2"/>
    <w:rsid w:val="0007328A"/>
    <w:rsid w:val="000742A5"/>
    <w:rsid w:val="0007519D"/>
    <w:rsid w:val="0007529C"/>
    <w:rsid w:val="00075E79"/>
    <w:rsid w:val="00076548"/>
    <w:rsid w:val="000766E5"/>
    <w:rsid w:val="00076FE0"/>
    <w:rsid w:val="00080C15"/>
    <w:rsid w:val="00080F9A"/>
    <w:rsid w:val="0008194B"/>
    <w:rsid w:val="0008232A"/>
    <w:rsid w:val="0008282E"/>
    <w:rsid w:val="00082F8A"/>
    <w:rsid w:val="00083832"/>
    <w:rsid w:val="00083BB3"/>
    <w:rsid w:val="00083EEF"/>
    <w:rsid w:val="000842A7"/>
    <w:rsid w:val="0008454B"/>
    <w:rsid w:val="00084922"/>
    <w:rsid w:val="0008499E"/>
    <w:rsid w:val="00084CBD"/>
    <w:rsid w:val="00085653"/>
    <w:rsid w:val="00086859"/>
    <w:rsid w:val="00086ABA"/>
    <w:rsid w:val="000901DD"/>
    <w:rsid w:val="000906B8"/>
    <w:rsid w:val="00092000"/>
    <w:rsid w:val="000933B7"/>
    <w:rsid w:val="00094414"/>
    <w:rsid w:val="00095760"/>
    <w:rsid w:val="0009587D"/>
    <w:rsid w:val="00095928"/>
    <w:rsid w:val="00095DA5"/>
    <w:rsid w:val="0009660F"/>
    <w:rsid w:val="00096B16"/>
    <w:rsid w:val="00097E38"/>
    <w:rsid w:val="000A0059"/>
    <w:rsid w:val="000A0640"/>
    <w:rsid w:val="000A2560"/>
    <w:rsid w:val="000A2BD4"/>
    <w:rsid w:val="000A2E62"/>
    <w:rsid w:val="000A391D"/>
    <w:rsid w:val="000A491E"/>
    <w:rsid w:val="000A55AD"/>
    <w:rsid w:val="000A5E9A"/>
    <w:rsid w:val="000A6061"/>
    <w:rsid w:val="000A611F"/>
    <w:rsid w:val="000A6426"/>
    <w:rsid w:val="000A7393"/>
    <w:rsid w:val="000A7E2D"/>
    <w:rsid w:val="000B069C"/>
    <w:rsid w:val="000B0D88"/>
    <w:rsid w:val="000B18B6"/>
    <w:rsid w:val="000B2B6E"/>
    <w:rsid w:val="000B2C71"/>
    <w:rsid w:val="000B2CE9"/>
    <w:rsid w:val="000B3397"/>
    <w:rsid w:val="000B36D5"/>
    <w:rsid w:val="000B640B"/>
    <w:rsid w:val="000B6867"/>
    <w:rsid w:val="000B6F78"/>
    <w:rsid w:val="000B7121"/>
    <w:rsid w:val="000B7A9F"/>
    <w:rsid w:val="000C0D22"/>
    <w:rsid w:val="000C0E4B"/>
    <w:rsid w:val="000C28B1"/>
    <w:rsid w:val="000C2921"/>
    <w:rsid w:val="000C2E40"/>
    <w:rsid w:val="000C32E8"/>
    <w:rsid w:val="000C4A72"/>
    <w:rsid w:val="000C4B26"/>
    <w:rsid w:val="000C52FD"/>
    <w:rsid w:val="000C5F11"/>
    <w:rsid w:val="000C6699"/>
    <w:rsid w:val="000C6AF8"/>
    <w:rsid w:val="000C71CB"/>
    <w:rsid w:val="000D035D"/>
    <w:rsid w:val="000D0EF1"/>
    <w:rsid w:val="000D18E6"/>
    <w:rsid w:val="000D1C2C"/>
    <w:rsid w:val="000D1FA2"/>
    <w:rsid w:val="000D22FD"/>
    <w:rsid w:val="000D2738"/>
    <w:rsid w:val="000D294B"/>
    <w:rsid w:val="000D2DA1"/>
    <w:rsid w:val="000D2E12"/>
    <w:rsid w:val="000D3066"/>
    <w:rsid w:val="000D3312"/>
    <w:rsid w:val="000D3351"/>
    <w:rsid w:val="000D3425"/>
    <w:rsid w:val="000D3598"/>
    <w:rsid w:val="000D399F"/>
    <w:rsid w:val="000D4108"/>
    <w:rsid w:val="000D4286"/>
    <w:rsid w:val="000D46A9"/>
    <w:rsid w:val="000D4BDF"/>
    <w:rsid w:val="000D4CEA"/>
    <w:rsid w:val="000D56AD"/>
    <w:rsid w:val="000D62B7"/>
    <w:rsid w:val="000D6519"/>
    <w:rsid w:val="000D691E"/>
    <w:rsid w:val="000D72FB"/>
    <w:rsid w:val="000E130A"/>
    <w:rsid w:val="000E1C4C"/>
    <w:rsid w:val="000E213A"/>
    <w:rsid w:val="000E28B5"/>
    <w:rsid w:val="000E2BF8"/>
    <w:rsid w:val="000E2ED2"/>
    <w:rsid w:val="000E388D"/>
    <w:rsid w:val="000E43FD"/>
    <w:rsid w:val="000E488C"/>
    <w:rsid w:val="000E49F6"/>
    <w:rsid w:val="000E539E"/>
    <w:rsid w:val="000E5BE2"/>
    <w:rsid w:val="000E5E5C"/>
    <w:rsid w:val="000E6189"/>
    <w:rsid w:val="000E62B9"/>
    <w:rsid w:val="000E64C9"/>
    <w:rsid w:val="000E75B5"/>
    <w:rsid w:val="000E7763"/>
    <w:rsid w:val="000E7819"/>
    <w:rsid w:val="000E7B73"/>
    <w:rsid w:val="000F05BD"/>
    <w:rsid w:val="000F0DDA"/>
    <w:rsid w:val="000F30E5"/>
    <w:rsid w:val="000F3597"/>
    <w:rsid w:val="000F381C"/>
    <w:rsid w:val="000F4EF6"/>
    <w:rsid w:val="000F5BD5"/>
    <w:rsid w:val="000F6A87"/>
    <w:rsid w:val="0010014A"/>
    <w:rsid w:val="001005E2"/>
    <w:rsid w:val="00101390"/>
    <w:rsid w:val="001016C9"/>
    <w:rsid w:val="00103C64"/>
    <w:rsid w:val="00103DA8"/>
    <w:rsid w:val="00103E3F"/>
    <w:rsid w:val="00104656"/>
    <w:rsid w:val="00104A31"/>
    <w:rsid w:val="00104BC9"/>
    <w:rsid w:val="00104FB6"/>
    <w:rsid w:val="00105D62"/>
    <w:rsid w:val="0010612F"/>
    <w:rsid w:val="00106721"/>
    <w:rsid w:val="0010705F"/>
    <w:rsid w:val="001077B6"/>
    <w:rsid w:val="001109BC"/>
    <w:rsid w:val="0011190A"/>
    <w:rsid w:val="0011196E"/>
    <w:rsid w:val="00111DA8"/>
    <w:rsid w:val="00113F9E"/>
    <w:rsid w:val="00114585"/>
    <w:rsid w:val="00114C09"/>
    <w:rsid w:val="00115351"/>
    <w:rsid w:val="001156F4"/>
    <w:rsid w:val="001171F0"/>
    <w:rsid w:val="001173BC"/>
    <w:rsid w:val="00121425"/>
    <w:rsid w:val="001216D0"/>
    <w:rsid w:val="001226D5"/>
    <w:rsid w:val="0012497D"/>
    <w:rsid w:val="001249D0"/>
    <w:rsid w:val="0012709F"/>
    <w:rsid w:val="00127118"/>
    <w:rsid w:val="00127278"/>
    <w:rsid w:val="00127FD0"/>
    <w:rsid w:val="00130D6C"/>
    <w:rsid w:val="0013121C"/>
    <w:rsid w:val="00132D4F"/>
    <w:rsid w:val="001333E4"/>
    <w:rsid w:val="00133FDC"/>
    <w:rsid w:val="001340C4"/>
    <w:rsid w:val="0013410E"/>
    <w:rsid w:val="00134438"/>
    <w:rsid w:val="001347F5"/>
    <w:rsid w:val="00134E12"/>
    <w:rsid w:val="00135241"/>
    <w:rsid w:val="00135305"/>
    <w:rsid w:val="001358C9"/>
    <w:rsid w:val="001361A2"/>
    <w:rsid w:val="001365F4"/>
    <w:rsid w:val="001375B6"/>
    <w:rsid w:val="00142DDA"/>
    <w:rsid w:val="00143B4E"/>
    <w:rsid w:val="00144E85"/>
    <w:rsid w:val="00145469"/>
    <w:rsid w:val="001467DA"/>
    <w:rsid w:val="00147184"/>
    <w:rsid w:val="00147D03"/>
    <w:rsid w:val="00147E95"/>
    <w:rsid w:val="00147FE7"/>
    <w:rsid w:val="001527A6"/>
    <w:rsid w:val="00152955"/>
    <w:rsid w:val="001532DA"/>
    <w:rsid w:val="001535C3"/>
    <w:rsid w:val="001538B7"/>
    <w:rsid w:val="00153CCB"/>
    <w:rsid w:val="00153F81"/>
    <w:rsid w:val="00153FA7"/>
    <w:rsid w:val="0015477A"/>
    <w:rsid w:val="00156196"/>
    <w:rsid w:val="00156498"/>
    <w:rsid w:val="001576F4"/>
    <w:rsid w:val="00157CD3"/>
    <w:rsid w:val="001607CA"/>
    <w:rsid w:val="00160C06"/>
    <w:rsid w:val="00163CEE"/>
    <w:rsid w:val="00163D3A"/>
    <w:rsid w:val="00163D44"/>
    <w:rsid w:val="0016430A"/>
    <w:rsid w:val="001644E4"/>
    <w:rsid w:val="001647A4"/>
    <w:rsid w:val="001651A7"/>
    <w:rsid w:val="00165603"/>
    <w:rsid w:val="00165F77"/>
    <w:rsid w:val="001662A1"/>
    <w:rsid w:val="00166595"/>
    <w:rsid w:val="00166A9A"/>
    <w:rsid w:val="0016715C"/>
    <w:rsid w:val="001676F2"/>
    <w:rsid w:val="0016774A"/>
    <w:rsid w:val="00167925"/>
    <w:rsid w:val="00167BF1"/>
    <w:rsid w:val="00170274"/>
    <w:rsid w:val="00171166"/>
    <w:rsid w:val="001718B2"/>
    <w:rsid w:val="00171915"/>
    <w:rsid w:val="00171B83"/>
    <w:rsid w:val="00171DB7"/>
    <w:rsid w:val="001722AE"/>
    <w:rsid w:val="001731E4"/>
    <w:rsid w:val="001746C7"/>
    <w:rsid w:val="001764B8"/>
    <w:rsid w:val="001767AB"/>
    <w:rsid w:val="00177324"/>
    <w:rsid w:val="00177CCD"/>
    <w:rsid w:val="00177F2A"/>
    <w:rsid w:val="00180C3D"/>
    <w:rsid w:val="001813FF"/>
    <w:rsid w:val="00181BAB"/>
    <w:rsid w:val="0018241D"/>
    <w:rsid w:val="001826EC"/>
    <w:rsid w:val="001827E0"/>
    <w:rsid w:val="001837A5"/>
    <w:rsid w:val="00183B76"/>
    <w:rsid w:val="00183D6D"/>
    <w:rsid w:val="00184092"/>
    <w:rsid w:val="00184F9D"/>
    <w:rsid w:val="00185359"/>
    <w:rsid w:val="0018562B"/>
    <w:rsid w:val="00185794"/>
    <w:rsid w:val="00186603"/>
    <w:rsid w:val="00190047"/>
    <w:rsid w:val="001914DD"/>
    <w:rsid w:val="0019324B"/>
    <w:rsid w:val="00193D2D"/>
    <w:rsid w:val="001941B1"/>
    <w:rsid w:val="0019428B"/>
    <w:rsid w:val="0019482C"/>
    <w:rsid w:val="00194B8E"/>
    <w:rsid w:val="00195CDD"/>
    <w:rsid w:val="00196242"/>
    <w:rsid w:val="001A08B6"/>
    <w:rsid w:val="001A0B31"/>
    <w:rsid w:val="001A1557"/>
    <w:rsid w:val="001A3208"/>
    <w:rsid w:val="001A3E65"/>
    <w:rsid w:val="001A418F"/>
    <w:rsid w:val="001A4369"/>
    <w:rsid w:val="001A4C78"/>
    <w:rsid w:val="001A4D2B"/>
    <w:rsid w:val="001A609C"/>
    <w:rsid w:val="001A7434"/>
    <w:rsid w:val="001A7FFE"/>
    <w:rsid w:val="001B12F7"/>
    <w:rsid w:val="001B1857"/>
    <w:rsid w:val="001B2EE2"/>
    <w:rsid w:val="001B37B5"/>
    <w:rsid w:val="001B413F"/>
    <w:rsid w:val="001B4E09"/>
    <w:rsid w:val="001B59C5"/>
    <w:rsid w:val="001B5E9B"/>
    <w:rsid w:val="001B6D3A"/>
    <w:rsid w:val="001B75B2"/>
    <w:rsid w:val="001B7B5A"/>
    <w:rsid w:val="001C0249"/>
    <w:rsid w:val="001C0280"/>
    <w:rsid w:val="001C04E4"/>
    <w:rsid w:val="001C0701"/>
    <w:rsid w:val="001C0E9B"/>
    <w:rsid w:val="001C0EA5"/>
    <w:rsid w:val="001C1CFF"/>
    <w:rsid w:val="001C3232"/>
    <w:rsid w:val="001C3A87"/>
    <w:rsid w:val="001C3E98"/>
    <w:rsid w:val="001C5527"/>
    <w:rsid w:val="001C59B2"/>
    <w:rsid w:val="001C5F3D"/>
    <w:rsid w:val="001C5F6C"/>
    <w:rsid w:val="001C66C8"/>
    <w:rsid w:val="001C6B1D"/>
    <w:rsid w:val="001C6FF7"/>
    <w:rsid w:val="001C72A4"/>
    <w:rsid w:val="001D1869"/>
    <w:rsid w:val="001D3C98"/>
    <w:rsid w:val="001D4CEA"/>
    <w:rsid w:val="001D6177"/>
    <w:rsid w:val="001D6BB1"/>
    <w:rsid w:val="001D6FFF"/>
    <w:rsid w:val="001D7597"/>
    <w:rsid w:val="001E052D"/>
    <w:rsid w:val="001E0B5D"/>
    <w:rsid w:val="001E0DEB"/>
    <w:rsid w:val="001E0E3C"/>
    <w:rsid w:val="001E185E"/>
    <w:rsid w:val="001E1A3D"/>
    <w:rsid w:val="001E254C"/>
    <w:rsid w:val="001E28BA"/>
    <w:rsid w:val="001E4CF8"/>
    <w:rsid w:val="001E4E88"/>
    <w:rsid w:val="001E64B0"/>
    <w:rsid w:val="001E721B"/>
    <w:rsid w:val="001E7CF8"/>
    <w:rsid w:val="001E7E44"/>
    <w:rsid w:val="001F0A43"/>
    <w:rsid w:val="001F2474"/>
    <w:rsid w:val="001F301A"/>
    <w:rsid w:val="001F38C6"/>
    <w:rsid w:val="001F4D58"/>
    <w:rsid w:val="001F4DDE"/>
    <w:rsid w:val="001F5CBC"/>
    <w:rsid w:val="001F6C2F"/>
    <w:rsid w:val="001F6CD8"/>
    <w:rsid w:val="001F7445"/>
    <w:rsid w:val="001F7E7B"/>
    <w:rsid w:val="0020044F"/>
    <w:rsid w:val="002008A9"/>
    <w:rsid w:val="00200F25"/>
    <w:rsid w:val="0020119D"/>
    <w:rsid w:val="00201FF6"/>
    <w:rsid w:val="002026EE"/>
    <w:rsid w:val="002030AA"/>
    <w:rsid w:val="002030F8"/>
    <w:rsid w:val="00203B18"/>
    <w:rsid w:val="00205030"/>
    <w:rsid w:val="002050AE"/>
    <w:rsid w:val="00205D9B"/>
    <w:rsid w:val="0020673D"/>
    <w:rsid w:val="00206B17"/>
    <w:rsid w:val="00206F2C"/>
    <w:rsid w:val="00207978"/>
    <w:rsid w:val="002100DE"/>
    <w:rsid w:val="00210338"/>
    <w:rsid w:val="00211A26"/>
    <w:rsid w:val="002136E3"/>
    <w:rsid w:val="00214127"/>
    <w:rsid w:val="002147F9"/>
    <w:rsid w:val="002157B3"/>
    <w:rsid w:val="00216A23"/>
    <w:rsid w:val="00216ED1"/>
    <w:rsid w:val="002172F5"/>
    <w:rsid w:val="002179E5"/>
    <w:rsid w:val="0022012F"/>
    <w:rsid w:val="002202B9"/>
    <w:rsid w:val="0022032E"/>
    <w:rsid w:val="0022045E"/>
    <w:rsid w:val="002206A5"/>
    <w:rsid w:val="00220722"/>
    <w:rsid w:val="00221558"/>
    <w:rsid w:val="002215E1"/>
    <w:rsid w:val="00221AED"/>
    <w:rsid w:val="00222A4E"/>
    <w:rsid w:val="00223F97"/>
    <w:rsid w:val="00225559"/>
    <w:rsid w:val="0022575D"/>
    <w:rsid w:val="002257D9"/>
    <w:rsid w:val="00225DAB"/>
    <w:rsid w:val="00226398"/>
    <w:rsid w:val="00226B02"/>
    <w:rsid w:val="00226C1E"/>
    <w:rsid w:val="00226FFE"/>
    <w:rsid w:val="0022776E"/>
    <w:rsid w:val="0023000D"/>
    <w:rsid w:val="00230335"/>
    <w:rsid w:val="002311FE"/>
    <w:rsid w:val="00231598"/>
    <w:rsid w:val="00231AF6"/>
    <w:rsid w:val="00231B8D"/>
    <w:rsid w:val="00232242"/>
    <w:rsid w:val="002327FE"/>
    <w:rsid w:val="00232F22"/>
    <w:rsid w:val="00233194"/>
    <w:rsid w:val="00233962"/>
    <w:rsid w:val="00233A3F"/>
    <w:rsid w:val="00233B6A"/>
    <w:rsid w:val="00234AA8"/>
    <w:rsid w:val="00234EFE"/>
    <w:rsid w:val="0023572D"/>
    <w:rsid w:val="00235E34"/>
    <w:rsid w:val="002362B8"/>
    <w:rsid w:val="002368B5"/>
    <w:rsid w:val="00236D19"/>
    <w:rsid w:val="00237A0F"/>
    <w:rsid w:val="00241A17"/>
    <w:rsid w:val="00242477"/>
    <w:rsid w:val="00242C01"/>
    <w:rsid w:val="002437A7"/>
    <w:rsid w:val="00243A41"/>
    <w:rsid w:val="00243A96"/>
    <w:rsid w:val="002447D1"/>
    <w:rsid w:val="00245046"/>
    <w:rsid w:val="00245240"/>
    <w:rsid w:val="0024661B"/>
    <w:rsid w:val="00246733"/>
    <w:rsid w:val="00246AB1"/>
    <w:rsid w:val="00246B3B"/>
    <w:rsid w:val="002477E8"/>
    <w:rsid w:val="00247C6D"/>
    <w:rsid w:val="00247C82"/>
    <w:rsid w:val="00247FE5"/>
    <w:rsid w:val="00250B55"/>
    <w:rsid w:val="002512C7"/>
    <w:rsid w:val="00251C86"/>
    <w:rsid w:val="00251C87"/>
    <w:rsid w:val="00252B0D"/>
    <w:rsid w:val="00252DD4"/>
    <w:rsid w:val="00252E36"/>
    <w:rsid w:val="002531C1"/>
    <w:rsid w:val="00257134"/>
    <w:rsid w:val="00257D1A"/>
    <w:rsid w:val="002600EA"/>
    <w:rsid w:val="00260357"/>
    <w:rsid w:val="002604D0"/>
    <w:rsid w:val="00262D67"/>
    <w:rsid w:val="00262E20"/>
    <w:rsid w:val="0026306C"/>
    <w:rsid w:val="002631B9"/>
    <w:rsid w:val="00263B1E"/>
    <w:rsid w:val="002644EE"/>
    <w:rsid w:val="002645B9"/>
    <w:rsid w:val="00264F16"/>
    <w:rsid w:val="00266E26"/>
    <w:rsid w:val="002672D7"/>
    <w:rsid w:val="0026735A"/>
    <w:rsid w:val="0026737E"/>
    <w:rsid w:val="002673CF"/>
    <w:rsid w:val="002676A7"/>
    <w:rsid w:val="00267722"/>
    <w:rsid w:val="00271872"/>
    <w:rsid w:val="00272013"/>
    <w:rsid w:val="0027223E"/>
    <w:rsid w:val="00272786"/>
    <w:rsid w:val="002727C3"/>
    <w:rsid w:val="00272B5A"/>
    <w:rsid w:val="00272D81"/>
    <w:rsid w:val="00272DE8"/>
    <w:rsid w:val="00272E2C"/>
    <w:rsid w:val="00273733"/>
    <w:rsid w:val="00273A2E"/>
    <w:rsid w:val="00273A3E"/>
    <w:rsid w:val="00273F8D"/>
    <w:rsid w:val="00274393"/>
    <w:rsid w:val="00274B08"/>
    <w:rsid w:val="0027544B"/>
    <w:rsid w:val="002755C2"/>
    <w:rsid w:val="002764E2"/>
    <w:rsid w:val="00276578"/>
    <w:rsid w:val="00276916"/>
    <w:rsid w:val="00277338"/>
    <w:rsid w:val="00277D8E"/>
    <w:rsid w:val="00280179"/>
    <w:rsid w:val="0028052D"/>
    <w:rsid w:val="002805B2"/>
    <w:rsid w:val="00280FB2"/>
    <w:rsid w:val="002823F8"/>
    <w:rsid w:val="00282713"/>
    <w:rsid w:val="00283275"/>
    <w:rsid w:val="002835CE"/>
    <w:rsid w:val="00283744"/>
    <w:rsid w:val="00283A08"/>
    <w:rsid w:val="00283D9A"/>
    <w:rsid w:val="002840F8"/>
    <w:rsid w:val="002846AC"/>
    <w:rsid w:val="00284BBE"/>
    <w:rsid w:val="00287EC2"/>
    <w:rsid w:val="0029050C"/>
    <w:rsid w:val="0029083A"/>
    <w:rsid w:val="00292B12"/>
    <w:rsid w:val="00292E6F"/>
    <w:rsid w:val="00292EAE"/>
    <w:rsid w:val="00293A4A"/>
    <w:rsid w:val="00294516"/>
    <w:rsid w:val="00294D7B"/>
    <w:rsid w:val="00294F8C"/>
    <w:rsid w:val="00295218"/>
    <w:rsid w:val="002959F9"/>
    <w:rsid w:val="00295D97"/>
    <w:rsid w:val="00296DBD"/>
    <w:rsid w:val="00296F72"/>
    <w:rsid w:val="00297C67"/>
    <w:rsid w:val="002A023A"/>
    <w:rsid w:val="002A03B6"/>
    <w:rsid w:val="002A0FA3"/>
    <w:rsid w:val="002A267A"/>
    <w:rsid w:val="002A280D"/>
    <w:rsid w:val="002A29BB"/>
    <w:rsid w:val="002A30D7"/>
    <w:rsid w:val="002A34B3"/>
    <w:rsid w:val="002A34D0"/>
    <w:rsid w:val="002A3780"/>
    <w:rsid w:val="002A3A79"/>
    <w:rsid w:val="002A495A"/>
    <w:rsid w:val="002A4985"/>
    <w:rsid w:val="002A65B0"/>
    <w:rsid w:val="002A6D59"/>
    <w:rsid w:val="002B090E"/>
    <w:rsid w:val="002B0D73"/>
    <w:rsid w:val="002B148C"/>
    <w:rsid w:val="002B1E45"/>
    <w:rsid w:val="002B222D"/>
    <w:rsid w:val="002B230E"/>
    <w:rsid w:val="002B2442"/>
    <w:rsid w:val="002B321D"/>
    <w:rsid w:val="002B3891"/>
    <w:rsid w:val="002B3B09"/>
    <w:rsid w:val="002B3FF5"/>
    <w:rsid w:val="002B4233"/>
    <w:rsid w:val="002B45C2"/>
    <w:rsid w:val="002B5071"/>
    <w:rsid w:val="002B5150"/>
    <w:rsid w:val="002B56F6"/>
    <w:rsid w:val="002B5FF1"/>
    <w:rsid w:val="002B6459"/>
    <w:rsid w:val="002B6B7E"/>
    <w:rsid w:val="002B718B"/>
    <w:rsid w:val="002B71BD"/>
    <w:rsid w:val="002B76AD"/>
    <w:rsid w:val="002B7BF3"/>
    <w:rsid w:val="002C03F0"/>
    <w:rsid w:val="002C21B5"/>
    <w:rsid w:val="002C231A"/>
    <w:rsid w:val="002C2BB6"/>
    <w:rsid w:val="002C2DD4"/>
    <w:rsid w:val="002C302A"/>
    <w:rsid w:val="002C31AF"/>
    <w:rsid w:val="002C3B35"/>
    <w:rsid w:val="002C3D7C"/>
    <w:rsid w:val="002C4465"/>
    <w:rsid w:val="002C467B"/>
    <w:rsid w:val="002C47CF"/>
    <w:rsid w:val="002C4F83"/>
    <w:rsid w:val="002C5848"/>
    <w:rsid w:val="002C5960"/>
    <w:rsid w:val="002C5F8E"/>
    <w:rsid w:val="002C6FF1"/>
    <w:rsid w:val="002C744B"/>
    <w:rsid w:val="002C7DA5"/>
    <w:rsid w:val="002D002A"/>
    <w:rsid w:val="002D01AF"/>
    <w:rsid w:val="002D0BF0"/>
    <w:rsid w:val="002D0D30"/>
    <w:rsid w:val="002D12CC"/>
    <w:rsid w:val="002D158D"/>
    <w:rsid w:val="002D17E9"/>
    <w:rsid w:val="002D1A65"/>
    <w:rsid w:val="002D21C7"/>
    <w:rsid w:val="002D21D3"/>
    <w:rsid w:val="002D22FE"/>
    <w:rsid w:val="002D2569"/>
    <w:rsid w:val="002D2FAA"/>
    <w:rsid w:val="002D4376"/>
    <w:rsid w:val="002D44D2"/>
    <w:rsid w:val="002D4695"/>
    <w:rsid w:val="002D47E7"/>
    <w:rsid w:val="002D4DA6"/>
    <w:rsid w:val="002D512E"/>
    <w:rsid w:val="002D53DE"/>
    <w:rsid w:val="002D6925"/>
    <w:rsid w:val="002D7084"/>
    <w:rsid w:val="002D713A"/>
    <w:rsid w:val="002D7177"/>
    <w:rsid w:val="002D7534"/>
    <w:rsid w:val="002D7591"/>
    <w:rsid w:val="002D79E4"/>
    <w:rsid w:val="002D7F1F"/>
    <w:rsid w:val="002D7F7D"/>
    <w:rsid w:val="002E1076"/>
    <w:rsid w:val="002E1996"/>
    <w:rsid w:val="002E20E6"/>
    <w:rsid w:val="002E29E5"/>
    <w:rsid w:val="002E2AB9"/>
    <w:rsid w:val="002E32E1"/>
    <w:rsid w:val="002E35A7"/>
    <w:rsid w:val="002E54B6"/>
    <w:rsid w:val="002E69F7"/>
    <w:rsid w:val="002E7F72"/>
    <w:rsid w:val="002F016E"/>
    <w:rsid w:val="002F1AFD"/>
    <w:rsid w:val="002F1ECD"/>
    <w:rsid w:val="002F24F5"/>
    <w:rsid w:val="002F29CD"/>
    <w:rsid w:val="002F31DD"/>
    <w:rsid w:val="002F4860"/>
    <w:rsid w:val="002F5176"/>
    <w:rsid w:val="002F579B"/>
    <w:rsid w:val="002F5918"/>
    <w:rsid w:val="002F5ED4"/>
    <w:rsid w:val="002F6943"/>
    <w:rsid w:val="00300248"/>
    <w:rsid w:val="003008B7"/>
    <w:rsid w:val="003008CE"/>
    <w:rsid w:val="00300910"/>
    <w:rsid w:val="00300BC4"/>
    <w:rsid w:val="00301412"/>
    <w:rsid w:val="0030377F"/>
    <w:rsid w:val="0030380E"/>
    <w:rsid w:val="00304180"/>
    <w:rsid w:val="00304F29"/>
    <w:rsid w:val="00306524"/>
    <w:rsid w:val="003065EE"/>
    <w:rsid w:val="003066E5"/>
    <w:rsid w:val="00306A6B"/>
    <w:rsid w:val="00306B54"/>
    <w:rsid w:val="00306C59"/>
    <w:rsid w:val="00306DBF"/>
    <w:rsid w:val="00310247"/>
    <w:rsid w:val="00310713"/>
    <w:rsid w:val="00312A16"/>
    <w:rsid w:val="00313AD7"/>
    <w:rsid w:val="00313C6A"/>
    <w:rsid w:val="00314239"/>
    <w:rsid w:val="0031471F"/>
    <w:rsid w:val="003147D9"/>
    <w:rsid w:val="00315550"/>
    <w:rsid w:val="00315C9A"/>
    <w:rsid w:val="00320735"/>
    <w:rsid w:val="00320FB1"/>
    <w:rsid w:val="00321B2B"/>
    <w:rsid w:val="00321DAA"/>
    <w:rsid w:val="00322014"/>
    <w:rsid w:val="0032278E"/>
    <w:rsid w:val="00325307"/>
    <w:rsid w:val="003254EE"/>
    <w:rsid w:val="00325AE8"/>
    <w:rsid w:val="00327BBB"/>
    <w:rsid w:val="00331FBF"/>
    <w:rsid w:val="003320FB"/>
    <w:rsid w:val="003334AD"/>
    <w:rsid w:val="0033431D"/>
    <w:rsid w:val="0033439A"/>
    <w:rsid w:val="00335DB5"/>
    <w:rsid w:val="00335F1F"/>
    <w:rsid w:val="003364F9"/>
    <w:rsid w:val="00336C1E"/>
    <w:rsid w:val="00337221"/>
    <w:rsid w:val="00337C0A"/>
    <w:rsid w:val="00341064"/>
    <w:rsid w:val="00341277"/>
    <w:rsid w:val="00344C23"/>
    <w:rsid w:val="003452AE"/>
    <w:rsid w:val="0034594C"/>
    <w:rsid w:val="003464E6"/>
    <w:rsid w:val="003509D5"/>
    <w:rsid w:val="00350F79"/>
    <w:rsid w:val="0035163E"/>
    <w:rsid w:val="00351BFF"/>
    <w:rsid w:val="00352569"/>
    <w:rsid w:val="00353497"/>
    <w:rsid w:val="003541C1"/>
    <w:rsid w:val="003550B6"/>
    <w:rsid w:val="0035533F"/>
    <w:rsid w:val="003574DA"/>
    <w:rsid w:val="0035778F"/>
    <w:rsid w:val="00357D4E"/>
    <w:rsid w:val="00360846"/>
    <w:rsid w:val="00361644"/>
    <w:rsid w:val="0036282F"/>
    <w:rsid w:val="00363286"/>
    <w:rsid w:val="00363A2E"/>
    <w:rsid w:val="00363F29"/>
    <w:rsid w:val="0036436A"/>
    <w:rsid w:val="003657F1"/>
    <w:rsid w:val="00365878"/>
    <w:rsid w:val="00365987"/>
    <w:rsid w:val="00365995"/>
    <w:rsid w:val="003663B4"/>
    <w:rsid w:val="00366DF5"/>
    <w:rsid w:val="00366F90"/>
    <w:rsid w:val="00367575"/>
    <w:rsid w:val="00367747"/>
    <w:rsid w:val="00370FC2"/>
    <w:rsid w:val="00371378"/>
    <w:rsid w:val="00371503"/>
    <w:rsid w:val="003716AC"/>
    <w:rsid w:val="00372302"/>
    <w:rsid w:val="0037326E"/>
    <w:rsid w:val="00373B9D"/>
    <w:rsid w:val="00374349"/>
    <w:rsid w:val="00374544"/>
    <w:rsid w:val="003756CE"/>
    <w:rsid w:val="00375B33"/>
    <w:rsid w:val="00375ED6"/>
    <w:rsid w:val="0037620F"/>
    <w:rsid w:val="0037621A"/>
    <w:rsid w:val="003769D7"/>
    <w:rsid w:val="00376AEF"/>
    <w:rsid w:val="003772C4"/>
    <w:rsid w:val="00377636"/>
    <w:rsid w:val="00377AD6"/>
    <w:rsid w:val="00377C95"/>
    <w:rsid w:val="0038125F"/>
    <w:rsid w:val="0038140D"/>
    <w:rsid w:val="00382569"/>
    <w:rsid w:val="0038261B"/>
    <w:rsid w:val="0038299B"/>
    <w:rsid w:val="00383DE3"/>
    <w:rsid w:val="0038430D"/>
    <w:rsid w:val="00384659"/>
    <w:rsid w:val="003847DA"/>
    <w:rsid w:val="003855FB"/>
    <w:rsid w:val="00385EB9"/>
    <w:rsid w:val="00386111"/>
    <w:rsid w:val="00386F90"/>
    <w:rsid w:val="00387218"/>
    <w:rsid w:val="00390466"/>
    <w:rsid w:val="003915CF"/>
    <w:rsid w:val="003926AE"/>
    <w:rsid w:val="003927A6"/>
    <w:rsid w:val="003931A8"/>
    <w:rsid w:val="003935D6"/>
    <w:rsid w:val="0039372C"/>
    <w:rsid w:val="003938CA"/>
    <w:rsid w:val="003938E3"/>
    <w:rsid w:val="00393FB8"/>
    <w:rsid w:val="0039502E"/>
    <w:rsid w:val="003950CB"/>
    <w:rsid w:val="00395CFF"/>
    <w:rsid w:val="0039784F"/>
    <w:rsid w:val="00397B73"/>
    <w:rsid w:val="003A03C3"/>
    <w:rsid w:val="003A08CB"/>
    <w:rsid w:val="003A0A5C"/>
    <w:rsid w:val="003A1E3A"/>
    <w:rsid w:val="003A2A0E"/>
    <w:rsid w:val="003A2C79"/>
    <w:rsid w:val="003A3CDC"/>
    <w:rsid w:val="003A451C"/>
    <w:rsid w:val="003A4F78"/>
    <w:rsid w:val="003A51A6"/>
    <w:rsid w:val="003A5C1A"/>
    <w:rsid w:val="003A5DC0"/>
    <w:rsid w:val="003A61C0"/>
    <w:rsid w:val="003A6B22"/>
    <w:rsid w:val="003A6F77"/>
    <w:rsid w:val="003A7600"/>
    <w:rsid w:val="003B05CA"/>
    <w:rsid w:val="003B2A70"/>
    <w:rsid w:val="003B2DD7"/>
    <w:rsid w:val="003B37C5"/>
    <w:rsid w:val="003B38F8"/>
    <w:rsid w:val="003B39B3"/>
    <w:rsid w:val="003B42A1"/>
    <w:rsid w:val="003B477E"/>
    <w:rsid w:val="003B4C85"/>
    <w:rsid w:val="003B5265"/>
    <w:rsid w:val="003B535E"/>
    <w:rsid w:val="003B603D"/>
    <w:rsid w:val="003B6A92"/>
    <w:rsid w:val="003B73B2"/>
    <w:rsid w:val="003B7929"/>
    <w:rsid w:val="003B7F4E"/>
    <w:rsid w:val="003C0012"/>
    <w:rsid w:val="003C061C"/>
    <w:rsid w:val="003C0DE4"/>
    <w:rsid w:val="003C1173"/>
    <w:rsid w:val="003C1AFB"/>
    <w:rsid w:val="003C1C7B"/>
    <w:rsid w:val="003C1CE7"/>
    <w:rsid w:val="003C2816"/>
    <w:rsid w:val="003C2A3E"/>
    <w:rsid w:val="003C3752"/>
    <w:rsid w:val="003C3B4D"/>
    <w:rsid w:val="003C4C4E"/>
    <w:rsid w:val="003C4F6D"/>
    <w:rsid w:val="003C5846"/>
    <w:rsid w:val="003C58A7"/>
    <w:rsid w:val="003C6043"/>
    <w:rsid w:val="003C7319"/>
    <w:rsid w:val="003C78B2"/>
    <w:rsid w:val="003D0AB6"/>
    <w:rsid w:val="003D0D79"/>
    <w:rsid w:val="003D13E3"/>
    <w:rsid w:val="003D1573"/>
    <w:rsid w:val="003D2C11"/>
    <w:rsid w:val="003D324B"/>
    <w:rsid w:val="003D3303"/>
    <w:rsid w:val="003D3400"/>
    <w:rsid w:val="003D3438"/>
    <w:rsid w:val="003D4808"/>
    <w:rsid w:val="003D4980"/>
    <w:rsid w:val="003D4B1E"/>
    <w:rsid w:val="003D59E0"/>
    <w:rsid w:val="003D5AAE"/>
    <w:rsid w:val="003D5F9B"/>
    <w:rsid w:val="003D65F9"/>
    <w:rsid w:val="003D702F"/>
    <w:rsid w:val="003D75A9"/>
    <w:rsid w:val="003D7971"/>
    <w:rsid w:val="003E0F80"/>
    <w:rsid w:val="003E156C"/>
    <w:rsid w:val="003E17EA"/>
    <w:rsid w:val="003E3807"/>
    <w:rsid w:val="003E3B1A"/>
    <w:rsid w:val="003E4776"/>
    <w:rsid w:val="003E4950"/>
    <w:rsid w:val="003E5029"/>
    <w:rsid w:val="003E5331"/>
    <w:rsid w:val="003E5E33"/>
    <w:rsid w:val="003E65EB"/>
    <w:rsid w:val="003E759D"/>
    <w:rsid w:val="003E7C29"/>
    <w:rsid w:val="003F03F8"/>
    <w:rsid w:val="003F0433"/>
    <w:rsid w:val="003F04E4"/>
    <w:rsid w:val="003F1230"/>
    <w:rsid w:val="003F1EE7"/>
    <w:rsid w:val="003F24A4"/>
    <w:rsid w:val="003F3356"/>
    <w:rsid w:val="003F366C"/>
    <w:rsid w:val="003F3FD4"/>
    <w:rsid w:val="003F4478"/>
    <w:rsid w:val="003F4E32"/>
    <w:rsid w:val="003F4F43"/>
    <w:rsid w:val="003F5458"/>
    <w:rsid w:val="003F54BE"/>
    <w:rsid w:val="003F5918"/>
    <w:rsid w:val="003F6FA7"/>
    <w:rsid w:val="003F70E1"/>
    <w:rsid w:val="003F780F"/>
    <w:rsid w:val="003F7A97"/>
    <w:rsid w:val="003F7DF3"/>
    <w:rsid w:val="00400634"/>
    <w:rsid w:val="00401450"/>
    <w:rsid w:val="00402208"/>
    <w:rsid w:val="00402C5B"/>
    <w:rsid w:val="00403134"/>
    <w:rsid w:val="0040375F"/>
    <w:rsid w:val="004041A9"/>
    <w:rsid w:val="00404460"/>
    <w:rsid w:val="00405652"/>
    <w:rsid w:val="00406F9E"/>
    <w:rsid w:val="00407242"/>
    <w:rsid w:val="00407DF1"/>
    <w:rsid w:val="00407EE8"/>
    <w:rsid w:val="00410A6B"/>
    <w:rsid w:val="00410ADC"/>
    <w:rsid w:val="00411205"/>
    <w:rsid w:val="00411238"/>
    <w:rsid w:val="00411456"/>
    <w:rsid w:val="004114F4"/>
    <w:rsid w:val="00411889"/>
    <w:rsid w:val="00412471"/>
    <w:rsid w:val="00412553"/>
    <w:rsid w:val="00412786"/>
    <w:rsid w:val="004129B7"/>
    <w:rsid w:val="00413275"/>
    <w:rsid w:val="004140C2"/>
    <w:rsid w:val="004144B8"/>
    <w:rsid w:val="00415839"/>
    <w:rsid w:val="0041648F"/>
    <w:rsid w:val="00416BE4"/>
    <w:rsid w:val="00416D44"/>
    <w:rsid w:val="0041709E"/>
    <w:rsid w:val="00417303"/>
    <w:rsid w:val="0041739C"/>
    <w:rsid w:val="004175D0"/>
    <w:rsid w:val="00420446"/>
    <w:rsid w:val="004206B7"/>
    <w:rsid w:val="00420741"/>
    <w:rsid w:val="00420862"/>
    <w:rsid w:val="00420AB9"/>
    <w:rsid w:val="004211A9"/>
    <w:rsid w:val="00421CA1"/>
    <w:rsid w:val="004221F2"/>
    <w:rsid w:val="004225C1"/>
    <w:rsid w:val="00422BE0"/>
    <w:rsid w:val="00422EE4"/>
    <w:rsid w:val="0042369C"/>
    <w:rsid w:val="004242FE"/>
    <w:rsid w:val="00424714"/>
    <w:rsid w:val="00424C1B"/>
    <w:rsid w:val="004258BF"/>
    <w:rsid w:val="00425DC2"/>
    <w:rsid w:val="00425F49"/>
    <w:rsid w:val="00426139"/>
    <w:rsid w:val="004273EF"/>
    <w:rsid w:val="00427616"/>
    <w:rsid w:val="00427F67"/>
    <w:rsid w:val="00430EEA"/>
    <w:rsid w:val="00431E85"/>
    <w:rsid w:val="00432B5F"/>
    <w:rsid w:val="00432F15"/>
    <w:rsid w:val="00433B32"/>
    <w:rsid w:val="004349F5"/>
    <w:rsid w:val="0043520D"/>
    <w:rsid w:val="00435224"/>
    <w:rsid w:val="004358DA"/>
    <w:rsid w:val="004369D8"/>
    <w:rsid w:val="00436E40"/>
    <w:rsid w:val="004377B7"/>
    <w:rsid w:val="00437873"/>
    <w:rsid w:val="00440423"/>
    <w:rsid w:val="00440893"/>
    <w:rsid w:val="004411EB"/>
    <w:rsid w:val="00442470"/>
    <w:rsid w:val="0044254D"/>
    <w:rsid w:val="004429D6"/>
    <w:rsid w:val="004431AA"/>
    <w:rsid w:val="00443249"/>
    <w:rsid w:val="00443657"/>
    <w:rsid w:val="00443BEC"/>
    <w:rsid w:val="004444F4"/>
    <w:rsid w:val="00444652"/>
    <w:rsid w:val="00445416"/>
    <w:rsid w:val="00445C3F"/>
    <w:rsid w:val="00445F41"/>
    <w:rsid w:val="00446234"/>
    <w:rsid w:val="004463BA"/>
    <w:rsid w:val="004463F7"/>
    <w:rsid w:val="00446793"/>
    <w:rsid w:val="00446C29"/>
    <w:rsid w:val="004473CA"/>
    <w:rsid w:val="00450C1F"/>
    <w:rsid w:val="00451007"/>
    <w:rsid w:val="0045239D"/>
    <w:rsid w:val="0045257B"/>
    <w:rsid w:val="0045410C"/>
    <w:rsid w:val="0045441C"/>
    <w:rsid w:val="00454C1D"/>
    <w:rsid w:val="00454F5D"/>
    <w:rsid w:val="00455830"/>
    <w:rsid w:val="00455994"/>
    <w:rsid w:val="00455BBE"/>
    <w:rsid w:val="00455F40"/>
    <w:rsid w:val="00455FCD"/>
    <w:rsid w:val="0045621B"/>
    <w:rsid w:val="00456DEE"/>
    <w:rsid w:val="00457B41"/>
    <w:rsid w:val="004608E4"/>
    <w:rsid w:val="004616A3"/>
    <w:rsid w:val="00463244"/>
    <w:rsid w:val="00463537"/>
    <w:rsid w:val="004639C1"/>
    <w:rsid w:val="0046484F"/>
    <w:rsid w:val="00464BF7"/>
    <w:rsid w:val="00464C53"/>
    <w:rsid w:val="00464E33"/>
    <w:rsid w:val="00464F0D"/>
    <w:rsid w:val="00465FFC"/>
    <w:rsid w:val="0046669A"/>
    <w:rsid w:val="00467B7E"/>
    <w:rsid w:val="004703DB"/>
    <w:rsid w:val="0047058B"/>
    <w:rsid w:val="004708F1"/>
    <w:rsid w:val="00470A25"/>
    <w:rsid w:val="0047167C"/>
    <w:rsid w:val="00471BE3"/>
    <w:rsid w:val="00471D35"/>
    <w:rsid w:val="004733F5"/>
    <w:rsid w:val="00473444"/>
    <w:rsid w:val="00474664"/>
    <w:rsid w:val="00474D3A"/>
    <w:rsid w:val="0047532C"/>
    <w:rsid w:val="004755C9"/>
    <w:rsid w:val="004757CB"/>
    <w:rsid w:val="00475E18"/>
    <w:rsid w:val="00475F73"/>
    <w:rsid w:val="00476924"/>
    <w:rsid w:val="00477030"/>
    <w:rsid w:val="00477372"/>
    <w:rsid w:val="00477AA1"/>
    <w:rsid w:val="00477CE5"/>
    <w:rsid w:val="00480A5A"/>
    <w:rsid w:val="004812AC"/>
    <w:rsid w:val="00481530"/>
    <w:rsid w:val="00481D21"/>
    <w:rsid w:val="00482EA0"/>
    <w:rsid w:val="004830F7"/>
    <w:rsid w:val="00484119"/>
    <w:rsid w:val="00484776"/>
    <w:rsid w:val="00484B3D"/>
    <w:rsid w:val="00484F6C"/>
    <w:rsid w:val="004856AE"/>
    <w:rsid w:val="00485FEA"/>
    <w:rsid w:val="0048639F"/>
    <w:rsid w:val="0048656D"/>
    <w:rsid w:val="00486870"/>
    <w:rsid w:val="00486EDE"/>
    <w:rsid w:val="00487740"/>
    <w:rsid w:val="00487AF5"/>
    <w:rsid w:val="004902AC"/>
    <w:rsid w:val="00490C9C"/>
    <w:rsid w:val="00490D81"/>
    <w:rsid w:val="00491331"/>
    <w:rsid w:val="0049153D"/>
    <w:rsid w:val="00491689"/>
    <w:rsid w:val="004918CB"/>
    <w:rsid w:val="0049208B"/>
    <w:rsid w:val="00492A9B"/>
    <w:rsid w:val="00492E80"/>
    <w:rsid w:val="00493007"/>
    <w:rsid w:val="00493775"/>
    <w:rsid w:val="00493EF4"/>
    <w:rsid w:val="004946B8"/>
    <w:rsid w:val="0049485C"/>
    <w:rsid w:val="00494ABD"/>
    <w:rsid w:val="00494B22"/>
    <w:rsid w:val="00495636"/>
    <w:rsid w:val="004958FC"/>
    <w:rsid w:val="00497AA8"/>
    <w:rsid w:val="00497AB0"/>
    <w:rsid w:val="004A07AC"/>
    <w:rsid w:val="004A24AE"/>
    <w:rsid w:val="004A297E"/>
    <w:rsid w:val="004A4144"/>
    <w:rsid w:val="004A41F8"/>
    <w:rsid w:val="004A4AB5"/>
    <w:rsid w:val="004A50CB"/>
    <w:rsid w:val="004A5B0F"/>
    <w:rsid w:val="004A68FA"/>
    <w:rsid w:val="004A7F8C"/>
    <w:rsid w:val="004B0112"/>
    <w:rsid w:val="004B07CB"/>
    <w:rsid w:val="004B0B70"/>
    <w:rsid w:val="004B10F9"/>
    <w:rsid w:val="004B1320"/>
    <w:rsid w:val="004B1E88"/>
    <w:rsid w:val="004B24AE"/>
    <w:rsid w:val="004B32A1"/>
    <w:rsid w:val="004B4455"/>
    <w:rsid w:val="004B472B"/>
    <w:rsid w:val="004B5191"/>
    <w:rsid w:val="004B5B0D"/>
    <w:rsid w:val="004B5EA0"/>
    <w:rsid w:val="004B6353"/>
    <w:rsid w:val="004B6471"/>
    <w:rsid w:val="004B7172"/>
    <w:rsid w:val="004B7554"/>
    <w:rsid w:val="004B7672"/>
    <w:rsid w:val="004B77C1"/>
    <w:rsid w:val="004B7AF2"/>
    <w:rsid w:val="004B7CD1"/>
    <w:rsid w:val="004C031A"/>
    <w:rsid w:val="004C1275"/>
    <w:rsid w:val="004C1B12"/>
    <w:rsid w:val="004C20A7"/>
    <w:rsid w:val="004C24BE"/>
    <w:rsid w:val="004C3053"/>
    <w:rsid w:val="004C3435"/>
    <w:rsid w:val="004C468D"/>
    <w:rsid w:val="004C472D"/>
    <w:rsid w:val="004C5797"/>
    <w:rsid w:val="004C6224"/>
    <w:rsid w:val="004C6711"/>
    <w:rsid w:val="004C6CD4"/>
    <w:rsid w:val="004C6FE3"/>
    <w:rsid w:val="004C72BC"/>
    <w:rsid w:val="004C731F"/>
    <w:rsid w:val="004D03D7"/>
    <w:rsid w:val="004D0A3C"/>
    <w:rsid w:val="004D1120"/>
    <w:rsid w:val="004D12B7"/>
    <w:rsid w:val="004D1369"/>
    <w:rsid w:val="004D1669"/>
    <w:rsid w:val="004D197E"/>
    <w:rsid w:val="004D1B6E"/>
    <w:rsid w:val="004D1DE6"/>
    <w:rsid w:val="004D29B4"/>
    <w:rsid w:val="004D2EA5"/>
    <w:rsid w:val="004D3011"/>
    <w:rsid w:val="004D32BB"/>
    <w:rsid w:val="004D35D0"/>
    <w:rsid w:val="004D4112"/>
    <w:rsid w:val="004D4D99"/>
    <w:rsid w:val="004D4FA8"/>
    <w:rsid w:val="004D5139"/>
    <w:rsid w:val="004D5414"/>
    <w:rsid w:val="004D5C0F"/>
    <w:rsid w:val="004D745F"/>
    <w:rsid w:val="004D7C4B"/>
    <w:rsid w:val="004E0AB7"/>
    <w:rsid w:val="004E0B68"/>
    <w:rsid w:val="004E262D"/>
    <w:rsid w:val="004E2E5A"/>
    <w:rsid w:val="004E3289"/>
    <w:rsid w:val="004E4103"/>
    <w:rsid w:val="004E4453"/>
    <w:rsid w:val="004E47AD"/>
    <w:rsid w:val="004E61F3"/>
    <w:rsid w:val="004E69C0"/>
    <w:rsid w:val="004E6B23"/>
    <w:rsid w:val="004E6B8D"/>
    <w:rsid w:val="004E70E4"/>
    <w:rsid w:val="004E7152"/>
    <w:rsid w:val="004E71ED"/>
    <w:rsid w:val="004E7A93"/>
    <w:rsid w:val="004F1B5B"/>
    <w:rsid w:val="004F23EC"/>
    <w:rsid w:val="004F2D10"/>
    <w:rsid w:val="004F41D1"/>
    <w:rsid w:val="004F4422"/>
    <w:rsid w:val="004F4543"/>
    <w:rsid w:val="004F4659"/>
    <w:rsid w:val="004F4CAC"/>
    <w:rsid w:val="004F52B5"/>
    <w:rsid w:val="004F56D2"/>
    <w:rsid w:val="004F5FEF"/>
    <w:rsid w:val="004F6D4B"/>
    <w:rsid w:val="004F6E46"/>
    <w:rsid w:val="004F75E4"/>
    <w:rsid w:val="00500649"/>
    <w:rsid w:val="00500FEF"/>
    <w:rsid w:val="00501D0D"/>
    <w:rsid w:val="00501EBD"/>
    <w:rsid w:val="0050226C"/>
    <w:rsid w:val="0050270D"/>
    <w:rsid w:val="005030D9"/>
    <w:rsid w:val="0050375E"/>
    <w:rsid w:val="0050386E"/>
    <w:rsid w:val="00503D18"/>
    <w:rsid w:val="00503D38"/>
    <w:rsid w:val="005043E3"/>
    <w:rsid w:val="005051B3"/>
    <w:rsid w:val="005059F5"/>
    <w:rsid w:val="005065DF"/>
    <w:rsid w:val="005068DD"/>
    <w:rsid w:val="00506E54"/>
    <w:rsid w:val="00507486"/>
    <w:rsid w:val="00507A3B"/>
    <w:rsid w:val="00507E2E"/>
    <w:rsid w:val="00510359"/>
    <w:rsid w:val="00511ADB"/>
    <w:rsid w:val="00511E76"/>
    <w:rsid w:val="00511F78"/>
    <w:rsid w:val="005121D3"/>
    <w:rsid w:val="0051244A"/>
    <w:rsid w:val="00513481"/>
    <w:rsid w:val="00514249"/>
    <w:rsid w:val="00514AE0"/>
    <w:rsid w:val="005159AA"/>
    <w:rsid w:val="00517575"/>
    <w:rsid w:val="00520064"/>
    <w:rsid w:val="00520D86"/>
    <w:rsid w:val="00520DB2"/>
    <w:rsid w:val="00521B31"/>
    <w:rsid w:val="00522FE0"/>
    <w:rsid w:val="005237FC"/>
    <w:rsid w:val="0052448B"/>
    <w:rsid w:val="00525729"/>
    <w:rsid w:val="00525B59"/>
    <w:rsid w:val="00525F6B"/>
    <w:rsid w:val="005265C1"/>
    <w:rsid w:val="00526AF6"/>
    <w:rsid w:val="00527591"/>
    <w:rsid w:val="00532A20"/>
    <w:rsid w:val="00532AD6"/>
    <w:rsid w:val="00532B7A"/>
    <w:rsid w:val="00532E1E"/>
    <w:rsid w:val="00532EAD"/>
    <w:rsid w:val="00533841"/>
    <w:rsid w:val="00534703"/>
    <w:rsid w:val="005347C2"/>
    <w:rsid w:val="00535428"/>
    <w:rsid w:val="00535826"/>
    <w:rsid w:val="005359B6"/>
    <w:rsid w:val="00535FDE"/>
    <w:rsid w:val="00536E49"/>
    <w:rsid w:val="00537E18"/>
    <w:rsid w:val="005400CE"/>
    <w:rsid w:val="005402DF"/>
    <w:rsid w:val="0054095D"/>
    <w:rsid w:val="0054117B"/>
    <w:rsid w:val="005413C8"/>
    <w:rsid w:val="00541534"/>
    <w:rsid w:val="0054159F"/>
    <w:rsid w:val="00541B2E"/>
    <w:rsid w:val="00542808"/>
    <w:rsid w:val="00542CB5"/>
    <w:rsid w:val="00542D66"/>
    <w:rsid w:val="00543029"/>
    <w:rsid w:val="00543869"/>
    <w:rsid w:val="00544041"/>
    <w:rsid w:val="005449BA"/>
    <w:rsid w:val="00544E45"/>
    <w:rsid w:val="00544E6C"/>
    <w:rsid w:val="00545836"/>
    <w:rsid w:val="005458E2"/>
    <w:rsid w:val="005463D9"/>
    <w:rsid w:val="0054665D"/>
    <w:rsid w:val="00547D62"/>
    <w:rsid w:val="005505FE"/>
    <w:rsid w:val="00550B03"/>
    <w:rsid w:val="00551A90"/>
    <w:rsid w:val="0055247C"/>
    <w:rsid w:val="005529DB"/>
    <w:rsid w:val="00552B54"/>
    <w:rsid w:val="0055570F"/>
    <w:rsid w:val="00557665"/>
    <w:rsid w:val="005578A7"/>
    <w:rsid w:val="00560007"/>
    <w:rsid w:val="00561ABF"/>
    <w:rsid w:val="00562847"/>
    <w:rsid w:val="005628E5"/>
    <w:rsid w:val="00562AAB"/>
    <w:rsid w:val="00562CF7"/>
    <w:rsid w:val="0056451C"/>
    <w:rsid w:val="00565E51"/>
    <w:rsid w:val="005663A0"/>
    <w:rsid w:val="00570894"/>
    <w:rsid w:val="00570958"/>
    <w:rsid w:val="005709E4"/>
    <w:rsid w:val="00570D90"/>
    <w:rsid w:val="005713F2"/>
    <w:rsid w:val="00571F9D"/>
    <w:rsid w:val="005721A6"/>
    <w:rsid w:val="00572474"/>
    <w:rsid w:val="00572A9A"/>
    <w:rsid w:val="00573EF7"/>
    <w:rsid w:val="00575802"/>
    <w:rsid w:val="005759DB"/>
    <w:rsid w:val="00576A89"/>
    <w:rsid w:val="00576AB5"/>
    <w:rsid w:val="00576FB4"/>
    <w:rsid w:val="0057733C"/>
    <w:rsid w:val="00580727"/>
    <w:rsid w:val="0058159D"/>
    <w:rsid w:val="0058248B"/>
    <w:rsid w:val="0058259D"/>
    <w:rsid w:val="00582A8A"/>
    <w:rsid w:val="0058321C"/>
    <w:rsid w:val="0058393C"/>
    <w:rsid w:val="00584A90"/>
    <w:rsid w:val="00584C06"/>
    <w:rsid w:val="0058531F"/>
    <w:rsid w:val="00586208"/>
    <w:rsid w:val="005862C8"/>
    <w:rsid w:val="005869F4"/>
    <w:rsid w:val="00586A1B"/>
    <w:rsid w:val="00587B0E"/>
    <w:rsid w:val="00587FC6"/>
    <w:rsid w:val="00590894"/>
    <w:rsid w:val="005918A3"/>
    <w:rsid w:val="00591DAE"/>
    <w:rsid w:val="00591E1C"/>
    <w:rsid w:val="0059227A"/>
    <w:rsid w:val="00592517"/>
    <w:rsid w:val="00593657"/>
    <w:rsid w:val="00594414"/>
    <w:rsid w:val="005946A0"/>
    <w:rsid w:val="00594B86"/>
    <w:rsid w:val="00594FDD"/>
    <w:rsid w:val="00596354"/>
    <w:rsid w:val="005964ED"/>
    <w:rsid w:val="0059661A"/>
    <w:rsid w:val="0059697B"/>
    <w:rsid w:val="005973EC"/>
    <w:rsid w:val="00597537"/>
    <w:rsid w:val="00597B62"/>
    <w:rsid w:val="00597CAB"/>
    <w:rsid w:val="00597F9A"/>
    <w:rsid w:val="005A0034"/>
    <w:rsid w:val="005A0102"/>
    <w:rsid w:val="005A066F"/>
    <w:rsid w:val="005A108A"/>
    <w:rsid w:val="005A173C"/>
    <w:rsid w:val="005A2336"/>
    <w:rsid w:val="005A35F0"/>
    <w:rsid w:val="005A3AE0"/>
    <w:rsid w:val="005A47D5"/>
    <w:rsid w:val="005A48EB"/>
    <w:rsid w:val="005A5529"/>
    <w:rsid w:val="005A6613"/>
    <w:rsid w:val="005A7041"/>
    <w:rsid w:val="005A720D"/>
    <w:rsid w:val="005A756B"/>
    <w:rsid w:val="005A7783"/>
    <w:rsid w:val="005A7FD8"/>
    <w:rsid w:val="005B04C1"/>
    <w:rsid w:val="005B0DD9"/>
    <w:rsid w:val="005B1AC2"/>
    <w:rsid w:val="005B2495"/>
    <w:rsid w:val="005B397F"/>
    <w:rsid w:val="005B45D1"/>
    <w:rsid w:val="005B45E8"/>
    <w:rsid w:val="005B471C"/>
    <w:rsid w:val="005B5777"/>
    <w:rsid w:val="005B6664"/>
    <w:rsid w:val="005B7347"/>
    <w:rsid w:val="005C0936"/>
    <w:rsid w:val="005C0A59"/>
    <w:rsid w:val="005C0F0F"/>
    <w:rsid w:val="005C1474"/>
    <w:rsid w:val="005C18C4"/>
    <w:rsid w:val="005C1CB9"/>
    <w:rsid w:val="005C1DB8"/>
    <w:rsid w:val="005C21CE"/>
    <w:rsid w:val="005C3A4D"/>
    <w:rsid w:val="005C3BA4"/>
    <w:rsid w:val="005C4211"/>
    <w:rsid w:val="005C4234"/>
    <w:rsid w:val="005C42E9"/>
    <w:rsid w:val="005C507E"/>
    <w:rsid w:val="005C517A"/>
    <w:rsid w:val="005C5805"/>
    <w:rsid w:val="005C636C"/>
    <w:rsid w:val="005C75B5"/>
    <w:rsid w:val="005C7767"/>
    <w:rsid w:val="005D0457"/>
    <w:rsid w:val="005D1399"/>
    <w:rsid w:val="005D1E89"/>
    <w:rsid w:val="005D2207"/>
    <w:rsid w:val="005D29AF"/>
    <w:rsid w:val="005D33BB"/>
    <w:rsid w:val="005D3ACB"/>
    <w:rsid w:val="005D5855"/>
    <w:rsid w:val="005D6752"/>
    <w:rsid w:val="005D6A2A"/>
    <w:rsid w:val="005D6BCF"/>
    <w:rsid w:val="005D7C0A"/>
    <w:rsid w:val="005E024B"/>
    <w:rsid w:val="005E0846"/>
    <w:rsid w:val="005E09B8"/>
    <w:rsid w:val="005E1B28"/>
    <w:rsid w:val="005E204B"/>
    <w:rsid w:val="005E2B02"/>
    <w:rsid w:val="005E3FB9"/>
    <w:rsid w:val="005E44E0"/>
    <w:rsid w:val="005E60EC"/>
    <w:rsid w:val="005E61C9"/>
    <w:rsid w:val="005E6252"/>
    <w:rsid w:val="005E7209"/>
    <w:rsid w:val="005F0029"/>
    <w:rsid w:val="005F00A0"/>
    <w:rsid w:val="005F0FE2"/>
    <w:rsid w:val="005F1BA6"/>
    <w:rsid w:val="005F1BD8"/>
    <w:rsid w:val="005F2CFE"/>
    <w:rsid w:val="005F3032"/>
    <w:rsid w:val="005F30E0"/>
    <w:rsid w:val="005F3AE3"/>
    <w:rsid w:val="005F4DDC"/>
    <w:rsid w:val="005F5600"/>
    <w:rsid w:val="005F595E"/>
    <w:rsid w:val="005F65EA"/>
    <w:rsid w:val="005F6DA4"/>
    <w:rsid w:val="005F76C3"/>
    <w:rsid w:val="005F771F"/>
    <w:rsid w:val="006002FC"/>
    <w:rsid w:val="006009B5"/>
    <w:rsid w:val="0060124F"/>
    <w:rsid w:val="006034A1"/>
    <w:rsid w:val="0060446E"/>
    <w:rsid w:val="00604B0C"/>
    <w:rsid w:val="00605156"/>
    <w:rsid w:val="006054B4"/>
    <w:rsid w:val="00605E93"/>
    <w:rsid w:val="0060658D"/>
    <w:rsid w:val="0060674D"/>
    <w:rsid w:val="006067D2"/>
    <w:rsid w:val="0060711C"/>
    <w:rsid w:val="006071B6"/>
    <w:rsid w:val="006075CB"/>
    <w:rsid w:val="0061143B"/>
    <w:rsid w:val="00611F29"/>
    <w:rsid w:val="006125C8"/>
    <w:rsid w:val="006132C1"/>
    <w:rsid w:val="0061372D"/>
    <w:rsid w:val="0061399A"/>
    <w:rsid w:val="00613CFC"/>
    <w:rsid w:val="0061400B"/>
    <w:rsid w:val="006146B9"/>
    <w:rsid w:val="00615D3B"/>
    <w:rsid w:val="00616C8C"/>
    <w:rsid w:val="00620A20"/>
    <w:rsid w:val="006211FC"/>
    <w:rsid w:val="00621864"/>
    <w:rsid w:val="00622361"/>
    <w:rsid w:val="006228E4"/>
    <w:rsid w:val="006233CF"/>
    <w:rsid w:val="006238EC"/>
    <w:rsid w:val="00624500"/>
    <w:rsid w:val="00624885"/>
    <w:rsid w:val="00624A0D"/>
    <w:rsid w:val="00625655"/>
    <w:rsid w:val="00625AC2"/>
    <w:rsid w:val="00625AD6"/>
    <w:rsid w:val="006264CB"/>
    <w:rsid w:val="0062771E"/>
    <w:rsid w:val="00627AB7"/>
    <w:rsid w:val="00630AD6"/>
    <w:rsid w:val="006321D2"/>
    <w:rsid w:val="0063234D"/>
    <w:rsid w:val="0063327E"/>
    <w:rsid w:val="0063398B"/>
    <w:rsid w:val="00633AC1"/>
    <w:rsid w:val="00634458"/>
    <w:rsid w:val="00634C7A"/>
    <w:rsid w:val="00636336"/>
    <w:rsid w:val="00636D0B"/>
    <w:rsid w:val="0064003D"/>
    <w:rsid w:val="006403D0"/>
    <w:rsid w:val="0064089B"/>
    <w:rsid w:val="0064137A"/>
    <w:rsid w:val="00641460"/>
    <w:rsid w:val="00641816"/>
    <w:rsid w:val="00641821"/>
    <w:rsid w:val="0064188A"/>
    <w:rsid w:val="006432BB"/>
    <w:rsid w:val="0064336B"/>
    <w:rsid w:val="00643445"/>
    <w:rsid w:val="006442D6"/>
    <w:rsid w:val="00644C22"/>
    <w:rsid w:val="006457C7"/>
    <w:rsid w:val="00645B12"/>
    <w:rsid w:val="00646E0E"/>
    <w:rsid w:val="00647B47"/>
    <w:rsid w:val="00647DEC"/>
    <w:rsid w:val="006506B5"/>
    <w:rsid w:val="00650760"/>
    <w:rsid w:val="00650A50"/>
    <w:rsid w:val="00650AE1"/>
    <w:rsid w:val="00651362"/>
    <w:rsid w:val="006513A6"/>
    <w:rsid w:val="00651463"/>
    <w:rsid w:val="006519E3"/>
    <w:rsid w:val="00651F66"/>
    <w:rsid w:val="00652309"/>
    <w:rsid w:val="00652F94"/>
    <w:rsid w:val="006539DF"/>
    <w:rsid w:val="00653C60"/>
    <w:rsid w:val="00653FA2"/>
    <w:rsid w:val="006542E1"/>
    <w:rsid w:val="00654DA0"/>
    <w:rsid w:val="006552FF"/>
    <w:rsid w:val="00655DB5"/>
    <w:rsid w:val="00656508"/>
    <w:rsid w:val="006567B8"/>
    <w:rsid w:val="00657258"/>
    <w:rsid w:val="006579F6"/>
    <w:rsid w:val="0066007D"/>
    <w:rsid w:val="00660280"/>
    <w:rsid w:val="0066035B"/>
    <w:rsid w:val="00660390"/>
    <w:rsid w:val="006605EF"/>
    <w:rsid w:val="00661A74"/>
    <w:rsid w:val="00661B00"/>
    <w:rsid w:val="00661F59"/>
    <w:rsid w:val="00662232"/>
    <w:rsid w:val="006622C6"/>
    <w:rsid w:val="006626BC"/>
    <w:rsid w:val="006630E7"/>
    <w:rsid w:val="00664418"/>
    <w:rsid w:val="00664A95"/>
    <w:rsid w:val="00665364"/>
    <w:rsid w:val="00665398"/>
    <w:rsid w:val="006655DF"/>
    <w:rsid w:val="006658BA"/>
    <w:rsid w:val="00665BE1"/>
    <w:rsid w:val="00665C9F"/>
    <w:rsid w:val="006667F0"/>
    <w:rsid w:val="00666953"/>
    <w:rsid w:val="00666BE7"/>
    <w:rsid w:val="00666C18"/>
    <w:rsid w:val="00666F52"/>
    <w:rsid w:val="006675F7"/>
    <w:rsid w:val="0066772A"/>
    <w:rsid w:val="00667D09"/>
    <w:rsid w:val="00670331"/>
    <w:rsid w:val="00670AAD"/>
    <w:rsid w:val="00670FF6"/>
    <w:rsid w:val="006710D6"/>
    <w:rsid w:val="0067116B"/>
    <w:rsid w:val="00671210"/>
    <w:rsid w:val="006720AD"/>
    <w:rsid w:val="00672226"/>
    <w:rsid w:val="006724D8"/>
    <w:rsid w:val="00672F2C"/>
    <w:rsid w:val="00673EEE"/>
    <w:rsid w:val="0067427B"/>
    <w:rsid w:val="006758D4"/>
    <w:rsid w:val="00675B74"/>
    <w:rsid w:val="00677299"/>
    <w:rsid w:val="006774DF"/>
    <w:rsid w:val="0067795A"/>
    <w:rsid w:val="006802B9"/>
    <w:rsid w:val="00681691"/>
    <w:rsid w:val="00681731"/>
    <w:rsid w:val="0068263F"/>
    <w:rsid w:val="00683D09"/>
    <w:rsid w:val="00683F3C"/>
    <w:rsid w:val="00684579"/>
    <w:rsid w:val="0068481C"/>
    <w:rsid w:val="00684AB6"/>
    <w:rsid w:val="00685177"/>
    <w:rsid w:val="00685EDC"/>
    <w:rsid w:val="006860A4"/>
    <w:rsid w:val="006860E5"/>
    <w:rsid w:val="00686319"/>
    <w:rsid w:val="0068753F"/>
    <w:rsid w:val="00687F87"/>
    <w:rsid w:val="00690050"/>
    <w:rsid w:val="00690880"/>
    <w:rsid w:val="00690C13"/>
    <w:rsid w:val="00691FA3"/>
    <w:rsid w:val="00692E20"/>
    <w:rsid w:val="00692E5B"/>
    <w:rsid w:val="00693814"/>
    <w:rsid w:val="00693947"/>
    <w:rsid w:val="00693D5B"/>
    <w:rsid w:val="00694441"/>
    <w:rsid w:val="006945B6"/>
    <w:rsid w:val="00694609"/>
    <w:rsid w:val="006946E6"/>
    <w:rsid w:val="00694958"/>
    <w:rsid w:val="00694DD7"/>
    <w:rsid w:val="00695A81"/>
    <w:rsid w:val="006976A5"/>
    <w:rsid w:val="00697781"/>
    <w:rsid w:val="00697B7A"/>
    <w:rsid w:val="006A0095"/>
    <w:rsid w:val="006A053C"/>
    <w:rsid w:val="006A073B"/>
    <w:rsid w:val="006A0835"/>
    <w:rsid w:val="006A09AF"/>
    <w:rsid w:val="006A11FC"/>
    <w:rsid w:val="006A12BE"/>
    <w:rsid w:val="006A152C"/>
    <w:rsid w:val="006A2820"/>
    <w:rsid w:val="006A44DE"/>
    <w:rsid w:val="006A4645"/>
    <w:rsid w:val="006A51FA"/>
    <w:rsid w:val="006A53AC"/>
    <w:rsid w:val="006A5C60"/>
    <w:rsid w:val="006A6F6A"/>
    <w:rsid w:val="006A711F"/>
    <w:rsid w:val="006A7F5B"/>
    <w:rsid w:val="006B0099"/>
    <w:rsid w:val="006B0465"/>
    <w:rsid w:val="006B089B"/>
    <w:rsid w:val="006B11B4"/>
    <w:rsid w:val="006B1282"/>
    <w:rsid w:val="006B18D4"/>
    <w:rsid w:val="006B22A8"/>
    <w:rsid w:val="006B256B"/>
    <w:rsid w:val="006B2DE6"/>
    <w:rsid w:val="006B364B"/>
    <w:rsid w:val="006B40CF"/>
    <w:rsid w:val="006B49F6"/>
    <w:rsid w:val="006B52D7"/>
    <w:rsid w:val="006B68B4"/>
    <w:rsid w:val="006B75F8"/>
    <w:rsid w:val="006B76C1"/>
    <w:rsid w:val="006B7A38"/>
    <w:rsid w:val="006B7B7B"/>
    <w:rsid w:val="006B7C9B"/>
    <w:rsid w:val="006C02F8"/>
    <w:rsid w:val="006C0A1A"/>
    <w:rsid w:val="006C131E"/>
    <w:rsid w:val="006C1407"/>
    <w:rsid w:val="006C19FE"/>
    <w:rsid w:val="006C2143"/>
    <w:rsid w:val="006C2300"/>
    <w:rsid w:val="006C23C1"/>
    <w:rsid w:val="006C26FA"/>
    <w:rsid w:val="006C2832"/>
    <w:rsid w:val="006C3041"/>
    <w:rsid w:val="006C3ECA"/>
    <w:rsid w:val="006C3FA9"/>
    <w:rsid w:val="006C53D7"/>
    <w:rsid w:val="006C5D5E"/>
    <w:rsid w:val="006C6421"/>
    <w:rsid w:val="006C6F80"/>
    <w:rsid w:val="006C727F"/>
    <w:rsid w:val="006C7C3C"/>
    <w:rsid w:val="006C7C59"/>
    <w:rsid w:val="006D15DD"/>
    <w:rsid w:val="006D1FD1"/>
    <w:rsid w:val="006D32F9"/>
    <w:rsid w:val="006D363B"/>
    <w:rsid w:val="006D48C7"/>
    <w:rsid w:val="006D550C"/>
    <w:rsid w:val="006D621A"/>
    <w:rsid w:val="006D6671"/>
    <w:rsid w:val="006D6706"/>
    <w:rsid w:val="006D7915"/>
    <w:rsid w:val="006D7B87"/>
    <w:rsid w:val="006D7EFC"/>
    <w:rsid w:val="006E057E"/>
    <w:rsid w:val="006E066E"/>
    <w:rsid w:val="006E09DC"/>
    <w:rsid w:val="006E0D57"/>
    <w:rsid w:val="006E1078"/>
    <w:rsid w:val="006E1F97"/>
    <w:rsid w:val="006E2121"/>
    <w:rsid w:val="006E2B57"/>
    <w:rsid w:val="006E2BCD"/>
    <w:rsid w:val="006E3041"/>
    <w:rsid w:val="006E4755"/>
    <w:rsid w:val="006E4A22"/>
    <w:rsid w:val="006E6220"/>
    <w:rsid w:val="006E66EB"/>
    <w:rsid w:val="006E6725"/>
    <w:rsid w:val="006E6A91"/>
    <w:rsid w:val="006E6D66"/>
    <w:rsid w:val="006E6EFA"/>
    <w:rsid w:val="006F0B97"/>
    <w:rsid w:val="006F0C30"/>
    <w:rsid w:val="006F11B2"/>
    <w:rsid w:val="006F1740"/>
    <w:rsid w:val="006F1D73"/>
    <w:rsid w:val="006F1FE0"/>
    <w:rsid w:val="006F21C2"/>
    <w:rsid w:val="006F2390"/>
    <w:rsid w:val="006F2556"/>
    <w:rsid w:val="006F288E"/>
    <w:rsid w:val="006F290E"/>
    <w:rsid w:val="006F2D17"/>
    <w:rsid w:val="006F30E7"/>
    <w:rsid w:val="006F409A"/>
    <w:rsid w:val="006F4179"/>
    <w:rsid w:val="006F482D"/>
    <w:rsid w:val="006F50E9"/>
    <w:rsid w:val="006F52FD"/>
    <w:rsid w:val="006F685D"/>
    <w:rsid w:val="006F6F45"/>
    <w:rsid w:val="006F6FB3"/>
    <w:rsid w:val="006F7050"/>
    <w:rsid w:val="006F71C1"/>
    <w:rsid w:val="006F7747"/>
    <w:rsid w:val="006F7773"/>
    <w:rsid w:val="00700164"/>
    <w:rsid w:val="00700174"/>
    <w:rsid w:val="007002F9"/>
    <w:rsid w:val="00700420"/>
    <w:rsid w:val="00700DBC"/>
    <w:rsid w:val="00702725"/>
    <w:rsid w:val="007030D3"/>
    <w:rsid w:val="00703334"/>
    <w:rsid w:val="00703778"/>
    <w:rsid w:val="00703AC1"/>
    <w:rsid w:val="00704F69"/>
    <w:rsid w:val="00705036"/>
    <w:rsid w:val="007054AE"/>
    <w:rsid w:val="00705C44"/>
    <w:rsid w:val="0071019C"/>
    <w:rsid w:val="00710B72"/>
    <w:rsid w:val="00711679"/>
    <w:rsid w:val="00711AC7"/>
    <w:rsid w:val="00711D99"/>
    <w:rsid w:val="00711FD1"/>
    <w:rsid w:val="007125EE"/>
    <w:rsid w:val="00712A44"/>
    <w:rsid w:val="00712CB8"/>
    <w:rsid w:val="00713130"/>
    <w:rsid w:val="007131DC"/>
    <w:rsid w:val="0071353B"/>
    <w:rsid w:val="00714157"/>
    <w:rsid w:val="00715037"/>
    <w:rsid w:val="00715446"/>
    <w:rsid w:val="00715A34"/>
    <w:rsid w:val="00716470"/>
    <w:rsid w:val="00716574"/>
    <w:rsid w:val="007165CB"/>
    <w:rsid w:val="00716889"/>
    <w:rsid w:val="007171B3"/>
    <w:rsid w:val="0071766D"/>
    <w:rsid w:val="00717FD2"/>
    <w:rsid w:val="007204C7"/>
    <w:rsid w:val="007204EC"/>
    <w:rsid w:val="007211E3"/>
    <w:rsid w:val="00721BD5"/>
    <w:rsid w:val="007226F3"/>
    <w:rsid w:val="007230F0"/>
    <w:rsid w:val="00723EAF"/>
    <w:rsid w:val="00724059"/>
    <w:rsid w:val="00724744"/>
    <w:rsid w:val="00724929"/>
    <w:rsid w:val="00725392"/>
    <w:rsid w:val="00725BA8"/>
    <w:rsid w:val="007260DC"/>
    <w:rsid w:val="007269A0"/>
    <w:rsid w:val="00727BCA"/>
    <w:rsid w:val="00730138"/>
    <w:rsid w:val="007320E0"/>
    <w:rsid w:val="0073216C"/>
    <w:rsid w:val="0073245A"/>
    <w:rsid w:val="0073246E"/>
    <w:rsid w:val="00732B1F"/>
    <w:rsid w:val="00732B49"/>
    <w:rsid w:val="00733C5F"/>
    <w:rsid w:val="00734157"/>
    <w:rsid w:val="007344E0"/>
    <w:rsid w:val="00735047"/>
    <w:rsid w:val="007350BC"/>
    <w:rsid w:val="00735F14"/>
    <w:rsid w:val="00736A17"/>
    <w:rsid w:val="00736D6F"/>
    <w:rsid w:val="00736F5E"/>
    <w:rsid w:val="00737169"/>
    <w:rsid w:val="00740002"/>
    <w:rsid w:val="00740E38"/>
    <w:rsid w:val="007420CB"/>
    <w:rsid w:val="00742F29"/>
    <w:rsid w:val="0074300A"/>
    <w:rsid w:val="00745FE9"/>
    <w:rsid w:val="0074615B"/>
    <w:rsid w:val="007468AC"/>
    <w:rsid w:val="00746A83"/>
    <w:rsid w:val="00746E3D"/>
    <w:rsid w:val="00750D59"/>
    <w:rsid w:val="007517FD"/>
    <w:rsid w:val="0075196C"/>
    <w:rsid w:val="00752622"/>
    <w:rsid w:val="007530CC"/>
    <w:rsid w:val="00753589"/>
    <w:rsid w:val="0075411C"/>
    <w:rsid w:val="007566B7"/>
    <w:rsid w:val="00756995"/>
    <w:rsid w:val="00756B06"/>
    <w:rsid w:val="007573BB"/>
    <w:rsid w:val="00757A26"/>
    <w:rsid w:val="00760CDE"/>
    <w:rsid w:val="0076100E"/>
    <w:rsid w:val="007621AE"/>
    <w:rsid w:val="007621BA"/>
    <w:rsid w:val="007621BC"/>
    <w:rsid w:val="0076241F"/>
    <w:rsid w:val="00762C9A"/>
    <w:rsid w:val="0076361B"/>
    <w:rsid w:val="0076376E"/>
    <w:rsid w:val="0076457F"/>
    <w:rsid w:val="00764643"/>
    <w:rsid w:val="007651EC"/>
    <w:rsid w:val="00765253"/>
    <w:rsid w:val="007652DF"/>
    <w:rsid w:val="0076598B"/>
    <w:rsid w:val="00765DB8"/>
    <w:rsid w:val="00766714"/>
    <w:rsid w:val="00766BAA"/>
    <w:rsid w:val="00767599"/>
    <w:rsid w:val="007675BC"/>
    <w:rsid w:val="00767A74"/>
    <w:rsid w:val="00767B96"/>
    <w:rsid w:val="00767E6E"/>
    <w:rsid w:val="00770240"/>
    <w:rsid w:val="0077028E"/>
    <w:rsid w:val="007709B1"/>
    <w:rsid w:val="00771044"/>
    <w:rsid w:val="0077290C"/>
    <w:rsid w:val="00772AAB"/>
    <w:rsid w:val="0077557F"/>
    <w:rsid w:val="0077589F"/>
    <w:rsid w:val="00775901"/>
    <w:rsid w:val="00775C77"/>
    <w:rsid w:val="007760A4"/>
    <w:rsid w:val="00776B4F"/>
    <w:rsid w:val="00776FCE"/>
    <w:rsid w:val="00777176"/>
    <w:rsid w:val="00777703"/>
    <w:rsid w:val="00777C8F"/>
    <w:rsid w:val="007802A3"/>
    <w:rsid w:val="00781BF4"/>
    <w:rsid w:val="007820B4"/>
    <w:rsid w:val="0078388B"/>
    <w:rsid w:val="00784439"/>
    <w:rsid w:val="0078448F"/>
    <w:rsid w:val="0078457B"/>
    <w:rsid w:val="00784DC6"/>
    <w:rsid w:val="00785076"/>
    <w:rsid w:val="0078699E"/>
    <w:rsid w:val="00786C24"/>
    <w:rsid w:val="00786D83"/>
    <w:rsid w:val="00786FB7"/>
    <w:rsid w:val="00786FDC"/>
    <w:rsid w:val="0078700A"/>
    <w:rsid w:val="007871CA"/>
    <w:rsid w:val="007901BA"/>
    <w:rsid w:val="007904F9"/>
    <w:rsid w:val="007906A8"/>
    <w:rsid w:val="00790728"/>
    <w:rsid w:val="00790B90"/>
    <w:rsid w:val="0079110F"/>
    <w:rsid w:val="00791174"/>
    <w:rsid w:val="00791B5B"/>
    <w:rsid w:val="00793E86"/>
    <w:rsid w:val="00793F33"/>
    <w:rsid w:val="00795684"/>
    <w:rsid w:val="0079599C"/>
    <w:rsid w:val="007969BA"/>
    <w:rsid w:val="00796E28"/>
    <w:rsid w:val="00797380"/>
    <w:rsid w:val="007A00E2"/>
    <w:rsid w:val="007A0B87"/>
    <w:rsid w:val="007A0CC2"/>
    <w:rsid w:val="007A1813"/>
    <w:rsid w:val="007A1A6C"/>
    <w:rsid w:val="007A1F6D"/>
    <w:rsid w:val="007A2018"/>
    <w:rsid w:val="007A295D"/>
    <w:rsid w:val="007A2DE4"/>
    <w:rsid w:val="007A3A47"/>
    <w:rsid w:val="007A502C"/>
    <w:rsid w:val="007A5AEA"/>
    <w:rsid w:val="007A5D2C"/>
    <w:rsid w:val="007A616C"/>
    <w:rsid w:val="007A66EB"/>
    <w:rsid w:val="007A6700"/>
    <w:rsid w:val="007A67B9"/>
    <w:rsid w:val="007A683C"/>
    <w:rsid w:val="007A7685"/>
    <w:rsid w:val="007A78B0"/>
    <w:rsid w:val="007B02EA"/>
    <w:rsid w:val="007B063D"/>
    <w:rsid w:val="007B1A80"/>
    <w:rsid w:val="007B1D51"/>
    <w:rsid w:val="007B1F3B"/>
    <w:rsid w:val="007B26EA"/>
    <w:rsid w:val="007B47ED"/>
    <w:rsid w:val="007B5332"/>
    <w:rsid w:val="007B5483"/>
    <w:rsid w:val="007B56CA"/>
    <w:rsid w:val="007B57C7"/>
    <w:rsid w:val="007B586E"/>
    <w:rsid w:val="007B6A8C"/>
    <w:rsid w:val="007B7F2B"/>
    <w:rsid w:val="007C0822"/>
    <w:rsid w:val="007C0DF9"/>
    <w:rsid w:val="007C1AE3"/>
    <w:rsid w:val="007C1E25"/>
    <w:rsid w:val="007C2AE7"/>
    <w:rsid w:val="007C300D"/>
    <w:rsid w:val="007C3768"/>
    <w:rsid w:val="007C3DAB"/>
    <w:rsid w:val="007C4395"/>
    <w:rsid w:val="007C499E"/>
    <w:rsid w:val="007C4E09"/>
    <w:rsid w:val="007C4EA4"/>
    <w:rsid w:val="007C54AD"/>
    <w:rsid w:val="007C54DE"/>
    <w:rsid w:val="007C602B"/>
    <w:rsid w:val="007C715F"/>
    <w:rsid w:val="007C72E0"/>
    <w:rsid w:val="007C76E2"/>
    <w:rsid w:val="007D0ABB"/>
    <w:rsid w:val="007D10CD"/>
    <w:rsid w:val="007D139D"/>
    <w:rsid w:val="007D296E"/>
    <w:rsid w:val="007D2AFB"/>
    <w:rsid w:val="007D2C54"/>
    <w:rsid w:val="007D4F50"/>
    <w:rsid w:val="007D5118"/>
    <w:rsid w:val="007D566C"/>
    <w:rsid w:val="007D6923"/>
    <w:rsid w:val="007D6E02"/>
    <w:rsid w:val="007D6E22"/>
    <w:rsid w:val="007D735D"/>
    <w:rsid w:val="007D791A"/>
    <w:rsid w:val="007E051B"/>
    <w:rsid w:val="007E0A3E"/>
    <w:rsid w:val="007E12F3"/>
    <w:rsid w:val="007E17D6"/>
    <w:rsid w:val="007E1A9E"/>
    <w:rsid w:val="007E1C9C"/>
    <w:rsid w:val="007E29F3"/>
    <w:rsid w:val="007E2DC2"/>
    <w:rsid w:val="007E44AE"/>
    <w:rsid w:val="007E495D"/>
    <w:rsid w:val="007E512A"/>
    <w:rsid w:val="007E5890"/>
    <w:rsid w:val="007E6E58"/>
    <w:rsid w:val="007F0DA0"/>
    <w:rsid w:val="007F142B"/>
    <w:rsid w:val="007F1685"/>
    <w:rsid w:val="007F19BF"/>
    <w:rsid w:val="007F1E08"/>
    <w:rsid w:val="007F23C6"/>
    <w:rsid w:val="007F28A1"/>
    <w:rsid w:val="007F39B1"/>
    <w:rsid w:val="007F3A48"/>
    <w:rsid w:val="007F3F77"/>
    <w:rsid w:val="007F4A7F"/>
    <w:rsid w:val="007F4E7C"/>
    <w:rsid w:val="007F638A"/>
    <w:rsid w:val="007F6AF2"/>
    <w:rsid w:val="007F6B50"/>
    <w:rsid w:val="007F7792"/>
    <w:rsid w:val="008000D7"/>
    <w:rsid w:val="00800C4F"/>
    <w:rsid w:val="00801968"/>
    <w:rsid w:val="00802719"/>
    <w:rsid w:val="00802AA6"/>
    <w:rsid w:val="008030D3"/>
    <w:rsid w:val="0080373F"/>
    <w:rsid w:val="00804173"/>
    <w:rsid w:val="008041C8"/>
    <w:rsid w:val="00804D3E"/>
    <w:rsid w:val="00804E89"/>
    <w:rsid w:val="008059CF"/>
    <w:rsid w:val="00805A8C"/>
    <w:rsid w:val="0080640C"/>
    <w:rsid w:val="00807C1E"/>
    <w:rsid w:val="008104C5"/>
    <w:rsid w:val="00810927"/>
    <w:rsid w:val="00814A0C"/>
    <w:rsid w:val="008150FA"/>
    <w:rsid w:val="0081522D"/>
    <w:rsid w:val="008153E6"/>
    <w:rsid w:val="008153F3"/>
    <w:rsid w:val="00815A2C"/>
    <w:rsid w:val="00815AF5"/>
    <w:rsid w:val="00815AFB"/>
    <w:rsid w:val="00816140"/>
    <w:rsid w:val="00816A96"/>
    <w:rsid w:val="00816F97"/>
    <w:rsid w:val="0081758B"/>
    <w:rsid w:val="0082019A"/>
    <w:rsid w:val="00820C7A"/>
    <w:rsid w:val="0082111B"/>
    <w:rsid w:val="00821769"/>
    <w:rsid w:val="00821C27"/>
    <w:rsid w:val="008222BD"/>
    <w:rsid w:val="00822781"/>
    <w:rsid w:val="00822CCE"/>
    <w:rsid w:val="00822F13"/>
    <w:rsid w:val="0082326F"/>
    <w:rsid w:val="00823B75"/>
    <w:rsid w:val="00824AFC"/>
    <w:rsid w:val="008257D0"/>
    <w:rsid w:val="00826BAD"/>
    <w:rsid w:val="00826F3A"/>
    <w:rsid w:val="00827A92"/>
    <w:rsid w:val="0083026D"/>
    <w:rsid w:val="0083074A"/>
    <w:rsid w:val="00832F61"/>
    <w:rsid w:val="00833482"/>
    <w:rsid w:val="008338BC"/>
    <w:rsid w:val="00833BB6"/>
    <w:rsid w:val="008343F7"/>
    <w:rsid w:val="008347D2"/>
    <w:rsid w:val="00834B8E"/>
    <w:rsid w:val="00834C63"/>
    <w:rsid w:val="008356A7"/>
    <w:rsid w:val="008358AC"/>
    <w:rsid w:val="008364C4"/>
    <w:rsid w:val="00836E64"/>
    <w:rsid w:val="00837B89"/>
    <w:rsid w:val="00837F7A"/>
    <w:rsid w:val="00840083"/>
    <w:rsid w:val="008400C4"/>
    <w:rsid w:val="0084052B"/>
    <w:rsid w:val="0084059B"/>
    <w:rsid w:val="0084165E"/>
    <w:rsid w:val="00841E29"/>
    <w:rsid w:val="0084233B"/>
    <w:rsid w:val="008431B8"/>
    <w:rsid w:val="008431EF"/>
    <w:rsid w:val="008435C5"/>
    <w:rsid w:val="0084370F"/>
    <w:rsid w:val="00843A09"/>
    <w:rsid w:val="008441BF"/>
    <w:rsid w:val="0084445F"/>
    <w:rsid w:val="008450D1"/>
    <w:rsid w:val="00845E35"/>
    <w:rsid w:val="00845EF4"/>
    <w:rsid w:val="008465E8"/>
    <w:rsid w:val="008470DF"/>
    <w:rsid w:val="00847190"/>
    <w:rsid w:val="00847945"/>
    <w:rsid w:val="008500D4"/>
    <w:rsid w:val="0085033F"/>
    <w:rsid w:val="008516ED"/>
    <w:rsid w:val="008529B5"/>
    <w:rsid w:val="00852D4C"/>
    <w:rsid w:val="00853380"/>
    <w:rsid w:val="00853529"/>
    <w:rsid w:val="008535C4"/>
    <w:rsid w:val="00853652"/>
    <w:rsid w:val="00854ED9"/>
    <w:rsid w:val="00855130"/>
    <w:rsid w:val="00855EC9"/>
    <w:rsid w:val="008572B3"/>
    <w:rsid w:val="00857E29"/>
    <w:rsid w:val="00857EEA"/>
    <w:rsid w:val="0086008F"/>
    <w:rsid w:val="00860537"/>
    <w:rsid w:val="00860846"/>
    <w:rsid w:val="00861E33"/>
    <w:rsid w:val="008620F5"/>
    <w:rsid w:val="00862AC7"/>
    <w:rsid w:val="00862DC0"/>
    <w:rsid w:val="008630D9"/>
    <w:rsid w:val="00863518"/>
    <w:rsid w:val="008638F2"/>
    <w:rsid w:val="00863D5E"/>
    <w:rsid w:val="008648AB"/>
    <w:rsid w:val="00864EFE"/>
    <w:rsid w:val="00865EC6"/>
    <w:rsid w:val="00866083"/>
    <w:rsid w:val="008712BE"/>
    <w:rsid w:val="00871622"/>
    <w:rsid w:val="008718F7"/>
    <w:rsid w:val="00872617"/>
    <w:rsid w:val="008726AD"/>
    <w:rsid w:val="00873F9A"/>
    <w:rsid w:val="00873FC3"/>
    <w:rsid w:val="0087419E"/>
    <w:rsid w:val="00875069"/>
    <w:rsid w:val="00876B7A"/>
    <w:rsid w:val="00876EB2"/>
    <w:rsid w:val="008775DE"/>
    <w:rsid w:val="008776D2"/>
    <w:rsid w:val="008778C6"/>
    <w:rsid w:val="00877FDF"/>
    <w:rsid w:val="008822F5"/>
    <w:rsid w:val="0088258F"/>
    <w:rsid w:val="00882DD4"/>
    <w:rsid w:val="00883559"/>
    <w:rsid w:val="00883AA2"/>
    <w:rsid w:val="00884381"/>
    <w:rsid w:val="0088522F"/>
    <w:rsid w:val="0088593E"/>
    <w:rsid w:val="00885AA6"/>
    <w:rsid w:val="00886446"/>
    <w:rsid w:val="00886863"/>
    <w:rsid w:val="008870AF"/>
    <w:rsid w:val="00887BD3"/>
    <w:rsid w:val="00887CEB"/>
    <w:rsid w:val="008905DD"/>
    <w:rsid w:val="00890859"/>
    <w:rsid w:val="00892BD3"/>
    <w:rsid w:val="00892CF2"/>
    <w:rsid w:val="00892D5F"/>
    <w:rsid w:val="008943F4"/>
    <w:rsid w:val="00895960"/>
    <w:rsid w:val="00895B95"/>
    <w:rsid w:val="00895E9B"/>
    <w:rsid w:val="008967A7"/>
    <w:rsid w:val="00896CD0"/>
    <w:rsid w:val="008971C8"/>
    <w:rsid w:val="008A0453"/>
    <w:rsid w:val="008A06E1"/>
    <w:rsid w:val="008A108E"/>
    <w:rsid w:val="008A11ED"/>
    <w:rsid w:val="008A1CC8"/>
    <w:rsid w:val="008A287C"/>
    <w:rsid w:val="008A2A24"/>
    <w:rsid w:val="008A3546"/>
    <w:rsid w:val="008A399D"/>
    <w:rsid w:val="008A4307"/>
    <w:rsid w:val="008A4467"/>
    <w:rsid w:val="008A4581"/>
    <w:rsid w:val="008A4B99"/>
    <w:rsid w:val="008A526E"/>
    <w:rsid w:val="008A5746"/>
    <w:rsid w:val="008A67DC"/>
    <w:rsid w:val="008A6888"/>
    <w:rsid w:val="008A751F"/>
    <w:rsid w:val="008B036C"/>
    <w:rsid w:val="008B043C"/>
    <w:rsid w:val="008B1011"/>
    <w:rsid w:val="008B1124"/>
    <w:rsid w:val="008B1B25"/>
    <w:rsid w:val="008B26C2"/>
    <w:rsid w:val="008B2FF4"/>
    <w:rsid w:val="008B37C6"/>
    <w:rsid w:val="008B4A24"/>
    <w:rsid w:val="008B52FC"/>
    <w:rsid w:val="008B5394"/>
    <w:rsid w:val="008B5D43"/>
    <w:rsid w:val="008B60F5"/>
    <w:rsid w:val="008B7558"/>
    <w:rsid w:val="008C059B"/>
    <w:rsid w:val="008C08D9"/>
    <w:rsid w:val="008C0EB6"/>
    <w:rsid w:val="008C10CE"/>
    <w:rsid w:val="008C126F"/>
    <w:rsid w:val="008C148F"/>
    <w:rsid w:val="008C14C1"/>
    <w:rsid w:val="008C18E2"/>
    <w:rsid w:val="008C2FD9"/>
    <w:rsid w:val="008C324F"/>
    <w:rsid w:val="008C35B7"/>
    <w:rsid w:val="008C495B"/>
    <w:rsid w:val="008C4DE3"/>
    <w:rsid w:val="008C4FBB"/>
    <w:rsid w:val="008C500C"/>
    <w:rsid w:val="008C520A"/>
    <w:rsid w:val="008C6D70"/>
    <w:rsid w:val="008C6ECA"/>
    <w:rsid w:val="008C7DD3"/>
    <w:rsid w:val="008D0302"/>
    <w:rsid w:val="008D0754"/>
    <w:rsid w:val="008D11D1"/>
    <w:rsid w:val="008D18D7"/>
    <w:rsid w:val="008D1C8B"/>
    <w:rsid w:val="008D21A5"/>
    <w:rsid w:val="008D2F21"/>
    <w:rsid w:val="008D4566"/>
    <w:rsid w:val="008D5059"/>
    <w:rsid w:val="008D69B7"/>
    <w:rsid w:val="008D6A1C"/>
    <w:rsid w:val="008D704C"/>
    <w:rsid w:val="008D70DC"/>
    <w:rsid w:val="008D75BC"/>
    <w:rsid w:val="008D7E95"/>
    <w:rsid w:val="008E06B8"/>
    <w:rsid w:val="008E1261"/>
    <w:rsid w:val="008E2356"/>
    <w:rsid w:val="008E295D"/>
    <w:rsid w:val="008E31F5"/>
    <w:rsid w:val="008E3855"/>
    <w:rsid w:val="008E42C0"/>
    <w:rsid w:val="008E4BCB"/>
    <w:rsid w:val="008E4C50"/>
    <w:rsid w:val="008E4E83"/>
    <w:rsid w:val="008E50CE"/>
    <w:rsid w:val="008E510B"/>
    <w:rsid w:val="008E5819"/>
    <w:rsid w:val="008E60EB"/>
    <w:rsid w:val="008E7BDF"/>
    <w:rsid w:val="008E7C50"/>
    <w:rsid w:val="008E7DE3"/>
    <w:rsid w:val="008E7EA6"/>
    <w:rsid w:val="008F03BA"/>
    <w:rsid w:val="008F224E"/>
    <w:rsid w:val="008F239B"/>
    <w:rsid w:val="008F288C"/>
    <w:rsid w:val="008F2FCE"/>
    <w:rsid w:val="008F3120"/>
    <w:rsid w:val="008F3394"/>
    <w:rsid w:val="008F4633"/>
    <w:rsid w:val="008F48FE"/>
    <w:rsid w:val="008F50F0"/>
    <w:rsid w:val="008F5F3F"/>
    <w:rsid w:val="008F62CB"/>
    <w:rsid w:val="008F6FD3"/>
    <w:rsid w:val="008F71FF"/>
    <w:rsid w:val="008F7429"/>
    <w:rsid w:val="008F7664"/>
    <w:rsid w:val="00900BF6"/>
    <w:rsid w:val="0090182F"/>
    <w:rsid w:val="009029B0"/>
    <w:rsid w:val="00902AE5"/>
    <w:rsid w:val="009033D3"/>
    <w:rsid w:val="009034F5"/>
    <w:rsid w:val="009038A4"/>
    <w:rsid w:val="00904234"/>
    <w:rsid w:val="00905010"/>
    <w:rsid w:val="009060F9"/>
    <w:rsid w:val="00906248"/>
    <w:rsid w:val="00906EBD"/>
    <w:rsid w:val="0090794E"/>
    <w:rsid w:val="00907C36"/>
    <w:rsid w:val="00910C8F"/>
    <w:rsid w:val="00911CAE"/>
    <w:rsid w:val="00912253"/>
    <w:rsid w:val="00912FBB"/>
    <w:rsid w:val="00913E56"/>
    <w:rsid w:val="00913EBA"/>
    <w:rsid w:val="009149D5"/>
    <w:rsid w:val="009159D8"/>
    <w:rsid w:val="009169EC"/>
    <w:rsid w:val="00920C32"/>
    <w:rsid w:val="00921D13"/>
    <w:rsid w:val="009228D4"/>
    <w:rsid w:val="00924788"/>
    <w:rsid w:val="009257BC"/>
    <w:rsid w:val="009259A0"/>
    <w:rsid w:val="00925D38"/>
    <w:rsid w:val="0092692F"/>
    <w:rsid w:val="00926BFB"/>
    <w:rsid w:val="009307FC"/>
    <w:rsid w:val="00931668"/>
    <w:rsid w:val="0093168A"/>
    <w:rsid w:val="009319A7"/>
    <w:rsid w:val="00932060"/>
    <w:rsid w:val="00932D21"/>
    <w:rsid w:val="009330DB"/>
    <w:rsid w:val="00933CD7"/>
    <w:rsid w:val="0093460E"/>
    <w:rsid w:val="009349AF"/>
    <w:rsid w:val="009351DC"/>
    <w:rsid w:val="009352B4"/>
    <w:rsid w:val="009353D8"/>
    <w:rsid w:val="009357BC"/>
    <w:rsid w:val="00936135"/>
    <w:rsid w:val="00936779"/>
    <w:rsid w:val="00936850"/>
    <w:rsid w:val="0094030F"/>
    <w:rsid w:val="009408E0"/>
    <w:rsid w:val="0094091A"/>
    <w:rsid w:val="00940A4C"/>
    <w:rsid w:val="00940B4C"/>
    <w:rsid w:val="00941B70"/>
    <w:rsid w:val="00941E93"/>
    <w:rsid w:val="00942116"/>
    <w:rsid w:val="00945303"/>
    <w:rsid w:val="009455F6"/>
    <w:rsid w:val="0094745A"/>
    <w:rsid w:val="00947897"/>
    <w:rsid w:val="00947A52"/>
    <w:rsid w:val="0095081D"/>
    <w:rsid w:val="009510DC"/>
    <w:rsid w:val="00951677"/>
    <w:rsid w:val="009516EB"/>
    <w:rsid w:val="00951844"/>
    <w:rsid w:val="00951FEE"/>
    <w:rsid w:val="00952321"/>
    <w:rsid w:val="00952FE9"/>
    <w:rsid w:val="009533CB"/>
    <w:rsid w:val="0095348B"/>
    <w:rsid w:val="0095356F"/>
    <w:rsid w:val="00953D81"/>
    <w:rsid w:val="00953D8D"/>
    <w:rsid w:val="00955009"/>
    <w:rsid w:val="00955BC6"/>
    <w:rsid w:val="009566C5"/>
    <w:rsid w:val="00956B9B"/>
    <w:rsid w:val="00956C8E"/>
    <w:rsid w:val="00956DB0"/>
    <w:rsid w:val="00956E91"/>
    <w:rsid w:val="00956F7D"/>
    <w:rsid w:val="00957251"/>
    <w:rsid w:val="009601EC"/>
    <w:rsid w:val="009601FE"/>
    <w:rsid w:val="009609C5"/>
    <w:rsid w:val="00960D1E"/>
    <w:rsid w:val="00960F23"/>
    <w:rsid w:val="00961366"/>
    <w:rsid w:val="00961B0B"/>
    <w:rsid w:val="00961EB0"/>
    <w:rsid w:val="009626AE"/>
    <w:rsid w:val="00962E0D"/>
    <w:rsid w:val="009632CD"/>
    <w:rsid w:val="009633FC"/>
    <w:rsid w:val="00964F7C"/>
    <w:rsid w:val="009656C8"/>
    <w:rsid w:val="009664B2"/>
    <w:rsid w:val="009666FE"/>
    <w:rsid w:val="00966EB5"/>
    <w:rsid w:val="009672C4"/>
    <w:rsid w:val="009673E7"/>
    <w:rsid w:val="00967D79"/>
    <w:rsid w:val="00970495"/>
    <w:rsid w:val="00971E19"/>
    <w:rsid w:val="00972154"/>
    <w:rsid w:val="00972312"/>
    <w:rsid w:val="00972425"/>
    <w:rsid w:val="00972BD8"/>
    <w:rsid w:val="00972C79"/>
    <w:rsid w:val="00972FEE"/>
    <w:rsid w:val="00974625"/>
    <w:rsid w:val="00974856"/>
    <w:rsid w:val="009757FE"/>
    <w:rsid w:val="009763E0"/>
    <w:rsid w:val="0097702F"/>
    <w:rsid w:val="00980071"/>
    <w:rsid w:val="00981F58"/>
    <w:rsid w:val="009834FE"/>
    <w:rsid w:val="00983A7F"/>
    <w:rsid w:val="009841BF"/>
    <w:rsid w:val="0098473A"/>
    <w:rsid w:val="00984B32"/>
    <w:rsid w:val="00984E04"/>
    <w:rsid w:val="0098522D"/>
    <w:rsid w:val="00985475"/>
    <w:rsid w:val="009859A8"/>
    <w:rsid w:val="00985C8C"/>
    <w:rsid w:val="00985E4A"/>
    <w:rsid w:val="0098799A"/>
    <w:rsid w:val="009901C1"/>
    <w:rsid w:val="009907DA"/>
    <w:rsid w:val="00991A06"/>
    <w:rsid w:val="00991DA1"/>
    <w:rsid w:val="00991F4E"/>
    <w:rsid w:val="009923AD"/>
    <w:rsid w:val="00994019"/>
    <w:rsid w:val="0099406E"/>
    <w:rsid w:val="00994C8C"/>
    <w:rsid w:val="00994D0C"/>
    <w:rsid w:val="00995126"/>
    <w:rsid w:val="0099772C"/>
    <w:rsid w:val="00997BB7"/>
    <w:rsid w:val="009A002D"/>
    <w:rsid w:val="009A030B"/>
    <w:rsid w:val="009A1B7C"/>
    <w:rsid w:val="009A1E46"/>
    <w:rsid w:val="009A49DE"/>
    <w:rsid w:val="009A4B1F"/>
    <w:rsid w:val="009A5E32"/>
    <w:rsid w:val="009A6977"/>
    <w:rsid w:val="009A6BE9"/>
    <w:rsid w:val="009A717C"/>
    <w:rsid w:val="009B0BC7"/>
    <w:rsid w:val="009B27BB"/>
    <w:rsid w:val="009B300D"/>
    <w:rsid w:val="009B38A1"/>
    <w:rsid w:val="009B3BCE"/>
    <w:rsid w:val="009B449F"/>
    <w:rsid w:val="009B44BC"/>
    <w:rsid w:val="009B4E47"/>
    <w:rsid w:val="009B4EEE"/>
    <w:rsid w:val="009B558F"/>
    <w:rsid w:val="009B55EB"/>
    <w:rsid w:val="009B5A87"/>
    <w:rsid w:val="009B5B5B"/>
    <w:rsid w:val="009B61F0"/>
    <w:rsid w:val="009B626C"/>
    <w:rsid w:val="009B726A"/>
    <w:rsid w:val="009B7A21"/>
    <w:rsid w:val="009C05C8"/>
    <w:rsid w:val="009C07C1"/>
    <w:rsid w:val="009C0995"/>
    <w:rsid w:val="009C0D8C"/>
    <w:rsid w:val="009C0F30"/>
    <w:rsid w:val="009C1378"/>
    <w:rsid w:val="009C161E"/>
    <w:rsid w:val="009C1EA6"/>
    <w:rsid w:val="009C259A"/>
    <w:rsid w:val="009C2A76"/>
    <w:rsid w:val="009C4304"/>
    <w:rsid w:val="009C45FB"/>
    <w:rsid w:val="009C5B41"/>
    <w:rsid w:val="009C6C65"/>
    <w:rsid w:val="009C6D86"/>
    <w:rsid w:val="009C76F0"/>
    <w:rsid w:val="009C7F0A"/>
    <w:rsid w:val="009C7F21"/>
    <w:rsid w:val="009D02E9"/>
    <w:rsid w:val="009D0F8C"/>
    <w:rsid w:val="009D16D5"/>
    <w:rsid w:val="009D2914"/>
    <w:rsid w:val="009D2FEF"/>
    <w:rsid w:val="009D50E7"/>
    <w:rsid w:val="009D50FE"/>
    <w:rsid w:val="009D53CC"/>
    <w:rsid w:val="009D5A0B"/>
    <w:rsid w:val="009D61BC"/>
    <w:rsid w:val="009D6A46"/>
    <w:rsid w:val="009D6EFD"/>
    <w:rsid w:val="009D7290"/>
    <w:rsid w:val="009D7836"/>
    <w:rsid w:val="009D7B00"/>
    <w:rsid w:val="009D7BBA"/>
    <w:rsid w:val="009D7BDC"/>
    <w:rsid w:val="009D7E71"/>
    <w:rsid w:val="009E010B"/>
    <w:rsid w:val="009E01CC"/>
    <w:rsid w:val="009E105C"/>
    <w:rsid w:val="009E12BA"/>
    <w:rsid w:val="009E1581"/>
    <w:rsid w:val="009E1EB8"/>
    <w:rsid w:val="009E3034"/>
    <w:rsid w:val="009E38FB"/>
    <w:rsid w:val="009E43D3"/>
    <w:rsid w:val="009E4F4A"/>
    <w:rsid w:val="009E561B"/>
    <w:rsid w:val="009E655F"/>
    <w:rsid w:val="009E7638"/>
    <w:rsid w:val="009E773F"/>
    <w:rsid w:val="009E7AC8"/>
    <w:rsid w:val="009E7D71"/>
    <w:rsid w:val="009F0D5D"/>
    <w:rsid w:val="009F1355"/>
    <w:rsid w:val="009F1887"/>
    <w:rsid w:val="009F2E42"/>
    <w:rsid w:val="009F3C74"/>
    <w:rsid w:val="009F3F2F"/>
    <w:rsid w:val="009F593A"/>
    <w:rsid w:val="009F6104"/>
    <w:rsid w:val="009F6C01"/>
    <w:rsid w:val="009F6D9B"/>
    <w:rsid w:val="009F722C"/>
    <w:rsid w:val="009F798C"/>
    <w:rsid w:val="00A000DD"/>
    <w:rsid w:val="00A002E6"/>
    <w:rsid w:val="00A014A1"/>
    <w:rsid w:val="00A018B7"/>
    <w:rsid w:val="00A01AAD"/>
    <w:rsid w:val="00A01AEE"/>
    <w:rsid w:val="00A022A6"/>
    <w:rsid w:val="00A040F8"/>
    <w:rsid w:val="00A04CA3"/>
    <w:rsid w:val="00A05979"/>
    <w:rsid w:val="00A05EC2"/>
    <w:rsid w:val="00A0605B"/>
    <w:rsid w:val="00A06141"/>
    <w:rsid w:val="00A0650C"/>
    <w:rsid w:val="00A0730E"/>
    <w:rsid w:val="00A075BB"/>
    <w:rsid w:val="00A07B42"/>
    <w:rsid w:val="00A07D88"/>
    <w:rsid w:val="00A07D92"/>
    <w:rsid w:val="00A10282"/>
    <w:rsid w:val="00A1145A"/>
    <w:rsid w:val="00A11BA4"/>
    <w:rsid w:val="00A11BF2"/>
    <w:rsid w:val="00A11E03"/>
    <w:rsid w:val="00A128F4"/>
    <w:rsid w:val="00A1293C"/>
    <w:rsid w:val="00A12A4C"/>
    <w:rsid w:val="00A12DD1"/>
    <w:rsid w:val="00A13152"/>
    <w:rsid w:val="00A1436A"/>
    <w:rsid w:val="00A14614"/>
    <w:rsid w:val="00A14A02"/>
    <w:rsid w:val="00A14BC5"/>
    <w:rsid w:val="00A16386"/>
    <w:rsid w:val="00A163FF"/>
    <w:rsid w:val="00A16EFE"/>
    <w:rsid w:val="00A172EA"/>
    <w:rsid w:val="00A20756"/>
    <w:rsid w:val="00A21385"/>
    <w:rsid w:val="00A216E9"/>
    <w:rsid w:val="00A23647"/>
    <w:rsid w:val="00A23B26"/>
    <w:rsid w:val="00A2593C"/>
    <w:rsid w:val="00A25A41"/>
    <w:rsid w:val="00A25EF4"/>
    <w:rsid w:val="00A25EFC"/>
    <w:rsid w:val="00A262B5"/>
    <w:rsid w:val="00A263C1"/>
    <w:rsid w:val="00A26A31"/>
    <w:rsid w:val="00A26E51"/>
    <w:rsid w:val="00A27049"/>
    <w:rsid w:val="00A271F9"/>
    <w:rsid w:val="00A27CDB"/>
    <w:rsid w:val="00A306F6"/>
    <w:rsid w:val="00A30F56"/>
    <w:rsid w:val="00A310E6"/>
    <w:rsid w:val="00A3138E"/>
    <w:rsid w:val="00A31552"/>
    <w:rsid w:val="00A316CA"/>
    <w:rsid w:val="00A31E87"/>
    <w:rsid w:val="00A32570"/>
    <w:rsid w:val="00A327AF"/>
    <w:rsid w:val="00A341C8"/>
    <w:rsid w:val="00A34767"/>
    <w:rsid w:val="00A352DD"/>
    <w:rsid w:val="00A360C3"/>
    <w:rsid w:val="00A360DA"/>
    <w:rsid w:val="00A3615D"/>
    <w:rsid w:val="00A36331"/>
    <w:rsid w:val="00A363CC"/>
    <w:rsid w:val="00A37273"/>
    <w:rsid w:val="00A37AA1"/>
    <w:rsid w:val="00A37C6D"/>
    <w:rsid w:val="00A41AC1"/>
    <w:rsid w:val="00A41BA5"/>
    <w:rsid w:val="00A42792"/>
    <w:rsid w:val="00A432C8"/>
    <w:rsid w:val="00A435A9"/>
    <w:rsid w:val="00A43C56"/>
    <w:rsid w:val="00A44519"/>
    <w:rsid w:val="00A44808"/>
    <w:rsid w:val="00A4526F"/>
    <w:rsid w:val="00A4534A"/>
    <w:rsid w:val="00A45659"/>
    <w:rsid w:val="00A457F2"/>
    <w:rsid w:val="00A45EBD"/>
    <w:rsid w:val="00A46010"/>
    <w:rsid w:val="00A466D1"/>
    <w:rsid w:val="00A474AF"/>
    <w:rsid w:val="00A47674"/>
    <w:rsid w:val="00A500B1"/>
    <w:rsid w:val="00A501B0"/>
    <w:rsid w:val="00A50213"/>
    <w:rsid w:val="00A5036B"/>
    <w:rsid w:val="00A50420"/>
    <w:rsid w:val="00A507F1"/>
    <w:rsid w:val="00A51905"/>
    <w:rsid w:val="00A528B2"/>
    <w:rsid w:val="00A5317B"/>
    <w:rsid w:val="00A54287"/>
    <w:rsid w:val="00A555AA"/>
    <w:rsid w:val="00A55707"/>
    <w:rsid w:val="00A55BC7"/>
    <w:rsid w:val="00A56079"/>
    <w:rsid w:val="00A56428"/>
    <w:rsid w:val="00A5732C"/>
    <w:rsid w:val="00A61706"/>
    <w:rsid w:val="00A62675"/>
    <w:rsid w:val="00A627A0"/>
    <w:rsid w:val="00A62984"/>
    <w:rsid w:val="00A62DE1"/>
    <w:rsid w:val="00A64AEF"/>
    <w:rsid w:val="00A6520B"/>
    <w:rsid w:val="00A657EB"/>
    <w:rsid w:val="00A65C88"/>
    <w:rsid w:val="00A65CB3"/>
    <w:rsid w:val="00A6640A"/>
    <w:rsid w:val="00A665F3"/>
    <w:rsid w:val="00A66FAA"/>
    <w:rsid w:val="00A671D2"/>
    <w:rsid w:val="00A673DB"/>
    <w:rsid w:val="00A70F3A"/>
    <w:rsid w:val="00A711BC"/>
    <w:rsid w:val="00A73D29"/>
    <w:rsid w:val="00A74483"/>
    <w:rsid w:val="00A753A3"/>
    <w:rsid w:val="00A75516"/>
    <w:rsid w:val="00A75555"/>
    <w:rsid w:val="00A76CCB"/>
    <w:rsid w:val="00A7725D"/>
    <w:rsid w:val="00A77E6C"/>
    <w:rsid w:val="00A77F0C"/>
    <w:rsid w:val="00A80143"/>
    <w:rsid w:val="00A80D3F"/>
    <w:rsid w:val="00A82998"/>
    <w:rsid w:val="00A831F7"/>
    <w:rsid w:val="00A8330A"/>
    <w:rsid w:val="00A83997"/>
    <w:rsid w:val="00A83C5F"/>
    <w:rsid w:val="00A846D7"/>
    <w:rsid w:val="00A84C8A"/>
    <w:rsid w:val="00A85A83"/>
    <w:rsid w:val="00A85C2D"/>
    <w:rsid w:val="00A867E2"/>
    <w:rsid w:val="00A86A30"/>
    <w:rsid w:val="00A87080"/>
    <w:rsid w:val="00A8710D"/>
    <w:rsid w:val="00A8751E"/>
    <w:rsid w:val="00A87BB2"/>
    <w:rsid w:val="00A913B7"/>
    <w:rsid w:val="00A913C9"/>
    <w:rsid w:val="00A91A43"/>
    <w:rsid w:val="00A92B35"/>
    <w:rsid w:val="00A935F6"/>
    <w:rsid w:val="00A93A2A"/>
    <w:rsid w:val="00A93A98"/>
    <w:rsid w:val="00A94082"/>
    <w:rsid w:val="00A947AB"/>
    <w:rsid w:val="00A96AF4"/>
    <w:rsid w:val="00A970D3"/>
    <w:rsid w:val="00A97236"/>
    <w:rsid w:val="00A97F4F"/>
    <w:rsid w:val="00AA0687"/>
    <w:rsid w:val="00AA0B76"/>
    <w:rsid w:val="00AA0DA2"/>
    <w:rsid w:val="00AA10CD"/>
    <w:rsid w:val="00AA145D"/>
    <w:rsid w:val="00AA24B1"/>
    <w:rsid w:val="00AA2514"/>
    <w:rsid w:val="00AA25C9"/>
    <w:rsid w:val="00AA2F53"/>
    <w:rsid w:val="00AA497B"/>
    <w:rsid w:val="00AA538C"/>
    <w:rsid w:val="00AA541C"/>
    <w:rsid w:val="00AA5C4B"/>
    <w:rsid w:val="00AA5CF6"/>
    <w:rsid w:val="00AA628E"/>
    <w:rsid w:val="00AA6F00"/>
    <w:rsid w:val="00AA703B"/>
    <w:rsid w:val="00AA7588"/>
    <w:rsid w:val="00AA7645"/>
    <w:rsid w:val="00AA7C46"/>
    <w:rsid w:val="00AB0501"/>
    <w:rsid w:val="00AB1989"/>
    <w:rsid w:val="00AB258D"/>
    <w:rsid w:val="00AB31C8"/>
    <w:rsid w:val="00AB475D"/>
    <w:rsid w:val="00AB47AB"/>
    <w:rsid w:val="00AB4D20"/>
    <w:rsid w:val="00AB6DF5"/>
    <w:rsid w:val="00AB7871"/>
    <w:rsid w:val="00AC05D3"/>
    <w:rsid w:val="00AC05E3"/>
    <w:rsid w:val="00AC08BA"/>
    <w:rsid w:val="00AC12BC"/>
    <w:rsid w:val="00AC1B2E"/>
    <w:rsid w:val="00AC1B97"/>
    <w:rsid w:val="00AC2536"/>
    <w:rsid w:val="00AC2868"/>
    <w:rsid w:val="00AC36F3"/>
    <w:rsid w:val="00AC39E0"/>
    <w:rsid w:val="00AC3BB6"/>
    <w:rsid w:val="00AC3E49"/>
    <w:rsid w:val="00AC53B7"/>
    <w:rsid w:val="00AC5441"/>
    <w:rsid w:val="00AC54C1"/>
    <w:rsid w:val="00AC5B42"/>
    <w:rsid w:val="00AC6CF2"/>
    <w:rsid w:val="00AC75E8"/>
    <w:rsid w:val="00AC7668"/>
    <w:rsid w:val="00AC7902"/>
    <w:rsid w:val="00AD03B1"/>
    <w:rsid w:val="00AD0ED4"/>
    <w:rsid w:val="00AD1704"/>
    <w:rsid w:val="00AD1D7D"/>
    <w:rsid w:val="00AD29DC"/>
    <w:rsid w:val="00AD3E6B"/>
    <w:rsid w:val="00AD5870"/>
    <w:rsid w:val="00AD5BA2"/>
    <w:rsid w:val="00AD6346"/>
    <w:rsid w:val="00AD7264"/>
    <w:rsid w:val="00AD7B69"/>
    <w:rsid w:val="00AD7DCE"/>
    <w:rsid w:val="00AE00AC"/>
    <w:rsid w:val="00AE0F28"/>
    <w:rsid w:val="00AE141E"/>
    <w:rsid w:val="00AE194F"/>
    <w:rsid w:val="00AE38B9"/>
    <w:rsid w:val="00AE38FD"/>
    <w:rsid w:val="00AE3FF7"/>
    <w:rsid w:val="00AE4DE1"/>
    <w:rsid w:val="00AE4EDD"/>
    <w:rsid w:val="00AE51A1"/>
    <w:rsid w:val="00AE542D"/>
    <w:rsid w:val="00AE54F6"/>
    <w:rsid w:val="00AE5B89"/>
    <w:rsid w:val="00AE5FF9"/>
    <w:rsid w:val="00AE6AE7"/>
    <w:rsid w:val="00AE7145"/>
    <w:rsid w:val="00AE7478"/>
    <w:rsid w:val="00AE7629"/>
    <w:rsid w:val="00AF0A66"/>
    <w:rsid w:val="00AF0CBB"/>
    <w:rsid w:val="00AF0F9A"/>
    <w:rsid w:val="00AF1B63"/>
    <w:rsid w:val="00AF2D6B"/>
    <w:rsid w:val="00AF34D0"/>
    <w:rsid w:val="00AF3A28"/>
    <w:rsid w:val="00AF3D5D"/>
    <w:rsid w:val="00AF4219"/>
    <w:rsid w:val="00AF4CFA"/>
    <w:rsid w:val="00AF4DB9"/>
    <w:rsid w:val="00AF4DDF"/>
    <w:rsid w:val="00AF5103"/>
    <w:rsid w:val="00AF5A8D"/>
    <w:rsid w:val="00AF7561"/>
    <w:rsid w:val="00AF79D5"/>
    <w:rsid w:val="00B0061E"/>
    <w:rsid w:val="00B00A7A"/>
    <w:rsid w:val="00B00FFF"/>
    <w:rsid w:val="00B0105D"/>
    <w:rsid w:val="00B01469"/>
    <w:rsid w:val="00B01975"/>
    <w:rsid w:val="00B02420"/>
    <w:rsid w:val="00B031A7"/>
    <w:rsid w:val="00B04C15"/>
    <w:rsid w:val="00B04DA2"/>
    <w:rsid w:val="00B052A5"/>
    <w:rsid w:val="00B055AB"/>
    <w:rsid w:val="00B05643"/>
    <w:rsid w:val="00B05847"/>
    <w:rsid w:val="00B05A83"/>
    <w:rsid w:val="00B05E3E"/>
    <w:rsid w:val="00B06BC4"/>
    <w:rsid w:val="00B0753E"/>
    <w:rsid w:val="00B07648"/>
    <w:rsid w:val="00B07B33"/>
    <w:rsid w:val="00B07ED2"/>
    <w:rsid w:val="00B07F2C"/>
    <w:rsid w:val="00B10C17"/>
    <w:rsid w:val="00B11B4A"/>
    <w:rsid w:val="00B1264C"/>
    <w:rsid w:val="00B135C1"/>
    <w:rsid w:val="00B1365D"/>
    <w:rsid w:val="00B140D9"/>
    <w:rsid w:val="00B14354"/>
    <w:rsid w:val="00B14604"/>
    <w:rsid w:val="00B14606"/>
    <w:rsid w:val="00B149BC"/>
    <w:rsid w:val="00B14B69"/>
    <w:rsid w:val="00B151FA"/>
    <w:rsid w:val="00B154F9"/>
    <w:rsid w:val="00B15AD8"/>
    <w:rsid w:val="00B17C63"/>
    <w:rsid w:val="00B2099A"/>
    <w:rsid w:val="00B20E28"/>
    <w:rsid w:val="00B20E5F"/>
    <w:rsid w:val="00B210B7"/>
    <w:rsid w:val="00B2163D"/>
    <w:rsid w:val="00B219F9"/>
    <w:rsid w:val="00B21CB8"/>
    <w:rsid w:val="00B21D89"/>
    <w:rsid w:val="00B22B16"/>
    <w:rsid w:val="00B236CF"/>
    <w:rsid w:val="00B2474F"/>
    <w:rsid w:val="00B2495C"/>
    <w:rsid w:val="00B24D77"/>
    <w:rsid w:val="00B25105"/>
    <w:rsid w:val="00B251E8"/>
    <w:rsid w:val="00B25943"/>
    <w:rsid w:val="00B25B55"/>
    <w:rsid w:val="00B264CB"/>
    <w:rsid w:val="00B265CF"/>
    <w:rsid w:val="00B26885"/>
    <w:rsid w:val="00B27135"/>
    <w:rsid w:val="00B27DF3"/>
    <w:rsid w:val="00B30942"/>
    <w:rsid w:val="00B30EED"/>
    <w:rsid w:val="00B313E5"/>
    <w:rsid w:val="00B3249F"/>
    <w:rsid w:val="00B3275C"/>
    <w:rsid w:val="00B32E4E"/>
    <w:rsid w:val="00B331D1"/>
    <w:rsid w:val="00B347E0"/>
    <w:rsid w:val="00B36FE9"/>
    <w:rsid w:val="00B37652"/>
    <w:rsid w:val="00B37FB0"/>
    <w:rsid w:val="00B40992"/>
    <w:rsid w:val="00B41A07"/>
    <w:rsid w:val="00B425EA"/>
    <w:rsid w:val="00B431DB"/>
    <w:rsid w:val="00B43602"/>
    <w:rsid w:val="00B4386C"/>
    <w:rsid w:val="00B4399A"/>
    <w:rsid w:val="00B43F3D"/>
    <w:rsid w:val="00B443C4"/>
    <w:rsid w:val="00B44DA4"/>
    <w:rsid w:val="00B46D8B"/>
    <w:rsid w:val="00B4745F"/>
    <w:rsid w:val="00B47D2E"/>
    <w:rsid w:val="00B502DA"/>
    <w:rsid w:val="00B50454"/>
    <w:rsid w:val="00B50534"/>
    <w:rsid w:val="00B50A91"/>
    <w:rsid w:val="00B50CD5"/>
    <w:rsid w:val="00B511F1"/>
    <w:rsid w:val="00B5149C"/>
    <w:rsid w:val="00B51684"/>
    <w:rsid w:val="00B51822"/>
    <w:rsid w:val="00B51AB3"/>
    <w:rsid w:val="00B51BC7"/>
    <w:rsid w:val="00B5226F"/>
    <w:rsid w:val="00B525C3"/>
    <w:rsid w:val="00B52796"/>
    <w:rsid w:val="00B52BEE"/>
    <w:rsid w:val="00B53626"/>
    <w:rsid w:val="00B54EA5"/>
    <w:rsid w:val="00B55B47"/>
    <w:rsid w:val="00B5624D"/>
    <w:rsid w:val="00B56889"/>
    <w:rsid w:val="00B57B7E"/>
    <w:rsid w:val="00B603F2"/>
    <w:rsid w:val="00B6046D"/>
    <w:rsid w:val="00B616A4"/>
    <w:rsid w:val="00B6274C"/>
    <w:rsid w:val="00B62CA5"/>
    <w:rsid w:val="00B62CF7"/>
    <w:rsid w:val="00B6328C"/>
    <w:rsid w:val="00B64D67"/>
    <w:rsid w:val="00B65707"/>
    <w:rsid w:val="00B6599F"/>
    <w:rsid w:val="00B65F16"/>
    <w:rsid w:val="00B65F81"/>
    <w:rsid w:val="00B66F3F"/>
    <w:rsid w:val="00B67C85"/>
    <w:rsid w:val="00B715B1"/>
    <w:rsid w:val="00B71908"/>
    <w:rsid w:val="00B742EF"/>
    <w:rsid w:val="00B749C9"/>
    <w:rsid w:val="00B74B38"/>
    <w:rsid w:val="00B7501E"/>
    <w:rsid w:val="00B7692E"/>
    <w:rsid w:val="00B76FC0"/>
    <w:rsid w:val="00B771DA"/>
    <w:rsid w:val="00B7740E"/>
    <w:rsid w:val="00B778FA"/>
    <w:rsid w:val="00B77EC2"/>
    <w:rsid w:val="00B77FDF"/>
    <w:rsid w:val="00B800C8"/>
    <w:rsid w:val="00B818BD"/>
    <w:rsid w:val="00B82483"/>
    <w:rsid w:val="00B82BAE"/>
    <w:rsid w:val="00B8378E"/>
    <w:rsid w:val="00B84189"/>
    <w:rsid w:val="00B844F4"/>
    <w:rsid w:val="00B8489D"/>
    <w:rsid w:val="00B84930"/>
    <w:rsid w:val="00B84E89"/>
    <w:rsid w:val="00B852CB"/>
    <w:rsid w:val="00B8684A"/>
    <w:rsid w:val="00B86BB4"/>
    <w:rsid w:val="00B87072"/>
    <w:rsid w:val="00B8779B"/>
    <w:rsid w:val="00B901B3"/>
    <w:rsid w:val="00B90313"/>
    <w:rsid w:val="00B90AF6"/>
    <w:rsid w:val="00B91E0B"/>
    <w:rsid w:val="00B91FA0"/>
    <w:rsid w:val="00B929AF"/>
    <w:rsid w:val="00B92F9F"/>
    <w:rsid w:val="00B94A6A"/>
    <w:rsid w:val="00B94C52"/>
    <w:rsid w:val="00B94F8C"/>
    <w:rsid w:val="00B955C2"/>
    <w:rsid w:val="00B9595A"/>
    <w:rsid w:val="00B961D0"/>
    <w:rsid w:val="00B97725"/>
    <w:rsid w:val="00B97C75"/>
    <w:rsid w:val="00BA09CE"/>
    <w:rsid w:val="00BA149E"/>
    <w:rsid w:val="00BA1E95"/>
    <w:rsid w:val="00BA27CD"/>
    <w:rsid w:val="00BA2959"/>
    <w:rsid w:val="00BA35DF"/>
    <w:rsid w:val="00BA39E7"/>
    <w:rsid w:val="00BA45A4"/>
    <w:rsid w:val="00BA4800"/>
    <w:rsid w:val="00BA58F0"/>
    <w:rsid w:val="00BA5B36"/>
    <w:rsid w:val="00BA61CC"/>
    <w:rsid w:val="00BA65AC"/>
    <w:rsid w:val="00BA7217"/>
    <w:rsid w:val="00BA77CE"/>
    <w:rsid w:val="00BA7B47"/>
    <w:rsid w:val="00BB01BC"/>
    <w:rsid w:val="00BB0494"/>
    <w:rsid w:val="00BB119D"/>
    <w:rsid w:val="00BB1965"/>
    <w:rsid w:val="00BB2757"/>
    <w:rsid w:val="00BB4969"/>
    <w:rsid w:val="00BB531B"/>
    <w:rsid w:val="00BB614D"/>
    <w:rsid w:val="00BB6265"/>
    <w:rsid w:val="00BB69A7"/>
    <w:rsid w:val="00BB7A1C"/>
    <w:rsid w:val="00BC03AA"/>
    <w:rsid w:val="00BC078E"/>
    <w:rsid w:val="00BC0ACA"/>
    <w:rsid w:val="00BC13E7"/>
    <w:rsid w:val="00BC1460"/>
    <w:rsid w:val="00BC1571"/>
    <w:rsid w:val="00BC23C3"/>
    <w:rsid w:val="00BC3010"/>
    <w:rsid w:val="00BC3A28"/>
    <w:rsid w:val="00BC4831"/>
    <w:rsid w:val="00BC4DBF"/>
    <w:rsid w:val="00BC50F4"/>
    <w:rsid w:val="00BC5180"/>
    <w:rsid w:val="00BC51CA"/>
    <w:rsid w:val="00BC60AB"/>
    <w:rsid w:val="00BC63C4"/>
    <w:rsid w:val="00BC67CD"/>
    <w:rsid w:val="00BC6C72"/>
    <w:rsid w:val="00BC6F15"/>
    <w:rsid w:val="00BC7E10"/>
    <w:rsid w:val="00BC7FBD"/>
    <w:rsid w:val="00BD09EC"/>
    <w:rsid w:val="00BD1184"/>
    <w:rsid w:val="00BD22F3"/>
    <w:rsid w:val="00BD29CF"/>
    <w:rsid w:val="00BD34EF"/>
    <w:rsid w:val="00BD3989"/>
    <w:rsid w:val="00BD414C"/>
    <w:rsid w:val="00BD444B"/>
    <w:rsid w:val="00BD5275"/>
    <w:rsid w:val="00BD5D83"/>
    <w:rsid w:val="00BD6D7C"/>
    <w:rsid w:val="00BE1903"/>
    <w:rsid w:val="00BE3BF5"/>
    <w:rsid w:val="00BE42CF"/>
    <w:rsid w:val="00BE566A"/>
    <w:rsid w:val="00BE579E"/>
    <w:rsid w:val="00BE5989"/>
    <w:rsid w:val="00BE6129"/>
    <w:rsid w:val="00BE6182"/>
    <w:rsid w:val="00BE6932"/>
    <w:rsid w:val="00BE6A3E"/>
    <w:rsid w:val="00BE6ED3"/>
    <w:rsid w:val="00BF015D"/>
    <w:rsid w:val="00BF139C"/>
    <w:rsid w:val="00BF1E05"/>
    <w:rsid w:val="00BF3441"/>
    <w:rsid w:val="00BF4768"/>
    <w:rsid w:val="00BF4ECE"/>
    <w:rsid w:val="00BF5165"/>
    <w:rsid w:val="00BF5535"/>
    <w:rsid w:val="00BF563F"/>
    <w:rsid w:val="00BF642C"/>
    <w:rsid w:val="00BF6483"/>
    <w:rsid w:val="00BF660A"/>
    <w:rsid w:val="00BF73CE"/>
    <w:rsid w:val="00BF7ECF"/>
    <w:rsid w:val="00BF7F9C"/>
    <w:rsid w:val="00C010A5"/>
    <w:rsid w:val="00C0142D"/>
    <w:rsid w:val="00C01962"/>
    <w:rsid w:val="00C034D6"/>
    <w:rsid w:val="00C037C0"/>
    <w:rsid w:val="00C03B38"/>
    <w:rsid w:val="00C047A0"/>
    <w:rsid w:val="00C05DBB"/>
    <w:rsid w:val="00C05EB3"/>
    <w:rsid w:val="00C0725B"/>
    <w:rsid w:val="00C101AB"/>
    <w:rsid w:val="00C10D1B"/>
    <w:rsid w:val="00C10EB8"/>
    <w:rsid w:val="00C1116A"/>
    <w:rsid w:val="00C119E0"/>
    <w:rsid w:val="00C1337B"/>
    <w:rsid w:val="00C13B0F"/>
    <w:rsid w:val="00C13B2D"/>
    <w:rsid w:val="00C13EC5"/>
    <w:rsid w:val="00C1424B"/>
    <w:rsid w:val="00C160AD"/>
    <w:rsid w:val="00C16985"/>
    <w:rsid w:val="00C16AD9"/>
    <w:rsid w:val="00C16D63"/>
    <w:rsid w:val="00C16ED9"/>
    <w:rsid w:val="00C17277"/>
    <w:rsid w:val="00C17935"/>
    <w:rsid w:val="00C17AA3"/>
    <w:rsid w:val="00C17DD9"/>
    <w:rsid w:val="00C22943"/>
    <w:rsid w:val="00C23CB9"/>
    <w:rsid w:val="00C24A71"/>
    <w:rsid w:val="00C25582"/>
    <w:rsid w:val="00C25B76"/>
    <w:rsid w:val="00C268E7"/>
    <w:rsid w:val="00C270BA"/>
    <w:rsid w:val="00C3099E"/>
    <w:rsid w:val="00C30F3F"/>
    <w:rsid w:val="00C318FA"/>
    <w:rsid w:val="00C31A0E"/>
    <w:rsid w:val="00C320D0"/>
    <w:rsid w:val="00C320F9"/>
    <w:rsid w:val="00C32612"/>
    <w:rsid w:val="00C328FC"/>
    <w:rsid w:val="00C3350B"/>
    <w:rsid w:val="00C34D19"/>
    <w:rsid w:val="00C34EA0"/>
    <w:rsid w:val="00C35176"/>
    <w:rsid w:val="00C35CD1"/>
    <w:rsid w:val="00C36A31"/>
    <w:rsid w:val="00C37A28"/>
    <w:rsid w:val="00C400EE"/>
    <w:rsid w:val="00C40105"/>
    <w:rsid w:val="00C413F5"/>
    <w:rsid w:val="00C41C9A"/>
    <w:rsid w:val="00C422C4"/>
    <w:rsid w:val="00C429AE"/>
    <w:rsid w:val="00C4305C"/>
    <w:rsid w:val="00C43247"/>
    <w:rsid w:val="00C43A4C"/>
    <w:rsid w:val="00C43B02"/>
    <w:rsid w:val="00C44598"/>
    <w:rsid w:val="00C44747"/>
    <w:rsid w:val="00C45923"/>
    <w:rsid w:val="00C466BC"/>
    <w:rsid w:val="00C4691D"/>
    <w:rsid w:val="00C469BB"/>
    <w:rsid w:val="00C46A47"/>
    <w:rsid w:val="00C46BE3"/>
    <w:rsid w:val="00C4720F"/>
    <w:rsid w:val="00C478DD"/>
    <w:rsid w:val="00C479B9"/>
    <w:rsid w:val="00C47B26"/>
    <w:rsid w:val="00C506D2"/>
    <w:rsid w:val="00C514E3"/>
    <w:rsid w:val="00C51E1D"/>
    <w:rsid w:val="00C5213B"/>
    <w:rsid w:val="00C526BE"/>
    <w:rsid w:val="00C529EF"/>
    <w:rsid w:val="00C52B81"/>
    <w:rsid w:val="00C53462"/>
    <w:rsid w:val="00C534C0"/>
    <w:rsid w:val="00C53897"/>
    <w:rsid w:val="00C539F5"/>
    <w:rsid w:val="00C53D35"/>
    <w:rsid w:val="00C53E78"/>
    <w:rsid w:val="00C53F9D"/>
    <w:rsid w:val="00C54E95"/>
    <w:rsid w:val="00C55040"/>
    <w:rsid w:val="00C552AC"/>
    <w:rsid w:val="00C55C03"/>
    <w:rsid w:val="00C55D82"/>
    <w:rsid w:val="00C570AB"/>
    <w:rsid w:val="00C60271"/>
    <w:rsid w:val="00C6042C"/>
    <w:rsid w:val="00C60530"/>
    <w:rsid w:val="00C612C4"/>
    <w:rsid w:val="00C6168B"/>
    <w:rsid w:val="00C62D50"/>
    <w:rsid w:val="00C62D7B"/>
    <w:rsid w:val="00C62E74"/>
    <w:rsid w:val="00C6410E"/>
    <w:rsid w:val="00C65626"/>
    <w:rsid w:val="00C65741"/>
    <w:rsid w:val="00C65A16"/>
    <w:rsid w:val="00C65BCB"/>
    <w:rsid w:val="00C664AA"/>
    <w:rsid w:val="00C6684C"/>
    <w:rsid w:val="00C66BF0"/>
    <w:rsid w:val="00C66D7A"/>
    <w:rsid w:val="00C67774"/>
    <w:rsid w:val="00C67CAC"/>
    <w:rsid w:val="00C70C0C"/>
    <w:rsid w:val="00C718BB"/>
    <w:rsid w:val="00C72251"/>
    <w:rsid w:val="00C72605"/>
    <w:rsid w:val="00C7286D"/>
    <w:rsid w:val="00C729A4"/>
    <w:rsid w:val="00C72AB3"/>
    <w:rsid w:val="00C72D1F"/>
    <w:rsid w:val="00C732EA"/>
    <w:rsid w:val="00C73FEA"/>
    <w:rsid w:val="00C74237"/>
    <w:rsid w:val="00C743F7"/>
    <w:rsid w:val="00C74897"/>
    <w:rsid w:val="00C7520A"/>
    <w:rsid w:val="00C76523"/>
    <w:rsid w:val="00C76B3B"/>
    <w:rsid w:val="00C7798D"/>
    <w:rsid w:val="00C77C17"/>
    <w:rsid w:val="00C811DB"/>
    <w:rsid w:val="00C81635"/>
    <w:rsid w:val="00C8178A"/>
    <w:rsid w:val="00C81996"/>
    <w:rsid w:val="00C81F84"/>
    <w:rsid w:val="00C83025"/>
    <w:rsid w:val="00C841C8"/>
    <w:rsid w:val="00C84381"/>
    <w:rsid w:val="00C84B76"/>
    <w:rsid w:val="00C855C5"/>
    <w:rsid w:val="00C8573E"/>
    <w:rsid w:val="00C85A70"/>
    <w:rsid w:val="00C85BE1"/>
    <w:rsid w:val="00C863BD"/>
    <w:rsid w:val="00C8738F"/>
    <w:rsid w:val="00C877FF"/>
    <w:rsid w:val="00C87F52"/>
    <w:rsid w:val="00C901EE"/>
    <w:rsid w:val="00C90497"/>
    <w:rsid w:val="00C90AE6"/>
    <w:rsid w:val="00C918EC"/>
    <w:rsid w:val="00C91C9E"/>
    <w:rsid w:val="00C92252"/>
    <w:rsid w:val="00C933F6"/>
    <w:rsid w:val="00C94AA9"/>
    <w:rsid w:val="00C954BF"/>
    <w:rsid w:val="00C95565"/>
    <w:rsid w:val="00C95ED2"/>
    <w:rsid w:val="00C9608A"/>
    <w:rsid w:val="00C9676F"/>
    <w:rsid w:val="00C97980"/>
    <w:rsid w:val="00CA01DE"/>
    <w:rsid w:val="00CA19EA"/>
    <w:rsid w:val="00CA1CDA"/>
    <w:rsid w:val="00CA22C5"/>
    <w:rsid w:val="00CA2785"/>
    <w:rsid w:val="00CA2A7F"/>
    <w:rsid w:val="00CA2BE6"/>
    <w:rsid w:val="00CA34CF"/>
    <w:rsid w:val="00CA4596"/>
    <w:rsid w:val="00CA4F2B"/>
    <w:rsid w:val="00CA5407"/>
    <w:rsid w:val="00CA5928"/>
    <w:rsid w:val="00CA64A9"/>
    <w:rsid w:val="00CA670F"/>
    <w:rsid w:val="00CA6E9D"/>
    <w:rsid w:val="00CA7783"/>
    <w:rsid w:val="00CB0463"/>
    <w:rsid w:val="00CB0703"/>
    <w:rsid w:val="00CB1296"/>
    <w:rsid w:val="00CB1689"/>
    <w:rsid w:val="00CB2AFD"/>
    <w:rsid w:val="00CB2BF1"/>
    <w:rsid w:val="00CB2D89"/>
    <w:rsid w:val="00CB30E3"/>
    <w:rsid w:val="00CB4C1C"/>
    <w:rsid w:val="00CB4F6A"/>
    <w:rsid w:val="00CB580D"/>
    <w:rsid w:val="00CB5B6C"/>
    <w:rsid w:val="00CB6567"/>
    <w:rsid w:val="00CB6A0E"/>
    <w:rsid w:val="00CB6A20"/>
    <w:rsid w:val="00CB7887"/>
    <w:rsid w:val="00CB7894"/>
    <w:rsid w:val="00CB79B3"/>
    <w:rsid w:val="00CB7FEE"/>
    <w:rsid w:val="00CC069F"/>
    <w:rsid w:val="00CC0B12"/>
    <w:rsid w:val="00CC110B"/>
    <w:rsid w:val="00CC14EA"/>
    <w:rsid w:val="00CC1DAF"/>
    <w:rsid w:val="00CC1F22"/>
    <w:rsid w:val="00CC22A9"/>
    <w:rsid w:val="00CC23BA"/>
    <w:rsid w:val="00CC248D"/>
    <w:rsid w:val="00CC2FA4"/>
    <w:rsid w:val="00CC318E"/>
    <w:rsid w:val="00CC351D"/>
    <w:rsid w:val="00CC37B2"/>
    <w:rsid w:val="00CC42AB"/>
    <w:rsid w:val="00CC473E"/>
    <w:rsid w:val="00CC56CA"/>
    <w:rsid w:val="00CC5D24"/>
    <w:rsid w:val="00CC5FB9"/>
    <w:rsid w:val="00CC6834"/>
    <w:rsid w:val="00CC6CE6"/>
    <w:rsid w:val="00CC6F8D"/>
    <w:rsid w:val="00CC7971"/>
    <w:rsid w:val="00CD0C58"/>
    <w:rsid w:val="00CD0FC0"/>
    <w:rsid w:val="00CD23A5"/>
    <w:rsid w:val="00CD273A"/>
    <w:rsid w:val="00CD3123"/>
    <w:rsid w:val="00CD393F"/>
    <w:rsid w:val="00CD4E47"/>
    <w:rsid w:val="00CD5FB1"/>
    <w:rsid w:val="00CD6F52"/>
    <w:rsid w:val="00CD7B87"/>
    <w:rsid w:val="00CD7B92"/>
    <w:rsid w:val="00CD7EE3"/>
    <w:rsid w:val="00CE1BA0"/>
    <w:rsid w:val="00CE1DDD"/>
    <w:rsid w:val="00CE25CE"/>
    <w:rsid w:val="00CE2916"/>
    <w:rsid w:val="00CE46FA"/>
    <w:rsid w:val="00CE4942"/>
    <w:rsid w:val="00CE5338"/>
    <w:rsid w:val="00CE5513"/>
    <w:rsid w:val="00CE5D7D"/>
    <w:rsid w:val="00CE62C7"/>
    <w:rsid w:val="00CE6B69"/>
    <w:rsid w:val="00CE7446"/>
    <w:rsid w:val="00CE7E76"/>
    <w:rsid w:val="00CF06D0"/>
    <w:rsid w:val="00CF1254"/>
    <w:rsid w:val="00CF170C"/>
    <w:rsid w:val="00CF1E65"/>
    <w:rsid w:val="00CF2154"/>
    <w:rsid w:val="00CF30C7"/>
    <w:rsid w:val="00CF3602"/>
    <w:rsid w:val="00CF369F"/>
    <w:rsid w:val="00CF3D9A"/>
    <w:rsid w:val="00CF3E6B"/>
    <w:rsid w:val="00CF419D"/>
    <w:rsid w:val="00CF4A2C"/>
    <w:rsid w:val="00CF57B6"/>
    <w:rsid w:val="00CF593E"/>
    <w:rsid w:val="00CF6AB6"/>
    <w:rsid w:val="00CF72C0"/>
    <w:rsid w:val="00CF7AE6"/>
    <w:rsid w:val="00D00BDA"/>
    <w:rsid w:val="00D00D47"/>
    <w:rsid w:val="00D00DAA"/>
    <w:rsid w:val="00D014BB"/>
    <w:rsid w:val="00D01C8B"/>
    <w:rsid w:val="00D01E05"/>
    <w:rsid w:val="00D020E7"/>
    <w:rsid w:val="00D02240"/>
    <w:rsid w:val="00D0298B"/>
    <w:rsid w:val="00D02F4D"/>
    <w:rsid w:val="00D036F6"/>
    <w:rsid w:val="00D037A3"/>
    <w:rsid w:val="00D03EE2"/>
    <w:rsid w:val="00D05FD4"/>
    <w:rsid w:val="00D060DA"/>
    <w:rsid w:val="00D06ECB"/>
    <w:rsid w:val="00D06FAC"/>
    <w:rsid w:val="00D071A1"/>
    <w:rsid w:val="00D07627"/>
    <w:rsid w:val="00D07D15"/>
    <w:rsid w:val="00D1012A"/>
    <w:rsid w:val="00D103B8"/>
    <w:rsid w:val="00D11218"/>
    <w:rsid w:val="00D1184E"/>
    <w:rsid w:val="00D12379"/>
    <w:rsid w:val="00D12530"/>
    <w:rsid w:val="00D1297F"/>
    <w:rsid w:val="00D12E62"/>
    <w:rsid w:val="00D1372D"/>
    <w:rsid w:val="00D13745"/>
    <w:rsid w:val="00D13817"/>
    <w:rsid w:val="00D16C0B"/>
    <w:rsid w:val="00D16F74"/>
    <w:rsid w:val="00D17296"/>
    <w:rsid w:val="00D17438"/>
    <w:rsid w:val="00D204F0"/>
    <w:rsid w:val="00D207F8"/>
    <w:rsid w:val="00D210E6"/>
    <w:rsid w:val="00D21F24"/>
    <w:rsid w:val="00D22119"/>
    <w:rsid w:val="00D22519"/>
    <w:rsid w:val="00D22668"/>
    <w:rsid w:val="00D2287C"/>
    <w:rsid w:val="00D22F63"/>
    <w:rsid w:val="00D23916"/>
    <w:rsid w:val="00D24182"/>
    <w:rsid w:val="00D25A88"/>
    <w:rsid w:val="00D2626B"/>
    <w:rsid w:val="00D266DA"/>
    <w:rsid w:val="00D26AE3"/>
    <w:rsid w:val="00D26B55"/>
    <w:rsid w:val="00D26DA9"/>
    <w:rsid w:val="00D26DC6"/>
    <w:rsid w:val="00D27ECB"/>
    <w:rsid w:val="00D3000C"/>
    <w:rsid w:val="00D30348"/>
    <w:rsid w:val="00D30772"/>
    <w:rsid w:val="00D30B0A"/>
    <w:rsid w:val="00D328C0"/>
    <w:rsid w:val="00D32A6B"/>
    <w:rsid w:val="00D32B85"/>
    <w:rsid w:val="00D32C5E"/>
    <w:rsid w:val="00D344DB"/>
    <w:rsid w:val="00D350A2"/>
    <w:rsid w:val="00D3578B"/>
    <w:rsid w:val="00D36566"/>
    <w:rsid w:val="00D414A9"/>
    <w:rsid w:val="00D41581"/>
    <w:rsid w:val="00D416FF"/>
    <w:rsid w:val="00D41CD2"/>
    <w:rsid w:val="00D41D52"/>
    <w:rsid w:val="00D4244E"/>
    <w:rsid w:val="00D424F4"/>
    <w:rsid w:val="00D42E87"/>
    <w:rsid w:val="00D42FA7"/>
    <w:rsid w:val="00D43CDB"/>
    <w:rsid w:val="00D43D04"/>
    <w:rsid w:val="00D43DE0"/>
    <w:rsid w:val="00D44039"/>
    <w:rsid w:val="00D44BF5"/>
    <w:rsid w:val="00D46AF9"/>
    <w:rsid w:val="00D47380"/>
    <w:rsid w:val="00D477F9"/>
    <w:rsid w:val="00D509A1"/>
    <w:rsid w:val="00D50CB7"/>
    <w:rsid w:val="00D52772"/>
    <w:rsid w:val="00D54303"/>
    <w:rsid w:val="00D54EEB"/>
    <w:rsid w:val="00D5514C"/>
    <w:rsid w:val="00D554A7"/>
    <w:rsid w:val="00D5555F"/>
    <w:rsid w:val="00D561AA"/>
    <w:rsid w:val="00D561B6"/>
    <w:rsid w:val="00D57456"/>
    <w:rsid w:val="00D57E00"/>
    <w:rsid w:val="00D6019C"/>
    <w:rsid w:val="00D60824"/>
    <w:rsid w:val="00D612D8"/>
    <w:rsid w:val="00D61AEB"/>
    <w:rsid w:val="00D61DDE"/>
    <w:rsid w:val="00D62C23"/>
    <w:rsid w:val="00D62D88"/>
    <w:rsid w:val="00D62E7A"/>
    <w:rsid w:val="00D63E44"/>
    <w:rsid w:val="00D640AD"/>
    <w:rsid w:val="00D64B36"/>
    <w:rsid w:val="00D6584B"/>
    <w:rsid w:val="00D66231"/>
    <w:rsid w:val="00D6678D"/>
    <w:rsid w:val="00D679FE"/>
    <w:rsid w:val="00D70FB0"/>
    <w:rsid w:val="00D71FC0"/>
    <w:rsid w:val="00D7204B"/>
    <w:rsid w:val="00D72EDE"/>
    <w:rsid w:val="00D73295"/>
    <w:rsid w:val="00D73333"/>
    <w:rsid w:val="00D75231"/>
    <w:rsid w:val="00D759B3"/>
    <w:rsid w:val="00D76759"/>
    <w:rsid w:val="00D77589"/>
    <w:rsid w:val="00D778F0"/>
    <w:rsid w:val="00D80740"/>
    <w:rsid w:val="00D80D8B"/>
    <w:rsid w:val="00D80FC3"/>
    <w:rsid w:val="00D81166"/>
    <w:rsid w:val="00D815D9"/>
    <w:rsid w:val="00D81E46"/>
    <w:rsid w:val="00D82679"/>
    <w:rsid w:val="00D8301A"/>
    <w:rsid w:val="00D8341B"/>
    <w:rsid w:val="00D85222"/>
    <w:rsid w:val="00D85274"/>
    <w:rsid w:val="00D85308"/>
    <w:rsid w:val="00D85A1B"/>
    <w:rsid w:val="00D86308"/>
    <w:rsid w:val="00D86D51"/>
    <w:rsid w:val="00D86F8E"/>
    <w:rsid w:val="00D875F2"/>
    <w:rsid w:val="00D87B81"/>
    <w:rsid w:val="00D87EA9"/>
    <w:rsid w:val="00D906A5"/>
    <w:rsid w:val="00D9104C"/>
    <w:rsid w:val="00D9212C"/>
    <w:rsid w:val="00D92AA6"/>
    <w:rsid w:val="00D92B12"/>
    <w:rsid w:val="00D934D7"/>
    <w:rsid w:val="00D9370F"/>
    <w:rsid w:val="00D93A67"/>
    <w:rsid w:val="00D93F81"/>
    <w:rsid w:val="00D94C57"/>
    <w:rsid w:val="00D95392"/>
    <w:rsid w:val="00D95AB8"/>
    <w:rsid w:val="00D95BF9"/>
    <w:rsid w:val="00D961D9"/>
    <w:rsid w:val="00D96302"/>
    <w:rsid w:val="00D9649F"/>
    <w:rsid w:val="00D96A38"/>
    <w:rsid w:val="00D976D8"/>
    <w:rsid w:val="00D9787D"/>
    <w:rsid w:val="00DA0201"/>
    <w:rsid w:val="00DA0E71"/>
    <w:rsid w:val="00DA1125"/>
    <w:rsid w:val="00DA1F6C"/>
    <w:rsid w:val="00DA204A"/>
    <w:rsid w:val="00DA22B5"/>
    <w:rsid w:val="00DA2A4D"/>
    <w:rsid w:val="00DA39B4"/>
    <w:rsid w:val="00DA3A5E"/>
    <w:rsid w:val="00DA3FF0"/>
    <w:rsid w:val="00DA5812"/>
    <w:rsid w:val="00DA5DCE"/>
    <w:rsid w:val="00DA5E43"/>
    <w:rsid w:val="00DA7CD5"/>
    <w:rsid w:val="00DA7E32"/>
    <w:rsid w:val="00DB0BDC"/>
    <w:rsid w:val="00DB0D7F"/>
    <w:rsid w:val="00DB12C4"/>
    <w:rsid w:val="00DB1939"/>
    <w:rsid w:val="00DB199F"/>
    <w:rsid w:val="00DB3319"/>
    <w:rsid w:val="00DB369C"/>
    <w:rsid w:val="00DB3840"/>
    <w:rsid w:val="00DB4152"/>
    <w:rsid w:val="00DB46AF"/>
    <w:rsid w:val="00DB50B8"/>
    <w:rsid w:val="00DB6794"/>
    <w:rsid w:val="00DB767B"/>
    <w:rsid w:val="00DB7B12"/>
    <w:rsid w:val="00DC0316"/>
    <w:rsid w:val="00DC1464"/>
    <w:rsid w:val="00DC2028"/>
    <w:rsid w:val="00DC241C"/>
    <w:rsid w:val="00DC248E"/>
    <w:rsid w:val="00DC265B"/>
    <w:rsid w:val="00DC2A88"/>
    <w:rsid w:val="00DC37B6"/>
    <w:rsid w:val="00DC3A6C"/>
    <w:rsid w:val="00DC418A"/>
    <w:rsid w:val="00DC48D2"/>
    <w:rsid w:val="00DC4F6E"/>
    <w:rsid w:val="00DC4F7B"/>
    <w:rsid w:val="00DC52CB"/>
    <w:rsid w:val="00DC55C6"/>
    <w:rsid w:val="00DC5CFD"/>
    <w:rsid w:val="00DC72BC"/>
    <w:rsid w:val="00DC7838"/>
    <w:rsid w:val="00DC7BE0"/>
    <w:rsid w:val="00DD07BF"/>
    <w:rsid w:val="00DD1461"/>
    <w:rsid w:val="00DD17CF"/>
    <w:rsid w:val="00DD1CFE"/>
    <w:rsid w:val="00DD1E05"/>
    <w:rsid w:val="00DD2470"/>
    <w:rsid w:val="00DD2529"/>
    <w:rsid w:val="00DD29D3"/>
    <w:rsid w:val="00DD30AF"/>
    <w:rsid w:val="00DD453F"/>
    <w:rsid w:val="00DD4575"/>
    <w:rsid w:val="00DD4D2C"/>
    <w:rsid w:val="00DD5CE4"/>
    <w:rsid w:val="00DD5FE8"/>
    <w:rsid w:val="00DD611C"/>
    <w:rsid w:val="00DD6338"/>
    <w:rsid w:val="00DD6BC7"/>
    <w:rsid w:val="00DE0225"/>
    <w:rsid w:val="00DE07B6"/>
    <w:rsid w:val="00DE256C"/>
    <w:rsid w:val="00DE2834"/>
    <w:rsid w:val="00DE32DC"/>
    <w:rsid w:val="00DE3694"/>
    <w:rsid w:val="00DE3F09"/>
    <w:rsid w:val="00DE421C"/>
    <w:rsid w:val="00DE51E5"/>
    <w:rsid w:val="00DE55D6"/>
    <w:rsid w:val="00DE5617"/>
    <w:rsid w:val="00DE5832"/>
    <w:rsid w:val="00DE587B"/>
    <w:rsid w:val="00DE617F"/>
    <w:rsid w:val="00DE64A3"/>
    <w:rsid w:val="00DE6C44"/>
    <w:rsid w:val="00DE7242"/>
    <w:rsid w:val="00DF06B6"/>
    <w:rsid w:val="00DF0F30"/>
    <w:rsid w:val="00DF1101"/>
    <w:rsid w:val="00DF1571"/>
    <w:rsid w:val="00DF1785"/>
    <w:rsid w:val="00DF17F1"/>
    <w:rsid w:val="00DF533E"/>
    <w:rsid w:val="00DF5A51"/>
    <w:rsid w:val="00DF61DE"/>
    <w:rsid w:val="00DF6AFB"/>
    <w:rsid w:val="00DF6D7C"/>
    <w:rsid w:val="00DF6E90"/>
    <w:rsid w:val="00DF724E"/>
    <w:rsid w:val="00DF7D25"/>
    <w:rsid w:val="00DF7E3F"/>
    <w:rsid w:val="00E0102B"/>
    <w:rsid w:val="00E01131"/>
    <w:rsid w:val="00E0131E"/>
    <w:rsid w:val="00E0196A"/>
    <w:rsid w:val="00E032A2"/>
    <w:rsid w:val="00E036E3"/>
    <w:rsid w:val="00E03C2D"/>
    <w:rsid w:val="00E04676"/>
    <w:rsid w:val="00E04F58"/>
    <w:rsid w:val="00E051FE"/>
    <w:rsid w:val="00E0532D"/>
    <w:rsid w:val="00E0604E"/>
    <w:rsid w:val="00E062E5"/>
    <w:rsid w:val="00E06EAE"/>
    <w:rsid w:val="00E07EA2"/>
    <w:rsid w:val="00E1021B"/>
    <w:rsid w:val="00E117BD"/>
    <w:rsid w:val="00E13319"/>
    <w:rsid w:val="00E1341D"/>
    <w:rsid w:val="00E13BB2"/>
    <w:rsid w:val="00E13F1A"/>
    <w:rsid w:val="00E1492E"/>
    <w:rsid w:val="00E151CE"/>
    <w:rsid w:val="00E15B0B"/>
    <w:rsid w:val="00E16621"/>
    <w:rsid w:val="00E16DB8"/>
    <w:rsid w:val="00E17292"/>
    <w:rsid w:val="00E17EFA"/>
    <w:rsid w:val="00E201B3"/>
    <w:rsid w:val="00E21615"/>
    <w:rsid w:val="00E220E6"/>
    <w:rsid w:val="00E221A9"/>
    <w:rsid w:val="00E22256"/>
    <w:rsid w:val="00E23648"/>
    <w:rsid w:val="00E23BB5"/>
    <w:rsid w:val="00E242B8"/>
    <w:rsid w:val="00E25AC8"/>
    <w:rsid w:val="00E26741"/>
    <w:rsid w:val="00E26940"/>
    <w:rsid w:val="00E26C62"/>
    <w:rsid w:val="00E27171"/>
    <w:rsid w:val="00E27574"/>
    <w:rsid w:val="00E27B4B"/>
    <w:rsid w:val="00E30A7F"/>
    <w:rsid w:val="00E30D2D"/>
    <w:rsid w:val="00E311A9"/>
    <w:rsid w:val="00E31B4A"/>
    <w:rsid w:val="00E31EEE"/>
    <w:rsid w:val="00E32222"/>
    <w:rsid w:val="00E32269"/>
    <w:rsid w:val="00E32303"/>
    <w:rsid w:val="00E326F4"/>
    <w:rsid w:val="00E32AA7"/>
    <w:rsid w:val="00E32F55"/>
    <w:rsid w:val="00E33DCD"/>
    <w:rsid w:val="00E33F34"/>
    <w:rsid w:val="00E33F4C"/>
    <w:rsid w:val="00E34CE6"/>
    <w:rsid w:val="00E35C40"/>
    <w:rsid w:val="00E37D1F"/>
    <w:rsid w:val="00E413C3"/>
    <w:rsid w:val="00E41F5F"/>
    <w:rsid w:val="00E4363C"/>
    <w:rsid w:val="00E43A27"/>
    <w:rsid w:val="00E43CC7"/>
    <w:rsid w:val="00E4416E"/>
    <w:rsid w:val="00E44F9D"/>
    <w:rsid w:val="00E45F24"/>
    <w:rsid w:val="00E45F54"/>
    <w:rsid w:val="00E4615A"/>
    <w:rsid w:val="00E464EA"/>
    <w:rsid w:val="00E47084"/>
    <w:rsid w:val="00E4709B"/>
    <w:rsid w:val="00E47173"/>
    <w:rsid w:val="00E474E2"/>
    <w:rsid w:val="00E477F7"/>
    <w:rsid w:val="00E479BB"/>
    <w:rsid w:val="00E47D45"/>
    <w:rsid w:val="00E47E7B"/>
    <w:rsid w:val="00E50965"/>
    <w:rsid w:val="00E50E7E"/>
    <w:rsid w:val="00E51C14"/>
    <w:rsid w:val="00E51CC6"/>
    <w:rsid w:val="00E526C7"/>
    <w:rsid w:val="00E52EDC"/>
    <w:rsid w:val="00E533DC"/>
    <w:rsid w:val="00E53522"/>
    <w:rsid w:val="00E545A6"/>
    <w:rsid w:val="00E5533F"/>
    <w:rsid w:val="00E56DCC"/>
    <w:rsid w:val="00E56EB1"/>
    <w:rsid w:val="00E57073"/>
    <w:rsid w:val="00E572EE"/>
    <w:rsid w:val="00E57317"/>
    <w:rsid w:val="00E57763"/>
    <w:rsid w:val="00E6063F"/>
    <w:rsid w:val="00E607B6"/>
    <w:rsid w:val="00E6215F"/>
    <w:rsid w:val="00E622F3"/>
    <w:rsid w:val="00E6264F"/>
    <w:rsid w:val="00E628C3"/>
    <w:rsid w:val="00E634D1"/>
    <w:rsid w:val="00E649DE"/>
    <w:rsid w:val="00E64B58"/>
    <w:rsid w:val="00E64C57"/>
    <w:rsid w:val="00E65D43"/>
    <w:rsid w:val="00E674C5"/>
    <w:rsid w:val="00E67CF1"/>
    <w:rsid w:val="00E70557"/>
    <w:rsid w:val="00E70AD7"/>
    <w:rsid w:val="00E70DD3"/>
    <w:rsid w:val="00E748E0"/>
    <w:rsid w:val="00E756BD"/>
    <w:rsid w:val="00E756C4"/>
    <w:rsid w:val="00E76B80"/>
    <w:rsid w:val="00E77A29"/>
    <w:rsid w:val="00E81EA7"/>
    <w:rsid w:val="00E81FE8"/>
    <w:rsid w:val="00E833ED"/>
    <w:rsid w:val="00E835F3"/>
    <w:rsid w:val="00E8373B"/>
    <w:rsid w:val="00E837B6"/>
    <w:rsid w:val="00E84D2A"/>
    <w:rsid w:val="00E8523B"/>
    <w:rsid w:val="00E858BD"/>
    <w:rsid w:val="00E8719C"/>
    <w:rsid w:val="00E87AD6"/>
    <w:rsid w:val="00E87BCB"/>
    <w:rsid w:val="00E87CCF"/>
    <w:rsid w:val="00E90E46"/>
    <w:rsid w:val="00E90FB6"/>
    <w:rsid w:val="00E91314"/>
    <w:rsid w:val="00E92A78"/>
    <w:rsid w:val="00E93658"/>
    <w:rsid w:val="00E93E11"/>
    <w:rsid w:val="00E942F7"/>
    <w:rsid w:val="00E949E9"/>
    <w:rsid w:val="00E94C0E"/>
    <w:rsid w:val="00E95FB5"/>
    <w:rsid w:val="00E96006"/>
    <w:rsid w:val="00E96D43"/>
    <w:rsid w:val="00E96DED"/>
    <w:rsid w:val="00E97BDB"/>
    <w:rsid w:val="00E97CDD"/>
    <w:rsid w:val="00EA0BDB"/>
    <w:rsid w:val="00EA2D1F"/>
    <w:rsid w:val="00EA360E"/>
    <w:rsid w:val="00EA36D8"/>
    <w:rsid w:val="00EA3866"/>
    <w:rsid w:val="00EA3A8F"/>
    <w:rsid w:val="00EA4229"/>
    <w:rsid w:val="00EA454E"/>
    <w:rsid w:val="00EA463A"/>
    <w:rsid w:val="00EA5115"/>
    <w:rsid w:val="00EA561E"/>
    <w:rsid w:val="00EB06F4"/>
    <w:rsid w:val="00EB0737"/>
    <w:rsid w:val="00EB07CE"/>
    <w:rsid w:val="00EB0CED"/>
    <w:rsid w:val="00EB1194"/>
    <w:rsid w:val="00EB1519"/>
    <w:rsid w:val="00EB15A9"/>
    <w:rsid w:val="00EB2248"/>
    <w:rsid w:val="00EB2A38"/>
    <w:rsid w:val="00EB30AA"/>
    <w:rsid w:val="00EB37F9"/>
    <w:rsid w:val="00EB3858"/>
    <w:rsid w:val="00EB3B21"/>
    <w:rsid w:val="00EB4670"/>
    <w:rsid w:val="00EB5072"/>
    <w:rsid w:val="00EB5214"/>
    <w:rsid w:val="00EB5341"/>
    <w:rsid w:val="00EB58F4"/>
    <w:rsid w:val="00EB6F8F"/>
    <w:rsid w:val="00EB7080"/>
    <w:rsid w:val="00EB762F"/>
    <w:rsid w:val="00EB7830"/>
    <w:rsid w:val="00EC11BD"/>
    <w:rsid w:val="00EC12FE"/>
    <w:rsid w:val="00EC13F3"/>
    <w:rsid w:val="00EC18F1"/>
    <w:rsid w:val="00EC1BB2"/>
    <w:rsid w:val="00EC1C57"/>
    <w:rsid w:val="00EC22DD"/>
    <w:rsid w:val="00EC2B53"/>
    <w:rsid w:val="00EC2DB6"/>
    <w:rsid w:val="00EC39AD"/>
    <w:rsid w:val="00EC3E1A"/>
    <w:rsid w:val="00EC5546"/>
    <w:rsid w:val="00EC56CF"/>
    <w:rsid w:val="00EC58F0"/>
    <w:rsid w:val="00EC631E"/>
    <w:rsid w:val="00ED02B3"/>
    <w:rsid w:val="00ED06F8"/>
    <w:rsid w:val="00ED0A32"/>
    <w:rsid w:val="00ED39DB"/>
    <w:rsid w:val="00ED41D0"/>
    <w:rsid w:val="00ED4B82"/>
    <w:rsid w:val="00ED4DAD"/>
    <w:rsid w:val="00ED4ED6"/>
    <w:rsid w:val="00ED7ACC"/>
    <w:rsid w:val="00EE134B"/>
    <w:rsid w:val="00EE244B"/>
    <w:rsid w:val="00EE2F76"/>
    <w:rsid w:val="00EE3097"/>
    <w:rsid w:val="00EE3488"/>
    <w:rsid w:val="00EE3B4C"/>
    <w:rsid w:val="00EE4D94"/>
    <w:rsid w:val="00EE50F9"/>
    <w:rsid w:val="00EE5BAF"/>
    <w:rsid w:val="00EE5C0F"/>
    <w:rsid w:val="00EE5C8B"/>
    <w:rsid w:val="00EE5F9A"/>
    <w:rsid w:val="00EE79FA"/>
    <w:rsid w:val="00EE7B1C"/>
    <w:rsid w:val="00EF00BB"/>
    <w:rsid w:val="00EF0FA1"/>
    <w:rsid w:val="00EF1490"/>
    <w:rsid w:val="00EF30AE"/>
    <w:rsid w:val="00EF3458"/>
    <w:rsid w:val="00EF3627"/>
    <w:rsid w:val="00EF3F55"/>
    <w:rsid w:val="00EF409E"/>
    <w:rsid w:val="00EF4602"/>
    <w:rsid w:val="00EF4B9C"/>
    <w:rsid w:val="00EF54EE"/>
    <w:rsid w:val="00EF5732"/>
    <w:rsid w:val="00EF60EB"/>
    <w:rsid w:val="00EF61C0"/>
    <w:rsid w:val="00EF628E"/>
    <w:rsid w:val="00EF65EA"/>
    <w:rsid w:val="00EF6E0F"/>
    <w:rsid w:val="00EF7078"/>
    <w:rsid w:val="00EF71DC"/>
    <w:rsid w:val="00F010F6"/>
    <w:rsid w:val="00F01463"/>
    <w:rsid w:val="00F01C48"/>
    <w:rsid w:val="00F022A6"/>
    <w:rsid w:val="00F023A2"/>
    <w:rsid w:val="00F02559"/>
    <w:rsid w:val="00F029E8"/>
    <w:rsid w:val="00F02F56"/>
    <w:rsid w:val="00F03254"/>
    <w:rsid w:val="00F034F4"/>
    <w:rsid w:val="00F03CA3"/>
    <w:rsid w:val="00F041BD"/>
    <w:rsid w:val="00F04D00"/>
    <w:rsid w:val="00F052E4"/>
    <w:rsid w:val="00F0665C"/>
    <w:rsid w:val="00F07524"/>
    <w:rsid w:val="00F0775D"/>
    <w:rsid w:val="00F079C5"/>
    <w:rsid w:val="00F07B4B"/>
    <w:rsid w:val="00F07F3A"/>
    <w:rsid w:val="00F07F85"/>
    <w:rsid w:val="00F10730"/>
    <w:rsid w:val="00F10EEE"/>
    <w:rsid w:val="00F11094"/>
    <w:rsid w:val="00F11162"/>
    <w:rsid w:val="00F1129F"/>
    <w:rsid w:val="00F119A2"/>
    <w:rsid w:val="00F12100"/>
    <w:rsid w:val="00F12C59"/>
    <w:rsid w:val="00F13610"/>
    <w:rsid w:val="00F14B02"/>
    <w:rsid w:val="00F14FF2"/>
    <w:rsid w:val="00F1538B"/>
    <w:rsid w:val="00F15663"/>
    <w:rsid w:val="00F15893"/>
    <w:rsid w:val="00F16907"/>
    <w:rsid w:val="00F16C59"/>
    <w:rsid w:val="00F1778C"/>
    <w:rsid w:val="00F20377"/>
    <w:rsid w:val="00F20756"/>
    <w:rsid w:val="00F20773"/>
    <w:rsid w:val="00F20DC9"/>
    <w:rsid w:val="00F21247"/>
    <w:rsid w:val="00F224E8"/>
    <w:rsid w:val="00F245E8"/>
    <w:rsid w:val="00F248F6"/>
    <w:rsid w:val="00F24FCE"/>
    <w:rsid w:val="00F25902"/>
    <w:rsid w:val="00F26324"/>
    <w:rsid w:val="00F264B7"/>
    <w:rsid w:val="00F26F31"/>
    <w:rsid w:val="00F26F4E"/>
    <w:rsid w:val="00F2706C"/>
    <w:rsid w:val="00F2798A"/>
    <w:rsid w:val="00F27AE7"/>
    <w:rsid w:val="00F27D4A"/>
    <w:rsid w:val="00F27DDE"/>
    <w:rsid w:val="00F30042"/>
    <w:rsid w:val="00F300F1"/>
    <w:rsid w:val="00F30A85"/>
    <w:rsid w:val="00F30E0F"/>
    <w:rsid w:val="00F31230"/>
    <w:rsid w:val="00F3230C"/>
    <w:rsid w:val="00F32780"/>
    <w:rsid w:val="00F32FBA"/>
    <w:rsid w:val="00F33530"/>
    <w:rsid w:val="00F337DE"/>
    <w:rsid w:val="00F33CE5"/>
    <w:rsid w:val="00F3418A"/>
    <w:rsid w:val="00F34296"/>
    <w:rsid w:val="00F35186"/>
    <w:rsid w:val="00F36633"/>
    <w:rsid w:val="00F367EF"/>
    <w:rsid w:val="00F36F0E"/>
    <w:rsid w:val="00F36F55"/>
    <w:rsid w:val="00F37A3A"/>
    <w:rsid w:val="00F37D3A"/>
    <w:rsid w:val="00F37FA2"/>
    <w:rsid w:val="00F4036D"/>
    <w:rsid w:val="00F40991"/>
    <w:rsid w:val="00F414B0"/>
    <w:rsid w:val="00F42B3F"/>
    <w:rsid w:val="00F42F8E"/>
    <w:rsid w:val="00F435A0"/>
    <w:rsid w:val="00F439EB"/>
    <w:rsid w:val="00F44264"/>
    <w:rsid w:val="00F445DB"/>
    <w:rsid w:val="00F45871"/>
    <w:rsid w:val="00F45F16"/>
    <w:rsid w:val="00F46228"/>
    <w:rsid w:val="00F46510"/>
    <w:rsid w:val="00F46B0A"/>
    <w:rsid w:val="00F46CC6"/>
    <w:rsid w:val="00F46E14"/>
    <w:rsid w:val="00F47490"/>
    <w:rsid w:val="00F47966"/>
    <w:rsid w:val="00F503F5"/>
    <w:rsid w:val="00F50707"/>
    <w:rsid w:val="00F5099C"/>
    <w:rsid w:val="00F50BEE"/>
    <w:rsid w:val="00F50DB9"/>
    <w:rsid w:val="00F51957"/>
    <w:rsid w:val="00F52772"/>
    <w:rsid w:val="00F52A54"/>
    <w:rsid w:val="00F532E4"/>
    <w:rsid w:val="00F53551"/>
    <w:rsid w:val="00F5360A"/>
    <w:rsid w:val="00F5377F"/>
    <w:rsid w:val="00F53C09"/>
    <w:rsid w:val="00F53F22"/>
    <w:rsid w:val="00F53FDF"/>
    <w:rsid w:val="00F54337"/>
    <w:rsid w:val="00F5441B"/>
    <w:rsid w:val="00F546D5"/>
    <w:rsid w:val="00F5489C"/>
    <w:rsid w:val="00F54986"/>
    <w:rsid w:val="00F54BE0"/>
    <w:rsid w:val="00F55BC1"/>
    <w:rsid w:val="00F606BE"/>
    <w:rsid w:val="00F60E79"/>
    <w:rsid w:val="00F61933"/>
    <w:rsid w:val="00F619E4"/>
    <w:rsid w:val="00F62058"/>
    <w:rsid w:val="00F62356"/>
    <w:rsid w:val="00F62376"/>
    <w:rsid w:val="00F624A7"/>
    <w:rsid w:val="00F624BB"/>
    <w:rsid w:val="00F62FB8"/>
    <w:rsid w:val="00F6363F"/>
    <w:rsid w:val="00F6393D"/>
    <w:rsid w:val="00F64054"/>
    <w:rsid w:val="00F64A26"/>
    <w:rsid w:val="00F64F9C"/>
    <w:rsid w:val="00F669A2"/>
    <w:rsid w:val="00F66A24"/>
    <w:rsid w:val="00F66C3B"/>
    <w:rsid w:val="00F6770B"/>
    <w:rsid w:val="00F70890"/>
    <w:rsid w:val="00F70B29"/>
    <w:rsid w:val="00F715A6"/>
    <w:rsid w:val="00F7189D"/>
    <w:rsid w:val="00F71D32"/>
    <w:rsid w:val="00F73262"/>
    <w:rsid w:val="00F73358"/>
    <w:rsid w:val="00F73646"/>
    <w:rsid w:val="00F744AD"/>
    <w:rsid w:val="00F74D24"/>
    <w:rsid w:val="00F74DAE"/>
    <w:rsid w:val="00F74F5B"/>
    <w:rsid w:val="00F75065"/>
    <w:rsid w:val="00F766A7"/>
    <w:rsid w:val="00F76CC1"/>
    <w:rsid w:val="00F779C2"/>
    <w:rsid w:val="00F77AB6"/>
    <w:rsid w:val="00F80B76"/>
    <w:rsid w:val="00F80C89"/>
    <w:rsid w:val="00F820D4"/>
    <w:rsid w:val="00F82307"/>
    <w:rsid w:val="00F8231F"/>
    <w:rsid w:val="00F8233E"/>
    <w:rsid w:val="00F82402"/>
    <w:rsid w:val="00F8264A"/>
    <w:rsid w:val="00F826A2"/>
    <w:rsid w:val="00F827EF"/>
    <w:rsid w:val="00F82925"/>
    <w:rsid w:val="00F82A03"/>
    <w:rsid w:val="00F82BC3"/>
    <w:rsid w:val="00F84243"/>
    <w:rsid w:val="00F84618"/>
    <w:rsid w:val="00F85A6E"/>
    <w:rsid w:val="00F86C57"/>
    <w:rsid w:val="00F878C8"/>
    <w:rsid w:val="00F87FAF"/>
    <w:rsid w:val="00F90B82"/>
    <w:rsid w:val="00F9123F"/>
    <w:rsid w:val="00F912CC"/>
    <w:rsid w:val="00F9187A"/>
    <w:rsid w:val="00F9208D"/>
    <w:rsid w:val="00F9218B"/>
    <w:rsid w:val="00F92707"/>
    <w:rsid w:val="00F929AD"/>
    <w:rsid w:val="00F93AB5"/>
    <w:rsid w:val="00F94854"/>
    <w:rsid w:val="00F94D43"/>
    <w:rsid w:val="00F952E5"/>
    <w:rsid w:val="00F9545D"/>
    <w:rsid w:val="00F956F8"/>
    <w:rsid w:val="00F96344"/>
    <w:rsid w:val="00F9676A"/>
    <w:rsid w:val="00F96AA0"/>
    <w:rsid w:val="00F96D04"/>
    <w:rsid w:val="00F96D6E"/>
    <w:rsid w:val="00F9786A"/>
    <w:rsid w:val="00F97E72"/>
    <w:rsid w:val="00FA1118"/>
    <w:rsid w:val="00FA19F5"/>
    <w:rsid w:val="00FA20AB"/>
    <w:rsid w:val="00FA25F4"/>
    <w:rsid w:val="00FA2DE3"/>
    <w:rsid w:val="00FA5723"/>
    <w:rsid w:val="00FA5F50"/>
    <w:rsid w:val="00FA5F63"/>
    <w:rsid w:val="00FA6F09"/>
    <w:rsid w:val="00FA71C8"/>
    <w:rsid w:val="00FA7EE7"/>
    <w:rsid w:val="00FA7F3B"/>
    <w:rsid w:val="00FB01DD"/>
    <w:rsid w:val="00FB04AE"/>
    <w:rsid w:val="00FB054E"/>
    <w:rsid w:val="00FB09FF"/>
    <w:rsid w:val="00FB0FF0"/>
    <w:rsid w:val="00FB1221"/>
    <w:rsid w:val="00FB1A7D"/>
    <w:rsid w:val="00FB217C"/>
    <w:rsid w:val="00FB224B"/>
    <w:rsid w:val="00FB27BD"/>
    <w:rsid w:val="00FB2D16"/>
    <w:rsid w:val="00FB4252"/>
    <w:rsid w:val="00FB459B"/>
    <w:rsid w:val="00FB4E9F"/>
    <w:rsid w:val="00FB733A"/>
    <w:rsid w:val="00FB756E"/>
    <w:rsid w:val="00FB760F"/>
    <w:rsid w:val="00FB7997"/>
    <w:rsid w:val="00FB7B0E"/>
    <w:rsid w:val="00FB7EC1"/>
    <w:rsid w:val="00FC07BA"/>
    <w:rsid w:val="00FC0809"/>
    <w:rsid w:val="00FC0A05"/>
    <w:rsid w:val="00FC0D60"/>
    <w:rsid w:val="00FC0E65"/>
    <w:rsid w:val="00FC1CFA"/>
    <w:rsid w:val="00FC1F65"/>
    <w:rsid w:val="00FC2DBE"/>
    <w:rsid w:val="00FC432A"/>
    <w:rsid w:val="00FC5130"/>
    <w:rsid w:val="00FC649F"/>
    <w:rsid w:val="00FC6592"/>
    <w:rsid w:val="00FC6ECA"/>
    <w:rsid w:val="00FC770C"/>
    <w:rsid w:val="00FC7880"/>
    <w:rsid w:val="00FC7A23"/>
    <w:rsid w:val="00FD07A3"/>
    <w:rsid w:val="00FD084F"/>
    <w:rsid w:val="00FD0EC9"/>
    <w:rsid w:val="00FD1EBC"/>
    <w:rsid w:val="00FD1FE9"/>
    <w:rsid w:val="00FD1FEA"/>
    <w:rsid w:val="00FD2B92"/>
    <w:rsid w:val="00FD3608"/>
    <w:rsid w:val="00FD3BEC"/>
    <w:rsid w:val="00FD4228"/>
    <w:rsid w:val="00FD4AFE"/>
    <w:rsid w:val="00FD578C"/>
    <w:rsid w:val="00FD7462"/>
    <w:rsid w:val="00FD77E9"/>
    <w:rsid w:val="00FE252C"/>
    <w:rsid w:val="00FE285F"/>
    <w:rsid w:val="00FE43BF"/>
    <w:rsid w:val="00FE4561"/>
    <w:rsid w:val="00FE4657"/>
    <w:rsid w:val="00FE549E"/>
    <w:rsid w:val="00FE595C"/>
    <w:rsid w:val="00FE607E"/>
    <w:rsid w:val="00FE6F9B"/>
    <w:rsid w:val="00FF03F7"/>
    <w:rsid w:val="00FF0452"/>
    <w:rsid w:val="00FF0B63"/>
    <w:rsid w:val="00FF220A"/>
    <w:rsid w:val="00FF2855"/>
    <w:rsid w:val="00FF35C7"/>
    <w:rsid w:val="00FF3BC2"/>
    <w:rsid w:val="00FF523F"/>
    <w:rsid w:val="00FF61A7"/>
    <w:rsid w:val="00FF6457"/>
    <w:rsid w:val="00FF6682"/>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F995D7"/>
  <w15:docId w15:val="{5DE1ADB9-C924-8246-BF17-890E4D58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inorHAnsi"/>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hidden/>
    <w:qFormat/>
    <w:rsid w:val="00294D7B"/>
  </w:style>
  <w:style w:type="paragraph" w:styleId="Ttulo1">
    <w:name w:val="heading 1"/>
    <w:aliases w:val="Document Header1"/>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5E0846"/>
    <w:pPr>
      <w:numPr>
        <w:ilvl w:val="3"/>
        <w:numId w:val="24"/>
      </w:numPr>
      <w:spacing w:before="120" w:after="120"/>
      <w:jc w:val="both"/>
      <w:outlineLvl w:val="3"/>
    </w:pPr>
    <w:rPr>
      <w:rFonts w:ascii="Arial" w:hAnsi="Arial" w:cs="Arial"/>
      <w:sz w:val="20"/>
    </w:rPr>
  </w:style>
  <w:style w:type="paragraph" w:styleId="Ttulo5">
    <w:name w:val="heading 5"/>
    <w:basedOn w:val="Normal"/>
    <w:next w:val="Normal"/>
    <w:qFormat/>
    <w:rsid w:val="005E0846"/>
    <w:pPr>
      <w:keepNext/>
      <w:suppressAutoHyphens/>
      <w:spacing w:before="60" w:after="120"/>
      <w:outlineLvl w:val="4"/>
    </w:pPr>
    <w:rPr>
      <w:rFonts w:cs="Arial"/>
      <w:b/>
      <w:bCs/>
      <w:iCs/>
      <w:spacing w:val="-2"/>
    </w:rPr>
  </w:style>
  <w:style w:type="paragraph" w:styleId="Ttulo6">
    <w:name w:val="heading 6"/>
    <w:basedOn w:val="Normal"/>
    <w:next w:val="Normal"/>
    <w:qFormat/>
    <w:rsid w:val="005E0846"/>
    <w:pPr>
      <w:numPr>
        <w:ilvl w:val="5"/>
        <w:numId w:val="24"/>
      </w:numPr>
      <w:tabs>
        <w:tab w:val="clear" w:pos="2144"/>
        <w:tab w:val="num" w:pos="1152"/>
      </w:tabs>
      <w:spacing w:before="240" w:after="60"/>
      <w:ind w:left="1152"/>
      <w:jc w:val="both"/>
      <w:outlineLvl w:val="5"/>
    </w:pPr>
    <w:rPr>
      <w:rFonts w:ascii="Arial" w:hAnsi="Arial"/>
      <w:i/>
      <w:sz w:val="22"/>
    </w:rPr>
  </w:style>
  <w:style w:type="paragraph" w:styleId="Ttulo7">
    <w:name w:val="heading 7"/>
    <w:basedOn w:val="Normal"/>
    <w:next w:val="Normal"/>
    <w:qFormat/>
    <w:rsid w:val="005E0846"/>
    <w:pPr>
      <w:numPr>
        <w:ilvl w:val="6"/>
        <w:numId w:val="24"/>
      </w:numPr>
      <w:spacing w:before="240" w:after="60"/>
      <w:jc w:val="both"/>
      <w:outlineLvl w:val="6"/>
    </w:pPr>
    <w:rPr>
      <w:rFonts w:ascii="Arial" w:hAnsi="Arial"/>
      <w:sz w:val="20"/>
    </w:rPr>
  </w:style>
  <w:style w:type="paragraph" w:styleId="Ttulo8">
    <w:name w:val="heading 8"/>
    <w:basedOn w:val="Normal"/>
    <w:next w:val="Normal"/>
    <w:qFormat/>
    <w:rsid w:val="005E0846"/>
    <w:pPr>
      <w:numPr>
        <w:ilvl w:val="7"/>
        <w:numId w:val="24"/>
      </w:numPr>
      <w:spacing w:before="240" w:after="60"/>
      <w:jc w:val="both"/>
      <w:outlineLvl w:val="7"/>
    </w:pPr>
    <w:rPr>
      <w:rFonts w:ascii="Arial" w:hAnsi="Arial"/>
      <w:i/>
      <w:sz w:val="20"/>
    </w:rPr>
  </w:style>
  <w:style w:type="paragraph" w:styleId="Ttulo9">
    <w:name w:val="heading 9"/>
    <w:basedOn w:val="Normal"/>
    <w:next w:val="Normal"/>
    <w:qFormat/>
    <w:rsid w:val="005E0846"/>
    <w:pPr>
      <w:numPr>
        <w:ilvl w:val="8"/>
        <w:numId w:val="2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DC0316"/>
    <w:rPr>
      <w:rFonts w:ascii="Arial" w:hAnsi="Arial" w:cs="Arial"/>
      <w:b/>
      <w:szCs w:val="24"/>
    </w:rPr>
  </w:style>
  <w:style w:type="character" w:customStyle="1" w:styleId="Ttulo4Car">
    <w:name w:val="Título 4 Car"/>
    <w:aliases w:val="Sub-Clause Sub-paragraph Car, Sub-Clause Sub-paragraph Car,ClauseSubSub_No&amp;Name Car"/>
    <w:basedOn w:val="Fuentedeprrafopredeter"/>
    <w:link w:val="Ttulo4"/>
    <w:uiPriority w:val="9"/>
    <w:locked/>
    <w:rsid w:val="004273EF"/>
    <w:rPr>
      <w:rFonts w:ascii="Arial" w:hAnsi="Arial" w:cs="Arial"/>
      <w:sz w:val="20"/>
    </w:rPr>
  </w:style>
  <w:style w:type="paragraph" w:styleId="Textoindependiente2">
    <w:name w:val="Body Text 2"/>
    <w:basedOn w:val="Normal"/>
    <w:rsid w:val="005E0846"/>
    <w:pPr>
      <w:spacing w:before="120" w:after="120"/>
      <w:jc w:val="center"/>
    </w:pPr>
    <w:rPr>
      <w:rFonts w:ascii="Arial" w:hAnsi="Arial"/>
      <w:b/>
    </w:rPr>
  </w:style>
  <w:style w:type="paragraph" w:customStyle="1" w:styleId="2AutoList1">
    <w:name w:val="2AutoList1"/>
    <w:basedOn w:val="Normal"/>
    <w:rsid w:val="005E0846"/>
    <w:pPr>
      <w:numPr>
        <w:ilvl w:val="1"/>
        <w:numId w:val="2"/>
      </w:numPr>
      <w:jc w:val="both"/>
    </w:pPr>
    <w:rPr>
      <w:rFonts w:ascii="Arial" w:hAnsi="Arial"/>
      <w:sz w:val="20"/>
    </w:rPr>
  </w:style>
  <w:style w:type="paragraph" w:customStyle="1" w:styleId="Header1-Clauses">
    <w:name w:val="Header 1 - Clauses"/>
    <w:basedOn w:val="Normal"/>
    <w:rsid w:val="005E0846"/>
    <w:pPr>
      <w:numPr>
        <w:numId w:val="3"/>
      </w:numPr>
      <w:spacing w:before="120"/>
    </w:pPr>
    <w:rPr>
      <w:rFonts w:ascii="Arial" w:hAnsi="Arial"/>
      <w:b/>
      <w:sz w:val="20"/>
    </w:rPr>
  </w:style>
  <w:style w:type="paragraph" w:customStyle="1" w:styleId="Header2-SubClauses">
    <w:name w:val="Header 2 - SubClauses"/>
    <w:basedOn w:val="Normal"/>
    <w:rsid w:val="005E0846"/>
    <w:pPr>
      <w:numPr>
        <w:ilvl w:val="1"/>
        <w:numId w:val="24"/>
      </w:numPr>
      <w:spacing w:after="200"/>
      <w:jc w:val="both"/>
    </w:pPr>
    <w:rPr>
      <w:rFonts w:cs="Arial"/>
    </w:rPr>
  </w:style>
  <w:style w:type="paragraph" w:customStyle="1" w:styleId="P3Header1-Clauses">
    <w:name w:val="P3 Header1-Clauses"/>
    <w:basedOn w:val="Header1-Clauses"/>
    <w:rsid w:val="005E0846"/>
    <w:pPr>
      <w:numPr>
        <w:ilvl w:val="2"/>
        <w:numId w:val="24"/>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rPr>
  </w:style>
  <w:style w:type="paragraph" w:customStyle="1" w:styleId="Outline4">
    <w:name w:val="Outline4"/>
    <w:basedOn w:val="Normal"/>
    <w:autoRedefine/>
    <w:rsid w:val="00103C64"/>
    <w:pPr>
      <w:spacing w:before="120"/>
      <w:ind w:left="180"/>
      <w:jc w:val="both"/>
    </w:pPr>
    <w:rPr>
      <w:i/>
      <w:kern w:val="28"/>
      <w:sz w:val="20"/>
    </w:rPr>
  </w:style>
  <w:style w:type="paragraph" w:customStyle="1" w:styleId="Outlinei">
    <w:name w:val="Outline i)"/>
    <w:basedOn w:val="Normal"/>
    <w:rsid w:val="005E0846"/>
    <w:pPr>
      <w:numPr>
        <w:numId w:val="5"/>
      </w:numPr>
      <w:spacing w:before="120"/>
    </w:pPr>
    <w:rPr>
      <w:rFonts w:ascii="Arial" w:hAnsi="Arial"/>
      <w:sz w:val="20"/>
    </w:rPr>
  </w:style>
  <w:style w:type="paragraph" w:styleId="Subttulo">
    <w:name w:val="Subtitle"/>
    <w:basedOn w:val="Normal"/>
    <w:link w:val="SubttuloCar"/>
    <w:qFormat/>
    <w:rsid w:val="005E0846"/>
    <w:pPr>
      <w:spacing w:before="120" w:after="240"/>
      <w:jc w:val="center"/>
    </w:pPr>
    <w:rPr>
      <w:b/>
      <w:sz w:val="36"/>
    </w:rPr>
  </w:style>
  <w:style w:type="character" w:customStyle="1" w:styleId="SubttuloCar">
    <w:name w:val="Subtítulo Car"/>
    <w:basedOn w:val="Fuentedeprrafopredeter"/>
    <w:link w:val="Subttulo"/>
    <w:rsid w:val="00DC0316"/>
    <w:rPr>
      <w:b/>
      <w:sz w:val="36"/>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rPr>
  </w:style>
  <w:style w:type="character" w:customStyle="1" w:styleId="PiedepginaCar">
    <w:name w:val="Pie de página Car"/>
    <w:link w:val="Piedepgina"/>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rPr>
  </w:style>
  <w:style w:type="paragraph" w:styleId="TDC1">
    <w:name w:val="toc 1"/>
    <w:basedOn w:val="Normal"/>
    <w:next w:val="Normal"/>
    <w:uiPriority w:val="39"/>
    <w:rsid w:val="00271872"/>
    <w:pPr>
      <w:spacing w:before="120" w:after="120"/>
    </w:pPr>
    <w:rPr>
      <w:rFonts w:asciiTheme="minorHAnsi" w:hAnsiTheme="minorHAnsi"/>
      <w:b/>
      <w:bCs/>
      <w:caps/>
      <w:sz w:val="20"/>
    </w:rPr>
  </w:style>
  <w:style w:type="paragraph" w:styleId="TDC2">
    <w:name w:val="toc 2"/>
    <w:basedOn w:val="Normal"/>
    <w:next w:val="Normal"/>
    <w:autoRedefine/>
    <w:uiPriority w:val="39"/>
    <w:rsid w:val="00264F16"/>
    <w:pPr>
      <w:ind w:left="240"/>
    </w:pPr>
    <w:rPr>
      <w:rFonts w:asciiTheme="minorHAnsi" w:hAnsiTheme="minorHAnsi"/>
      <w:smallCaps/>
      <w:sz w:val="20"/>
    </w:rPr>
  </w:style>
  <w:style w:type="paragraph" w:customStyle="1" w:styleId="i">
    <w:name w:val="(i)"/>
    <w:basedOn w:val="Normal"/>
    <w:rsid w:val="005E0846"/>
    <w:pPr>
      <w:suppressAutoHyphens/>
      <w:jc w:val="both"/>
    </w:pPr>
    <w:rPr>
      <w:rFonts w:ascii="Tms Rmn" w:hAnsi="Tms Rmn"/>
      <w:sz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rPr>
  </w:style>
  <w:style w:type="character" w:customStyle="1" w:styleId="EncabezadoCar">
    <w:name w:val="Encabezado Car"/>
    <w:link w:val="Encabezado"/>
    <w:uiPriority w:val="99"/>
    <w:rsid w:val="00E833ED"/>
    <w:rPr>
      <w:rFonts w:ascii="Arial" w:hAnsi="Arial"/>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semiHidden/>
    <w:rsid w:val="005E0846"/>
    <w:pPr>
      <w:jc w:val="both"/>
    </w:pPr>
    <w:rPr>
      <w:b/>
      <w:bCs/>
      <w:lang w:val="es-ES_tradnl"/>
    </w:rPr>
  </w:style>
  <w:style w:type="paragraph" w:styleId="Textocomentario">
    <w:name w:val="annotation text"/>
    <w:basedOn w:val="Normal"/>
    <w:link w:val="TextocomentarioCar"/>
    <w:rsid w:val="005E0846"/>
    <w:rPr>
      <w:rFonts w:ascii="Arial" w:hAnsi="Arial"/>
      <w:sz w:val="20"/>
    </w:rPr>
  </w:style>
  <w:style w:type="character" w:customStyle="1" w:styleId="TextocomentarioCar">
    <w:name w:val="Texto comentario Car"/>
    <w:link w:val="Textocomentario"/>
    <w:uiPriority w:val="99"/>
    <w:rsid w:val="005F0029"/>
    <w:rPr>
      <w:rFonts w:ascii="Arial" w:hAnsi="Arial"/>
    </w:rPr>
  </w:style>
  <w:style w:type="paragraph" w:styleId="Descripcin">
    <w:name w:val="caption"/>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rPr>
  </w:style>
  <w:style w:type="paragraph" w:styleId="Textoindependiente">
    <w:name w:val="Body Text"/>
    <w:basedOn w:val="Normal"/>
    <w:link w:val="TextoindependienteCar"/>
    <w:rsid w:val="005E0846"/>
    <w:rPr>
      <w:rFonts w:ascii="Arial" w:hAnsi="Arial" w:cs="Arial"/>
      <w:sz w:val="20"/>
    </w:rPr>
  </w:style>
  <w:style w:type="character" w:customStyle="1" w:styleId="TextoindependienteCar">
    <w:name w:val="Texto independiente Car"/>
    <w:link w:val="Textoindependiente"/>
    <w:rsid w:val="00AF7561"/>
    <w:rPr>
      <w:rFonts w:ascii="Arial" w:hAnsi="Arial" w:cs="Arial"/>
      <w:szCs w:val="24"/>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rsid w:val="005E0846"/>
    <w:pPr>
      <w:jc w:val="center"/>
    </w:pPr>
    <w:rPr>
      <w:rFonts w:ascii="Arial" w:hAnsi="Arial"/>
      <w:b/>
      <w:sz w:val="36"/>
      <w:lang w:val="es-ES_tradnl"/>
    </w:rPr>
  </w:style>
  <w:style w:type="paragraph" w:styleId="ndice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rPr>
  </w:style>
  <w:style w:type="paragraph" w:customStyle="1" w:styleId="BankNormal">
    <w:name w:val="BankNormal"/>
    <w:basedOn w:val="Normal"/>
    <w:qFormat/>
    <w:rsid w:val="005E0846"/>
    <w:pPr>
      <w:spacing w:after="240"/>
    </w:pPr>
    <w:rPr>
      <w:rFonts w:ascii="Arial" w:hAnsi="Arial"/>
      <w:sz w:val="20"/>
    </w:rPr>
  </w:style>
  <w:style w:type="paragraph" w:customStyle="1" w:styleId="Outline">
    <w:name w:val="Outline"/>
    <w:basedOn w:val="Normal"/>
    <w:qFormat/>
    <w:rsid w:val="005E0846"/>
    <w:pPr>
      <w:spacing w:before="240"/>
    </w:pPr>
    <w:rPr>
      <w:rFonts w:ascii="Arial" w:hAnsi="Arial"/>
      <w:kern w:val="28"/>
      <w:sz w:val="20"/>
    </w:rPr>
  </w:style>
  <w:style w:type="paragraph" w:styleId="Textodeglobo">
    <w:name w:val="Balloon Text"/>
    <w:basedOn w:val="Normal"/>
    <w:semiHidden/>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rsid w:val="005E0846"/>
    <w:pPr>
      <w:jc w:val="both"/>
    </w:pPr>
    <w:rPr>
      <w:rFonts w:ascii="Arial" w:hAnsi="Arial"/>
      <w:i/>
      <w:sz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rsid w:val="005E0846"/>
    <w:pPr>
      <w:ind w:left="603"/>
    </w:pPr>
    <w:rPr>
      <w:rFonts w:ascii="Arial" w:hAnsi="Arial" w:cs="Arial"/>
      <w:sz w:val="20"/>
    </w:rPr>
  </w:style>
  <w:style w:type="paragraph" w:styleId="Sangra3detindependiente">
    <w:name w:val="Body Text Indent 3"/>
    <w:basedOn w:val="Normal"/>
    <w:rsid w:val="005E0846"/>
    <w:pPr>
      <w:ind w:left="2043" w:hanging="837"/>
    </w:pPr>
    <w:rPr>
      <w:rFonts w:ascii="Arial" w:hAnsi="Arial" w:cs="Arial"/>
      <w:sz w:val="20"/>
    </w:rPr>
  </w:style>
  <w:style w:type="paragraph" w:styleId="Listaconvietas">
    <w:name w:val="List Bullet"/>
    <w:basedOn w:val="Normal"/>
    <w:autoRedefine/>
    <w:rsid w:val="005E0846"/>
    <w:pPr>
      <w:numPr>
        <w:numId w:val="8"/>
      </w:numPr>
    </w:pPr>
    <w:rPr>
      <w:sz w:val="20"/>
    </w:rPr>
  </w:style>
  <w:style w:type="paragraph" w:styleId="Listaconvietas2">
    <w:name w:val="List Bullet 2"/>
    <w:basedOn w:val="Normal"/>
    <w:autoRedefine/>
    <w:rsid w:val="005E0846"/>
    <w:pPr>
      <w:numPr>
        <w:numId w:val="9"/>
      </w:numPr>
    </w:pPr>
    <w:rPr>
      <w:sz w:val="20"/>
    </w:rPr>
  </w:style>
  <w:style w:type="paragraph" w:styleId="Listaconvietas3">
    <w:name w:val="List Bullet 3"/>
    <w:basedOn w:val="Normal"/>
    <w:autoRedefine/>
    <w:rsid w:val="005E0846"/>
    <w:pPr>
      <w:numPr>
        <w:numId w:val="10"/>
      </w:numPr>
    </w:pPr>
    <w:rPr>
      <w:sz w:val="20"/>
    </w:rPr>
  </w:style>
  <w:style w:type="paragraph" w:styleId="Listaconvietas4">
    <w:name w:val="List Bullet 4"/>
    <w:basedOn w:val="Normal"/>
    <w:autoRedefine/>
    <w:rsid w:val="005E0846"/>
    <w:pPr>
      <w:tabs>
        <w:tab w:val="num" w:pos="1440"/>
      </w:tabs>
      <w:ind w:left="1440" w:hanging="360"/>
    </w:pPr>
    <w:rPr>
      <w:sz w:val="20"/>
    </w:rPr>
  </w:style>
  <w:style w:type="paragraph" w:styleId="Listaconvietas5">
    <w:name w:val="List Bullet 5"/>
    <w:basedOn w:val="Normal"/>
    <w:autoRedefine/>
    <w:rsid w:val="005E0846"/>
    <w:pPr>
      <w:numPr>
        <w:numId w:val="11"/>
      </w:numPr>
    </w:pPr>
    <w:rPr>
      <w:sz w:val="20"/>
    </w:rPr>
  </w:style>
  <w:style w:type="paragraph" w:styleId="Listaconnmeros">
    <w:name w:val="List Number"/>
    <w:basedOn w:val="Normal"/>
    <w:rsid w:val="005E0846"/>
    <w:pPr>
      <w:numPr>
        <w:numId w:val="6"/>
      </w:numPr>
    </w:pPr>
    <w:rPr>
      <w:sz w:val="20"/>
    </w:rPr>
  </w:style>
  <w:style w:type="paragraph" w:styleId="Listaconnmeros2">
    <w:name w:val="List Number 2"/>
    <w:basedOn w:val="Normal"/>
    <w:rsid w:val="005E0846"/>
    <w:pPr>
      <w:numPr>
        <w:numId w:val="12"/>
      </w:numPr>
    </w:pPr>
    <w:rPr>
      <w:sz w:val="20"/>
    </w:rPr>
  </w:style>
  <w:style w:type="paragraph" w:styleId="Listaconnmeros3">
    <w:name w:val="List Number 3"/>
    <w:basedOn w:val="Normal"/>
    <w:rsid w:val="005E0846"/>
    <w:pPr>
      <w:numPr>
        <w:numId w:val="13"/>
      </w:numPr>
    </w:pPr>
    <w:rPr>
      <w:sz w:val="20"/>
    </w:rPr>
  </w:style>
  <w:style w:type="paragraph" w:styleId="Listaconnmeros4">
    <w:name w:val="List Number 4"/>
    <w:basedOn w:val="Normal"/>
    <w:rsid w:val="005E0846"/>
    <w:pPr>
      <w:numPr>
        <w:numId w:val="14"/>
      </w:numPr>
    </w:pPr>
    <w:rPr>
      <w:sz w:val="20"/>
    </w:rPr>
  </w:style>
  <w:style w:type="paragraph" w:styleId="Listaconnmeros5">
    <w:name w:val="List Number 5"/>
    <w:basedOn w:val="Normal"/>
    <w:rsid w:val="005E0846"/>
    <w:pPr>
      <w:numPr>
        <w:numId w:val="15"/>
      </w:numPr>
    </w:pPr>
    <w:rPr>
      <w:sz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rPr>
  </w:style>
  <w:style w:type="paragraph" w:styleId="Lista">
    <w:name w:val="List"/>
    <w:aliases w:val="1. List"/>
    <w:basedOn w:val="Normal"/>
    <w:rsid w:val="005E0846"/>
    <w:pPr>
      <w:spacing w:before="120" w:after="120"/>
      <w:ind w:left="1440"/>
      <w:jc w:val="both"/>
    </w:pPr>
    <w:rPr>
      <w:rFonts w:ascii="Arial" w:hAnsi="Arial"/>
      <w:sz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rsid w:val="005E0846"/>
    <w:pPr>
      <w:spacing w:after="120"/>
      <w:ind w:left="1080"/>
    </w:pPr>
  </w:style>
  <w:style w:type="paragraph" w:customStyle="1" w:styleId="Enclosure">
    <w:name w:val="Enclosure"/>
    <w:basedOn w:val="Normal"/>
    <w:rsid w:val="005E0846"/>
  </w:style>
  <w:style w:type="paragraph" w:styleId="Sangranormal">
    <w:name w:val="Normal Indent"/>
    <w:basedOn w:val="Normal"/>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rsid w:val="005E0846"/>
    <w:pPr>
      <w:tabs>
        <w:tab w:val="left" w:pos="720"/>
        <w:tab w:val="right" w:pos="8741"/>
      </w:tabs>
      <w:ind w:left="720" w:hanging="720"/>
    </w:pPr>
    <w:rPr>
      <w:rFonts w:ascii="Arial" w:hAnsi="Arial"/>
      <w:sz w:val="22"/>
    </w:rPr>
  </w:style>
  <w:style w:type="paragraph" w:customStyle="1" w:styleId="ShortReturnAddress">
    <w:name w:val="Short Return Address"/>
    <w:basedOn w:val="Normal"/>
    <w:rsid w:val="005E0846"/>
  </w:style>
  <w:style w:type="paragraph" w:styleId="Ttulodendice">
    <w:name w:val="index heading"/>
    <w:basedOn w:val="Normal"/>
    <w:next w:val="ndice1"/>
    <w:semiHidden/>
    <w:rsid w:val="005E0846"/>
    <w:rPr>
      <w:sz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style>
  <w:style w:type="paragraph" w:styleId="Encabezadodenota">
    <w:name w:val="Note Heading"/>
    <w:basedOn w:val="Normal"/>
    <w:next w:val="Normal"/>
    <w:rsid w:val="00402C5B"/>
    <w:pPr>
      <w:suppressAutoHyphens/>
      <w:overflowPunct w:val="0"/>
      <w:autoSpaceDE w:val="0"/>
      <w:autoSpaceDN w:val="0"/>
      <w:adjustRightInd w:val="0"/>
      <w:jc w:val="both"/>
      <w:textAlignment w:val="baseline"/>
    </w:p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rPr>
  </w:style>
  <w:style w:type="paragraph" w:customStyle="1" w:styleId="plane">
    <w:name w:val="plane"/>
    <w:basedOn w:val="Normal"/>
    <w:rsid w:val="005E0846"/>
    <w:pPr>
      <w:suppressAutoHyphens/>
      <w:jc w:val="both"/>
    </w:pPr>
    <w:rPr>
      <w:rFonts w:ascii="Tms Rmn" w:hAnsi="Tms Rmn"/>
    </w:rPr>
  </w:style>
  <w:style w:type="paragraph" w:customStyle="1" w:styleId="S8Header1">
    <w:name w:val="S8 Header 1"/>
    <w:basedOn w:val="Normal"/>
    <w:next w:val="Normal"/>
    <w:rsid w:val="005E0846"/>
    <w:pPr>
      <w:spacing w:before="120" w:after="200"/>
      <w:jc w:val="both"/>
    </w:pPr>
    <w:rPr>
      <w:b/>
    </w:rPr>
  </w:style>
  <w:style w:type="paragraph" w:customStyle="1" w:styleId="S1-Header1">
    <w:name w:val="S1-Header1"/>
    <w:basedOn w:val="Normal"/>
    <w:link w:val="S1-Header1Char"/>
    <w:rsid w:val="005E0846"/>
    <w:pPr>
      <w:numPr>
        <w:numId w:val="25"/>
      </w:numPr>
      <w:spacing w:before="240" w:after="240"/>
      <w:jc w:val="center"/>
    </w:pPr>
    <w:rPr>
      <w:b/>
      <w:sz w:val="28"/>
    </w:rPr>
  </w:style>
  <w:style w:type="character" w:customStyle="1" w:styleId="S1-Header1Char">
    <w:name w:val="S1-Header1 Char"/>
    <w:basedOn w:val="Fuentedeprrafopredeter"/>
    <w:link w:val="S1-Header1"/>
    <w:rsid w:val="007A6700"/>
    <w:rPr>
      <w:b/>
      <w:sz w:val="28"/>
    </w:rPr>
  </w:style>
  <w:style w:type="paragraph" w:customStyle="1" w:styleId="S1-Header2">
    <w:name w:val="S1-Header2"/>
    <w:basedOn w:val="Normal"/>
    <w:link w:val="S1-Header2Char"/>
    <w:rsid w:val="005E0846"/>
    <w:pPr>
      <w:numPr>
        <w:numId w:val="24"/>
      </w:numPr>
      <w:spacing w:after="200"/>
    </w:pPr>
    <w:rPr>
      <w:b/>
    </w:rPr>
  </w:style>
  <w:style w:type="character" w:customStyle="1" w:styleId="S1-Header2Char">
    <w:name w:val="S1-Header2 Char"/>
    <w:basedOn w:val="Fuentedeprrafopredeter"/>
    <w:link w:val="S1-Header2"/>
    <w:rsid w:val="007A6700"/>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rPr>
  </w:style>
  <w:style w:type="paragraph" w:customStyle="1" w:styleId="S3-Header1">
    <w:name w:val="S3-Header 1"/>
    <w:basedOn w:val="Normal"/>
    <w:rsid w:val="005E0846"/>
    <w:pPr>
      <w:spacing w:before="120" w:after="200"/>
      <w:ind w:left="1080" w:hanging="720"/>
      <w:jc w:val="both"/>
    </w:pPr>
    <w:rPr>
      <w:b/>
      <w:bCs/>
      <w:noProof/>
      <w:sz w:val="28"/>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rsid w:val="005E0846"/>
    <w:pPr>
      <w:ind w:left="480"/>
    </w:pPr>
    <w:rPr>
      <w:rFonts w:asciiTheme="minorHAnsi" w:hAnsiTheme="minorHAnsi"/>
      <w:i/>
      <w:iCs/>
      <w:sz w:val="20"/>
    </w:rPr>
  </w:style>
  <w:style w:type="paragraph" w:styleId="TDC4">
    <w:name w:val="toc 4"/>
    <w:basedOn w:val="Normal"/>
    <w:next w:val="Normal"/>
    <w:autoRedefine/>
    <w:uiPriority w:val="39"/>
    <w:rsid w:val="005E0846"/>
    <w:pPr>
      <w:ind w:left="720"/>
    </w:pPr>
    <w:rPr>
      <w:rFonts w:asciiTheme="minorHAnsi" w:hAnsiTheme="minorHAnsi"/>
      <w:sz w:val="18"/>
      <w:szCs w:val="18"/>
    </w:rPr>
  </w:style>
  <w:style w:type="paragraph" w:styleId="TDC5">
    <w:name w:val="toc 5"/>
    <w:basedOn w:val="Normal"/>
    <w:next w:val="Normal"/>
    <w:autoRedefine/>
    <w:uiPriority w:val="39"/>
    <w:rsid w:val="005E0846"/>
    <w:pPr>
      <w:ind w:left="960"/>
    </w:pPr>
    <w:rPr>
      <w:rFonts w:asciiTheme="minorHAnsi" w:hAnsiTheme="minorHAnsi"/>
      <w:sz w:val="18"/>
      <w:szCs w:val="18"/>
    </w:rPr>
  </w:style>
  <w:style w:type="paragraph" w:styleId="TDC6">
    <w:name w:val="toc 6"/>
    <w:basedOn w:val="Normal"/>
    <w:next w:val="Normal"/>
    <w:autoRedefine/>
    <w:uiPriority w:val="39"/>
    <w:rsid w:val="005E0846"/>
    <w:pPr>
      <w:ind w:left="1200"/>
    </w:pPr>
    <w:rPr>
      <w:rFonts w:asciiTheme="minorHAnsi" w:hAnsiTheme="minorHAnsi"/>
      <w:sz w:val="18"/>
      <w:szCs w:val="18"/>
    </w:rPr>
  </w:style>
  <w:style w:type="paragraph" w:styleId="TDC7">
    <w:name w:val="toc 7"/>
    <w:basedOn w:val="Normal"/>
    <w:next w:val="Normal"/>
    <w:autoRedefine/>
    <w:uiPriority w:val="39"/>
    <w:rsid w:val="005E0846"/>
    <w:pPr>
      <w:ind w:left="1440"/>
    </w:pPr>
    <w:rPr>
      <w:rFonts w:asciiTheme="minorHAnsi" w:hAnsiTheme="minorHAnsi"/>
      <w:sz w:val="18"/>
      <w:szCs w:val="18"/>
    </w:rPr>
  </w:style>
  <w:style w:type="paragraph" w:styleId="TDC8">
    <w:name w:val="toc 8"/>
    <w:basedOn w:val="Normal"/>
    <w:next w:val="Normal"/>
    <w:autoRedefine/>
    <w:uiPriority w:val="39"/>
    <w:rsid w:val="005E0846"/>
    <w:pPr>
      <w:ind w:left="1680"/>
    </w:pPr>
    <w:rPr>
      <w:rFonts w:asciiTheme="minorHAnsi" w:hAnsiTheme="minorHAnsi"/>
      <w:sz w:val="18"/>
      <w:szCs w:val="18"/>
    </w:rPr>
  </w:style>
  <w:style w:type="paragraph" w:styleId="TDC9">
    <w:name w:val="toc 9"/>
    <w:basedOn w:val="Normal"/>
    <w:next w:val="Normal"/>
    <w:autoRedefine/>
    <w:uiPriority w:val="39"/>
    <w:rsid w:val="005E0846"/>
    <w:pPr>
      <w:ind w:left="1920"/>
    </w:pPr>
    <w:rPr>
      <w:rFonts w:asciiTheme="minorHAnsi" w:hAnsiTheme="minorHAnsi"/>
      <w:sz w:val="18"/>
      <w:szCs w:val="18"/>
    </w:rPr>
  </w:style>
  <w:style w:type="paragraph" w:customStyle="1" w:styleId="S4Header">
    <w:name w:val="S4 Header"/>
    <w:basedOn w:val="Normal"/>
    <w:next w:val="Normal"/>
    <w:rsid w:val="005E0846"/>
    <w:pPr>
      <w:spacing w:before="120" w:after="240"/>
      <w:jc w:val="center"/>
    </w:pPr>
    <w:rPr>
      <w:b/>
      <w:sz w:val="32"/>
    </w:rPr>
  </w:style>
  <w:style w:type="paragraph" w:customStyle="1" w:styleId="S4-header1">
    <w:name w:val="S4-header1"/>
    <w:basedOn w:val="Normal"/>
    <w:rsid w:val="005E0846"/>
    <w:pPr>
      <w:spacing w:before="120" w:after="240"/>
      <w:jc w:val="center"/>
    </w:pPr>
    <w:rPr>
      <w:b/>
      <w:sz w:val="36"/>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rsid w:val="005E0846"/>
    <w:pPr>
      <w:numPr>
        <w:numId w:val="0"/>
      </w:numPr>
    </w:pPr>
    <w:rPr>
      <w:bCs/>
    </w:rPr>
  </w:style>
  <w:style w:type="character" w:customStyle="1" w:styleId="StyleS1-Header1TimesNewRoman14ptChar1">
    <w:name w:val="Style S1-Header1 + Times New Roman 14 pt Char1"/>
    <w:basedOn w:val="S1-Header1Char"/>
    <w:link w:val="StyleS1-Header1TimesNewRoman14pt"/>
    <w:rsid w:val="007A6700"/>
    <w:rPr>
      <w:b/>
      <w:bCs/>
      <w:sz w:val="28"/>
      <w:szCs w:val="24"/>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rsid w:val="005E0846"/>
    <w:pPr>
      <w:numPr>
        <w:numId w:val="26"/>
      </w:numPr>
    </w:pPr>
  </w:style>
  <w:style w:type="character" w:customStyle="1" w:styleId="StyleStyleS1-Header1TimesNewRoman14pt1Char1">
    <w:name w:val="Style Style S1-Header1 + Times New Roman 14 pt +1 Char1"/>
    <w:basedOn w:val="StyleS1-Header1TimesNewRoman14ptChar1"/>
    <w:link w:val="StyleStyleS1-Header1TimesNewRoman14pt1"/>
    <w:rsid w:val="007A6700"/>
    <w:rPr>
      <w:b/>
      <w:bCs/>
      <w:sz w:val="28"/>
      <w:szCs w:val="24"/>
    </w:r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rPr>
  </w:style>
  <w:style w:type="paragraph" w:customStyle="1" w:styleId="MediumGrid1-Accent21">
    <w:name w:val="Medium Grid 1 - Accent 21"/>
    <w:basedOn w:val="Normal"/>
    <w:link w:val="MediumGrid1-Accent2Char"/>
    <w:uiPriority w:val="34"/>
    <w:qFormat/>
    <w:rsid w:val="009349AF"/>
    <w:pPr>
      <w:ind w:left="720"/>
      <w:contextualSpacing/>
      <w:jc w:val="both"/>
    </w:p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Cs w:val="24"/>
    </w:rPr>
  </w:style>
  <w:style w:type="paragraph" w:customStyle="1" w:styleId="ColorfulShading-Accent12">
    <w:name w:val="Colorful Shading - Accent 12"/>
    <w:hidden/>
    <w:uiPriority w:val="62"/>
    <w:rsid w:val="00401450"/>
    <w:rPr>
      <w:szCs w:val="24"/>
    </w:rPr>
  </w:style>
  <w:style w:type="paragraph" w:styleId="Revisin">
    <w:name w:val="Revision"/>
    <w:hidden/>
    <w:uiPriority w:val="99"/>
    <w:unhideWhenUsed/>
    <w:rsid w:val="00BA35DF"/>
    <w:rPr>
      <w:szCs w:val="24"/>
    </w:rPr>
  </w:style>
  <w:style w:type="paragraph" w:styleId="Prrafodelista">
    <w:name w:val="List Paragraph"/>
    <w:aliases w:val="Citation List,본문(내용),List Paragraph (numbered (a)),ADB Paragraph,lp1,Bullet Paragraph,List Paragraph nowy,Bullets,References,List Paragraph1,heading 6,WB List Paragraph,Liste 1,ANNEX,Ha,Numbered List Paragraph,Conclusiones,TITULO A,paul"/>
    <w:basedOn w:val="Normal"/>
    <w:link w:val="PrrafodelistaCar"/>
    <w:uiPriority w:val="34"/>
    <w:qFormat/>
    <w:rsid w:val="00153FA7"/>
    <w:pPr>
      <w:ind w:left="720"/>
      <w:contextualSpacing/>
    </w:pPr>
  </w:style>
  <w:style w:type="character" w:customStyle="1" w:styleId="PrrafodelistaCar">
    <w:name w:val="Párrafo de lista Car"/>
    <w:aliases w:val="Citation List Car,본문(내용) Car,List Paragraph (numbered (a)) Car,ADB Paragraph Car,lp1 Car,Bullet Paragraph Car,List Paragraph nowy Car,Bullets Car,References Car,List Paragraph1 Car,heading 6 Car,WB List Paragraph Car,Liste 1 Car"/>
    <w:basedOn w:val="Fuentedeprrafopredeter"/>
    <w:link w:val="Prrafodelista"/>
    <w:uiPriority w:val="34"/>
    <w:qFormat/>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33"/>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34"/>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B43602"/>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35"/>
      </w:numPr>
    </w:pPr>
    <w:rPr>
      <w:rFonts w:ascii="Times New Roman Bold" w:hAnsi="Times New Roman Bold"/>
      <w:b/>
      <w:sz w:val="28"/>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44254D"/>
    <w:pPr>
      <w:spacing w:after="200"/>
      <w:jc w:val="both"/>
    </w:pPr>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44254D"/>
    <w:rPr>
      <w:rFonts w:ascii="Times New Roman Bold" w:hAnsi="Times New Roman Bold"/>
      <w:b/>
      <w:noProof/>
      <w:sz w:val="28"/>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Subseccion">
    <w:name w:val="Subseccion"/>
    <w:basedOn w:val="Subttulo"/>
    <w:link w:val="SubseccionChar"/>
    <w:qFormat/>
    <w:rsid w:val="00DC0316"/>
  </w:style>
  <w:style w:type="character" w:customStyle="1" w:styleId="SubseccionChar">
    <w:name w:val="Subseccion Char"/>
    <w:basedOn w:val="SubttuloCar"/>
    <w:link w:val="Subseccion"/>
    <w:rsid w:val="00DC0316"/>
    <w:rPr>
      <w:b/>
      <w:sz w:val="36"/>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ParteChar">
    <w:name w:val="Parte Char"/>
    <w:basedOn w:val="Ttulo1Car"/>
    <w:link w:val="Parte"/>
    <w:rsid w:val="001333E4"/>
    <w:rPr>
      <w:rFonts w:ascii="Arial" w:hAnsi="Arial" w:cs="Arial"/>
      <w:b/>
      <w:sz w:val="44"/>
      <w:szCs w:val="24"/>
    </w:rPr>
  </w:style>
  <w:style w:type="paragraph" w:customStyle="1" w:styleId="SectionIHeader2">
    <w:name w:val="Section I. Header 2"/>
    <w:basedOn w:val="Prrafodelista"/>
    <w:qFormat/>
    <w:rsid w:val="004273EF"/>
    <w:pPr>
      <w:numPr>
        <w:numId w:val="38"/>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F7ECF"/>
    <w:pPr>
      <w:numPr>
        <w:ilvl w:val="4"/>
        <w:numId w:val="30"/>
      </w:numPr>
      <w:spacing w:after="200"/>
      <w:ind w:left="420" w:hanging="406"/>
    </w:pPr>
    <w:rPr>
      <w:rFonts w:ascii="Times New Roman Bold" w:hAnsi="Times New Roman Bold"/>
      <w:b/>
      <w:noProof/>
      <w:sz w:val="32"/>
      <w:szCs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BF7ECF"/>
    <w:rPr>
      <w:rFonts w:ascii="Times New Roman Bold" w:hAnsi="Times New Roman Bold"/>
      <w:b/>
      <w:noProof/>
      <w:sz w:val="32"/>
      <w:szCs w:val="28"/>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rPr>
  </w:style>
  <w:style w:type="paragraph" w:customStyle="1" w:styleId="Atercernivel">
    <w:name w:val="Atercer nivel"/>
    <w:basedOn w:val="AheaderTerciaryleve"/>
    <w:link w:val="AtercernivelChar"/>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4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4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49"/>
      </w:numPr>
      <w:tabs>
        <w:tab w:val="num" w:pos="360"/>
      </w:tabs>
      <w:spacing w:after="120" w:line="259" w:lineRule="auto"/>
      <w:ind w:left="360" w:firstLine="0"/>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BC0ACA"/>
    <w:pPr>
      <w:numPr>
        <w:numId w:val="50"/>
      </w:numPr>
      <w:tabs>
        <w:tab w:val="num" w:pos="360"/>
        <w:tab w:val="left" w:pos="720"/>
      </w:tabs>
      <w:spacing w:line="259" w:lineRule="auto"/>
      <w:ind w:left="1440" w:firstLine="0"/>
    </w:pPr>
    <w:rPr>
      <w:rFonts w:asciiTheme="minorHAnsi" w:eastAsiaTheme="minorHAnsi" w:hAnsiTheme="minorHAnsi" w:cstheme="minorBidi"/>
      <w:szCs w:val="22"/>
    </w:rPr>
  </w:style>
  <w:style w:type="paragraph" w:styleId="Mapadeldocumento">
    <w:name w:val="Document Map"/>
    <w:basedOn w:val="Normal"/>
    <w:link w:val="MapadeldocumentoCar"/>
    <w:semiHidden/>
    <w:unhideWhenUsed/>
    <w:rsid w:val="00D75231"/>
  </w:style>
  <w:style w:type="character" w:customStyle="1" w:styleId="MapadeldocumentoCar">
    <w:name w:val="Mapa del documento Car"/>
    <w:basedOn w:val="Fuentedeprrafopredeter"/>
    <w:link w:val="Mapadeldocumento"/>
    <w:semiHidden/>
    <w:rsid w:val="00D75231"/>
    <w:rPr>
      <w:sz w:val="24"/>
      <w:szCs w:val="24"/>
    </w:rPr>
  </w:style>
  <w:style w:type="paragraph" w:customStyle="1" w:styleId="Section8-Clauses">
    <w:name w:val="Section 8 - Clauses"/>
    <w:basedOn w:val="Normal"/>
    <w:link w:val="Section8-ClausesChar"/>
    <w:qFormat/>
    <w:rsid w:val="00A12A4C"/>
    <w:pPr>
      <w:spacing w:after="200"/>
      <w:ind w:left="360" w:hanging="360"/>
    </w:pPr>
    <w:rPr>
      <w:b/>
      <w:bCs/>
      <w:lang w:val="es-ES"/>
    </w:rPr>
  </w:style>
  <w:style w:type="character" w:customStyle="1" w:styleId="Mention1">
    <w:name w:val="Mention1"/>
    <w:basedOn w:val="Fuentedeprrafopredeter"/>
    <w:uiPriority w:val="99"/>
    <w:semiHidden/>
    <w:unhideWhenUsed/>
    <w:rsid w:val="00085653"/>
    <w:rPr>
      <w:color w:val="2B579A"/>
      <w:shd w:val="clear" w:color="auto" w:fill="E6E6E6"/>
    </w:rPr>
  </w:style>
  <w:style w:type="paragraph" w:customStyle="1" w:styleId="AheaderofFormsSecondLevel">
    <w:name w:val="Aheader of Forms Second Level"/>
    <w:basedOn w:val="Normal"/>
    <w:link w:val="AheaderofFormsSecondLevelChar"/>
    <w:qFormat/>
    <w:rsid w:val="00F61933"/>
    <w:pPr>
      <w:jc w:val="center"/>
    </w:pPr>
    <w:rPr>
      <w:b/>
      <w:noProof/>
      <w:sz w:val="28"/>
    </w:rPr>
  </w:style>
  <w:style w:type="character" w:customStyle="1" w:styleId="AheaderofFormsSecondLevelChar">
    <w:name w:val="Aheader of Forms Second Level Char"/>
    <w:basedOn w:val="Fuentedeprrafopredeter"/>
    <w:link w:val="AheaderofFormsSecondLevel"/>
    <w:rsid w:val="00F61933"/>
    <w:rPr>
      <w:b/>
      <w:noProof/>
      <w:sz w:val="28"/>
      <w:szCs w:val="24"/>
    </w:rPr>
  </w:style>
  <w:style w:type="paragraph" w:customStyle="1" w:styleId="Section8-Section">
    <w:name w:val="Section 8 - Section"/>
    <w:basedOn w:val="Normal"/>
    <w:link w:val="Section8-SectionChar"/>
    <w:rsid w:val="00C9676F"/>
    <w:pPr>
      <w:suppressAutoHyphens/>
      <w:overflowPunct w:val="0"/>
      <w:autoSpaceDE w:val="0"/>
      <w:autoSpaceDN w:val="0"/>
      <w:adjustRightInd w:val="0"/>
      <w:spacing w:before="120" w:after="200"/>
      <w:jc w:val="center"/>
      <w:textAlignment w:val="baseline"/>
    </w:pPr>
    <w:rPr>
      <w:b/>
      <w:sz w:val="28"/>
    </w:rPr>
  </w:style>
  <w:style w:type="paragraph" w:customStyle="1" w:styleId="SectionIXHeader">
    <w:name w:val="Section IX Header"/>
    <w:basedOn w:val="SectionVHeader"/>
    <w:rsid w:val="00A3615D"/>
    <w:rPr>
      <w:rFonts w:ascii="Times New Roman" w:hAnsi="Times New Roman"/>
      <w:noProof/>
      <w:szCs w:val="24"/>
      <w:lang w:val="en-US"/>
    </w:rPr>
  </w:style>
  <w:style w:type="paragraph" w:customStyle="1" w:styleId="ParteTcnica">
    <w:name w:val="Parte Técnica"/>
    <w:basedOn w:val="HeaderTechnicalandFinancialPartofEvaluationCriteria"/>
    <w:qFormat/>
    <w:rsid w:val="005C5805"/>
  </w:style>
  <w:style w:type="paragraph" w:customStyle="1" w:styleId="Partefinanciera">
    <w:name w:val="Parte financiera"/>
    <w:basedOn w:val="HeaderTechnicalandFinancialPartofEvaluationCriteria"/>
    <w:qFormat/>
    <w:rsid w:val="005C5805"/>
    <w:pPr>
      <w:ind w:left="4104" w:hanging="360"/>
    </w:pPr>
  </w:style>
  <w:style w:type="paragraph" w:customStyle="1" w:styleId="ClauseSubPara">
    <w:name w:val="ClauseSub_Para"/>
    <w:rsid w:val="0022776E"/>
    <w:pPr>
      <w:spacing w:before="60" w:after="60"/>
      <w:ind w:left="2268"/>
    </w:pPr>
    <w:rPr>
      <w:sz w:val="22"/>
      <w:szCs w:val="22"/>
      <w:lang w:val="en-GB"/>
    </w:rPr>
  </w:style>
  <w:style w:type="paragraph" w:customStyle="1" w:styleId="SectionXHeading">
    <w:name w:val="Section X Heading"/>
    <w:basedOn w:val="Normal"/>
    <w:rsid w:val="0022776E"/>
    <w:pPr>
      <w:spacing w:before="240" w:after="240"/>
      <w:jc w:val="center"/>
    </w:pPr>
    <w:rPr>
      <w:rFonts w:ascii="Times New Roman Bold" w:hAnsi="Times New Roman Bold"/>
      <w:b/>
      <w:sz w:val="36"/>
    </w:rPr>
  </w:style>
  <w:style w:type="paragraph" w:customStyle="1" w:styleId="StyleNormalWeb12pt">
    <w:name w:val="Style Normal (Web) + 12 pt"/>
    <w:basedOn w:val="NormalWeb"/>
    <w:rsid w:val="000C6699"/>
    <w:rPr>
      <w:rFonts w:ascii="Times New Roman" w:hAnsi="Times New Roman"/>
      <w:sz w:val="24"/>
    </w:rPr>
  </w:style>
  <w:style w:type="paragraph" w:customStyle="1" w:styleId="Formulariossecciones">
    <w:name w:val="Formularios secciones"/>
    <w:basedOn w:val="SectionVHeading2"/>
    <w:link w:val="FormulariosseccionesChar"/>
    <w:qFormat/>
    <w:rsid w:val="000C6699"/>
    <w:rPr>
      <w:szCs w:val="24"/>
    </w:rPr>
  </w:style>
  <w:style w:type="character" w:customStyle="1" w:styleId="FormulariosseccionesChar">
    <w:name w:val="Formularios secciones Char"/>
    <w:basedOn w:val="Fuentedeprrafopredeter"/>
    <w:link w:val="Formulariossecciones"/>
    <w:rsid w:val="000C6699"/>
    <w:rPr>
      <w:b/>
      <w:sz w:val="28"/>
      <w:szCs w:val="24"/>
      <w:lang w:val="es-ES_tradnl"/>
    </w:rPr>
  </w:style>
  <w:style w:type="paragraph" w:customStyle="1" w:styleId="Seccin7titulos">
    <w:name w:val="Sección 7 titulos"/>
    <w:basedOn w:val="Normal"/>
    <w:link w:val="Seccin7titulosChar"/>
    <w:qFormat/>
    <w:rsid w:val="004C3053"/>
    <w:pPr>
      <w:jc w:val="center"/>
    </w:pPr>
    <w:rPr>
      <w:b/>
      <w:sz w:val="36"/>
      <w:lang w:val="es-ES_tradnl"/>
    </w:rPr>
  </w:style>
  <w:style w:type="character" w:customStyle="1" w:styleId="Seccin7titulosChar">
    <w:name w:val="Sección 7 titulos Char"/>
    <w:basedOn w:val="Fuentedeprrafopredeter"/>
    <w:link w:val="Seccin7titulos"/>
    <w:rsid w:val="004C3053"/>
    <w:rPr>
      <w:b/>
      <w:sz w:val="36"/>
      <w:szCs w:val="24"/>
      <w:lang w:val="es-ES_tradnl"/>
    </w:rPr>
  </w:style>
  <w:style w:type="paragraph" w:customStyle="1" w:styleId="ITBHeading1">
    <w:name w:val="ITB Heading 1"/>
    <w:basedOn w:val="StyleStyleS1-Header1TimesNewRoman14pt1"/>
    <w:link w:val="ITBHeading1Char"/>
    <w:qFormat/>
    <w:rsid w:val="007A6700"/>
    <w:rPr>
      <w:lang w:val="es-ES"/>
    </w:rPr>
  </w:style>
  <w:style w:type="character" w:customStyle="1" w:styleId="ITBHeading1Char">
    <w:name w:val="ITB Heading 1 Char"/>
    <w:basedOn w:val="StyleStyleS1-Header1TimesNewRoman14pt1Char1"/>
    <w:link w:val="ITBHeading1"/>
    <w:rsid w:val="007A6700"/>
    <w:rPr>
      <w:b/>
      <w:bCs/>
      <w:sz w:val="28"/>
      <w:szCs w:val="24"/>
      <w:lang w:val="es-ES"/>
    </w:rPr>
  </w:style>
  <w:style w:type="paragraph" w:customStyle="1" w:styleId="ITBHeading2">
    <w:name w:val="ITB Heading 2"/>
    <w:basedOn w:val="S1-Header2"/>
    <w:link w:val="ITBHeading2Char"/>
    <w:qFormat/>
    <w:rsid w:val="007A6700"/>
  </w:style>
  <w:style w:type="character" w:customStyle="1" w:styleId="ITBHeading2Char">
    <w:name w:val="ITB Heading 2 Char"/>
    <w:basedOn w:val="S1-Header2Char"/>
    <w:link w:val="ITBHeading2"/>
    <w:rsid w:val="007A6700"/>
    <w:rPr>
      <w:b/>
    </w:rPr>
  </w:style>
  <w:style w:type="paragraph" w:styleId="TtuloTDC">
    <w:name w:val="TOC Heading"/>
    <w:basedOn w:val="Ttulo1"/>
    <w:next w:val="Normal"/>
    <w:uiPriority w:val="39"/>
    <w:unhideWhenUsed/>
    <w:qFormat/>
    <w:rsid w:val="00AE542D"/>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paragraph" w:customStyle="1" w:styleId="GCCHeading1">
    <w:name w:val="GCC Heading 1"/>
    <w:basedOn w:val="Section8-Section"/>
    <w:link w:val="GCCHeading1Char"/>
    <w:qFormat/>
    <w:rsid w:val="00CF4A2C"/>
    <w:rPr>
      <w:lang w:val="es-ES"/>
    </w:rPr>
  </w:style>
  <w:style w:type="paragraph" w:customStyle="1" w:styleId="GCCHeading2">
    <w:name w:val="GCC Heading 2"/>
    <w:basedOn w:val="Section8-Clauses"/>
    <w:link w:val="GCCHeading2Char"/>
    <w:qFormat/>
    <w:rsid w:val="00CF4A2C"/>
    <w:pPr>
      <w:numPr>
        <w:numId w:val="16"/>
      </w:numPr>
      <w:suppressAutoHyphens/>
      <w:overflowPunct w:val="0"/>
      <w:autoSpaceDE w:val="0"/>
      <w:autoSpaceDN w:val="0"/>
      <w:adjustRightInd w:val="0"/>
      <w:textAlignment w:val="baseline"/>
    </w:pPr>
    <w:rPr>
      <w:bCs w:val="0"/>
    </w:rPr>
  </w:style>
  <w:style w:type="character" w:customStyle="1" w:styleId="Section8-SectionChar">
    <w:name w:val="Section 8 - Section Char"/>
    <w:basedOn w:val="Fuentedeprrafopredeter"/>
    <w:link w:val="Section8-Section"/>
    <w:rsid w:val="00CF4A2C"/>
    <w:rPr>
      <w:b/>
      <w:sz w:val="28"/>
    </w:rPr>
  </w:style>
  <w:style w:type="character" w:customStyle="1" w:styleId="GCCHeading1Char">
    <w:name w:val="GCC Heading 1 Char"/>
    <w:basedOn w:val="Section8-SectionChar"/>
    <w:link w:val="GCCHeading1"/>
    <w:rsid w:val="00CF4A2C"/>
    <w:rPr>
      <w:b/>
      <w:sz w:val="28"/>
      <w:lang w:val="es-ES"/>
    </w:rPr>
  </w:style>
  <w:style w:type="character" w:customStyle="1" w:styleId="Section8-ClausesChar">
    <w:name w:val="Section 8 - Clauses Char"/>
    <w:basedOn w:val="Fuentedeprrafopredeter"/>
    <w:link w:val="Section8-Clauses"/>
    <w:rsid w:val="00CF4A2C"/>
    <w:rPr>
      <w:b/>
      <w:bCs/>
      <w:sz w:val="24"/>
      <w:lang w:val="es-ES"/>
    </w:rPr>
  </w:style>
  <w:style w:type="character" w:customStyle="1" w:styleId="GCCHeading2Char">
    <w:name w:val="GCC Heading 2 Char"/>
    <w:basedOn w:val="Section8-ClausesChar"/>
    <w:link w:val="GCCHeading2"/>
    <w:rsid w:val="00CF4A2C"/>
    <w:rPr>
      <w:b/>
      <w:bCs w:val="0"/>
      <w:sz w:val="24"/>
      <w:lang w:val="es-ES"/>
    </w:rPr>
  </w:style>
  <w:style w:type="paragraph" w:customStyle="1" w:styleId="Sec4Header2">
    <w:name w:val="Sec 4 Header 2"/>
    <w:basedOn w:val="Atercernivel"/>
    <w:link w:val="Sec4Header2Char"/>
    <w:qFormat/>
    <w:rsid w:val="00B313E5"/>
    <w:rPr>
      <w:rFonts w:cs="Times New Roman"/>
      <w:szCs w:val="24"/>
      <w:lang w:val="es-ES"/>
    </w:rPr>
  </w:style>
  <w:style w:type="character" w:customStyle="1" w:styleId="Sec4Header2Char">
    <w:name w:val="Sec 4 Header 2 Char"/>
    <w:basedOn w:val="Fuentedeprrafopredeter"/>
    <w:link w:val="Sec4Header2"/>
    <w:rsid w:val="00B313E5"/>
    <w:rPr>
      <w:rFonts w:cs="Times New Roman"/>
      <w:b/>
      <w:noProof/>
      <w:sz w:val="28"/>
      <w:szCs w:val="24"/>
      <w:lang w:val="es-ES"/>
    </w:rPr>
  </w:style>
  <w:style w:type="character" w:customStyle="1" w:styleId="SectionVHeading2Char">
    <w:name w:val="Section V. Heading 2 Char"/>
    <w:basedOn w:val="Fuentedeprrafopredeter"/>
    <w:link w:val="SectionVHeading2"/>
    <w:rsid w:val="00B313E5"/>
    <w:rPr>
      <w:b/>
      <w:sz w:val="28"/>
      <w:lang w:val="es-ES_tradnl"/>
    </w:rPr>
  </w:style>
  <w:style w:type="paragraph" w:customStyle="1" w:styleId="Section10Header1">
    <w:name w:val="Section 10 Header 1"/>
    <w:basedOn w:val="S9Header1"/>
    <w:qFormat/>
    <w:rsid w:val="007F3A48"/>
    <w:rPr>
      <w:rFonts w:cs="Times New Roman"/>
      <w:szCs w:val="24"/>
      <w:lang w:val="es-AR"/>
    </w:rPr>
  </w:style>
  <w:style w:type="paragraph" w:customStyle="1" w:styleId="SecIVHeader1">
    <w:name w:val="Sec IV Header 1"/>
    <w:basedOn w:val="SectionVHeader"/>
    <w:link w:val="SecIVHeader1Char"/>
    <w:qFormat/>
    <w:rsid w:val="00103E3F"/>
    <w:pPr>
      <w:spacing w:after="240"/>
    </w:pPr>
    <w:rPr>
      <w:rFonts w:ascii="Times New Roman" w:hAnsi="Times New Roman"/>
      <w:lang w:val="es-ES"/>
    </w:rPr>
  </w:style>
  <w:style w:type="paragraph" w:customStyle="1" w:styleId="SecIVHeading2">
    <w:name w:val="Sec IV Heading 2"/>
    <w:basedOn w:val="Atercernivel"/>
    <w:link w:val="SecIVHeading2Char"/>
    <w:qFormat/>
    <w:rsid w:val="00103E3F"/>
    <w:rPr>
      <w:lang w:val="es-ES"/>
    </w:rPr>
  </w:style>
  <w:style w:type="character" w:customStyle="1" w:styleId="SectionVHeaderChar">
    <w:name w:val="Section V. Header Char"/>
    <w:basedOn w:val="Fuentedeprrafopredeter"/>
    <w:link w:val="SectionVHeader"/>
    <w:rsid w:val="00103E3F"/>
    <w:rPr>
      <w:rFonts w:ascii="Arial" w:hAnsi="Arial"/>
      <w:b/>
      <w:sz w:val="36"/>
      <w:lang w:val="es-ES_tradnl"/>
    </w:rPr>
  </w:style>
  <w:style w:type="character" w:customStyle="1" w:styleId="SecIVHeader1Char">
    <w:name w:val="Sec IV Header 1 Char"/>
    <w:basedOn w:val="SectionVHeaderChar"/>
    <w:link w:val="SecIVHeader1"/>
    <w:rsid w:val="00103E3F"/>
    <w:rPr>
      <w:rFonts w:ascii="Arial" w:hAnsi="Arial"/>
      <w:b/>
      <w:sz w:val="36"/>
      <w:lang w:val="es-ES"/>
    </w:rPr>
  </w:style>
  <w:style w:type="character" w:customStyle="1" w:styleId="AtercernivelChar">
    <w:name w:val="Atercer nivel Char"/>
    <w:basedOn w:val="AheaderTerciaryleveChar"/>
    <w:link w:val="Atercernivel"/>
    <w:rsid w:val="00103E3F"/>
    <w:rPr>
      <w:b/>
      <w:noProof/>
      <w:sz w:val="28"/>
      <w:szCs w:val="24"/>
      <w:lang w:val="es-AR"/>
    </w:rPr>
  </w:style>
  <w:style w:type="character" w:customStyle="1" w:styleId="SecIVHeading2Char">
    <w:name w:val="Sec IV Heading 2 Char"/>
    <w:basedOn w:val="AtercernivelChar"/>
    <w:link w:val="SecIVHeading2"/>
    <w:rsid w:val="00103E3F"/>
    <w:rPr>
      <w:b/>
      <w:noProof/>
      <w:sz w:val="28"/>
      <w:szCs w:val="24"/>
      <w:lang w:val="es-ES"/>
    </w:rPr>
  </w:style>
  <w:style w:type="table" w:customStyle="1" w:styleId="TableGrid2">
    <w:name w:val="Table Grid2"/>
    <w:basedOn w:val="Tablanormal"/>
    <w:next w:val="Tablaconcuadrcula"/>
    <w:uiPriority w:val="39"/>
    <w:rsid w:val="003E7C29"/>
    <w:pPr>
      <w:jc w:val="both"/>
    </w:pPr>
    <w:rPr>
      <w:rFonts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erFinancialCriteria">
    <w:name w:val="Subheader Financial Criteria"/>
    <w:basedOn w:val="Normal"/>
    <w:link w:val="SubheaderFinancialCriteriaChar"/>
    <w:autoRedefine/>
    <w:qFormat/>
    <w:rsid w:val="00C94AA9"/>
    <w:pPr>
      <w:keepNext/>
      <w:spacing w:after="200"/>
    </w:pPr>
    <w:rPr>
      <w:rFonts w:ascii="Times New Roman Bold" w:hAnsi="Times New Roman Bold" w:cs="Times New Roman"/>
      <w:b/>
      <w:noProof/>
      <w:szCs w:val="24"/>
    </w:rPr>
  </w:style>
  <w:style w:type="character" w:customStyle="1" w:styleId="SubheaderFinancialCriteriaChar">
    <w:name w:val="Subheader Financial Criteria Char"/>
    <w:basedOn w:val="Fuentedeprrafopredeter"/>
    <w:link w:val="SubheaderFinancialCriteria"/>
    <w:rsid w:val="00C94AA9"/>
    <w:rPr>
      <w:rFonts w:ascii="Times New Roman Bold" w:hAnsi="Times New Roman Bold" w:cs="Times New Roman"/>
      <w:b/>
      <w:noProof/>
      <w:szCs w:val="24"/>
    </w:rPr>
  </w:style>
  <w:style w:type="paragraph" w:customStyle="1" w:styleId="tabla3tit">
    <w:name w:val="tabla 3. tit"/>
    <w:basedOn w:val="Piedepgina"/>
    <w:link w:val="tabla3titCar"/>
    <w:qFormat/>
    <w:rsid w:val="00DC72BC"/>
    <w:pPr>
      <w:tabs>
        <w:tab w:val="clear" w:pos="9504"/>
      </w:tabs>
      <w:spacing w:before="0"/>
      <w:ind w:left="714" w:hanging="357"/>
      <w:jc w:val="both"/>
    </w:pPr>
    <w:rPr>
      <w:rFonts w:cs="Times New Roman"/>
      <w:b/>
      <w:sz w:val="28"/>
      <w:szCs w:val="28"/>
      <w:lang w:val="es-ES"/>
    </w:rPr>
  </w:style>
  <w:style w:type="character" w:customStyle="1" w:styleId="tabla3titCar">
    <w:name w:val="tabla 3. tit Car"/>
    <w:basedOn w:val="PiedepginaCar"/>
    <w:link w:val="tabla3tit"/>
    <w:rsid w:val="00DC72BC"/>
    <w:rPr>
      <w:rFonts w:ascii="Arial" w:hAnsi="Arial" w:cs="Times New Roman"/>
      <w:b/>
      <w:sz w:val="28"/>
      <w:szCs w:val="28"/>
      <w:lang w:val="es-ES"/>
    </w:rPr>
  </w:style>
  <w:style w:type="character" w:styleId="Mencinsinresolver">
    <w:name w:val="Unresolved Mention"/>
    <w:basedOn w:val="Fuentedeprrafopredeter"/>
    <w:uiPriority w:val="99"/>
    <w:semiHidden/>
    <w:unhideWhenUsed/>
    <w:rsid w:val="0044254D"/>
    <w:rPr>
      <w:color w:val="605E5C"/>
      <w:shd w:val="clear" w:color="auto" w:fill="E1DFDD"/>
    </w:rPr>
  </w:style>
  <w:style w:type="paragraph" w:customStyle="1" w:styleId="Section3Heading1">
    <w:name w:val="Section 3 Heading 1"/>
    <w:basedOn w:val="HeaderEvaCriteria"/>
    <w:next w:val="Normal"/>
    <w:qFormat/>
    <w:rsid w:val="005F4DDC"/>
    <w:pPr>
      <w:numPr>
        <w:numId w:val="0"/>
      </w:numPr>
      <w:spacing w:after="200"/>
      <w:ind w:left="432" w:hanging="432"/>
    </w:pPr>
    <w:rPr>
      <w:rFonts w:cs="Times New Roman"/>
      <w:szCs w:val="24"/>
    </w:rPr>
  </w:style>
  <w:style w:type="character" w:customStyle="1" w:styleId="TtuloCar">
    <w:name w:val="Título Car"/>
    <w:basedOn w:val="Fuentedeprrafopredeter"/>
    <w:link w:val="Ttulo"/>
    <w:locked/>
    <w:rsid w:val="00AE6AE7"/>
    <w:rPr>
      <w:rFonts w:ascii="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917">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134367515">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604262141">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822191434">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5652130">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aguirre@pcris.gob.pe" TargetMode="External"/><Relationship Id="rId21" Type="http://schemas.openxmlformats.org/officeDocument/2006/relationships/header" Target="header10.xml"/><Relationship Id="rId42" Type="http://schemas.openxmlformats.org/officeDocument/2006/relationships/header" Target="header22.xml"/><Relationship Id="rId47" Type="http://schemas.openxmlformats.org/officeDocument/2006/relationships/footer" Target="footer4.xml"/><Relationship Id="rId63" Type="http://schemas.openxmlformats.org/officeDocument/2006/relationships/header" Target="header41.xml"/><Relationship Id="rId68"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yperlink" Target="https://www.worldbank.org/en/projects-operations/procurement/debarred-firms" TargetMode="External"/><Relationship Id="rId32" Type="http://schemas.openxmlformats.org/officeDocument/2006/relationships/image" Target="media/image3.wmf"/><Relationship Id="rId37" Type="http://schemas.openxmlformats.org/officeDocument/2006/relationships/header" Target="header19.xml"/><Relationship Id="rId40" Type="http://schemas.openxmlformats.org/officeDocument/2006/relationships/footer" Target="footer2.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header" Target="header43.xm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39.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image" Target="media/image2.wmf"/><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hyperlink" Target="http://www.worldbank.org/en/projects-operations/products-and-services/brief/procurement-new-framework" TargetMode="External"/><Relationship Id="rId8" Type="http://schemas.openxmlformats.org/officeDocument/2006/relationships/webSettings" Target="webSettings.xml"/><Relationship Id="rId51" Type="http://schemas.openxmlformats.org/officeDocument/2006/relationships/header" Target="header29.xml"/><Relationship Id="rId72"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hyperlink" Target="http://www.worldbank.org/en/projects-operations/products-and-services/brief/procurement-new-framework" TargetMode="External"/><Relationship Id="rId33" Type="http://schemas.openxmlformats.org/officeDocument/2006/relationships/oleObject" Target="embeddings/oleObject2.bin"/><Relationship Id="rId38" Type="http://schemas.openxmlformats.org/officeDocument/2006/relationships/header" Target="header20.xml"/><Relationship Id="rId46" Type="http://schemas.openxmlformats.org/officeDocument/2006/relationships/footer" Target="footer3.xml"/><Relationship Id="rId59" Type="http://schemas.openxmlformats.org/officeDocument/2006/relationships/header" Target="header37.xml"/><Relationship Id="rId67" Type="http://schemas.openxmlformats.org/officeDocument/2006/relationships/header" Target="header44.xml"/><Relationship Id="rId20" Type="http://schemas.openxmlformats.org/officeDocument/2006/relationships/header" Target="header9.xml"/><Relationship Id="rId41" Type="http://schemas.openxmlformats.org/officeDocument/2006/relationships/header" Target="header21.xml"/><Relationship Id="rId54" Type="http://schemas.openxmlformats.org/officeDocument/2006/relationships/header" Target="header32.xml"/><Relationship Id="rId62" Type="http://schemas.openxmlformats.org/officeDocument/2006/relationships/header" Target="header40.xml"/><Relationship Id="rId70"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4.xml"/><Relationship Id="rId36" Type="http://schemas.openxmlformats.org/officeDocument/2006/relationships/header" Target="header18.xml"/><Relationship Id="rId49" Type="http://schemas.openxmlformats.org/officeDocument/2006/relationships/header" Target="header27.xml"/><Relationship Id="rId57" Type="http://schemas.openxmlformats.org/officeDocument/2006/relationships/header" Target="header35.xml"/><Relationship Id="rId10" Type="http://schemas.openxmlformats.org/officeDocument/2006/relationships/endnotes" Target="endnotes.xml"/><Relationship Id="rId31" Type="http://schemas.openxmlformats.org/officeDocument/2006/relationships/oleObject" Target="embeddings/oleObject1.bin"/><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hyperlink" Target="mailto:haguirre@pcris.gob.pe"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7.xml"/><Relationship Id="rId39" Type="http://schemas.openxmlformats.org/officeDocument/2006/relationships/footer" Target="footer1.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3.xml"/><Relationship Id="rId7" Type="http://schemas.openxmlformats.org/officeDocument/2006/relationships/settings" Target="settings.xml"/><Relationship Id="rId71" Type="http://schemas.openxmlformats.org/officeDocument/2006/relationships/header" Target="header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74CD-CF0B-4DEC-9787-5FE8B8A3E4EA}">
  <ds:schemaRefs>
    <ds:schemaRef ds:uri="http://schemas.openxmlformats.org/officeDocument/2006/bibliography"/>
  </ds:schemaRefs>
</ds:datastoreItem>
</file>

<file path=customXml/itemProps2.xml><?xml version="1.0" encoding="utf-8"?>
<ds:datastoreItem xmlns:ds="http://schemas.openxmlformats.org/officeDocument/2006/customXml" ds:itemID="{9D806124-B88C-43DE-A323-2C2278DF91F0}">
  <ds:schemaRefs>
    <ds:schemaRef ds:uri="http://schemas.openxmlformats.org/officeDocument/2006/bibliography"/>
  </ds:schemaRefs>
</ds:datastoreItem>
</file>

<file path=customXml/itemProps3.xml><?xml version="1.0" encoding="utf-8"?>
<ds:datastoreItem xmlns:ds="http://schemas.openxmlformats.org/officeDocument/2006/customXml" ds:itemID="{E4EBE375-ABE7-4ABF-8774-33DD62B630C0}">
  <ds:schemaRefs>
    <ds:schemaRef ds:uri="http://schemas.openxmlformats.org/officeDocument/2006/bibliography"/>
  </ds:schemaRefs>
</ds:datastoreItem>
</file>

<file path=customXml/itemProps4.xml><?xml version="1.0" encoding="utf-8"?>
<ds:datastoreItem xmlns:ds="http://schemas.openxmlformats.org/officeDocument/2006/customXml" ds:itemID="{D69F7650-DC3C-493D-B953-BD4AB0D4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204</Pages>
  <Words>57154</Words>
  <Characters>314347</Characters>
  <Application>Microsoft Office Word</Application>
  <DocSecurity>0</DocSecurity>
  <Lines>2619</Lines>
  <Paragraphs>741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370760</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Jocelyn Melgar Romero</cp:lastModifiedBy>
  <cp:revision>16</cp:revision>
  <cp:lastPrinted>2025-04-24T17:10:00Z</cp:lastPrinted>
  <dcterms:created xsi:type="dcterms:W3CDTF">2025-04-24T16:51:00Z</dcterms:created>
  <dcterms:modified xsi:type="dcterms:W3CDTF">2025-04-24T17:14:00Z</dcterms:modified>
</cp:coreProperties>
</file>