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910D" w14:textId="24A6AB02" w:rsidR="00086588" w:rsidRPr="00086588" w:rsidRDefault="00086588" w:rsidP="00086588">
      <w:pPr>
        <w:pStyle w:val="Ttulo2"/>
        <w:jc w:val="both"/>
        <w:rPr>
          <w:rFonts w:ascii="Arial" w:hAnsi="Arial" w:cs="Arial"/>
          <w:b/>
          <w:bCs/>
          <w:color w:val="auto"/>
          <w:sz w:val="20"/>
          <w:szCs w:val="20"/>
        </w:rPr>
      </w:pPr>
      <w:bookmarkStart w:id="0" w:name="_Hlk199924907"/>
      <w:r w:rsidRPr="00BE46B1">
        <w:rPr>
          <w:rFonts w:ascii="Arial" w:hAnsi="Arial" w:cs="Arial"/>
          <w:noProof/>
          <w:color w:val="auto"/>
          <w:sz w:val="20"/>
          <w:szCs w:val="20"/>
        </w:rPr>
        <mc:AlternateContent>
          <mc:Choice Requires="wps">
            <w:drawing>
              <wp:anchor distT="0" distB="0" distL="114300" distR="114300" simplePos="0" relativeHeight="251659264" behindDoc="1" locked="0" layoutInCell="1" allowOverlap="1" wp14:anchorId="011BF0E8" wp14:editId="28FB3CE0">
                <wp:simplePos x="0" y="0"/>
                <wp:positionH relativeFrom="page">
                  <wp:align>left</wp:align>
                </wp:positionH>
                <wp:positionV relativeFrom="paragraph">
                  <wp:posOffset>336476</wp:posOffset>
                </wp:positionV>
                <wp:extent cx="9786472" cy="0"/>
                <wp:effectExtent l="0" t="19050" r="24765" b="19050"/>
                <wp:wrapNone/>
                <wp:docPr id="667606005" name="Conector recto 116"/>
                <wp:cNvGraphicFramePr/>
                <a:graphic xmlns:a="http://schemas.openxmlformats.org/drawingml/2006/main">
                  <a:graphicData uri="http://schemas.microsoft.com/office/word/2010/wordprocessingShape">
                    <wps:wsp>
                      <wps:cNvCnPr/>
                      <wps:spPr>
                        <a:xfrm flipV="1">
                          <a:off x="0" y="0"/>
                          <a:ext cx="9786472" cy="0"/>
                        </a:xfrm>
                        <a:prstGeom prst="line">
                          <a:avLst/>
                        </a:prstGeom>
                        <a:ln w="41275" cmpd="thinThick">
                          <a:solidFill>
                            <a:srgbClr val="00B05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C491C8" id="Conector recto 116" o:spid="_x0000_s1026"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6.5pt" to="770.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" strokecolor="#00b050" strokeweight="3.25pt">
                <v:stroke linestyle="thinThick" joinstyle="miter"/>
                <w10:wrap anchorx="page"/>
              </v:line>
            </w:pict>
          </mc:Fallback>
        </mc:AlternateContent>
      </w:r>
      <w:r w:rsidRPr="00086588">
        <w:rPr>
          <w:rFonts w:ascii="Arial" w:hAnsi="Arial" w:cs="Arial"/>
          <w:b/>
          <w:bCs/>
          <w:color w:val="auto"/>
          <w:sz w:val="20"/>
          <w:szCs w:val="20"/>
        </w:rPr>
        <w:t>Anexo N° 8: Metodología para la Identificación de la(s) Causa(s) Raíz</w:t>
      </w:r>
    </w:p>
    <w:p w14:paraId="621E6554" w14:textId="4B6CB69E" w:rsidR="00086588" w:rsidRPr="00BE46B1" w:rsidRDefault="00086588" w:rsidP="00086588">
      <w:pPr>
        <w:spacing w:after="0" w:line="240" w:lineRule="auto"/>
        <w:jc w:val="center"/>
        <w:rPr>
          <w:rFonts w:ascii="Arial" w:hAnsi="Arial" w:cs="Arial"/>
          <w:b/>
          <w:bCs/>
          <w:sz w:val="20"/>
          <w:szCs w:val="20"/>
        </w:rPr>
      </w:pPr>
    </w:p>
    <w:p w14:paraId="43223DE7" w14:textId="77777777" w:rsidR="00086588" w:rsidRPr="00BE46B1" w:rsidRDefault="00086588" w:rsidP="00086588">
      <w:pPr>
        <w:spacing w:after="0" w:line="240" w:lineRule="auto"/>
        <w:ind w:left="284"/>
        <w:contextualSpacing/>
        <w:rPr>
          <w:rFonts w:ascii="Arial Narrow" w:eastAsia="Times New Roman" w:hAnsi="Arial Narrow" w:cs="Arial"/>
          <w:b/>
          <w:lang w:eastAsia="es-ES"/>
        </w:rPr>
      </w:pPr>
    </w:p>
    <w:p w14:paraId="13ADA076" w14:textId="77777777" w:rsidR="00086588" w:rsidRPr="00BE46B1" w:rsidRDefault="00086588" w:rsidP="00086588">
      <w:pPr>
        <w:suppressAutoHyphens w:val="0"/>
        <w:spacing w:after="0" w:line="240" w:lineRule="auto"/>
        <w:ind w:left="284"/>
        <w:contextualSpacing/>
        <w:jc w:val="center"/>
        <w:rPr>
          <w:rFonts w:ascii="Arial Narrow" w:eastAsia="Times New Roman" w:hAnsi="Arial Narrow" w:cs="Arial"/>
          <w:b/>
          <w:lang w:eastAsia="es-ES"/>
        </w:rPr>
      </w:pPr>
      <w:r w:rsidRPr="00BE46B1">
        <w:rPr>
          <w:rFonts w:ascii="Arial Narrow" w:eastAsia="Times New Roman" w:hAnsi="Arial Narrow" w:cs="Arial"/>
          <w:b/>
          <w:lang w:eastAsia="es-ES"/>
        </w:rPr>
        <w:t>METODOLOGÍA PARA LA IDENTIFICACIÓN DE LA(S) CAUSA(S) RAÍZ</w:t>
      </w:r>
    </w:p>
    <w:p w14:paraId="06F184AB" w14:textId="77777777" w:rsidR="00086588" w:rsidRPr="00BE46B1" w:rsidRDefault="00086588" w:rsidP="00086588">
      <w:pPr>
        <w:suppressAutoHyphens w:val="0"/>
        <w:spacing w:after="0" w:line="240" w:lineRule="auto"/>
        <w:ind w:left="284"/>
        <w:contextualSpacing/>
        <w:rPr>
          <w:rFonts w:ascii="Arial Narrow" w:eastAsia="Times New Roman" w:hAnsi="Arial Narrow" w:cs="Arial"/>
          <w:b/>
          <w:lang w:eastAsia="es-ES"/>
        </w:rPr>
      </w:pPr>
    </w:p>
    <w:p w14:paraId="7A7B57A1" w14:textId="77777777" w:rsidR="00086588" w:rsidRPr="00BE46B1" w:rsidRDefault="00086588" w:rsidP="00086588">
      <w:pPr>
        <w:numPr>
          <w:ilvl w:val="0"/>
          <w:numId w:val="2"/>
        </w:numPr>
        <w:suppressAutoHyphens w:val="0"/>
        <w:spacing w:after="0" w:line="240" w:lineRule="auto"/>
        <w:ind w:left="284" w:hanging="284"/>
        <w:contextualSpacing/>
        <w:rPr>
          <w:rFonts w:ascii="Arial Narrow" w:eastAsia="Times New Roman" w:hAnsi="Arial Narrow" w:cs="Arial"/>
          <w:b/>
          <w:lang w:eastAsia="es-ES"/>
        </w:rPr>
      </w:pPr>
      <w:r w:rsidRPr="00BE46B1">
        <w:rPr>
          <w:rFonts w:ascii="Arial Narrow" w:eastAsia="Times New Roman" w:hAnsi="Arial Narrow" w:cs="Arial"/>
          <w:b/>
          <w:lang w:eastAsia="es-ES"/>
        </w:rPr>
        <w:t>OBJETIVO</w:t>
      </w:r>
    </w:p>
    <w:p w14:paraId="68DDAE93" w14:textId="77777777" w:rsidR="00086588" w:rsidRPr="00BE46B1" w:rsidRDefault="00086588" w:rsidP="00086588">
      <w:pPr>
        <w:spacing w:after="0" w:line="240" w:lineRule="auto"/>
        <w:ind w:left="720"/>
        <w:contextualSpacing/>
        <w:rPr>
          <w:rFonts w:ascii="Arial Narrow" w:eastAsia="Times New Roman" w:hAnsi="Arial Narrow" w:cs="Arial"/>
          <w:b/>
          <w:lang w:eastAsia="es-ES"/>
        </w:rPr>
      </w:pPr>
    </w:p>
    <w:p w14:paraId="1B7F3D9B" w14:textId="77777777" w:rsidR="00086588" w:rsidRPr="00BE46B1" w:rsidRDefault="00086588" w:rsidP="00086588">
      <w:pPr>
        <w:spacing w:after="0" w:line="240" w:lineRule="auto"/>
        <w:ind w:left="284"/>
        <w:contextualSpacing/>
        <w:jc w:val="both"/>
        <w:rPr>
          <w:rFonts w:ascii="Arial Narrow" w:eastAsiaTheme="majorEastAsia" w:hAnsi="Arial Narrow" w:cs="Arial"/>
          <w:kern w:val="28"/>
          <w:lang w:eastAsia="es-MX"/>
        </w:rPr>
      </w:pPr>
      <w:r w:rsidRPr="00BE46B1">
        <w:rPr>
          <w:rFonts w:ascii="Arial Narrow" w:eastAsiaTheme="majorEastAsia" w:hAnsi="Arial Narrow" w:cs="Arial"/>
          <w:kern w:val="28"/>
          <w:lang w:eastAsia="es-MX"/>
        </w:rPr>
        <w:t xml:space="preserve">Establecer la metodología para la identificación de la causa raíz de los distintos problemas que originaron las </w:t>
      </w:r>
      <w:r w:rsidRPr="00BE46B1">
        <w:rPr>
          <w:rFonts w:ascii="Arial Narrow" w:eastAsiaTheme="majorEastAsia" w:hAnsi="Arial Narrow" w:cs="Arial"/>
          <w:b/>
          <w:bCs/>
          <w:kern w:val="28"/>
          <w:lang w:eastAsia="es-MX"/>
        </w:rPr>
        <w:t>paralizaciones de obras públicas</w:t>
      </w:r>
      <w:r w:rsidRPr="00BE46B1">
        <w:rPr>
          <w:rFonts w:ascii="Arial Narrow" w:eastAsiaTheme="majorEastAsia" w:hAnsi="Arial Narrow" w:cs="Arial"/>
          <w:kern w:val="28"/>
          <w:lang w:eastAsia="es-MX"/>
        </w:rPr>
        <w:t xml:space="preserve">, a ser aplicada en el control preventivo. Esta metodología permitirá analizar de manera estructurada los factores que originan las interrupciones en la ejecución de las obras públicas, utilizando la técnica de resolución de problemas denominada </w:t>
      </w:r>
      <w:r w:rsidRPr="00BE46B1">
        <w:rPr>
          <w:rFonts w:ascii="Arial Narrow" w:eastAsiaTheme="majorEastAsia" w:hAnsi="Arial Narrow" w:cs="Arial"/>
          <w:b/>
          <w:bCs/>
          <w:kern w:val="28"/>
          <w:lang w:eastAsia="es-MX"/>
        </w:rPr>
        <w:t>“Los 5 Por qué”</w:t>
      </w:r>
      <w:r w:rsidRPr="00BE46B1">
        <w:rPr>
          <w:rFonts w:ascii="Arial Narrow" w:eastAsiaTheme="majorEastAsia" w:hAnsi="Arial Narrow" w:cs="Arial"/>
          <w:kern w:val="28"/>
          <w:lang w:eastAsia="es-MX"/>
        </w:rPr>
        <w:t xml:space="preserve">. El objetivo es formular los aportes de la Comisión de Control (sugerencias) orientados a la reactivación de las obras públicas paralizadas, los mismos que serán expuestos en las mesas de coordinación, contribuyendo a la continuidad y culminación eficiente de las obras en beneficio de la ciudadanía. </w:t>
      </w:r>
    </w:p>
    <w:p w14:paraId="7B6B34FA" w14:textId="77777777" w:rsidR="00086588" w:rsidRPr="00BE46B1" w:rsidRDefault="00086588" w:rsidP="00086588">
      <w:pPr>
        <w:spacing w:after="0" w:line="240" w:lineRule="auto"/>
        <w:ind w:left="720"/>
        <w:contextualSpacing/>
        <w:rPr>
          <w:rFonts w:ascii="Arial Narrow" w:eastAsia="Times New Roman" w:hAnsi="Arial Narrow" w:cs="Arial"/>
          <w:b/>
          <w:lang w:eastAsia="es-ES"/>
        </w:rPr>
      </w:pPr>
    </w:p>
    <w:p w14:paraId="5ADC5A92" w14:textId="77777777" w:rsidR="00086588" w:rsidRPr="00BE46B1" w:rsidRDefault="00086588" w:rsidP="00086588">
      <w:pPr>
        <w:numPr>
          <w:ilvl w:val="0"/>
          <w:numId w:val="2"/>
        </w:numPr>
        <w:suppressAutoHyphens w:val="0"/>
        <w:spacing w:after="0" w:line="240" w:lineRule="auto"/>
        <w:ind w:left="284" w:hanging="284"/>
        <w:contextualSpacing/>
        <w:rPr>
          <w:rFonts w:ascii="Arial Narrow" w:eastAsia="Times New Roman" w:hAnsi="Arial Narrow" w:cs="Arial"/>
          <w:b/>
          <w:lang w:eastAsia="es-ES"/>
        </w:rPr>
      </w:pPr>
      <w:r w:rsidRPr="00BE46B1">
        <w:rPr>
          <w:rFonts w:ascii="Arial Narrow" w:eastAsia="Times New Roman" w:hAnsi="Arial Narrow" w:cs="Arial"/>
          <w:b/>
          <w:lang w:eastAsia="es-ES"/>
        </w:rPr>
        <w:t>DEFINICIONES</w:t>
      </w:r>
    </w:p>
    <w:p w14:paraId="528B87B4" w14:textId="77777777" w:rsidR="00086588" w:rsidRPr="00BE46B1" w:rsidRDefault="00086588" w:rsidP="00086588">
      <w:pPr>
        <w:spacing w:after="0" w:line="240" w:lineRule="auto"/>
        <w:ind w:left="720"/>
        <w:contextualSpacing/>
        <w:rPr>
          <w:rFonts w:ascii="Arial Narrow" w:eastAsia="Times New Roman" w:hAnsi="Arial Narrow" w:cs="Arial"/>
          <w:b/>
          <w:lang w:eastAsia="es-ES"/>
        </w:rPr>
      </w:pPr>
    </w:p>
    <w:p w14:paraId="4DE1D71C" w14:textId="77777777" w:rsidR="00086588" w:rsidRPr="00BE46B1" w:rsidRDefault="00086588" w:rsidP="00086588">
      <w:pPr>
        <w:numPr>
          <w:ilvl w:val="0"/>
          <w:numId w:val="3"/>
        </w:numPr>
        <w:suppressAutoHyphens w:val="0"/>
        <w:spacing w:after="0" w:line="240" w:lineRule="auto"/>
        <w:ind w:left="568" w:hanging="284"/>
        <w:contextualSpacing/>
        <w:jc w:val="both"/>
        <w:rPr>
          <w:rFonts w:ascii="Arial Narrow" w:hAnsi="Arial Narrow" w:cs="Arial"/>
        </w:rPr>
      </w:pPr>
      <w:r w:rsidRPr="00BE46B1">
        <w:rPr>
          <w:rFonts w:ascii="Arial Narrow" w:hAnsi="Arial Narrow" w:cs="Arial"/>
          <w:b/>
          <w:bCs/>
        </w:rPr>
        <w:t>Comisión de Control</w:t>
      </w:r>
      <w:r w:rsidRPr="00BE46B1">
        <w:rPr>
          <w:rFonts w:ascii="Arial Narrow" w:hAnsi="Arial Narrow" w:cs="Arial"/>
        </w:rPr>
        <w:t xml:space="preserve">: </w:t>
      </w:r>
      <w:r w:rsidRPr="00BE46B1">
        <w:rPr>
          <w:rFonts w:ascii="Arial Narrow" w:eastAsia="Arial" w:hAnsi="Arial Narrow" w:cs="Arial"/>
        </w:rPr>
        <w:t>Es el equipo multidisciplinario de profesionales a cargo del Control Preventivo a las Obras Públicas Paralizadas. Está conformado por un Supervisor, un Jefe de Comisión e integrante(s), y su labor es supervisada por el órgano desconcentrado, la unidad orgánica de la Contraloría o el OCI a cargo del servicio de control. La Comisión de Control debe contar con la participación de profesionales especializados según la naturaleza y el estado de la obra pública paralizada.</w:t>
      </w:r>
    </w:p>
    <w:p w14:paraId="6C063B64" w14:textId="77777777" w:rsidR="00086588" w:rsidRPr="00BE46B1" w:rsidRDefault="00086588" w:rsidP="00086588">
      <w:pPr>
        <w:pStyle w:val="Prrafodelista"/>
        <w:spacing w:after="0" w:line="240" w:lineRule="auto"/>
        <w:ind w:left="113"/>
        <w:jc w:val="both"/>
        <w:rPr>
          <w:rFonts w:ascii="Arial Narrow" w:hAnsi="Arial Narrow" w:cs="Arial"/>
        </w:rPr>
      </w:pPr>
    </w:p>
    <w:p w14:paraId="46214C96" w14:textId="77777777" w:rsidR="00086588" w:rsidRPr="00BE46B1" w:rsidRDefault="00086588" w:rsidP="00086588">
      <w:pPr>
        <w:numPr>
          <w:ilvl w:val="0"/>
          <w:numId w:val="3"/>
        </w:numPr>
        <w:suppressAutoHyphens w:val="0"/>
        <w:spacing w:after="0" w:line="240" w:lineRule="auto"/>
        <w:ind w:left="568" w:hanging="284"/>
        <w:contextualSpacing/>
        <w:rPr>
          <w:rFonts w:ascii="Arial Narrow" w:eastAsiaTheme="majorEastAsia" w:hAnsi="Arial Narrow" w:cs="Arial"/>
          <w:b/>
          <w:kern w:val="28"/>
          <w:lang w:eastAsia="es-MX"/>
        </w:rPr>
      </w:pPr>
      <w:r w:rsidRPr="00BE46B1">
        <w:rPr>
          <w:rFonts w:ascii="Arial Narrow" w:eastAsiaTheme="majorEastAsia" w:hAnsi="Arial Narrow" w:cs="Arial"/>
          <w:b/>
          <w:kern w:val="28"/>
          <w:lang w:eastAsia="es-MX"/>
        </w:rPr>
        <w:t>Causa</w:t>
      </w:r>
    </w:p>
    <w:p w14:paraId="0683E7A5" w14:textId="77777777" w:rsidR="00086588" w:rsidRPr="00BE46B1" w:rsidRDefault="00086588" w:rsidP="00086588">
      <w:pPr>
        <w:spacing w:after="0" w:line="240" w:lineRule="auto"/>
        <w:ind w:left="568"/>
        <w:contextualSpacing/>
        <w:jc w:val="both"/>
        <w:rPr>
          <w:rFonts w:ascii="Arial Narrow" w:eastAsiaTheme="majorEastAsia" w:hAnsi="Arial Narrow" w:cs="Arial"/>
          <w:bCs/>
          <w:kern w:val="28"/>
          <w:lang w:eastAsia="es-MX"/>
        </w:rPr>
      </w:pPr>
      <w:r w:rsidRPr="00BE46B1">
        <w:rPr>
          <w:rFonts w:ascii="Arial Narrow" w:eastAsiaTheme="majorEastAsia" w:hAnsi="Arial Narrow" w:cs="Arial"/>
          <w:bCs/>
          <w:kern w:val="28"/>
          <w:lang w:eastAsia="es-MX"/>
        </w:rPr>
        <w:t>Es la razón o motivo que dio lugar al problema detectado. Puede identificarse una o más causas como consecuencia del método del cuestionamiento secuencial aplicado; estas se pueden clasificar en las siguientes tipologías:</w:t>
      </w:r>
    </w:p>
    <w:p w14:paraId="0D5A4D8E" w14:textId="77777777" w:rsidR="00086588" w:rsidRPr="00BE46B1" w:rsidRDefault="00086588" w:rsidP="00086588">
      <w:pPr>
        <w:spacing w:after="0" w:line="240" w:lineRule="auto"/>
        <w:ind w:left="568"/>
        <w:contextualSpacing/>
        <w:jc w:val="both"/>
        <w:rPr>
          <w:rFonts w:ascii="Arial Narrow" w:eastAsiaTheme="majorEastAsia" w:hAnsi="Arial Narrow" w:cs="Arial"/>
          <w:bCs/>
          <w:kern w:val="28"/>
          <w:lang w:eastAsia="es-MX"/>
        </w:rPr>
      </w:pPr>
    </w:p>
    <w:p w14:paraId="5C5E054B" w14:textId="77777777" w:rsidR="00086588" w:rsidRPr="00BE46B1" w:rsidRDefault="00086588" w:rsidP="00086588">
      <w:pPr>
        <w:numPr>
          <w:ilvl w:val="1"/>
          <w:numId w:val="1"/>
        </w:numPr>
        <w:suppressAutoHyphens w:val="0"/>
        <w:spacing w:after="0" w:line="240" w:lineRule="auto"/>
        <w:ind w:left="851" w:hanging="284"/>
        <w:contextualSpacing/>
        <w:jc w:val="both"/>
        <w:rPr>
          <w:rFonts w:ascii="Arial Narrow" w:eastAsiaTheme="majorEastAsia" w:hAnsi="Arial Narrow" w:cs="Arial"/>
          <w:kern w:val="28"/>
          <w:lang w:eastAsia="es-MX"/>
        </w:rPr>
      </w:pPr>
      <w:r w:rsidRPr="00BE46B1">
        <w:rPr>
          <w:rFonts w:ascii="Arial Narrow" w:eastAsiaTheme="majorEastAsia" w:hAnsi="Arial Narrow" w:cs="Arial"/>
          <w:b/>
          <w:bCs/>
          <w:kern w:val="28"/>
          <w:lang w:eastAsia="es-MX"/>
        </w:rPr>
        <w:t>Causa Probable</w:t>
      </w:r>
      <w:r w:rsidRPr="00BE46B1">
        <w:rPr>
          <w:rFonts w:ascii="Arial Narrow" w:eastAsiaTheme="majorEastAsia" w:hAnsi="Arial Narrow" w:cs="Arial"/>
          <w:kern w:val="28"/>
          <w:lang w:eastAsia="es-MX"/>
        </w:rPr>
        <w:t>: Aquella que se vincula directamente con el problema detectado y permite la respuesta al primer “por qué” y genera otro “por qué”</w:t>
      </w:r>
      <w:r w:rsidRPr="00BE46B1">
        <w:rPr>
          <w:rFonts w:ascii="Arial Narrow" w:eastAsia="Times New Roman" w:hAnsi="Arial Narrow" w:cs="Arial"/>
          <w:lang w:eastAsia="es-ES"/>
        </w:rPr>
        <w:t xml:space="preserve">, la respuesta al segundo “por qué” te pedirá otro y así sucesivamente, </w:t>
      </w:r>
      <w:r w:rsidRPr="00BE46B1">
        <w:rPr>
          <w:rFonts w:ascii="Arial Narrow" w:eastAsiaTheme="majorEastAsia" w:hAnsi="Arial Narrow" w:cs="Arial"/>
          <w:kern w:val="28"/>
          <w:lang w:eastAsia="es-MX"/>
        </w:rPr>
        <w:t>hasta que sea difícil para la Comisión de Control responder al “por qué”.</w:t>
      </w:r>
    </w:p>
    <w:p w14:paraId="1DFDFDBE" w14:textId="77777777" w:rsidR="00086588" w:rsidRPr="00BE46B1" w:rsidRDefault="00086588" w:rsidP="00086588">
      <w:pPr>
        <w:spacing w:after="0" w:line="240" w:lineRule="auto"/>
        <w:ind w:left="851" w:hanging="284"/>
        <w:contextualSpacing/>
        <w:jc w:val="both"/>
        <w:rPr>
          <w:rFonts w:ascii="Arial Narrow" w:eastAsiaTheme="majorEastAsia" w:hAnsi="Arial Narrow" w:cs="Arial"/>
          <w:bCs/>
          <w:kern w:val="28"/>
          <w:lang w:eastAsia="es-MX"/>
        </w:rPr>
      </w:pPr>
    </w:p>
    <w:p w14:paraId="33FC204A" w14:textId="77777777" w:rsidR="00086588" w:rsidRPr="00BE46B1" w:rsidRDefault="00086588" w:rsidP="00086588">
      <w:pPr>
        <w:numPr>
          <w:ilvl w:val="1"/>
          <w:numId w:val="1"/>
        </w:numPr>
        <w:suppressAutoHyphens w:val="0"/>
        <w:spacing w:after="0" w:line="240" w:lineRule="auto"/>
        <w:ind w:left="851" w:hanging="284"/>
        <w:contextualSpacing/>
        <w:jc w:val="both"/>
        <w:rPr>
          <w:rFonts w:ascii="Arial Narrow" w:eastAsiaTheme="majorEastAsia" w:hAnsi="Arial Narrow" w:cs="Arial"/>
          <w:bCs/>
          <w:kern w:val="28"/>
          <w:lang w:eastAsia="es-MX"/>
        </w:rPr>
      </w:pPr>
      <w:r w:rsidRPr="00BE46B1">
        <w:rPr>
          <w:rFonts w:ascii="Arial Narrow" w:eastAsiaTheme="majorEastAsia" w:hAnsi="Arial Narrow" w:cs="Arial"/>
          <w:b/>
          <w:kern w:val="28"/>
          <w:lang w:eastAsia="es-MX"/>
        </w:rPr>
        <w:t>Causa Raíz</w:t>
      </w:r>
      <w:r w:rsidRPr="00BE46B1">
        <w:rPr>
          <w:rFonts w:ascii="Arial Narrow" w:eastAsiaTheme="majorEastAsia" w:hAnsi="Arial Narrow" w:cs="Arial"/>
          <w:bCs/>
          <w:kern w:val="28"/>
          <w:lang w:eastAsia="es-MX"/>
        </w:rPr>
        <w:t xml:space="preserve">: </w:t>
      </w:r>
      <w:r w:rsidRPr="00BE46B1">
        <w:rPr>
          <w:rFonts w:ascii="Arial Narrow" w:hAnsi="Arial Narrow" w:cs="Arial"/>
          <w:lang w:eastAsia="es-PE"/>
        </w:rPr>
        <w:t>Es el origen de un problema que no permite la reactivación de la obra pública paralizada. El análisis de las causas raíz se enfoca en entender los "porqués" del citado problema, a través de la realización de un proceso de investigación, analizando el problema hasta llegar a sus causas iniciales.</w:t>
      </w:r>
    </w:p>
    <w:p w14:paraId="6A6F8E8C" w14:textId="77777777" w:rsidR="00086588" w:rsidRPr="00BE46B1" w:rsidRDefault="00086588" w:rsidP="00086588">
      <w:pPr>
        <w:spacing w:after="0" w:line="240" w:lineRule="auto"/>
        <w:ind w:left="568"/>
        <w:contextualSpacing/>
        <w:jc w:val="both"/>
        <w:rPr>
          <w:rFonts w:ascii="Arial Narrow" w:hAnsi="Arial Narrow" w:cs="Arial"/>
        </w:rPr>
      </w:pPr>
    </w:p>
    <w:p w14:paraId="54BC7EA1" w14:textId="77777777" w:rsidR="00086588" w:rsidRPr="00BE46B1" w:rsidRDefault="00086588" w:rsidP="00086588">
      <w:pPr>
        <w:numPr>
          <w:ilvl w:val="0"/>
          <w:numId w:val="3"/>
        </w:numPr>
        <w:suppressAutoHyphens w:val="0"/>
        <w:spacing w:after="0" w:line="240" w:lineRule="auto"/>
        <w:ind w:left="568" w:hanging="284"/>
        <w:contextualSpacing/>
        <w:jc w:val="both"/>
        <w:rPr>
          <w:rFonts w:ascii="Arial Narrow" w:hAnsi="Arial Narrow" w:cs="Arial"/>
        </w:rPr>
      </w:pPr>
      <w:r w:rsidRPr="00BE46B1">
        <w:rPr>
          <w:rFonts w:ascii="Arial Narrow" w:hAnsi="Arial Narrow" w:cs="Arial"/>
          <w:b/>
        </w:rPr>
        <w:t>Mesas</w:t>
      </w:r>
      <w:r w:rsidRPr="00BE46B1">
        <w:rPr>
          <w:rFonts w:ascii="Arial Narrow" w:hAnsi="Arial Narrow" w:cs="Arial"/>
          <w:b/>
          <w:bCs/>
          <w:lang w:eastAsia="es-PE"/>
        </w:rPr>
        <w:t xml:space="preserve"> de coordinación:</w:t>
      </w:r>
      <w:r w:rsidRPr="00BE46B1">
        <w:rPr>
          <w:rFonts w:ascii="Arial Narrow" w:hAnsi="Arial Narrow" w:cs="Arial"/>
          <w:lang w:eastAsia="es-PE"/>
        </w:rPr>
        <w:t xml:space="preserve"> Son espacios de reunión y diálogo entre la comisión de control, los representantes de las Entidades Públicas y los actores clave. Su objetivo principal es identificar los problemas y sus causas raíz, que obstaculizan la reactivación de las obras públicas paralizadas, y los correspondientes aportes de la comisión; así como, aquellos </w:t>
      </w:r>
      <w:r>
        <w:rPr>
          <w:rFonts w:ascii="Arial Narrow" w:hAnsi="Arial Narrow" w:cs="Arial"/>
          <w:lang w:eastAsia="es-PE"/>
        </w:rPr>
        <w:t>riesgos significativos</w:t>
      </w:r>
      <w:r w:rsidRPr="00BE46B1">
        <w:rPr>
          <w:rFonts w:ascii="Arial Narrow" w:hAnsi="Arial Narrow" w:cs="Arial"/>
          <w:lang w:eastAsia="es-PE"/>
        </w:rPr>
        <w:t xml:space="preserve"> que pueden afectar su culminación una vez reactivadas y las medidas de mitigación correspondientes. Durante estas reuniones, las Entidades participantes tienen la oportunidad de plantear compromisos concretos para abordar y resolver dichos problemas.</w:t>
      </w:r>
    </w:p>
    <w:p w14:paraId="5E52C44C" w14:textId="77777777" w:rsidR="00086588" w:rsidRPr="00BE46B1" w:rsidRDefault="00086588" w:rsidP="00086588">
      <w:pPr>
        <w:suppressAutoHyphens w:val="0"/>
        <w:spacing w:after="0" w:line="240" w:lineRule="auto"/>
        <w:ind w:left="568"/>
        <w:contextualSpacing/>
        <w:jc w:val="both"/>
        <w:rPr>
          <w:rFonts w:ascii="Arial Narrow" w:hAnsi="Arial Narrow" w:cs="Arial"/>
        </w:rPr>
      </w:pPr>
    </w:p>
    <w:p w14:paraId="28418156" w14:textId="77777777" w:rsidR="00086588" w:rsidRPr="00BE46B1" w:rsidRDefault="00086588" w:rsidP="00086588">
      <w:pPr>
        <w:numPr>
          <w:ilvl w:val="0"/>
          <w:numId w:val="3"/>
        </w:numPr>
        <w:suppressAutoHyphens w:val="0"/>
        <w:spacing w:after="0" w:line="240" w:lineRule="auto"/>
        <w:ind w:left="568" w:hanging="284"/>
        <w:contextualSpacing/>
        <w:jc w:val="both"/>
        <w:rPr>
          <w:rFonts w:ascii="Arial Narrow" w:hAnsi="Arial Narrow" w:cs="Arial"/>
          <w:lang w:eastAsia="es-PE"/>
        </w:rPr>
      </w:pPr>
      <w:r w:rsidRPr="00BE46B1">
        <w:rPr>
          <w:rFonts w:ascii="Arial Narrow" w:hAnsi="Arial Narrow" w:cs="Arial"/>
          <w:b/>
        </w:rPr>
        <w:t xml:space="preserve">Problema: </w:t>
      </w:r>
      <w:r w:rsidRPr="00BE46B1">
        <w:rPr>
          <w:rFonts w:ascii="Arial Narrow" w:hAnsi="Arial Narrow" w:cs="Arial"/>
          <w:lang w:eastAsia="es-PE"/>
        </w:rPr>
        <w:t xml:space="preserve">Es la identificación de uno o varios hechos que luego del respectivo análisis, se determina que no permiten el reinicio de la ejecución física de la obra pública paralizada, precisándose sus causas raíz, para proponer sugerencias con la finalidad de reactivar la ejecución de la obra pública, siendo sus elementos: i) Condición, </w:t>
      </w:r>
      <w:proofErr w:type="spellStart"/>
      <w:r w:rsidRPr="00BE46B1">
        <w:rPr>
          <w:rFonts w:ascii="Arial Narrow" w:hAnsi="Arial Narrow" w:cs="Arial"/>
          <w:lang w:eastAsia="es-PE"/>
        </w:rPr>
        <w:t>ii</w:t>
      </w:r>
      <w:proofErr w:type="spellEnd"/>
      <w:r w:rsidRPr="00BE46B1">
        <w:rPr>
          <w:rFonts w:ascii="Arial Narrow" w:hAnsi="Arial Narrow" w:cs="Arial"/>
          <w:lang w:eastAsia="es-PE"/>
        </w:rPr>
        <w:t xml:space="preserve">) Causa raíz, y </w:t>
      </w:r>
      <w:proofErr w:type="spellStart"/>
      <w:r w:rsidRPr="00BE46B1">
        <w:rPr>
          <w:rFonts w:ascii="Arial Narrow" w:hAnsi="Arial Narrow" w:cs="Arial"/>
          <w:lang w:eastAsia="es-PE"/>
        </w:rPr>
        <w:t>iii</w:t>
      </w:r>
      <w:proofErr w:type="spellEnd"/>
      <w:r w:rsidRPr="00BE46B1">
        <w:rPr>
          <w:rFonts w:ascii="Arial Narrow" w:hAnsi="Arial Narrow" w:cs="Arial"/>
          <w:lang w:eastAsia="es-PE"/>
        </w:rPr>
        <w:t>) Consecuencia.</w:t>
      </w:r>
    </w:p>
    <w:p w14:paraId="740B7F07" w14:textId="77777777" w:rsidR="00086588" w:rsidRPr="00BE46B1" w:rsidRDefault="00086588" w:rsidP="00086588">
      <w:pPr>
        <w:suppressAutoHyphens w:val="0"/>
        <w:spacing w:after="0" w:line="240" w:lineRule="auto"/>
        <w:ind w:left="568"/>
        <w:contextualSpacing/>
        <w:jc w:val="both"/>
        <w:rPr>
          <w:rFonts w:ascii="Arial Narrow" w:hAnsi="Arial Narrow" w:cs="Arial"/>
          <w:b/>
        </w:rPr>
      </w:pPr>
    </w:p>
    <w:p w14:paraId="781537FC" w14:textId="77777777" w:rsidR="00086588" w:rsidRPr="00BE46B1" w:rsidRDefault="00086588" w:rsidP="00086588">
      <w:pPr>
        <w:suppressAutoHyphens w:val="0"/>
        <w:spacing w:after="0" w:line="240" w:lineRule="auto"/>
        <w:ind w:left="568"/>
        <w:contextualSpacing/>
        <w:jc w:val="both"/>
        <w:rPr>
          <w:rFonts w:ascii="Arial Narrow" w:hAnsi="Arial Narrow" w:cs="Arial"/>
          <w:lang w:eastAsia="es-PE"/>
        </w:rPr>
      </w:pPr>
      <w:r w:rsidRPr="00BE46B1">
        <w:rPr>
          <w:rFonts w:ascii="Arial Narrow" w:hAnsi="Arial Narrow" w:cs="Arial"/>
          <w:lang w:eastAsia="es-PE"/>
        </w:rPr>
        <w:lastRenderedPageBreak/>
        <w:t>i) Condición: Es la narración objetiva, concreta y cronológica de los hechos que constituyen el problema. Se redacta empleando un lenguaje sencillo, preciso y claro, describiendo el problema y la evidencia que lo sustenta. Puede ser complementada con gráficos, cuadros, fotografías u otros instrumentos, que permitan su mejor comprensión. De ser el caso, citar la normativa aplicable.</w:t>
      </w:r>
    </w:p>
    <w:p w14:paraId="6111B5E8" w14:textId="77777777" w:rsidR="00086588" w:rsidRPr="00BE46B1" w:rsidRDefault="00086588" w:rsidP="00086588">
      <w:pPr>
        <w:suppressAutoHyphens w:val="0"/>
        <w:spacing w:after="0" w:line="240" w:lineRule="auto"/>
        <w:ind w:left="568"/>
        <w:contextualSpacing/>
        <w:jc w:val="both"/>
        <w:rPr>
          <w:rFonts w:ascii="Arial Narrow" w:hAnsi="Arial Narrow" w:cs="Arial"/>
          <w:lang w:eastAsia="es-PE"/>
        </w:rPr>
      </w:pPr>
    </w:p>
    <w:p w14:paraId="7F7C6CC1" w14:textId="77777777" w:rsidR="00086588" w:rsidRPr="00BE46B1" w:rsidRDefault="00086588" w:rsidP="00086588">
      <w:pPr>
        <w:suppressAutoHyphens w:val="0"/>
        <w:spacing w:after="0" w:line="240" w:lineRule="auto"/>
        <w:ind w:left="568"/>
        <w:contextualSpacing/>
        <w:jc w:val="both"/>
        <w:rPr>
          <w:rFonts w:ascii="Arial Narrow" w:hAnsi="Arial Narrow" w:cs="Arial"/>
          <w:lang w:eastAsia="es-PE"/>
        </w:rPr>
      </w:pPr>
      <w:proofErr w:type="spellStart"/>
      <w:r w:rsidRPr="00BE46B1">
        <w:rPr>
          <w:rFonts w:ascii="Arial Narrow" w:hAnsi="Arial Narrow" w:cs="Arial"/>
          <w:lang w:eastAsia="es-PE"/>
        </w:rPr>
        <w:t>ii</w:t>
      </w:r>
      <w:proofErr w:type="spellEnd"/>
      <w:r w:rsidRPr="00BE46B1">
        <w:rPr>
          <w:rFonts w:ascii="Arial Narrow" w:hAnsi="Arial Narrow" w:cs="Arial"/>
          <w:lang w:eastAsia="es-PE"/>
        </w:rPr>
        <w:t>) Causa raíz: Es el origen de un problema que no permite la reactivación de la obra pública paralizada. El análisis de las causas raíz se enfoca en entender los "porqués" del citado problema, a través de la realización de un proceso de investigación, analizando el problema hasta llegar a sus causas iniciales.</w:t>
      </w:r>
    </w:p>
    <w:p w14:paraId="63652265" w14:textId="77777777" w:rsidR="00086588" w:rsidRPr="00BE46B1" w:rsidRDefault="00086588" w:rsidP="00086588">
      <w:pPr>
        <w:suppressAutoHyphens w:val="0"/>
        <w:spacing w:after="0" w:line="240" w:lineRule="auto"/>
        <w:ind w:left="568"/>
        <w:contextualSpacing/>
        <w:jc w:val="both"/>
        <w:rPr>
          <w:rFonts w:ascii="Arial Narrow" w:hAnsi="Arial Narrow" w:cs="Arial"/>
          <w:lang w:eastAsia="es-PE"/>
        </w:rPr>
      </w:pPr>
    </w:p>
    <w:p w14:paraId="39E56751" w14:textId="77777777" w:rsidR="00086588" w:rsidRPr="00BE46B1" w:rsidRDefault="00086588" w:rsidP="00086588">
      <w:pPr>
        <w:suppressAutoHyphens w:val="0"/>
        <w:spacing w:after="0" w:line="240" w:lineRule="auto"/>
        <w:ind w:left="568"/>
        <w:contextualSpacing/>
        <w:jc w:val="both"/>
        <w:rPr>
          <w:rFonts w:ascii="Arial Narrow" w:hAnsi="Arial Narrow" w:cs="Arial"/>
          <w:lang w:eastAsia="es-PE"/>
        </w:rPr>
      </w:pPr>
      <w:proofErr w:type="spellStart"/>
      <w:r w:rsidRPr="00BE46B1">
        <w:rPr>
          <w:rFonts w:ascii="Arial Narrow" w:hAnsi="Arial Narrow" w:cs="Arial"/>
          <w:lang w:eastAsia="es-PE"/>
        </w:rPr>
        <w:t>iii</w:t>
      </w:r>
      <w:proofErr w:type="spellEnd"/>
      <w:r w:rsidRPr="00BE46B1">
        <w:rPr>
          <w:rFonts w:ascii="Arial Narrow" w:hAnsi="Arial Narrow" w:cs="Arial"/>
          <w:lang w:eastAsia="es-PE"/>
        </w:rPr>
        <w:t>) Consecuencia: Es la explicación de cómo la condición afectó negativamente, interrumpiendo la normal ejecución de una obra pública e impide su reactivación, por tanto, lograr su culminación y alcanzar su finalidad.</w:t>
      </w:r>
    </w:p>
    <w:p w14:paraId="30B9541C" w14:textId="77777777" w:rsidR="00086588" w:rsidRPr="00BE46B1" w:rsidRDefault="00086588" w:rsidP="00086588">
      <w:pPr>
        <w:spacing w:after="0" w:line="240" w:lineRule="auto"/>
        <w:contextualSpacing/>
        <w:rPr>
          <w:rFonts w:ascii="Arial Narrow" w:hAnsi="Arial Narrow" w:cs="Arial"/>
          <w:kern w:val="28"/>
          <w:lang w:eastAsia="es-MX"/>
        </w:rPr>
      </w:pPr>
    </w:p>
    <w:p w14:paraId="50DC8D2A" w14:textId="77777777" w:rsidR="00086588" w:rsidRPr="00BE46B1" w:rsidRDefault="00086588" w:rsidP="00086588">
      <w:pPr>
        <w:numPr>
          <w:ilvl w:val="0"/>
          <w:numId w:val="2"/>
        </w:numPr>
        <w:suppressAutoHyphens w:val="0"/>
        <w:spacing w:after="0" w:line="240" w:lineRule="auto"/>
        <w:ind w:left="284" w:hanging="284"/>
        <w:contextualSpacing/>
        <w:rPr>
          <w:rFonts w:ascii="Arial Narrow" w:eastAsia="Times New Roman" w:hAnsi="Arial Narrow" w:cs="Arial"/>
          <w:b/>
          <w:lang w:eastAsia="es-ES"/>
        </w:rPr>
      </w:pPr>
      <w:r w:rsidRPr="00BE46B1">
        <w:rPr>
          <w:rFonts w:ascii="Arial Narrow" w:eastAsia="Times New Roman" w:hAnsi="Arial Narrow" w:cs="Arial"/>
          <w:b/>
          <w:lang w:eastAsia="es-ES"/>
        </w:rPr>
        <w:t>DESARROLLO</w:t>
      </w:r>
    </w:p>
    <w:p w14:paraId="382059AD" w14:textId="77777777" w:rsidR="00086588" w:rsidRPr="00BE46B1" w:rsidRDefault="00086588" w:rsidP="00086588">
      <w:pPr>
        <w:spacing w:after="0" w:line="240" w:lineRule="auto"/>
        <w:ind w:left="720"/>
        <w:contextualSpacing/>
        <w:rPr>
          <w:rFonts w:ascii="Arial Narrow" w:eastAsia="Times New Roman" w:hAnsi="Arial Narrow" w:cs="Arial"/>
          <w:lang w:eastAsia="es-ES"/>
        </w:rPr>
      </w:pPr>
    </w:p>
    <w:p w14:paraId="4C1D1E62" w14:textId="77777777" w:rsidR="00086588" w:rsidRPr="00BE46B1" w:rsidRDefault="00086588" w:rsidP="00086588">
      <w:pPr>
        <w:spacing w:after="0" w:line="240" w:lineRule="auto"/>
        <w:ind w:left="284"/>
        <w:contextualSpacing/>
        <w:jc w:val="both"/>
        <w:rPr>
          <w:rFonts w:ascii="Arial Narrow" w:hAnsi="Arial Narrow" w:cs="Arial"/>
        </w:rPr>
      </w:pPr>
      <w:r w:rsidRPr="00BE46B1">
        <w:rPr>
          <w:rFonts w:ascii="Arial Narrow" w:hAnsi="Arial Narrow" w:cs="Arial"/>
        </w:rPr>
        <w:t xml:space="preserve">La técnica de </w:t>
      </w:r>
      <w:r w:rsidRPr="00BE46B1">
        <w:rPr>
          <w:rFonts w:ascii="Arial Narrow" w:hAnsi="Arial Narrow" w:cs="Arial"/>
          <w:b/>
          <w:bCs/>
        </w:rPr>
        <w:t>“Los 5 Por Qué”</w:t>
      </w:r>
      <w:r w:rsidRPr="00BE46B1">
        <w:rPr>
          <w:rFonts w:ascii="Arial Narrow" w:hAnsi="Arial Narrow" w:cs="Arial"/>
        </w:rPr>
        <w:t xml:space="preserve"> es una metodología ampliamente utilizada para identificar la </w:t>
      </w:r>
      <w:r w:rsidRPr="00BE46B1">
        <w:rPr>
          <w:rFonts w:ascii="Arial Narrow" w:hAnsi="Arial Narrow" w:cs="Arial"/>
          <w:b/>
          <w:bCs/>
        </w:rPr>
        <w:t>causa raíz</w:t>
      </w:r>
      <w:r w:rsidRPr="00BE46B1">
        <w:rPr>
          <w:rFonts w:ascii="Arial Narrow" w:hAnsi="Arial Narrow" w:cs="Arial"/>
        </w:rPr>
        <w:t xml:space="preserve"> de un problema. Su enfoque consiste en examinar cualquier problema y realizar la pregunta: ¿Por qué?, la respuesta al primer “por qué” va a generar otro “por qué”, la respuesta al segundo “por qué” te pedirá otro y así sucesivamente, a fin de identificar la causa que lo origina. La técnica es una herramienta de fácil aplicación, siendo eficaz para identificar las causas de un problema. </w:t>
      </w:r>
    </w:p>
    <w:p w14:paraId="14237BF5" w14:textId="77777777" w:rsidR="00086588" w:rsidRPr="00BE46B1" w:rsidRDefault="00086588" w:rsidP="00086588">
      <w:pPr>
        <w:spacing w:after="0" w:line="240" w:lineRule="auto"/>
        <w:ind w:left="284"/>
        <w:contextualSpacing/>
        <w:jc w:val="both"/>
        <w:rPr>
          <w:rFonts w:ascii="Arial Narrow" w:hAnsi="Arial Narrow" w:cs="Arial"/>
        </w:rPr>
      </w:pPr>
    </w:p>
    <w:p w14:paraId="30571E20" w14:textId="77777777" w:rsidR="00086588" w:rsidRPr="00BE46B1" w:rsidRDefault="00086588" w:rsidP="00086588">
      <w:pPr>
        <w:spacing w:after="0" w:line="240" w:lineRule="auto"/>
        <w:ind w:left="284"/>
        <w:contextualSpacing/>
        <w:jc w:val="both"/>
        <w:rPr>
          <w:rFonts w:ascii="Arial Narrow" w:hAnsi="Arial Narrow" w:cs="Arial"/>
        </w:rPr>
      </w:pPr>
      <w:r w:rsidRPr="00BE46B1">
        <w:rPr>
          <w:rFonts w:ascii="Arial Narrow" w:hAnsi="Arial Narrow" w:cs="Arial"/>
        </w:rPr>
        <w:t>En el caso puntual del Control Preventivo, se debe obtener la evidencia que permita diagnosticar e identificar el(los) problema(s) que afecta(n) al proceso de reactivación de la obra pública paralizada, y a fin de identificar las causas raíz.</w:t>
      </w:r>
    </w:p>
    <w:p w14:paraId="192B8D57" w14:textId="77777777" w:rsidR="00086588" w:rsidRPr="00BE46B1" w:rsidRDefault="00086588" w:rsidP="00086588">
      <w:pPr>
        <w:tabs>
          <w:tab w:val="left" w:pos="709"/>
        </w:tabs>
        <w:spacing w:after="0" w:line="240" w:lineRule="auto"/>
        <w:ind w:left="709"/>
        <w:contextualSpacing/>
        <w:jc w:val="both"/>
        <w:rPr>
          <w:rFonts w:ascii="Arial Narrow" w:eastAsiaTheme="majorEastAsia" w:hAnsi="Arial Narrow" w:cs="Arial"/>
          <w:kern w:val="28"/>
          <w:lang w:eastAsia="es-MX"/>
        </w:rPr>
      </w:pPr>
    </w:p>
    <w:p w14:paraId="36DA02AC" w14:textId="77777777" w:rsidR="00086588" w:rsidRPr="00BE46B1" w:rsidRDefault="00086588" w:rsidP="00086588">
      <w:pPr>
        <w:numPr>
          <w:ilvl w:val="1"/>
          <w:numId w:val="2"/>
        </w:numPr>
        <w:suppressAutoHyphens w:val="0"/>
        <w:spacing w:after="0" w:line="240" w:lineRule="auto"/>
        <w:ind w:left="284" w:hanging="425"/>
        <w:contextualSpacing/>
        <w:jc w:val="both"/>
        <w:rPr>
          <w:rFonts w:ascii="Arial Narrow" w:eastAsia="Times New Roman" w:hAnsi="Arial Narrow" w:cs="Arial"/>
          <w:b/>
          <w:bCs/>
          <w:lang w:eastAsia="es-ES"/>
        </w:rPr>
      </w:pPr>
      <w:bookmarkStart w:id="1" w:name="_Hlk61876735"/>
      <w:r w:rsidRPr="00BE46B1">
        <w:rPr>
          <w:rFonts w:ascii="Arial Narrow" w:eastAsia="Times New Roman" w:hAnsi="Arial Narrow" w:cs="Arial"/>
          <w:b/>
          <w:bCs/>
          <w:lang w:eastAsia="es-ES"/>
        </w:rPr>
        <w:t>Pasos para desarrollar por los integrantes de la Comisión de Control:</w:t>
      </w:r>
    </w:p>
    <w:bookmarkEnd w:id="1"/>
    <w:p w14:paraId="64A53F92" w14:textId="77777777" w:rsidR="00086588" w:rsidRPr="00BE46B1" w:rsidRDefault="00086588" w:rsidP="00086588">
      <w:pPr>
        <w:spacing w:after="0" w:line="240" w:lineRule="auto"/>
        <w:ind w:left="1069"/>
        <w:contextualSpacing/>
        <w:jc w:val="both"/>
        <w:rPr>
          <w:rFonts w:ascii="Arial Narrow" w:eastAsia="Times New Roman" w:hAnsi="Arial Narrow" w:cs="Arial"/>
          <w:b/>
          <w:lang w:eastAsia="es-ES"/>
        </w:rPr>
      </w:pPr>
    </w:p>
    <w:p w14:paraId="3284C1FF" w14:textId="77777777" w:rsidR="00086588" w:rsidRPr="00BE46B1" w:rsidRDefault="00086588" w:rsidP="00086588">
      <w:pPr>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lang w:eastAsia="es-ES"/>
        </w:rPr>
        <w:t>Es importante contar con la participación de los integrantes de la Comisión de Control, como son: integrantes, jefe de comisión y supervisor, quienes participan en la etapa de ejecución y tienen la sapiencia de determinar los problemas que llevaron a que las obras se encuentren paralizadas.</w:t>
      </w:r>
    </w:p>
    <w:p w14:paraId="2A131414" w14:textId="77777777" w:rsidR="00086588" w:rsidRPr="00BE46B1" w:rsidRDefault="00086588" w:rsidP="00086588">
      <w:pPr>
        <w:spacing w:after="0" w:line="240" w:lineRule="auto"/>
        <w:ind w:left="284"/>
        <w:contextualSpacing/>
        <w:jc w:val="both"/>
        <w:rPr>
          <w:rFonts w:ascii="Arial Narrow" w:hAnsi="Arial Narrow" w:cs="Arial"/>
        </w:rPr>
      </w:pPr>
    </w:p>
    <w:p w14:paraId="38F5FED6" w14:textId="77777777" w:rsidR="00086588" w:rsidRPr="00BE46B1" w:rsidRDefault="00086588" w:rsidP="00086588">
      <w:pPr>
        <w:spacing w:after="0" w:line="240" w:lineRule="auto"/>
        <w:ind w:left="284"/>
        <w:contextualSpacing/>
        <w:jc w:val="both"/>
        <w:rPr>
          <w:rFonts w:ascii="Arial Narrow" w:hAnsi="Arial Narrow" w:cs="Arial"/>
        </w:rPr>
      </w:pPr>
      <w:r w:rsidRPr="00BE46B1">
        <w:rPr>
          <w:rFonts w:ascii="Arial Narrow" w:hAnsi="Arial Narrow" w:cs="Arial"/>
        </w:rPr>
        <w:t>Para lo cual deberán seguir los siguientes pasos:</w:t>
      </w:r>
    </w:p>
    <w:p w14:paraId="503E1ABA" w14:textId="77777777" w:rsidR="00086588" w:rsidRPr="00BE46B1" w:rsidRDefault="00086588" w:rsidP="00086588">
      <w:pPr>
        <w:tabs>
          <w:tab w:val="left" w:pos="1843"/>
        </w:tabs>
        <w:spacing w:after="0" w:line="240" w:lineRule="auto"/>
        <w:ind w:left="991"/>
        <w:contextualSpacing/>
        <w:jc w:val="both"/>
        <w:rPr>
          <w:rFonts w:ascii="Arial Narrow" w:eastAsia="Times New Roman" w:hAnsi="Arial Narrow" w:cs="Arial"/>
          <w:b/>
          <w:lang w:eastAsia="es-ES"/>
        </w:rPr>
      </w:pPr>
    </w:p>
    <w:p w14:paraId="79943A3E"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PASO 1:</w:t>
      </w:r>
      <w:r w:rsidRPr="00BE46B1">
        <w:rPr>
          <w:rFonts w:ascii="Arial Narrow" w:eastAsia="Times New Roman" w:hAnsi="Arial Narrow" w:cs="Arial"/>
          <w:lang w:eastAsia="es-ES"/>
        </w:rPr>
        <w:t xml:space="preserve"> Completar los datos generales como: Entidad sujeta a control, alcance, orden de servicio n.° y fecha. </w:t>
      </w:r>
    </w:p>
    <w:p w14:paraId="468B5336"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PASO 2:</w:t>
      </w:r>
      <w:r w:rsidRPr="00BE46B1">
        <w:rPr>
          <w:rFonts w:ascii="Arial Narrow" w:eastAsia="Times New Roman" w:hAnsi="Arial Narrow" w:cs="Arial"/>
          <w:lang w:eastAsia="es-ES"/>
        </w:rPr>
        <w:t xml:space="preserve"> Completar la sumilla y condición del problema identificado en el Control Preventivo.</w:t>
      </w:r>
    </w:p>
    <w:p w14:paraId="6A040DAA"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3: </w:t>
      </w:r>
      <w:r w:rsidRPr="00BE46B1">
        <w:rPr>
          <w:rFonts w:ascii="Arial Narrow" w:eastAsia="Times New Roman" w:hAnsi="Arial Narrow" w:cs="Arial"/>
          <w:lang w:eastAsia="es-ES"/>
        </w:rPr>
        <w:t>Realizar el primer cuestionamiento – POR QUÉ 1: ¿Por qué ocurre la condición detallada?</w:t>
      </w:r>
    </w:p>
    <w:p w14:paraId="388D24CD"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4: </w:t>
      </w:r>
      <w:r w:rsidRPr="00BE46B1">
        <w:rPr>
          <w:rFonts w:ascii="Arial Narrow" w:eastAsia="Times New Roman" w:hAnsi="Arial Narrow" w:cs="Arial"/>
          <w:lang w:eastAsia="es-ES"/>
        </w:rPr>
        <w:t>Responder y colocar la causa probable 1.</w:t>
      </w:r>
    </w:p>
    <w:p w14:paraId="19C9917C"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5: </w:t>
      </w:r>
      <w:r w:rsidRPr="00BE46B1">
        <w:rPr>
          <w:rFonts w:ascii="Arial Narrow" w:eastAsia="Times New Roman" w:hAnsi="Arial Narrow" w:cs="Arial"/>
          <w:lang w:eastAsia="es-ES"/>
        </w:rPr>
        <w:t>Realizar el segundo cuestionamiento – POR QUÉ 2: ¿Por qué ocurre la causa probable 1?</w:t>
      </w:r>
    </w:p>
    <w:p w14:paraId="64DF00AF"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6: </w:t>
      </w:r>
      <w:r w:rsidRPr="00BE46B1">
        <w:rPr>
          <w:rFonts w:ascii="Arial Narrow" w:eastAsia="Times New Roman" w:hAnsi="Arial Narrow" w:cs="Arial"/>
          <w:lang w:eastAsia="es-ES"/>
        </w:rPr>
        <w:t>Responder y colocar la causa probable 2.</w:t>
      </w:r>
    </w:p>
    <w:p w14:paraId="5A2A3415"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7: </w:t>
      </w:r>
      <w:r w:rsidRPr="00BE46B1">
        <w:rPr>
          <w:rFonts w:ascii="Arial Narrow" w:eastAsia="Times New Roman" w:hAnsi="Arial Narrow" w:cs="Arial"/>
          <w:lang w:eastAsia="es-ES"/>
        </w:rPr>
        <w:t>Realizar el tercer cuestionamiento – POR QUÉ 3: ¿Por qué ocurre la causa probable 2?</w:t>
      </w:r>
    </w:p>
    <w:p w14:paraId="201CE2CC"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8: </w:t>
      </w:r>
      <w:r w:rsidRPr="00BE46B1">
        <w:rPr>
          <w:rFonts w:ascii="Arial Narrow" w:eastAsia="Times New Roman" w:hAnsi="Arial Narrow" w:cs="Arial"/>
          <w:lang w:eastAsia="es-ES"/>
        </w:rPr>
        <w:t>Responder y colocar la causa probable 3.</w:t>
      </w:r>
    </w:p>
    <w:p w14:paraId="0F35656F"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9: </w:t>
      </w:r>
      <w:r w:rsidRPr="00BE46B1">
        <w:rPr>
          <w:rFonts w:ascii="Arial Narrow" w:eastAsia="Times New Roman" w:hAnsi="Arial Narrow" w:cs="Arial"/>
          <w:lang w:eastAsia="es-ES"/>
        </w:rPr>
        <w:t>Realizar el cuarto cuestionamiento – POR QUÉ 4: ¿Por qué ocurre la causa probable 3?</w:t>
      </w:r>
    </w:p>
    <w:p w14:paraId="0E810514"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10: </w:t>
      </w:r>
      <w:r w:rsidRPr="00BE46B1">
        <w:rPr>
          <w:rFonts w:ascii="Arial Narrow" w:eastAsia="Times New Roman" w:hAnsi="Arial Narrow" w:cs="Arial"/>
          <w:lang w:eastAsia="es-ES"/>
        </w:rPr>
        <w:t>Responder y colocar la causa probable 4.</w:t>
      </w:r>
    </w:p>
    <w:p w14:paraId="06AC9B1F"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11: </w:t>
      </w:r>
      <w:r w:rsidRPr="00BE46B1">
        <w:rPr>
          <w:rFonts w:ascii="Arial Narrow" w:eastAsia="Times New Roman" w:hAnsi="Arial Narrow" w:cs="Arial"/>
          <w:lang w:eastAsia="es-ES"/>
        </w:rPr>
        <w:t>Realizar el quinto cuestionamiento – POR QUÉ 5: ¿Por qué ocurre la causa probable 4?</w:t>
      </w:r>
    </w:p>
    <w:p w14:paraId="26C7B959"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 xml:space="preserve">PASO 12: </w:t>
      </w:r>
      <w:r w:rsidRPr="00BE46B1">
        <w:rPr>
          <w:rFonts w:ascii="Arial Narrow" w:eastAsia="Times New Roman" w:hAnsi="Arial Narrow" w:cs="Arial"/>
          <w:lang w:eastAsia="es-ES"/>
        </w:rPr>
        <w:t>Responder y colocar la causa probable 5 (causa raíz de lo identificado).</w:t>
      </w:r>
    </w:p>
    <w:p w14:paraId="571E50F0"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p>
    <w:p w14:paraId="4113FD93" w14:textId="77777777" w:rsidR="00086588" w:rsidRPr="00BE46B1" w:rsidRDefault="00086588" w:rsidP="00086588">
      <w:pPr>
        <w:spacing w:after="0" w:line="240" w:lineRule="auto"/>
        <w:ind w:left="284"/>
        <w:contextualSpacing/>
        <w:jc w:val="both"/>
        <w:rPr>
          <w:rFonts w:ascii="Arial Narrow" w:hAnsi="Arial Narrow" w:cs="Arial"/>
        </w:rPr>
      </w:pPr>
      <w:r w:rsidRPr="00BE46B1">
        <w:rPr>
          <w:rFonts w:ascii="Arial Narrow" w:hAnsi="Arial Narrow" w:cs="Arial"/>
        </w:rPr>
        <w:t>La Comisión de Control deberá evaluar la continuidad de los cuestionamientos, a fin de dar con la causa raíz; excepcionalmente no será necesario llegar hasta el quinto cuestionamiento, situación que dependerá del criterio técnico de la Comisión de Control.</w:t>
      </w:r>
    </w:p>
    <w:p w14:paraId="36F3C9F1"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b/>
          <w:lang w:eastAsia="es-ES"/>
        </w:rPr>
      </w:pPr>
    </w:p>
    <w:p w14:paraId="4196FEB6"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PASO 13:</w:t>
      </w:r>
      <w:r w:rsidRPr="00BE46B1">
        <w:rPr>
          <w:rFonts w:ascii="Arial Narrow" w:eastAsia="Times New Roman" w:hAnsi="Arial Narrow" w:cs="Arial"/>
          <w:lang w:eastAsia="es-ES"/>
        </w:rPr>
        <w:t xml:space="preserve"> Una vez identificada la(s) causa(s) raíz, deberá(n) formularse el(los) aporte(s) de la Comisión correspondiente(s), considerando la siguiente estructura:</w:t>
      </w:r>
    </w:p>
    <w:p w14:paraId="58B675FD" w14:textId="77777777" w:rsidR="00086588" w:rsidRPr="00BE46B1" w:rsidRDefault="00086588" w:rsidP="00086588">
      <w:pPr>
        <w:spacing w:after="0" w:line="240" w:lineRule="auto"/>
        <w:contextualSpacing/>
        <w:jc w:val="both"/>
        <w:rPr>
          <w:rFonts w:ascii="Arial Narrow" w:eastAsia="Times New Roman" w:hAnsi="Arial Narrow" w:cs="Arial"/>
          <w:lang w:eastAsia="es-ES"/>
        </w:rPr>
      </w:pPr>
    </w:p>
    <w:p w14:paraId="6AD95DFF" w14:textId="77777777" w:rsidR="00086588" w:rsidRPr="00BE46B1" w:rsidRDefault="00086588" w:rsidP="00086588">
      <w:pPr>
        <w:numPr>
          <w:ilvl w:val="0"/>
          <w:numId w:val="4"/>
        </w:numPr>
        <w:tabs>
          <w:tab w:val="left" w:pos="2127"/>
        </w:tabs>
        <w:suppressAutoHyphens w:val="0"/>
        <w:spacing w:after="0" w:line="240" w:lineRule="auto"/>
        <w:ind w:left="709" w:hanging="284"/>
        <w:contextualSpacing/>
        <w:jc w:val="both"/>
        <w:rPr>
          <w:rFonts w:ascii="Arial Narrow" w:eastAsia="Times New Roman" w:hAnsi="Arial Narrow" w:cs="Arial"/>
          <w:lang w:eastAsia="es-ES"/>
        </w:rPr>
      </w:pPr>
      <w:r w:rsidRPr="00BE46B1">
        <w:rPr>
          <w:rFonts w:ascii="Arial Narrow" w:eastAsia="Times New Roman" w:hAnsi="Arial Narrow" w:cs="Arial"/>
          <w:b/>
          <w:bCs/>
          <w:lang w:eastAsia="es-ES"/>
        </w:rPr>
        <w:lastRenderedPageBreak/>
        <w:t>Acción concreta</w:t>
      </w:r>
      <w:r w:rsidRPr="00BE46B1">
        <w:rPr>
          <w:rFonts w:ascii="Arial Narrow" w:eastAsia="Times New Roman" w:hAnsi="Arial Narrow" w:cs="Arial"/>
          <w:lang w:eastAsia="es-ES"/>
        </w:rPr>
        <w:t>: Los aportes de la Comisión implican la ejecución de un acto determinado que permita superar la causa raíz del problema, todo acto está definido por un verbo en infinitivo más el objeto. No es posible considerar la utilización de más de un verbo.</w:t>
      </w:r>
    </w:p>
    <w:p w14:paraId="2FF7FFD7" w14:textId="77777777" w:rsidR="00086588" w:rsidRPr="00BE46B1" w:rsidRDefault="00086588" w:rsidP="00086588">
      <w:pPr>
        <w:numPr>
          <w:ilvl w:val="0"/>
          <w:numId w:val="4"/>
        </w:numPr>
        <w:tabs>
          <w:tab w:val="num" w:pos="295"/>
          <w:tab w:val="left" w:pos="2127"/>
        </w:tabs>
        <w:suppressAutoHyphens w:val="0"/>
        <w:spacing w:after="0" w:line="240" w:lineRule="auto"/>
        <w:ind w:left="709" w:hanging="284"/>
        <w:contextualSpacing/>
        <w:jc w:val="both"/>
        <w:rPr>
          <w:rFonts w:ascii="Arial Narrow" w:eastAsia="Times New Roman" w:hAnsi="Arial Narrow" w:cs="Arial"/>
          <w:lang w:eastAsia="es-ES"/>
        </w:rPr>
      </w:pPr>
      <w:r w:rsidRPr="00BE46B1">
        <w:rPr>
          <w:rFonts w:ascii="Arial Narrow" w:eastAsia="Times New Roman" w:hAnsi="Arial Narrow" w:cs="Arial"/>
          <w:b/>
          <w:bCs/>
          <w:lang w:eastAsia="es-ES"/>
        </w:rPr>
        <w:t>Resultados esperados</w:t>
      </w:r>
      <w:r w:rsidRPr="00BE46B1">
        <w:rPr>
          <w:rFonts w:ascii="Arial Narrow" w:eastAsia="Times New Roman" w:hAnsi="Arial Narrow" w:cs="Arial"/>
          <w:lang w:eastAsia="es-ES"/>
        </w:rPr>
        <w:t>: Descripción de los resultados o beneficios que se espera lograr con la implementación de la solución.</w:t>
      </w:r>
    </w:p>
    <w:p w14:paraId="581EACDA" w14:textId="77777777" w:rsidR="00086588" w:rsidRPr="00BE46B1" w:rsidRDefault="00086588" w:rsidP="00086588">
      <w:pPr>
        <w:tabs>
          <w:tab w:val="left" w:pos="2127"/>
        </w:tabs>
        <w:spacing w:after="0" w:line="240" w:lineRule="auto"/>
        <w:ind w:left="993"/>
        <w:contextualSpacing/>
        <w:jc w:val="both"/>
        <w:rPr>
          <w:rFonts w:ascii="Arial Narrow" w:eastAsia="Times New Roman" w:hAnsi="Arial Narrow" w:cs="Arial"/>
          <w:lang w:eastAsia="es-ES"/>
        </w:rPr>
      </w:pPr>
    </w:p>
    <w:p w14:paraId="2BDA078E" w14:textId="77777777" w:rsidR="00086588" w:rsidRPr="00BE46B1" w:rsidRDefault="00086588" w:rsidP="00086588">
      <w:pPr>
        <w:tabs>
          <w:tab w:val="left" w:pos="1843"/>
        </w:tabs>
        <w:spacing w:after="0" w:line="240" w:lineRule="auto"/>
        <w:ind w:left="284"/>
        <w:contextualSpacing/>
        <w:jc w:val="both"/>
        <w:rPr>
          <w:rFonts w:ascii="Arial Narrow" w:eastAsia="Times New Roman" w:hAnsi="Arial Narrow" w:cs="Arial"/>
          <w:lang w:eastAsia="es-ES"/>
        </w:rPr>
      </w:pPr>
      <w:r w:rsidRPr="00BE46B1">
        <w:rPr>
          <w:rFonts w:ascii="Arial Narrow" w:eastAsia="Times New Roman" w:hAnsi="Arial Narrow" w:cs="Arial"/>
          <w:b/>
          <w:lang w:eastAsia="es-ES"/>
        </w:rPr>
        <w:t>PASO</w:t>
      </w:r>
      <w:r w:rsidRPr="00BE46B1">
        <w:rPr>
          <w:rFonts w:ascii="Arial Narrow" w:eastAsia="Times New Roman" w:hAnsi="Arial Narrow" w:cs="Arial"/>
          <w:lang w:eastAsia="es-ES"/>
        </w:rPr>
        <w:t xml:space="preserve"> </w:t>
      </w:r>
      <w:r w:rsidRPr="00BE46B1">
        <w:rPr>
          <w:rFonts w:ascii="Arial Narrow" w:eastAsia="Times New Roman" w:hAnsi="Arial Narrow" w:cs="Arial"/>
          <w:b/>
          <w:lang w:eastAsia="es-ES"/>
        </w:rPr>
        <w:t>14:</w:t>
      </w:r>
      <w:r w:rsidRPr="00BE46B1">
        <w:rPr>
          <w:rFonts w:ascii="Arial Narrow" w:eastAsia="Times New Roman" w:hAnsi="Arial Narrow" w:cs="Arial"/>
          <w:lang w:eastAsia="es-ES"/>
        </w:rPr>
        <w:t xml:space="preserve"> Registrar en la </w:t>
      </w:r>
      <w:r w:rsidRPr="00BE46B1">
        <w:rPr>
          <w:rFonts w:ascii="Arial Narrow" w:eastAsiaTheme="majorEastAsia" w:hAnsi="Arial Narrow" w:cs="Arial"/>
          <w:kern w:val="28"/>
          <w:lang w:eastAsia="es-MX"/>
        </w:rPr>
        <w:t xml:space="preserve">“Matriz de Problemas y Aportes de la Comisión Derivados de la Identificación de la(s) Causa(s) Raíz” </w:t>
      </w:r>
      <w:r w:rsidRPr="00BE46B1">
        <w:rPr>
          <w:rFonts w:ascii="Arial Narrow" w:eastAsia="Times New Roman" w:hAnsi="Arial Narrow" w:cs="Arial"/>
          <w:lang w:eastAsia="es-ES"/>
        </w:rPr>
        <w:t>los documentos u otros medios que permitan evidenciar las acciones adoptadas por la Entidad o Dependencia para la implementación de la(s)recomendación(es) planteada(s) y verificar su efectividad en la solución del problema identificado.</w:t>
      </w:r>
    </w:p>
    <w:p w14:paraId="66609CB0" w14:textId="77777777" w:rsidR="00086588" w:rsidRPr="00BE46B1" w:rsidRDefault="00086588" w:rsidP="00086588">
      <w:pPr>
        <w:spacing w:after="0" w:line="240" w:lineRule="auto"/>
        <w:ind w:left="284"/>
        <w:contextualSpacing/>
        <w:jc w:val="both"/>
        <w:rPr>
          <w:rFonts w:ascii="Arial Narrow" w:eastAsia="Times New Roman" w:hAnsi="Arial Narrow" w:cs="Arial"/>
          <w:lang w:eastAsia="es-ES"/>
        </w:rPr>
      </w:pPr>
    </w:p>
    <w:p w14:paraId="2367FE6E" w14:textId="77777777" w:rsidR="00086588" w:rsidRDefault="00086588" w:rsidP="00086588">
      <w:pPr>
        <w:spacing w:after="0" w:line="240" w:lineRule="auto"/>
        <w:ind w:left="284"/>
        <w:contextualSpacing/>
        <w:jc w:val="both"/>
        <w:rPr>
          <w:rFonts w:ascii="Arial Narrow" w:eastAsiaTheme="majorEastAsia" w:hAnsi="Arial Narrow" w:cs="Arial"/>
          <w:kern w:val="28"/>
          <w:lang w:eastAsia="es-MX"/>
        </w:rPr>
      </w:pPr>
      <w:r w:rsidRPr="00BE46B1">
        <w:rPr>
          <w:rFonts w:ascii="Arial Narrow" w:eastAsia="Times New Roman" w:hAnsi="Arial Narrow" w:cs="Arial"/>
          <w:lang w:eastAsia="es-ES"/>
        </w:rPr>
        <w:t xml:space="preserve">Es importante precisar </w:t>
      </w:r>
      <w:r w:rsidRPr="00BE46B1">
        <w:rPr>
          <w:rFonts w:ascii="Arial Narrow" w:eastAsiaTheme="majorEastAsia" w:hAnsi="Arial Narrow" w:cs="Arial"/>
          <w:kern w:val="28"/>
          <w:lang w:eastAsia="es-MX"/>
        </w:rPr>
        <w:t>que se deberá elaborar una “Matriz de Problemas y Aportes de la Comisión Derivados de la Identificación de la(s) Causa(s) Raíz” por cada problema identificado.</w:t>
      </w:r>
    </w:p>
    <w:bookmarkEnd w:id="0"/>
    <w:p w14:paraId="0D1BAB3F" w14:textId="7029730F" w:rsidR="001708D2" w:rsidRPr="00086588" w:rsidRDefault="001708D2" w:rsidP="00086588">
      <w:pPr>
        <w:suppressAutoHyphens w:val="0"/>
        <w:spacing w:after="160" w:line="259" w:lineRule="auto"/>
        <w:rPr>
          <w:rFonts w:ascii="Arial Narrow" w:eastAsiaTheme="majorEastAsia" w:hAnsi="Arial Narrow" w:cs="Arial"/>
          <w:kern w:val="28"/>
          <w:lang w:eastAsia="es-MX"/>
        </w:rPr>
      </w:pPr>
    </w:p>
    <w:sectPr w:rsidR="001708D2" w:rsidRPr="000865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1FD65EC"/>
    <w:multiLevelType w:val="hybridMultilevel"/>
    <w:tmpl w:val="4A621C54"/>
    <w:lvl w:ilvl="0" w:tplc="FFFFFFFF">
      <w:start w:val="1"/>
      <w:numFmt w:val="lowerLetter"/>
      <w:lvlText w:val="%1."/>
      <w:lvlJc w:val="left"/>
      <w:pPr>
        <w:ind w:left="2289" w:hanging="360"/>
      </w:pPr>
      <w:rPr>
        <w:rFonts w:hint="default"/>
      </w:rPr>
    </w:lvl>
    <w:lvl w:ilvl="1" w:tplc="FFFFFFFF" w:tentative="1">
      <w:start w:val="1"/>
      <w:numFmt w:val="lowerLetter"/>
      <w:lvlText w:val="%2."/>
      <w:lvlJc w:val="left"/>
      <w:pPr>
        <w:ind w:left="3009" w:hanging="360"/>
      </w:pPr>
    </w:lvl>
    <w:lvl w:ilvl="2" w:tplc="FFFFFFFF" w:tentative="1">
      <w:start w:val="1"/>
      <w:numFmt w:val="lowerRoman"/>
      <w:lvlText w:val="%3."/>
      <w:lvlJc w:val="right"/>
      <w:pPr>
        <w:ind w:left="3729" w:hanging="180"/>
      </w:pPr>
    </w:lvl>
    <w:lvl w:ilvl="3" w:tplc="FFFFFFFF" w:tentative="1">
      <w:start w:val="1"/>
      <w:numFmt w:val="decimal"/>
      <w:lvlText w:val="%4."/>
      <w:lvlJc w:val="left"/>
      <w:pPr>
        <w:ind w:left="4449" w:hanging="360"/>
      </w:pPr>
    </w:lvl>
    <w:lvl w:ilvl="4" w:tplc="FFFFFFFF" w:tentative="1">
      <w:start w:val="1"/>
      <w:numFmt w:val="lowerLetter"/>
      <w:lvlText w:val="%5."/>
      <w:lvlJc w:val="left"/>
      <w:pPr>
        <w:ind w:left="5169" w:hanging="360"/>
      </w:pPr>
    </w:lvl>
    <w:lvl w:ilvl="5" w:tplc="FFFFFFFF" w:tentative="1">
      <w:start w:val="1"/>
      <w:numFmt w:val="lowerRoman"/>
      <w:lvlText w:val="%6."/>
      <w:lvlJc w:val="right"/>
      <w:pPr>
        <w:ind w:left="5889" w:hanging="180"/>
      </w:pPr>
    </w:lvl>
    <w:lvl w:ilvl="6" w:tplc="FFFFFFFF" w:tentative="1">
      <w:start w:val="1"/>
      <w:numFmt w:val="decimal"/>
      <w:lvlText w:val="%7."/>
      <w:lvlJc w:val="left"/>
      <w:pPr>
        <w:ind w:left="6609" w:hanging="360"/>
      </w:pPr>
    </w:lvl>
    <w:lvl w:ilvl="7" w:tplc="FFFFFFFF" w:tentative="1">
      <w:start w:val="1"/>
      <w:numFmt w:val="lowerLetter"/>
      <w:lvlText w:val="%8."/>
      <w:lvlJc w:val="left"/>
      <w:pPr>
        <w:ind w:left="7329" w:hanging="360"/>
      </w:pPr>
    </w:lvl>
    <w:lvl w:ilvl="8" w:tplc="FFFFFFFF" w:tentative="1">
      <w:start w:val="1"/>
      <w:numFmt w:val="lowerRoman"/>
      <w:lvlText w:val="%9."/>
      <w:lvlJc w:val="right"/>
      <w:pPr>
        <w:ind w:left="8049" w:hanging="180"/>
      </w:pPr>
    </w:lvl>
  </w:abstractNum>
  <w:abstractNum w:abstractNumId="2"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num w:numId="1" w16cid:durableId="604310579">
    <w:abstractNumId w:val="2"/>
  </w:num>
  <w:num w:numId="2" w16cid:durableId="252325029">
    <w:abstractNumId w:val="3"/>
  </w:num>
  <w:num w:numId="3" w16cid:durableId="1679455254">
    <w:abstractNumId w:val="0"/>
  </w:num>
  <w:num w:numId="4" w16cid:durableId="139704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88"/>
    <w:rsid w:val="00086588"/>
    <w:rsid w:val="001708D2"/>
    <w:rsid w:val="00335E82"/>
    <w:rsid w:val="003F2956"/>
    <w:rsid w:val="00B62F2E"/>
    <w:rsid w:val="00B63B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7052"/>
  <w15:chartTrackingRefBased/>
  <w15:docId w15:val="{1EA9F8D6-9980-43B9-AAD1-758AC603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88"/>
    <w:pPr>
      <w:suppressAutoHyphens/>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086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0865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8658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8658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8658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865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65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65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65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658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08658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8658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8658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8658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865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65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65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6588"/>
    <w:rPr>
      <w:rFonts w:eastAsiaTheme="majorEastAsia" w:cstheme="majorBidi"/>
      <w:color w:val="272727" w:themeColor="text1" w:themeTint="D8"/>
    </w:rPr>
  </w:style>
  <w:style w:type="paragraph" w:styleId="Ttulo">
    <w:name w:val="Title"/>
    <w:basedOn w:val="Normal"/>
    <w:next w:val="Normal"/>
    <w:link w:val="TtuloCar"/>
    <w:uiPriority w:val="10"/>
    <w:qFormat/>
    <w:rsid w:val="00086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65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65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65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6588"/>
    <w:pPr>
      <w:spacing w:before="160"/>
      <w:jc w:val="center"/>
    </w:pPr>
    <w:rPr>
      <w:i/>
      <w:iCs/>
      <w:color w:val="404040" w:themeColor="text1" w:themeTint="BF"/>
    </w:rPr>
  </w:style>
  <w:style w:type="character" w:customStyle="1" w:styleId="CitaCar">
    <w:name w:val="Cita Car"/>
    <w:basedOn w:val="Fuentedeprrafopredeter"/>
    <w:link w:val="Cita"/>
    <w:uiPriority w:val="29"/>
    <w:rsid w:val="00086588"/>
    <w:rPr>
      <w:i/>
      <w:iCs/>
      <w:color w:val="404040" w:themeColor="text1" w:themeTint="BF"/>
    </w:rPr>
  </w:style>
  <w:style w:type="paragraph" w:styleId="Prrafodelista">
    <w:name w:val="List Paragraph"/>
    <w:aliases w:val="Paragraph,Numbered List Paragraph,Ha,Number List 1,Fundamentacion,Viñeta nivel 1,Lista de nivel 1,List Paragraph-Thesis,Titulo de Fígura,TITULO A,N°,Lista 123,Bolita,Párrafo de lista3,BOLA,Párrafo de lista21,Guión,HOJA,BOLADEF,Bullet 1"/>
    <w:basedOn w:val="Normal"/>
    <w:link w:val="PrrafodelistaCar"/>
    <w:uiPriority w:val="1"/>
    <w:qFormat/>
    <w:rsid w:val="00086588"/>
    <w:pPr>
      <w:ind w:left="720"/>
      <w:contextualSpacing/>
    </w:pPr>
  </w:style>
  <w:style w:type="character" w:styleId="nfasisintenso">
    <w:name w:val="Intense Emphasis"/>
    <w:basedOn w:val="Fuentedeprrafopredeter"/>
    <w:uiPriority w:val="21"/>
    <w:qFormat/>
    <w:rsid w:val="00086588"/>
    <w:rPr>
      <w:i/>
      <w:iCs/>
      <w:color w:val="2F5496" w:themeColor="accent1" w:themeShade="BF"/>
    </w:rPr>
  </w:style>
  <w:style w:type="paragraph" w:styleId="Citadestacada">
    <w:name w:val="Intense Quote"/>
    <w:basedOn w:val="Normal"/>
    <w:next w:val="Normal"/>
    <w:link w:val="CitadestacadaCar"/>
    <w:uiPriority w:val="30"/>
    <w:qFormat/>
    <w:rsid w:val="00086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86588"/>
    <w:rPr>
      <w:i/>
      <w:iCs/>
      <w:color w:val="2F5496" w:themeColor="accent1" w:themeShade="BF"/>
    </w:rPr>
  </w:style>
  <w:style w:type="character" w:styleId="Referenciaintensa">
    <w:name w:val="Intense Reference"/>
    <w:basedOn w:val="Fuentedeprrafopredeter"/>
    <w:uiPriority w:val="32"/>
    <w:qFormat/>
    <w:rsid w:val="00086588"/>
    <w:rPr>
      <w:b/>
      <w:bCs/>
      <w:smallCaps/>
      <w:color w:val="2F5496" w:themeColor="accent1" w:themeShade="BF"/>
      <w:spacing w:val="5"/>
    </w:rPr>
  </w:style>
  <w:style w:type="character" w:customStyle="1" w:styleId="PrrafodelistaCar">
    <w:name w:val="Párrafo de lista Car"/>
    <w:aliases w:val="Paragraph Car,Numbered List Paragraph Car,Ha Car,Number List 1 Car,Fundamentacion Car,Viñeta nivel 1 Car,Lista de nivel 1 Car,List Paragraph-Thesis Car,Titulo de Fígura Car,TITULO A Car,N° Car,Lista 123 Car,Bolita Car,BOLA Car"/>
    <w:link w:val="Prrafodelista"/>
    <w:uiPriority w:val="1"/>
    <w:qFormat/>
    <w:locked/>
    <w:rsid w:val="0008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6426</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Ernesto Diaz Romero</dc:creator>
  <cp:keywords/>
  <dc:description/>
  <cp:lastModifiedBy>Robert Ernesto Diaz Romero</cp:lastModifiedBy>
  <cp:revision>1</cp:revision>
  <dcterms:created xsi:type="dcterms:W3CDTF">2025-06-04T15:21:00Z</dcterms:created>
  <dcterms:modified xsi:type="dcterms:W3CDTF">2025-06-04T15:24:00Z</dcterms:modified>
</cp:coreProperties>
</file>