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77F" w:rsidRPr="00E254C1" w:rsidRDefault="0009177F" w:rsidP="0009177F">
      <w:pPr>
        <w:spacing w:after="0" w:line="240" w:lineRule="auto"/>
        <w:rPr>
          <w:rFonts w:ascii="Times New Roman" w:eastAsia="Times New Roman" w:hAnsi="Times New Roman"/>
          <w:b/>
          <w:sz w:val="24"/>
          <w:szCs w:val="24"/>
          <w:highlight w:val="yellow"/>
          <w:u w:val="single"/>
          <w:lang w:val="es-ES" w:eastAsia="es-MX"/>
        </w:rPr>
      </w:pPr>
    </w:p>
    <w:p w:rsidR="0009177F" w:rsidRPr="00E254C1" w:rsidRDefault="000C0955" w:rsidP="0009177F">
      <w:pPr>
        <w:spacing w:after="0" w:line="240" w:lineRule="auto"/>
        <w:jc w:val="center"/>
        <w:rPr>
          <w:rFonts w:ascii="Times New Roman" w:eastAsia="Times New Roman" w:hAnsi="Times New Roman"/>
          <w:b/>
          <w:sz w:val="24"/>
          <w:szCs w:val="24"/>
          <w:u w:val="single"/>
          <w:lang w:val="es-ES" w:eastAsia="es-MX"/>
        </w:rPr>
      </w:pPr>
      <w:r>
        <w:rPr>
          <w:rFonts w:ascii="Times New Roman" w:eastAsia="Times New Roman" w:hAnsi="Times New Roman"/>
          <w:b/>
          <w:sz w:val="24"/>
          <w:szCs w:val="24"/>
          <w:u w:val="single"/>
          <w:lang w:val="es-ES" w:eastAsia="es-MX"/>
        </w:rPr>
        <w:t>PRONUNCIAMIENTO Nº 82</w:t>
      </w:r>
      <w:r w:rsidR="0009177F" w:rsidRPr="00E254C1">
        <w:rPr>
          <w:rFonts w:ascii="Times New Roman" w:eastAsia="Times New Roman" w:hAnsi="Times New Roman"/>
          <w:b/>
          <w:sz w:val="24"/>
          <w:szCs w:val="24"/>
          <w:u w:val="single"/>
          <w:lang w:val="es-ES" w:eastAsia="es-MX"/>
        </w:rPr>
        <w:t>-201</w:t>
      </w:r>
      <w:r w:rsidR="0009177F">
        <w:rPr>
          <w:rFonts w:ascii="Times New Roman" w:eastAsia="Times New Roman" w:hAnsi="Times New Roman"/>
          <w:b/>
          <w:sz w:val="24"/>
          <w:szCs w:val="24"/>
          <w:u w:val="single"/>
          <w:lang w:val="es-ES" w:eastAsia="es-MX"/>
        </w:rPr>
        <w:t>5</w:t>
      </w:r>
      <w:r w:rsidR="0009177F" w:rsidRPr="00E254C1">
        <w:rPr>
          <w:rFonts w:ascii="Times New Roman" w:eastAsia="Times New Roman" w:hAnsi="Times New Roman"/>
          <w:b/>
          <w:sz w:val="24"/>
          <w:szCs w:val="24"/>
          <w:u w:val="single"/>
          <w:lang w:val="es-ES" w:eastAsia="es-MX"/>
        </w:rPr>
        <w:t>/DSU</w:t>
      </w:r>
    </w:p>
    <w:p w:rsidR="0009177F" w:rsidRPr="00E254C1" w:rsidRDefault="0009177F" w:rsidP="0009177F">
      <w:pPr>
        <w:spacing w:after="0" w:line="240" w:lineRule="auto"/>
        <w:rPr>
          <w:rFonts w:ascii="Times New Roman" w:eastAsia="Times New Roman" w:hAnsi="Times New Roman"/>
          <w:sz w:val="24"/>
          <w:szCs w:val="24"/>
          <w:lang w:val="es-ES" w:eastAsia="es-MX"/>
        </w:rPr>
      </w:pPr>
      <w:r w:rsidRPr="00E254C1">
        <w:rPr>
          <w:rFonts w:ascii="Times New Roman" w:eastAsia="Times New Roman" w:hAnsi="Times New Roman"/>
          <w:sz w:val="24"/>
          <w:szCs w:val="24"/>
          <w:lang w:val="es-ES" w:eastAsia="es-MX"/>
        </w:rPr>
        <w:tab/>
      </w:r>
    </w:p>
    <w:p w:rsidR="0009177F" w:rsidRPr="00E254C1" w:rsidRDefault="0009177F" w:rsidP="0009177F">
      <w:pPr>
        <w:widowControl w:val="0"/>
        <w:tabs>
          <w:tab w:val="left" w:pos="1980"/>
        </w:tabs>
        <w:spacing w:after="0" w:line="240" w:lineRule="auto"/>
        <w:ind w:left="2880" w:hanging="2880"/>
        <w:jc w:val="both"/>
        <w:rPr>
          <w:rFonts w:ascii="Times New Roman" w:eastAsia="Times New Roman" w:hAnsi="Times New Roman"/>
          <w:sz w:val="24"/>
          <w:szCs w:val="24"/>
          <w:lang w:val="es-ES" w:eastAsia="es-MX"/>
        </w:rPr>
      </w:pPr>
      <w:r w:rsidRPr="00E254C1">
        <w:rPr>
          <w:rFonts w:ascii="Times New Roman" w:eastAsia="Times New Roman" w:hAnsi="Times New Roman"/>
          <w:sz w:val="24"/>
          <w:szCs w:val="24"/>
          <w:lang w:val="es-ES" w:eastAsia="es-MX"/>
        </w:rPr>
        <w:t>Entidad:</w:t>
      </w:r>
      <w:r w:rsidRPr="00E254C1">
        <w:rPr>
          <w:rFonts w:ascii="Times New Roman" w:eastAsia="Times New Roman" w:hAnsi="Times New Roman"/>
          <w:sz w:val="24"/>
          <w:szCs w:val="24"/>
          <w:lang w:val="es-ES" w:eastAsia="es-MX"/>
        </w:rPr>
        <w:tab/>
      </w:r>
      <w:r w:rsidRPr="00E254C1">
        <w:rPr>
          <w:rFonts w:ascii="Times New Roman" w:eastAsia="Times New Roman" w:hAnsi="Times New Roman"/>
          <w:sz w:val="24"/>
          <w:szCs w:val="24"/>
          <w:lang w:val="es-ES" w:eastAsia="es-MX"/>
        </w:rPr>
        <w:tab/>
      </w:r>
      <w:r w:rsidR="002C73A3">
        <w:rPr>
          <w:rFonts w:ascii="Times New Roman" w:eastAsia="Times New Roman" w:hAnsi="Times New Roman"/>
          <w:sz w:val="24"/>
          <w:szCs w:val="24"/>
          <w:lang w:val="es-ES" w:eastAsia="es-MX"/>
        </w:rPr>
        <w:t>Programa de Desarrollo Productivo Agrario Rural -  Agro Rural</w:t>
      </w:r>
    </w:p>
    <w:p w:rsidR="0009177F" w:rsidRPr="00E254C1" w:rsidRDefault="0009177F" w:rsidP="0009177F">
      <w:pPr>
        <w:widowControl w:val="0"/>
        <w:tabs>
          <w:tab w:val="left" w:pos="1980"/>
        </w:tabs>
        <w:spacing w:after="0" w:line="240" w:lineRule="auto"/>
        <w:ind w:left="2880" w:hanging="2880"/>
        <w:jc w:val="both"/>
        <w:rPr>
          <w:rFonts w:ascii="Times New Roman" w:eastAsia="Times New Roman" w:hAnsi="Times New Roman"/>
          <w:sz w:val="24"/>
          <w:szCs w:val="24"/>
          <w:lang w:val="es-ES" w:eastAsia="es-MX"/>
        </w:rPr>
      </w:pPr>
    </w:p>
    <w:p w:rsidR="0009177F" w:rsidRPr="00E254C1" w:rsidRDefault="0009177F" w:rsidP="0009177F">
      <w:pPr>
        <w:widowControl w:val="0"/>
        <w:tabs>
          <w:tab w:val="left" w:pos="1980"/>
        </w:tabs>
        <w:spacing w:after="0" w:line="240" w:lineRule="auto"/>
        <w:ind w:left="2880" w:hanging="2880"/>
        <w:jc w:val="both"/>
        <w:rPr>
          <w:rFonts w:ascii="Times New Roman" w:eastAsia="Times New Roman" w:hAnsi="Times New Roman"/>
          <w:sz w:val="24"/>
          <w:szCs w:val="24"/>
          <w:lang w:val="es-ES" w:eastAsia="es-MX"/>
        </w:rPr>
      </w:pPr>
      <w:r w:rsidRPr="00E254C1">
        <w:rPr>
          <w:rFonts w:ascii="Times New Roman" w:eastAsia="Times New Roman" w:hAnsi="Times New Roman"/>
          <w:sz w:val="24"/>
          <w:szCs w:val="24"/>
          <w:lang w:val="es-ES" w:eastAsia="es-MX"/>
        </w:rPr>
        <w:t>Referencia:</w:t>
      </w:r>
      <w:r w:rsidRPr="00E254C1">
        <w:rPr>
          <w:rFonts w:ascii="Times New Roman" w:eastAsia="Times New Roman" w:hAnsi="Times New Roman"/>
          <w:sz w:val="24"/>
          <w:szCs w:val="24"/>
          <w:lang w:val="es-ES" w:eastAsia="es-MX"/>
        </w:rPr>
        <w:tab/>
      </w:r>
      <w:r w:rsidRPr="00E254C1">
        <w:rPr>
          <w:rFonts w:ascii="Times New Roman" w:eastAsia="Times New Roman" w:hAnsi="Times New Roman"/>
          <w:sz w:val="24"/>
          <w:szCs w:val="24"/>
          <w:lang w:val="es-ES" w:eastAsia="es-MX"/>
        </w:rPr>
        <w:tab/>
      </w:r>
      <w:r>
        <w:rPr>
          <w:rFonts w:ascii="Times New Roman" w:eastAsia="Times New Roman" w:hAnsi="Times New Roman"/>
          <w:sz w:val="24"/>
          <w:szCs w:val="24"/>
          <w:lang w:val="es-ES" w:eastAsia="es-MX"/>
        </w:rPr>
        <w:t>Licitación</w:t>
      </w:r>
      <w:r w:rsidRPr="00E254C1">
        <w:rPr>
          <w:rFonts w:ascii="Times New Roman" w:eastAsia="Times New Roman" w:hAnsi="Times New Roman"/>
          <w:sz w:val="24"/>
          <w:szCs w:val="24"/>
          <w:lang w:val="es-ES" w:eastAsia="es-MX"/>
        </w:rPr>
        <w:t xml:space="preserve"> </w:t>
      </w:r>
      <w:r>
        <w:rPr>
          <w:rFonts w:ascii="Times New Roman" w:eastAsia="Times New Roman" w:hAnsi="Times New Roman"/>
          <w:sz w:val="24"/>
          <w:szCs w:val="24"/>
          <w:lang w:val="es-ES" w:eastAsia="es-MX"/>
        </w:rPr>
        <w:t>Pública</w:t>
      </w:r>
      <w:r w:rsidRPr="00E254C1">
        <w:rPr>
          <w:rFonts w:ascii="Times New Roman" w:eastAsia="Times New Roman" w:hAnsi="Times New Roman"/>
          <w:sz w:val="24"/>
          <w:szCs w:val="24"/>
          <w:lang w:val="es-ES" w:eastAsia="es-MX"/>
        </w:rPr>
        <w:t xml:space="preserve"> Nº </w:t>
      </w:r>
      <w:r w:rsidR="002C73A3">
        <w:rPr>
          <w:rFonts w:ascii="Times New Roman" w:eastAsia="Times New Roman" w:hAnsi="Times New Roman"/>
          <w:sz w:val="24"/>
          <w:szCs w:val="24"/>
          <w:lang w:val="es-ES" w:eastAsia="es-MX"/>
        </w:rPr>
        <w:t>39</w:t>
      </w:r>
      <w:r w:rsidRPr="00E254C1">
        <w:rPr>
          <w:rFonts w:ascii="Times New Roman" w:eastAsia="Times New Roman" w:hAnsi="Times New Roman"/>
          <w:bCs/>
          <w:sz w:val="24"/>
          <w:szCs w:val="24"/>
          <w:lang w:val="es-ES" w:eastAsia="es-MX"/>
        </w:rPr>
        <w:t>-2014</w:t>
      </w:r>
      <w:r w:rsidR="002C73A3">
        <w:rPr>
          <w:rFonts w:ascii="Times New Roman" w:eastAsia="Times New Roman" w:hAnsi="Times New Roman"/>
          <w:bCs/>
          <w:sz w:val="24"/>
          <w:szCs w:val="24"/>
          <w:lang w:val="es-ES" w:eastAsia="es-MX"/>
        </w:rPr>
        <w:t>-MINAGRI/AGRORURAL</w:t>
      </w:r>
      <w:r w:rsidRPr="00E254C1">
        <w:rPr>
          <w:rFonts w:ascii="Times New Roman" w:eastAsia="Times New Roman" w:hAnsi="Times New Roman"/>
          <w:sz w:val="24"/>
          <w:szCs w:val="24"/>
          <w:lang w:val="es-ES" w:eastAsia="es-MX"/>
        </w:rPr>
        <w:t xml:space="preserve">, convocada </w:t>
      </w:r>
      <w:r w:rsidR="004E1CF3" w:rsidRPr="004E1CF3">
        <w:rPr>
          <w:rFonts w:ascii="Times New Roman" w:eastAsia="Times New Roman" w:hAnsi="Times New Roman"/>
          <w:sz w:val="24"/>
          <w:szCs w:val="24"/>
          <w:lang w:val="es-ES" w:eastAsia="es-MX"/>
        </w:rPr>
        <w:t>bajo el ámbito de la Ley Nº 30191</w:t>
      </w:r>
      <w:r w:rsidR="004E1CF3">
        <w:rPr>
          <w:rFonts w:ascii="Times New Roman" w:eastAsia="Times New Roman" w:hAnsi="Times New Roman"/>
          <w:sz w:val="24"/>
          <w:szCs w:val="24"/>
          <w:lang w:val="es-ES" w:eastAsia="es-MX"/>
        </w:rPr>
        <w:t xml:space="preserve"> </w:t>
      </w:r>
      <w:r w:rsidRPr="00E254C1">
        <w:rPr>
          <w:rFonts w:ascii="Times New Roman" w:eastAsia="Times New Roman" w:hAnsi="Times New Roman"/>
          <w:sz w:val="24"/>
          <w:szCs w:val="24"/>
          <w:lang w:val="es-ES" w:eastAsia="es-MX"/>
        </w:rPr>
        <w:t>para la ejecución de la obra: “</w:t>
      </w:r>
      <w:r w:rsidR="002C73A3">
        <w:rPr>
          <w:rFonts w:ascii="Times New Roman" w:eastAsia="Times New Roman" w:hAnsi="Times New Roman"/>
          <w:sz w:val="24"/>
          <w:szCs w:val="24"/>
          <w:lang w:val="es-ES" w:eastAsia="es-MX"/>
        </w:rPr>
        <w:t xml:space="preserve">Construcción del Sistema de Riego de </w:t>
      </w:r>
      <w:proofErr w:type="spellStart"/>
      <w:r w:rsidR="002C73A3">
        <w:rPr>
          <w:rFonts w:ascii="Times New Roman" w:eastAsia="Times New Roman" w:hAnsi="Times New Roman"/>
          <w:sz w:val="24"/>
          <w:szCs w:val="24"/>
          <w:lang w:val="es-ES" w:eastAsia="es-MX"/>
        </w:rPr>
        <w:t>Condor</w:t>
      </w:r>
      <w:proofErr w:type="spellEnd"/>
      <w:r w:rsidR="002C73A3">
        <w:rPr>
          <w:rFonts w:ascii="Times New Roman" w:eastAsia="Times New Roman" w:hAnsi="Times New Roman"/>
          <w:sz w:val="24"/>
          <w:szCs w:val="24"/>
          <w:lang w:val="es-ES" w:eastAsia="es-MX"/>
        </w:rPr>
        <w:t xml:space="preserve"> </w:t>
      </w:r>
      <w:proofErr w:type="spellStart"/>
      <w:r w:rsidR="002C73A3">
        <w:rPr>
          <w:rFonts w:ascii="Times New Roman" w:eastAsia="Times New Roman" w:hAnsi="Times New Roman"/>
          <w:sz w:val="24"/>
          <w:szCs w:val="24"/>
          <w:lang w:val="es-ES" w:eastAsia="es-MX"/>
        </w:rPr>
        <w:t>Tinkucc</w:t>
      </w:r>
      <w:proofErr w:type="spellEnd"/>
      <w:r w:rsidR="002C73A3">
        <w:rPr>
          <w:rFonts w:ascii="Times New Roman" w:eastAsia="Times New Roman" w:hAnsi="Times New Roman"/>
          <w:sz w:val="24"/>
          <w:szCs w:val="24"/>
          <w:lang w:val="es-ES" w:eastAsia="es-MX"/>
        </w:rPr>
        <w:t xml:space="preserve"> – </w:t>
      </w:r>
      <w:proofErr w:type="spellStart"/>
      <w:r w:rsidR="002C73A3">
        <w:rPr>
          <w:rFonts w:ascii="Times New Roman" w:eastAsia="Times New Roman" w:hAnsi="Times New Roman"/>
          <w:sz w:val="24"/>
          <w:szCs w:val="24"/>
          <w:lang w:val="es-ES" w:eastAsia="es-MX"/>
        </w:rPr>
        <w:t>Soccospata</w:t>
      </w:r>
      <w:proofErr w:type="spellEnd"/>
      <w:r w:rsidR="002C73A3">
        <w:rPr>
          <w:rFonts w:ascii="Times New Roman" w:eastAsia="Times New Roman" w:hAnsi="Times New Roman"/>
          <w:sz w:val="24"/>
          <w:szCs w:val="24"/>
          <w:lang w:val="es-ES" w:eastAsia="es-MX"/>
        </w:rPr>
        <w:t xml:space="preserve"> del Distrito de </w:t>
      </w:r>
      <w:proofErr w:type="spellStart"/>
      <w:r w:rsidR="002C73A3">
        <w:rPr>
          <w:rFonts w:ascii="Times New Roman" w:eastAsia="Times New Roman" w:hAnsi="Times New Roman"/>
          <w:sz w:val="24"/>
          <w:szCs w:val="24"/>
          <w:lang w:val="es-ES" w:eastAsia="es-MX"/>
        </w:rPr>
        <w:t>Turpo</w:t>
      </w:r>
      <w:proofErr w:type="spellEnd"/>
      <w:r w:rsidR="002C73A3">
        <w:rPr>
          <w:rFonts w:ascii="Times New Roman" w:eastAsia="Times New Roman" w:hAnsi="Times New Roman"/>
          <w:sz w:val="24"/>
          <w:szCs w:val="24"/>
          <w:lang w:val="es-ES" w:eastAsia="es-MX"/>
        </w:rPr>
        <w:t xml:space="preserve">, Provincia de Andahuaylas, </w:t>
      </w:r>
      <w:proofErr w:type="spellStart"/>
      <w:r w:rsidR="002C73A3">
        <w:rPr>
          <w:rFonts w:ascii="Times New Roman" w:eastAsia="Times New Roman" w:hAnsi="Times New Roman"/>
          <w:sz w:val="24"/>
          <w:szCs w:val="24"/>
          <w:lang w:val="es-ES" w:eastAsia="es-MX"/>
        </w:rPr>
        <w:t>Apurimac</w:t>
      </w:r>
      <w:proofErr w:type="spellEnd"/>
      <w:r w:rsidRPr="00E254C1">
        <w:rPr>
          <w:rFonts w:ascii="Times New Roman" w:eastAsia="Times New Roman" w:hAnsi="Times New Roman"/>
          <w:sz w:val="24"/>
          <w:szCs w:val="24"/>
          <w:lang w:val="es-ES" w:eastAsia="es-MX"/>
        </w:rPr>
        <w:t>”.</w:t>
      </w:r>
    </w:p>
    <w:p w:rsidR="0009177F" w:rsidRPr="00E254C1" w:rsidRDefault="0009177F" w:rsidP="0009177F">
      <w:pPr>
        <w:widowControl w:val="0"/>
        <w:pBdr>
          <w:bottom w:val="single" w:sz="6" w:space="1" w:color="auto"/>
        </w:pBdr>
        <w:spacing w:after="0" w:line="240" w:lineRule="auto"/>
        <w:jc w:val="both"/>
        <w:rPr>
          <w:rFonts w:ascii="Times New Roman" w:eastAsia="Times New Roman" w:hAnsi="Times New Roman"/>
          <w:sz w:val="24"/>
          <w:szCs w:val="24"/>
          <w:lang w:val="es-ES" w:eastAsia="es-MX"/>
        </w:rPr>
      </w:pPr>
    </w:p>
    <w:p w:rsidR="0009177F" w:rsidRPr="00E254C1" w:rsidRDefault="0009177F" w:rsidP="0009177F">
      <w:pPr>
        <w:spacing w:after="0" w:line="240" w:lineRule="auto"/>
        <w:rPr>
          <w:rFonts w:ascii="Times New Roman" w:eastAsia="Times New Roman" w:hAnsi="Times New Roman"/>
          <w:sz w:val="24"/>
          <w:szCs w:val="24"/>
          <w:lang w:val="es-ES" w:eastAsia="es-MX"/>
        </w:rPr>
      </w:pPr>
      <w:r w:rsidRPr="00E254C1">
        <w:rPr>
          <w:rFonts w:ascii="Times New Roman" w:eastAsia="Times New Roman" w:hAnsi="Times New Roman"/>
          <w:sz w:val="24"/>
          <w:szCs w:val="24"/>
          <w:lang w:val="es-ES" w:eastAsia="es-MX"/>
        </w:rPr>
        <w:t xml:space="preserve"> </w:t>
      </w:r>
    </w:p>
    <w:p w:rsidR="0009177F" w:rsidRPr="00E254C1" w:rsidRDefault="0009177F" w:rsidP="0009177F">
      <w:pPr>
        <w:widowControl w:val="0"/>
        <w:numPr>
          <w:ilvl w:val="0"/>
          <w:numId w:val="1"/>
        </w:numPr>
        <w:spacing w:after="0" w:line="240" w:lineRule="auto"/>
        <w:ind w:left="567" w:hanging="567"/>
        <w:jc w:val="both"/>
        <w:rPr>
          <w:rFonts w:ascii="Times New Roman" w:eastAsia="Times New Roman" w:hAnsi="Times New Roman"/>
          <w:b/>
          <w:sz w:val="24"/>
          <w:szCs w:val="24"/>
          <w:lang w:val="es-ES" w:eastAsia="es-MX"/>
        </w:rPr>
      </w:pPr>
      <w:r w:rsidRPr="00E254C1">
        <w:rPr>
          <w:rFonts w:ascii="Times New Roman" w:eastAsia="Times New Roman" w:hAnsi="Times New Roman"/>
          <w:b/>
          <w:sz w:val="24"/>
          <w:szCs w:val="24"/>
          <w:lang w:val="es-ES" w:eastAsia="es-MX"/>
        </w:rPr>
        <w:t>ANTECEDENTES</w:t>
      </w:r>
    </w:p>
    <w:p w:rsidR="0009177F" w:rsidRPr="00E254C1" w:rsidRDefault="0009177F" w:rsidP="0009177F">
      <w:pPr>
        <w:spacing w:after="0" w:line="240" w:lineRule="auto"/>
        <w:rPr>
          <w:rFonts w:ascii="Times New Roman" w:eastAsia="Times New Roman" w:hAnsi="Times New Roman"/>
          <w:sz w:val="24"/>
          <w:szCs w:val="24"/>
          <w:lang w:val="es-ES" w:eastAsia="es-MX"/>
        </w:rPr>
      </w:pPr>
    </w:p>
    <w:p w:rsidR="0009177F" w:rsidRDefault="0009177F" w:rsidP="0009177F">
      <w:pPr>
        <w:spacing w:after="0" w:line="240" w:lineRule="auto"/>
        <w:jc w:val="both"/>
        <w:rPr>
          <w:rFonts w:ascii="Times New Roman" w:eastAsia="Times New Roman" w:hAnsi="Times New Roman"/>
          <w:sz w:val="24"/>
          <w:szCs w:val="24"/>
          <w:lang w:val="es-ES_tradnl" w:eastAsia="es-ES"/>
        </w:rPr>
      </w:pPr>
      <w:r w:rsidRPr="00E254C1">
        <w:rPr>
          <w:rFonts w:ascii="Times New Roman" w:eastAsia="Times New Roman" w:hAnsi="Times New Roman"/>
          <w:sz w:val="24"/>
          <w:szCs w:val="24"/>
          <w:lang w:eastAsia="es-ES"/>
        </w:rPr>
        <w:t xml:space="preserve">Mediante </w:t>
      </w:r>
      <w:r>
        <w:rPr>
          <w:rFonts w:ascii="Times New Roman" w:eastAsia="Times New Roman" w:hAnsi="Times New Roman"/>
          <w:sz w:val="24"/>
          <w:szCs w:val="24"/>
          <w:lang w:eastAsia="es-ES"/>
        </w:rPr>
        <w:t>Oficio</w:t>
      </w:r>
      <w:r w:rsidRPr="00E254C1">
        <w:rPr>
          <w:rFonts w:ascii="Times New Roman" w:eastAsia="Times New Roman" w:hAnsi="Times New Roman"/>
          <w:sz w:val="24"/>
          <w:szCs w:val="24"/>
          <w:lang w:eastAsia="es-ES"/>
        </w:rPr>
        <w:t xml:space="preserve"> </w:t>
      </w:r>
      <w:r>
        <w:rPr>
          <w:rFonts w:ascii="Times New Roman" w:eastAsia="Times New Roman" w:hAnsi="Times New Roman"/>
          <w:sz w:val="24"/>
          <w:szCs w:val="24"/>
          <w:lang w:eastAsia="es-ES"/>
        </w:rPr>
        <w:t xml:space="preserve">Nº </w:t>
      </w:r>
      <w:r w:rsidR="002C73A3">
        <w:rPr>
          <w:rFonts w:ascii="Times New Roman" w:eastAsia="Times New Roman" w:hAnsi="Times New Roman"/>
          <w:sz w:val="24"/>
          <w:szCs w:val="24"/>
          <w:lang w:eastAsia="es-ES"/>
        </w:rPr>
        <w:t>001</w:t>
      </w:r>
      <w:r>
        <w:rPr>
          <w:rFonts w:ascii="Times New Roman" w:eastAsia="Times New Roman" w:hAnsi="Times New Roman"/>
          <w:sz w:val="24"/>
          <w:szCs w:val="24"/>
          <w:lang w:eastAsia="es-ES"/>
        </w:rPr>
        <w:t>-201</w:t>
      </w:r>
      <w:r w:rsidR="002C73A3">
        <w:rPr>
          <w:rFonts w:ascii="Times New Roman" w:eastAsia="Times New Roman" w:hAnsi="Times New Roman"/>
          <w:sz w:val="24"/>
          <w:szCs w:val="24"/>
          <w:lang w:eastAsia="es-ES"/>
        </w:rPr>
        <w:t>5</w:t>
      </w:r>
      <w:r>
        <w:rPr>
          <w:rFonts w:ascii="Times New Roman" w:eastAsia="Times New Roman" w:hAnsi="Times New Roman"/>
          <w:sz w:val="24"/>
          <w:szCs w:val="24"/>
          <w:lang w:eastAsia="es-ES"/>
        </w:rPr>
        <w:t>-</w:t>
      </w:r>
      <w:r w:rsidR="002C73A3">
        <w:rPr>
          <w:rFonts w:ascii="Times New Roman" w:eastAsia="Times New Roman" w:hAnsi="Times New Roman"/>
          <w:sz w:val="24"/>
          <w:szCs w:val="24"/>
          <w:lang w:eastAsia="es-ES"/>
        </w:rPr>
        <w:t>MINAGRI-DVDIAR-AGRO RURAL-CE-LP-39-2014</w:t>
      </w:r>
      <w:r w:rsidRPr="00E254C1">
        <w:rPr>
          <w:rFonts w:ascii="Times New Roman" w:eastAsia="Times New Roman" w:hAnsi="Times New Roman"/>
          <w:sz w:val="24"/>
          <w:szCs w:val="24"/>
          <w:lang w:eastAsia="es-ES"/>
        </w:rPr>
        <w:t xml:space="preserve"> recibid</w:t>
      </w:r>
      <w:r>
        <w:rPr>
          <w:rFonts w:ascii="Times New Roman" w:eastAsia="Times New Roman" w:hAnsi="Times New Roman"/>
          <w:sz w:val="24"/>
          <w:szCs w:val="24"/>
          <w:lang w:eastAsia="es-ES"/>
        </w:rPr>
        <w:t>o</w:t>
      </w:r>
      <w:r w:rsidRPr="00E254C1">
        <w:rPr>
          <w:rFonts w:ascii="Times New Roman" w:eastAsia="Times New Roman" w:hAnsi="Times New Roman"/>
          <w:sz w:val="24"/>
          <w:szCs w:val="24"/>
          <w:lang w:eastAsia="es-ES"/>
        </w:rPr>
        <w:t xml:space="preserve"> con fecha </w:t>
      </w:r>
      <w:r w:rsidR="002C73A3">
        <w:rPr>
          <w:rFonts w:ascii="Times New Roman" w:eastAsia="Times New Roman" w:hAnsi="Times New Roman"/>
          <w:sz w:val="24"/>
          <w:szCs w:val="24"/>
          <w:lang w:eastAsia="es-ES"/>
        </w:rPr>
        <w:t>13</w:t>
      </w:r>
      <w:r w:rsidRPr="00E254C1">
        <w:rPr>
          <w:rFonts w:ascii="Times New Roman" w:eastAsia="Times New Roman" w:hAnsi="Times New Roman"/>
          <w:sz w:val="24"/>
          <w:szCs w:val="24"/>
          <w:lang w:eastAsia="es-ES"/>
        </w:rPr>
        <w:t>.</w:t>
      </w:r>
      <w:r w:rsidR="002C73A3">
        <w:rPr>
          <w:rFonts w:ascii="Times New Roman" w:eastAsia="Times New Roman" w:hAnsi="Times New Roman"/>
          <w:sz w:val="24"/>
          <w:szCs w:val="24"/>
          <w:lang w:eastAsia="es-ES"/>
        </w:rPr>
        <w:t>ENE</w:t>
      </w:r>
      <w:r w:rsidRPr="00E254C1">
        <w:rPr>
          <w:rFonts w:ascii="Times New Roman" w:eastAsia="Times New Roman" w:hAnsi="Times New Roman"/>
          <w:sz w:val="24"/>
          <w:szCs w:val="24"/>
          <w:lang w:eastAsia="es-ES"/>
        </w:rPr>
        <w:t xml:space="preserve">.2014, el Presidente </w:t>
      </w:r>
      <w:r w:rsidRPr="00E254C1">
        <w:rPr>
          <w:rFonts w:ascii="Times New Roman" w:eastAsia="Times New Roman" w:hAnsi="Times New Roman"/>
          <w:sz w:val="24"/>
          <w:szCs w:val="24"/>
          <w:lang w:val="es-ES" w:eastAsia="es-ES"/>
        </w:rPr>
        <w:t xml:space="preserve">del Comité Especial a cargo </w:t>
      </w:r>
      <w:r w:rsidRPr="00E254C1">
        <w:rPr>
          <w:rFonts w:ascii="Times New Roman" w:eastAsia="Times New Roman" w:hAnsi="Times New Roman"/>
          <w:sz w:val="24"/>
          <w:szCs w:val="24"/>
          <w:lang w:eastAsia="es-ES"/>
        </w:rPr>
        <w:t>del proceso de selección de la referencia remitió al Organismo Supervisor de las Contrataciones del Estado (OSCE) la</w:t>
      </w:r>
      <w:r>
        <w:rPr>
          <w:rFonts w:ascii="Times New Roman" w:eastAsia="Times New Roman" w:hAnsi="Times New Roman"/>
          <w:sz w:val="24"/>
          <w:szCs w:val="24"/>
          <w:lang w:eastAsia="es-ES"/>
        </w:rPr>
        <w:t>s</w:t>
      </w:r>
      <w:r w:rsidRPr="00E254C1">
        <w:rPr>
          <w:rFonts w:ascii="Times New Roman" w:eastAsia="Times New Roman" w:hAnsi="Times New Roman"/>
          <w:sz w:val="24"/>
          <w:szCs w:val="24"/>
          <w:lang w:eastAsia="es-ES"/>
        </w:rPr>
        <w:t xml:space="preserve"> </w:t>
      </w:r>
      <w:r w:rsidR="003E6B4F">
        <w:rPr>
          <w:rFonts w:ascii="Times New Roman" w:eastAsia="Times New Roman" w:hAnsi="Times New Roman"/>
          <w:sz w:val="24"/>
          <w:szCs w:val="24"/>
          <w:lang w:eastAsia="es-ES"/>
        </w:rPr>
        <w:t>cuatro</w:t>
      </w:r>
      <w:r>
        <w:rPr>
          <w:rFonts w:ascii="Times New Roman" w:eastAsia="Times New Roman" w:hAnsi="Times New Roman"/>
          <w:sz w:val="24"/>
          <w:szCs w:val="24"/>
          <w:lang w:eastAsia="es-ES"/>
        </w:rPr>
        <w:t xml:space="preserve"> (</w:t>
      </w:r>
      <w:r w:rsidR="003E6B4F">
        <w:rPr>
          <w:rFonts w:ascii="Times New Roman" w:eastAsia="Times New Roman" w:hAnsi="Times New Roman"/>
          <w:sz w:val="24"/>
          <w:szCs w:val="24"/>
          <w:lang w:eastAsia="es-ES"/>
        </w:rPr>
        <w:t>4</w:t>
      </w:r>
      <w:r>
        <w:rPr>
          <w:rFonts w:ascii="Times New Roman" w:eastAsia="Times New Roman" w:hAnsi="Times New Roman"/>
          <w:sz w:val="24"/>
          <w:szCs w:val="24"/>
          <w:lang w:eastAsia="es-ES"/>
        </w:rPr>
        <w:t>)</w:t>
      </w:r>
      <w:r w:rsidRPr="00E254C1">
        <w:rPr>
          <w:rFonts w:ascii="Times New Roman" w:eastAsia="Times New Roman" w:hAnsi="Times New Roman"/>
          <w:sz w:val="24"/>
          <w:szCs w:val="24"/>
          <w:lang w:eastAsia="es-ES"/>
        </w:rPr>
        <w:t xml:space="preserve"> observaci</w:t>
      </w:r>
      <w:r>
        <w:rPr>
          <w:rFonts w:ascii="Times New Roman" w:eastAsia="Times New Roman" w:hAnsi="Times New Roman"/>
          <w:sz w:val="24"/>
          <w:szCs w:val="24"/>
          <w:lang w:eastAsia="es-ES"/>
        </w:rPr>
        <w:t>ones</w:t>
      </w:r>
      <w:r w:rsidRPr="00E254C1">
        <w:rPr>
          <w:rFonts w:ascii="Times New Roman" w:eastAsia="Times New Roman" w:hAnsi="Times New Roman"/>
          <w:sz w:val="24"/>
          <w:szCs w:val="24"/>
          <w:lang w:eastAsia="es-ES"/>
        </w:rPr>
        <w:t xml:space="preserve"> formulada</w:t>
      </w:r>
      <w:r>
        <w:rPr>
          <w:rFonts w:ascii="Times New Roman" w:eastAsia="Times New Roman" w:hAnsi="Times New Roman"/>
          <w:sz w:val="24"/>
          <w:szCs w:val="24"/>
          <w:lang w:eastAsia="es-ES"/>
        </w:rPr>
        <w:t>s</w:t>
      </w:r>
      <w:r w:rsidRPr="00E254C1">
        <w:rPr>
          <w:rFonts w:ascii="Times New Roman" w:eastAsia="Times New Roman" w:hAnsi="Times New Roman"/>
          <w:sz w:val="24"/>
          <w:szCs w:val="24"/>
          <w:lang w:eastAsia="es-ES"/>
        </w:rPr>
        <w:t xml:space="preserve"> por el participante </w:t>
      </w:r>
      <w:r w:rsidR="006640BD">
        <w:rPr>
          <w:rFonts w:ascii="Times New Roman" w:eastAsia="Times New Roman" w:hAnsi="Times New Roman"/>
          <w:b/>
          <w:sz w:val="24"/>
          <w:szCs w:val="24"/>
          <w:lang w:eastAsia="es-ES"/>
        </w:rPr>
        <w:t>CORPORACIÓN LEARC S.A.C.</w:t>
      </w:r>
      <w:r w:rsidRPr="00E254C1">
        <w:rPr>
          <w:rFonts w:ascii="Times New Roman" w:eastAsia="Times New Roman" w:hAnsi="Times New Roman"/>
          <w:b/>
          <w:sz w:val="24"/>
          <w:szCs w:val="24"/>
          <w:lang w:eastAsia="es-ES"/>
        </w:rPr>
        <w:t xml:space="preserve">, </w:t>
      </w:r>
      <w:r w:rsidRPr="00E254C1">
        <w:rPr>
          <w:rFonts w:ascii="Times New Roman" w:eastAsia="Times New Roman" w:hAnsi="Times New Roman"/>
          <w:sz w:val="24"/>
          <w:szCs w:val="24"/>
          <w:lang w:eastAsia="es-ES"/>
        </w:rPr>
        <w:t xml:space="preserve">así como el respectivo informe técnico, </w:t>
      </w:r>
      <w:r w:rsidRPr="00E254C1">
        <w:rPr>
          <w:rFonts w:ascii="Times New Roman" w:eastAsia="Times New Roman" w:hAnsi="Times New Roman"/>
          <w:sz w:val="24"/>
          <w:szCs w:val="24"/>
          <w:lang w:val="es-ES" w:eastAsia="es-ES"/>
        </w:rPr>
        <w:t>en cumplimiento de lo dispuesto por el artículo 28º</w:t>
      </w:r>
      <w:r w:rsidRPr="00E254C1">
        <w:rPr>
          <w:rFonts w:ascii="Times New Roman" w:eastAsia="Times New Roman" w:hAnsi="Times New Roman"/>
          <w:sz w:val="24"/>
          <w:szCs w:val="24"/>
          <w:lang w:val="es-ES" w:eastAsia="es-MX"/>
        </w:rPr>
        <w:t xml:space="preserve"> del Decreto Legislativo Nº 1017, </w:t>
      </w:r>
      <w:r w:rsidRPr="00E254C1">
        <w:rPr>
          <w:rFonts w:ascii="Times New Roman" w:eastAsia="Times New Roman" w:hAnsi="Times New Roman"/>
          <w:sz w:val="24"/>
          <w:szCs w:val="24"/>
          <w:lang w:val="es-ES_tradnl" w:eastAsia="es-ES"/>
        </w:rPr>
        <w:t>que aprueba la Ley de Contrataciones del Estado, en adelante la Ley, y el artículo 58º de su Reglamento, aprobado por Decreto Supremo Nº 184-2008-EF, en adelante el Reglamento.</w:t>
      </w:r>
    </w:p>
    <w:p w:rsidR="0009177F" w:rsidRDefault="0009177F" w:rsidP="0009177F">
      <w:pPr>
        <w:spacing w:after="0" w:line="240" w:lineRule="auto"/>
        <w:jc w:val="both"/>
        <w:rPr>
          <w:rFonts w:ascii="Times New Roman" w:eastAsia="Times New Roman" w:hAnsi="Times New Roman"/>
          <w:sz w:val="24"/>
          <w:szCs w:val="24"/>
          <w:lang w:val="es-ES_tradnl" w:eastAsia="es-ES"/>
        </w:rPr>
      </w:pPr>
    </w:p>
    <w:p w:rsidR="0009177F" w:rsidRDefault="000327C7" w:rsidP="0009177F">
      <w:pPr>
        <w:pStyle w:val="WW-Sangra3detindependiente"/>
        <w:suppressAutoHyphens w:val="0"/>
        <w:ind w:left="1"/>
        <w:rPr>
          <w:szCs w:val="24"/>
        </w:rPr>
      </w:pPr>
      <w:r>
        <w:rPr>
          <w:noProof/>
          <w:szCs w:val="24"/>
          <w:lang w:eastAsia="es-PE"/>
        </w:rPr>
        <w:drawing>
          <wp:anchor distT="0" distB="0" distL="114300" distR="114300" simplePos="0" relativeHeight="251658240" behindDoc="0" locked="0" layoutInCell="1" allowOverlap="1" wp14:anchorId="59B3CC7C" wp14:editId="61B88D95">
            <wp:simplePos x="0" y="0"/>
            <wp:positionH relativeFrom="column">
              <wp:posOffset>-989036</wp:posOffset>
            </wp:positionH>
            <wp:positionV relativeFrom="paragraph">
              <wp:posOffset>124603</wp:posOffset>
            </wp:positionV>
            <wp:extent cx="971550" cy="3533775"/>
            <wp:effectExtent l="0" t="0" r="0"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1550" cy="3533775"/>
                    </a:xfrm>
                    <a:prstGeom prst="rect">
                      <a:avLst/>
                    </a:prstGeom>
                    <a:noFill/>
                    <a:ln>
                      <a:noFill/>
                    </a:ln>
                  </pic:spPr>
                </pic:pic>
              </a:graphicData>
            </a:graphic>
            <wp14:sizeRelH relativeFrom="page">
              <wp14:pctWidth>0</wp14:pctWidth>
            </wp14:sizeRelH>
            <wp14:sizeRelV relativeFrom="page">
              <wp14:pctHeight>0</wp14:pctHeight>
            </wp14:sizeRelV>
          </wp:anchor>
        </w:drawing>
      </w:r>
      <w:r w:rsidR="0009177F">
        <w:rPr>
          <w:szCs w:val="24"/>
          <w:lang w:val="es-PE" w:eastAsia="es-ES"/>
        </w:rPr>
        <w:t xml:space="preserve">Al respecto, </w:t>
      </w:r>
      <w:r w:rsidR="0009177F">
        <w:rPr>
          <w:szCs w:val="24"/>
          <w:lang w:val="es-PE"/>
        </w:rPr>
        <w:t xml:space="preserve">atendiendo a lo dispuesto por el artículo 58º del Reglamento, independientemente de la denominación que les haya dado el participante, este Organismo Supervisor se pronunciará únicamente respecto de: </w:t>
      </w:r>
      <w:r w:rsidR="0009177F">
        <w:rPr>
          <w:szCs w:val="24"/>
        </w:rPr>
        <w:t xml:space="preserve">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éste último manifieste que considera tal acogimiento contrario a la normativa, siempre que se haya registrado como participante hasta el vencimiento del plazo previsto para formular observaciones. </w:t>
      </w:r>
    </w:p>
    <w:p w:rsidR="0009177F" w:rsidRDefault="0009177F" w:rsidP="0009177F">
      <w:pPr>
        <w:spacing w:after="0" w:line="240" w:lineRule="auto"/>
        <w:jc w:val="both"/>
        <w:rPr>
          <w:rFonts w:ascii="Times New Roman" w:eastAsia="Times New Roman" w:hAnsi="Times New Roman"/>
          <w:sz w:val="24"/>
          <w:szCs w:val="24"/>
          <w:lang w:val="es-ES_tradnl" w:eastAsia="es-ES"/>
        </w:rPr>
      </w:pPr>
    </w:p>
    <w:p w:rsidR="00837BCE" w:rsidRPr="00837BCE" w:rsidRDefault="006640BD" w:rsidP="00837BCE">
      <w:pPr>
        <w:widowControl w:val="0"/>
        <w:suppressAutoHyphens/>
        <w:spacing w:after="0" w:line="240" w:lineRule="auto"/>
        <w:jc w:val="both"/>
        <w:rPr>
          <w:rFonts w:ascii="Times New Roman" w:eastAsia="MS Mincho" w:hAnsi="Times New Roman"/>
          <w:sz w:val="24"/>
          <w:szCs w:val="24"/>
          <w:lang w:eastAsia="es-PE"/>
        </w:rPr>
      </w:pPr>
      <w:r>
        <w:rPr>
          <w:rFonts w:ascii="Times New Roman" w:hAnsi="Times New Roman"/>
          <w:sz w:val="24"/>
          <w:szCs w:val="24"/>
          <w:lang w:eastAsia="es-PE"/>
        </w:rPr>
        <w:t>En relación con lo anterior</w:t>
      </w:r>
      <w:r w:rsidR="0009177F">
        <w:rPr>
          <w:rFonts w:ascii="Times New Roman" w:eastAsia="MS Mincho" w:hAnsi="Times New Roman"/>
          <w:sz w:val="24"/>
          <w:szCs w:val="24"/>
          <w:lang w:eastAsia="es-PE"/>
        </w:rPr>
        <w:t xml:space="preserve">, </w:t>
      </w:r>
      <w:r w:rsidR="00837BCE" w:rsidRPr="00837BCE">
        <w:rPr>
          <w:rFonts w:ascii="Times New Roman" w:eastAsia="MS Mincho" w:hAnsi="Times New Roman"/>
          <w:sz w:val="24"/>
          <w:szCs w:val="24"/>
          <w:lang w:eastAsia="es-PE"/>
        </w:rPr>
        <w:t xml:space="preserve">cabe señalar que la Observación Nº 1 fue “parcialmente acogida”; </w:t>
      </w:r>
      <w:r w:rsidR="00837BCE" w:rsidRPr="00837BCE">
        <w:rPr>
          <w:rFonts w:ascii="Times New Roman" w:eastAsia="MS Mincho" w:hAnsi="Times New Roman"/>
          <w:sz w:val="24"/>
          <w:szCs w:val="24"/>
          <w:lang w:val="es-ES" w:eastAsia="es-PE"/>
        </w:rPr>
        <w:t xml:space="preserve">por lo que corresponde pronunciarse únicamente respecto </w:t>
      </w:r>
      <w:r w:rsidR="00837BCE">
        <w:rPr>
          <w:rFonts w:ascii="Times New Roman" w:eastAsia="MS Mincho" w:hAnsi="Times New Roman"/>
          <w:sz w:val="24"/>
          <w:szCs w:val="24"/>
          <w:lang w:val="es-ES" w:eastAsia="es-PE"/>
        </w:rPr>
        <w:t>del</w:t>
      </w:r>
      <w:r w:rsidR="00837BCE" w:rsidRPr="00837BCE">
        <w:rPr>
          <w:rFonts w:ascii="Times New Roman" w:eastAsia="MS Mincho" w:hAnsi="Times New Roman"/>
          <w:sz w:val="24"/>
          <w:szCs w:val="24"/>
          <w:lang w:val="es-ES" w:eastAsia="es-PE"/>
        </w:rPr>
        <w:t xml:space="preserve"> extremo no acogido.</w:t>
      </w:r>
      <w:r w:rsidR="00837BCE" w:rsidRPr="00837BCE">
        <w:rPr>
          <w:rFonts w:ascii="Times New Roman" w:eastAsia="MS Mincho" w:hAnsi="Times New Roman"/>
          <w:sz w:val="24"/>
          <w:szCs w:val="24"/>
          <w:lang w:eastAsia="es-PE"/>
        </w:rPr>
        <w:t xml:space="preserve"> </w:t>
      </w:r>
    </w:p>
    <w:p w:rsidR="00837BCE" w:rsidRDefault="00837BCE" w:rsidP="0009177F">
      <w:pPr>
        <w:widowControl w:val="0"/>
        <w:suppressAutoHyphens/>
        <w:spacing w:after="0" w:line="240" w:lineRule="auto"/>
        <w:jc w:val="both"/>
        <w:rPr>
          <w:rFonts w:ascii="Times New Roman" w:eastAsia="MS Mincho" w:hAnsi="Times New Roman"/>
          <w:sz w:val="24"/>
          <w:szCs w:val="24"/>
          <w:lang w:eastAsia="es-PE"/>
        </w:rPr>
      </w:pPr>
    </w:p>
    <w:p w:rsidR="0009177F" w:rsidRPr="006640BD" w:rsidRDefault="00837BCE" w:rsidP="0009177F">
      <w:pPr>
        <w:widowControl w:val="0"/>
        <w:suppressAutoHyphens/>
        <w:spacing w:after="0" w:line="240" w:lineRule="auto"/>
        <w:jc w:val="both"/>
        <w:rPr>
          <w:rFonts w:ascii="Times New Roman" w:hAnsi="Times New Roman"/>
          <w:sz w:val="24"/>
          <w:szCs w:val="24"/>
          <w:lang w:eastAsia="es-PE"/>
        </w:rPr>
      </w:pPr>
      <w:r>
        <w:rPr>
          <w:rFonts w:ascii="Times New Roman" w:eastAsia="MS Mincho" w:hAnsi="Times New Roman"/>
          <w:sz w:val="24"/>
          <w:szCs w:val="24"/>
          <w:lang w:eastAsia="es-PE"/>
        </w:rPr>
        <w:t xml:space="preserve">Por otro lado, </w:t>
      </w:r>
      <w:r w:rsidR="0009177F" w:rsidRPr="001B79D4">
        <w:rPr>
          <w:rFonts w:ascii="Times New Roman" w:eastAsia="MS Mincho" w:hAnsi="Times New Roman"/>
          <w:sz w:val="24"/>
          <w:szCs w:val="24"/>
          <w:lang w:eastAsia="es-PE"/>
        </w:rPr>
        <w:t>este Organismo Supervisor no se pronunciará respecto de la</w:t>
      </w:r>
      <w:r w:rsidR="006640BD">
        <w:rPr>
          <w:rFonts w:ascii="Times New Roman" w:eastAsia="MS Mincho" w:hAnsi="Times New Roman"/>
          <w:sz w:val="24"/>
          <w:szCs w:val="24"/>
          <w:lang w:eastAsia="es-PE"/>
        </w:rPr>
        <w:t>s</w:t>
      </w:r>
      <w:r w:rsidR="0009177F" w:rsidRPr="001B79D4">
        <w:rPr>
          <w:rFonts w:ascii="Times New Roman" w:eastAsia="MS Mincho" w:hAnsi="Times New Roman"/>
          <w:sz w:val="24"/>
          <w:szCs w:val="24"/>
          <w:lang w:eastAsia="es-PE"/>
        </w:rPr>
        <w:t xml:space="preserve"> Observaci</w:t>
      </w:r>
      <w:r w:rsidR="006640BD">
        <w:rPr>
          <w:rFonts w:ascii="Times New Roman" w:eastAsia="MS Mincho" w:hAnsi="Times New Roman"/>
          <w:sz w:val="24"/>
          <w:szCs w:val="24"/>
          <w:lang w:eastAsia="es-PE"/>
        </w:rPr>
        <w:t>ones</w:t>
      </w:r>
      <w:r w:rsidR="0009177F" w:rsidRPr="001B79D4">
        <w:rPr>
          <w:rFonts w:ascii="Times New Roman" w:eastAsia="MS Mincho" w:hAnsi="Times New Roman"/>
          <w:sz w:val="24"/>
          <w:szCs w:val="24"/>
          <w:lang w:eastAsia="es-PE"/>
        </w:rPr>
        <w:t xml:space="preserve"> </w:t>
      </w:r>
      <w:r w:rsidR="0009177F" w:rsidRPr="001B79D4">
        <w:rPr>
          <w:rFonts w:ascii="Times New Roman" w:hAnsi="Times New Roman"/>
          <w:sz w:val="24"/>
          <w:szCs w:val="24"/>
          <w:lang w:eastAsia="es-PE"/>
        </w:rPr>
        <w:t xml:space="preserve">Nº </w:t>
      </w:r>
      <w:r w:rsidR="006640BD">
        <w:rPr>
          <w:rFonts w:ascii="Times New Roman" w:hAnsi="Times New Roman"/>
          <w:sz w:val="24"/>
          <w:szCs w:val="24"/>
          <w:lang w:eastAsia="es-PE"/>
        </w:rPr>
        <w:t xml:space="preserve">2 y </w:t>
      </w:r>
      <w:r w:rsidR="006640BD" w:rsidRPr="001B79D4">
        <w:rPr>
          <w:rFonts w:ascii="Times New Roman" w:hAnsi="Times New Roman"/>
          <w:sz w:val="24"/>
          <w:szCs w:val="24"/>
          <w:lang w:eastAsia="es-PE"/>
        </w:rPr>
        <w:t xml:space="preserve">Nº </w:t>
      </w:r>
      <w:r w:rsidR="006640BD">
        <w:rPr>
          <w:rFonts w:ascii="Times New Roman" w:hAnsi="Times New Roman"/>
          <w:sz w:val="24"/>
          <w:szCs w:val="24"/>
          <w:lang w:eastAsia="es-PE"/>
        </w:rPr>
        <w:t>4</w:t>
      </w:r>
      <w:r w:rsidR="0009177F">
        <w:rPr>
          <w:rFonts w:ascii="Times New Roman" w:hAnsi="Times New Roman"/>
          <w:sz w:val="24"/>
          <w:szCs w:val="24"/>
          <w:lang w:eastAsia="es-PE"/>
        </w:rPr>
        <w:t xml:space="preserve">, </w:t>
      </w:r>
      <w:r w:rsidR="0009177F" w:rsidRPr="001B79D4">
        <w:rPr>
          <w:rFonts w:ascii="Times New Roman" w:eastAsia="MS Mincho" w:hAnsi="Times New Roman"/>
          <w:sz w:val="24"/>
          <w:szCs w:val="24"/>
          <w:lang w:eastAsia="es-PE"/>
        </w:rPr>
        <w:t>puesto que ésta</w:t>
      </w:r>
      <w:r w:rsidR="006640BD">
        <w:rPr>
          <w:rFonts w:ascii="Times New Roman" w:eastAsia="MS Mincho" w:hAnsi="Times New Roman"/>
          <w:sz w:val="24"/>
          <w:szCs w:val="24"/>
          <w:lang w:eastAsia="es-PE"/>
        </w:rPr>
        <w:t>s</w:t>
      </w:r>
      <w:r w:rsidR="0009177F" w:rsidRPr="001B79D4">
        <w:rPr>
          <w:rFonts w:ascii="Times New Roman" w:eastAsia="MS Mincho" w:hAnsi="Times New Roman"/>
          <w:sz w:val="24"/>
          <w:szCs w:val="24"/>
          <w:lang w:eastAsia="es-PE"/>
        </w:rPr>
        <w:t xml:space="preserve"> ha</w:t>
      </w:r>
      <w:r w:rsidR="006640BD">
        <w:rPr>
          <w:rFonts w:ascii="Times New Roman" w:eastAsia="MS Mincho" w:hAnsi="Times New Roman"/>
          <w:sz w:val="24"/>
          <w:szCs w:val="24"/>
          <w:lang w:eastAsia="es-PE"/>
        </w:rPr>
        <w:t>n</w:t>
      </w:r>
      <w:r w:rsidR="0009177F" w:rsidRPr="001B79D4">
        <w:rPr>
          <w:rFonts w:ascii="Times New Roman" w:eastAsia="MS Mincho" w:hAnsi="Times New Roman"/>
          <w:sz w:val="24"/>
          <w:szCs w:val="24"/>
          <w:lang w:eastAsia="es-PE"/>
        </w:rPr>
        <w:t xml:space="preserve"> sido acogida</w:t>
      </w:r>
      <w:r w:rsidR="006640BD">
        <w:rPr>
          <w:rFonts w:ascii="Times New Roman" w:eastAsia="MS Mincho" w:hAnsi="Times New Roman"/>
          <w:sz w:val="24"/>
          <w:szCs w:val="24"/>
          <w:lang w:eastAsia="es-PE"/>
        </w:rPr>
        <w:t>s</w:t>
      </w:r>
      <w:r w:rsidR="0009177F" w:rsidRPr="001B79D4">
        <w:rPr>
          <w:rFonts w:ascii="Times New Roman" w:eastAsia="MS Mincho" w:hAnsi="Times New Roman"/>
          <w:sz w:val="24"/>
          <w:szCs w:val="24"/>
          <w:lang w:eastAsia="es-PE"/>
        </w:rPr>
        <w:t xml:space="preserve"> por el Comité Especial y no fue</w:t>
      </w:r>
      <w:r w:rsidR="006640BD">
        <w:rPr>
          <w:rFonts w:ascii="Times New Roman" w:eastAsia="MS Mincho" w:hAnsi="Times New Roman"/>
          <w:sz w:val="24"/>
          <w:szCs w:val="24"/>
          <w:lang w:eastAsia="es-PE"/>
        </w:rPr>
        <w:t>ron</w:t>
      </w:r>
      <w:r w:rsidR="0009177F" w:rsidRPr="001B79D4">
        <w:rPr>
          <w:rFonts w:ascii="Times New Roman" w:eastAsia="MS Mincho" w:hAnsi="Times New Roman"/>
          <w:sz w:val="24"/>
          <w:szCs w:val="24"/>
          <w:lang w:eastAsia="es-PE"/>
        </w:rPr>
        <w:t xml:space="preserve"> cuestionada</w:t>
      </w:r>
      <w:r w:rsidR="006640BD">
        <w:rPr>
          <w:rFonts w:ascii="Times New Roman" w:eastAsia="MS Mincho" w:hAnsi="Times New Roman"/>
          <w:sz w:val="24"/>
          <w:szCs w:val="24"/>
          <w:lang w:eastAsia="es-PE"/>
        </w:rPr>
        <w:t>s</w:t>
      </w:r>
      <w:r w:rsidR="0009177F" w:rsidRPr="001B79D4">
        <w:rPr>
          <w:rFonts w:ascii="Times New Roman" w:eastAsia="MS Mincho" w:hAnsi="Times New Roman"/>
          <w:sz w:val="24"/>
          <w:szCs w:val="24"/>
          <w:lang w:eastAsia="es-PE"/>
        </w:rPr>
        <w:t xml:space="preserve"> por el participante en su solicitud de elevación de observaciones</w:t>
      </w:r>
      <w:r w:rsidR="0009177F">
        <w:rPr>
          <w:rFonts w:ascii="Times New Roman" w:hAnsi="Times New Roman"/>
          <w:sz w:val="24"/>
          <w:szCs w:val="24"/>
          <w:lang w:eastAsia="es-PE"/>
        </w:rPr>
        <w:t xml:space="preserve">; </w:t>
      </w:r>
      <w:r w:rsidR="0009177F" w:rsidRPr="00541AEC">
        <w:rPr>
          <w:rFonts w:ascii="Times New Roman" w:hAnsi="Times New Roman"/>
          <w:sz w:val="24"/>
          <w:szCs w:val="24"/>
          <w:lang w:eastAsia="es-PE"/>
        </w:rPr>
        <w:t>sin perjuicio de las observaciones de oficio que puedan realizarse sobre aspectos relevantes de las Bases, al amparo de lo previsto por el inciso a) del artículo 58° de la Ley.</w:t>
      </w:r>
    </w:p>
    <w:p w:rsidR="0009177F" w:rsidRDefault="0009177F" w:rsidP="0009177F">
      <w:pPr>
        <w:widowControl w:val="0"/>
        <w:suppressAutoHyphens/>
        <w:spacing w:after="0" w:line="240" w:lineRule="auto"/>
        <w:jc w:val="both"/>
        <w:rPr>
          <w:rFonts w:ascii="Times New Roman" w:hAnsi="Times New Roman"/>
          <w:sz w:val="24"/>
          <w:szCs w:val="24"/>
          <w:lang w:val="es-ES_tradnl" w:eastAsia="es-PE"/>
        </w:rPr>
      </w:pPr>
    </w:p>
    <w:p w:rsidR="00837BCE" w:rsidRPr="00516A87" w:rsidRDefault="00837BCE" w:rsidP="0009177F">
      <w:pPr>
        <w:widowControl w:val="0"/>
        <w:suppressAutoHyphens/>
        <w:spacing w:after="0" w:line="240" w:lineRule="auto"/>
        <w:jc w:val="both"/>
        <w:rPr>
          <w:rFonts w:ascii="Times New Roman" w:hAnsi="Times New Roman"/>
          <w:sz w:val="24"/>
          <w:szCs w:val="24"/>
          <w:lang w:val="es-ES" w:eastAsia="es-PE"/>
        </w:rPr>
      </w:pPr>
    </w:p>
    <w:p w:rsidR="00837BCE" w:rsidRDefault="00837BCE" w:rsidP="0009177F">
      <w:pPr>
        <w:widowControl w:val="0"/>
        <w:suppressAutoHyphens/>
        <w:spacing w:after="0" w:line="240" w:lineRule="auto"/>
        <w:jc w:val="both"/>
        <w:rPr>
          <w:rFonts w:ascii="Times New Roman" w:hAnsi="Times New Roman"/>
          <w:sz w:val="24"/>
          <w:szCs w:val="24"/>
          <w:lang w:val="es-ES_tradnl" w:eastAsia="es-PE"/>
        </w:rPr>
      </w:pPr>
    </w:p>
    <w:p w:rsidR="00837BCE" w:rsidRPr="00E254C1" w:rsidRDefault="00837BCE" w:rsidP="0009177F">
      <w:pPr>
        <w:widowControl w:val="0"/>
        <w:suppressAutoHyphens/>
        <w:spacing w:after="0" w:line="240" w:lineRule="auto"/>
        <w:jc w:val="both"/>
        <w:rPr>
          <w:rFonts w:ascii="Times New Roman" w:hAnsi="Times New Roman"/>
          <w:sz w:val="24"/>
          <w:szCs w:val="24"/>
          <w:lang w:val="es-ES_tradnl" w:eastAsia="es-PE"/>
        </w:rPr>
      </w:pPr>
    </w:p>
    <w:p w:rsidR="0009177F" w:rsidRPr="00E254C1" w:rsidRDefault="0009177F" w:rsidP="0009177F">
      <w:pPr>
        <w:widowControl w:val="0"/>
        <w:numPr>
          <w:ilvl w:val="0"/>
          <w:numId w:val="1"/>
        </w:numPr>
        <w:spacing w:after="0" w:line="240" w:lineRule="auto"/>
        <w:ind w:left="567" w:hanging="567"/>
        <w:jc w:val="both"/>
        <w:rPr>
          <w:rFonts w:ascii="Times New Roman" w:eastAsia="Times New Roman" w:hAnsi="Times New Roman"/>
          <w:b/>
          <w:sz w:val="24"/>
          <w:szCs w:val="24"/>
          <w:lang w:val="es-ES" w:eastAsia="es-MX"/>
        </w:rPr>
      </w:pPr>
      <w:r w:rsidRPr="00E254C1">
        <w:rPr>
          <w:rFonts w:ascii="Times New Roman" w:eastAsia="Times New Roman" w:hAnsi="Times New Roman"/>
          <w:b/>
          <w:sz w:val="24"/>
          <w:szCs w:val="24"/>
          <w:lang w:val="es-ES" w:eastAsia="es-MX"/>
        </w:rPr>
        <w:lastRenderedPageBreak/>
        <w:t>OBSERVACIONES</w:t>
      </w:r>
    </w:p>
    <w:p w:rsidR="0009177F" w:rsidRPr="00E254C1" w:rsidRDefault="0009177F" w:rsidP="0009177F">
      <w:pPr>
        <w:widowControl w:val="0"/>
        <w:spacing w:after="0" w:line="240" w:lineRule="auto"/>
        <w:ind w:left="567"/>
        <w:jc w:val="both"/>
        <w:rPr>
          <w:rFonts w:ascii="Times New Roman" w:eastAsia="Times New Roman" w:hAnsi="Times New Roman"/>
          <w:b/>
          <w:sz w:val="24"/>
          <w:szCs w:val="24"/>
          <w:lang w:val="es-ES" w:eastAsia="es-MX"/>
        </w:rPr>
      </w:pPr>
    </w:p>
    <w:p w:rsidR="0009177F" w:rsidRPr="00E254C1" w:rsidRDefault="0009177F" w:rsidP="0009177F">
      <w:pPr>
        <w:widowControl w:val="0"/>
        <w:tabs>
          <w:tab w:val="left" w:pos="4111"/>
        </w:tabs>
        <w:spacing w:after="0" w:line="240" w:lineRule="auto"/>
        <w:ind w:left="4111" w:hanging="4111"/>
        <w:jc w:val="both"/>
        <w:rPr>
          <w:rFonts w:ascii="Times New Roman" w:eastAsia="Times New Roman" w:hAnsi="Times New Roman"/>
          <w:b/>
          <w:sz w:val="24"/>
          <w:szCs w:val="24"/>
          <w:lang w:eastAsia="es-ES"/>
        </w:rPr>
      </w:pPr>
      <w:r w:rsidRPr="00E254C1">
        <w:rPr>
          <w:rFonts w:ascii="Times New Roman" w:eastAsia="Times New Roman" w:hAnsi="Times New Roman"/>
          <w:b/>
          <w:sz w:val="24"/>
          <w:szCs w:val="24"/>
          <w:lang w:eastAsia="es-MX"/>
        </w:rPr>
        <w:t>Observante:</w:t>
      </w:r>
      <w:r w:rsidRPr="00E254C1">
        <w:rPr>
          <w:rFonts w:ascii="Times New Roman" w:eastAsia="Times New Roman" w:hAnsi="Times New Roman"/>
          <w:b/>
          <w:sz w:val="24"/>
          <w:szCs w:val="24"/>
          <w:lang w:eastAsia="es-MX"/>
        </w:rPr>
        <w:tab/>
      </w:r>
      <w:r w:rsidR="006640BD">
        <w:rPr>
          <w:rFonts w:ascii="Times New Roman" w:eastAsia="Times New Roman" w:hAnsi="Times New Roman"/>
          <w:b/>
          <w:sz w:val="24"/>
          <w:szCs w:val="24"/>
          <w:lang w:eastAsia="es-ES"/>
        </w:rPr>
        <w:t>CORPORACIÓN LEARC S.A.C.</w:t>
      </w:r>
    </w:p>
    <w:p w:rsidR="0009177F" w:rsidRPr="002624D2" w:rsidRDefault="0009177F" w:rsidP="0009177F">
      <w:pPr>
        <w:widowControl w:val="0"/>
        <w:tabs>
          <w:tab w:val="left" w:pos="3969"/>
        </w:tabs>
        <w:spacing w:after="0" w:line="240" w:lineRule="auto"/>
        <w:ind w:left="3969" w:hanging="3969"/>
        <w:jc w:val="both"/>
        <w:rPr>
          <w:rFonts w:ascii="Times New Roman" w:eastAsia="Times New Roman" w:hAnsi="Times New Roman"/>
          <w:b/>
          <w:sz w:val="24"/>
          <w:szCs w:val="24"/>
          <w:lang w:eastAsia="es-MX"/>
        </w:rPr>
      </w:pPr>
    </w:p>
    <w:p w:rsidR="0009177F" w:rsidRPr="00E254C1" w:rsidRDefault="0009177F" w:rsidP="0009177F">
      <w:pPr>
        <w:widowControl w:val="0"/>
        <w:spacing w:after="0" w:line="240" w:lineRule="auto"/>
        <w:ind w:left="4111" w:hanging="4111"/>
        <w:jc w:val="both"/>
        <w:rPr>
          <w:rFonts w:ascii="Times New Roman" w:eastAsia="Times New Roman" w:hAnsi="Times New Roman"/>
          <w:b/>
          <w:sz w:val="24"/>
          <w:szCs w:val="24"/>
          <w:lang w:val="es-ES" w:eastAsia="es-MX"/>
        </w:rPr>
      </w:pPr>
      <w:r w:rsidRPr="00E254C1">
        <w:rPr>
          <w:rFonts w:ascii="Times New Roman" w:eastAsia="Times New Roman" w:hAnsi="Times New Roman"/>
          <w:b/>
          <w:sz w:val="24"/>
          <w:szCs w:val="24"/>
          <w:lang w:val="es-ES" w:eastAsia="es-MX"/>
        </w:rPr>
        <w:t>Observaci</w:t>
      </w:r>
      <w:r w:rsidR="00516A87">
        <w:rPr>
          <w:rFonts w:ascii="Times New Roman" w:eastAsia="Times New Roman" w:hAnsi="Times New Roman"/>
          <w:b/>
          <w:sz w:val="24"/>
          <w:szCs w:val="24"/>
          <w:lang w:val="es-ES" w:eastAsia="es-MX"/>
        </w:rPr>
        <w:t>ón</w:t>
      </w:r>
      <w:r>
        <w:rPr>
          <w:rFonts w:ascii="Times New Roman" w:eastAsia="Times New Roman" w:hAnsi="Times New Roman"/>
          <w:b/>
          <w:sz w:val="24"/>
          <w:szCs w:val="24"/>
          <w:lang w:val="es-ES" w:eastAsia="es-MX"/>
        </w:rPr>
        <w:t xml:space="preserve"> Nº </w:t>
      </w:r>
      <w:r w:rsidR="00516A87">
        <w:rPr>
          <w:rFonts w:ascii="Times New Roman" w:eastAsia="Times New Roman" w:hAnsi="Times New Roman"/>
          <w:b/>
          <w:sz w:val="24"/>
          <w:szCs w:val="24"/>
          <w:lang w:val="es-ES" w:eastAsia="es-MX"/>
        </w:rPr>
        <w:t>1</w:t>
      </w:r>
      <w:r w:rsidRPr="00E254C1">
        <w:rPr>
          <w:rFonts w:ascii="Times New Roman" w:eastAsia="Times New Roman" w:hAnsi="Times New Roman"/>
          <w:b/>
          <w:sz w:val="24"/>
          <w:szCs w:val="24"/>
          <w:lang w:val="es-ES" w:eastAsia="es-MX"/>
        </w:rPr>
        <w:tab/>
        <w:t xml:space="preserve">Contra </w:t>
      </w:r>
      <w:r w:rsidR="00516A87">
        <w:rPr>
          <w:rFonts w:ascii="Times New Roman" w:eastAsia="Times New Roman" w:hAnsi="Times New Roman"/>
          <w:b/>
          <w:sz w:val="24"/>
          <w:szCs w:val="24"/>
          <w:lang w:val="es-ES" w:eastAsia="es-MX"/>
        </w:rPr>
        <w:t>el perfil del “asistente administrativo”</w:t>
      </w:r>
    </w:p>
    <w:p w:rsidR="0009177F" w:rsidRPr="00E254C1" w:rsidRDefault="0009177F" w:rsidP="0009177F">
      <w:pPr>
        <w:widowControl w:val="0"/>
        <w:tabs>
          <w:tab w:val="left" w:pos="5103"/>
        </w:tabs>
        <w:spacing w:after="0" w:line="240" w:lineRule="auto"/>
        <w:jc w:val="both"/>
        <w:rPr>
          <w:rFonts w:ascii="Times New Roman" w:eastAsia="Times New Roman" w:hAnsi="Times New Roman"/>
          <w:sz w:val="24"/>
          <w:szCs w:val="24"/>
          <w:lang w:val="es-ES" w:eastAsia="es-MX"/>
        </w:rPr>
      </w:pPr>
    </w:p>
    <w:p w:rsidR="00516A87" w:rsidRDefault="0009177F" w:rsidP="0009177F">
      <w:pPr>
        <w:spacing w:after="0" w:line="240" w:lineRule="auto"/>
        <w:jc w:val="both"/>
        <w:rPr>
          <w:rFonts w:ascii="Times New Roman" w:eastAsia="Times New Roman" w:hAnsi="Times New Roman"/>
          <w:sz w:val="24"/>
          <w:szCs w:val="24"/>
          <w:lang w:val="es-ES" w:eastAsia="es-MX"/>
        </w:rPr>
      </w:pPr>
      <w:r>
        <w:rPr>
          <w:rFonts w:ascii="Times New Roman" w:eastAsia="Times New Roman" w:hAnsi="Times New Roman"/>
          <w:sz w:val="24"/>
          <w:szCs w:val="24"/>
          <w:lang w:val="es-ES" w:eastAsia="es-MX"/>
        </w:rPr>
        <w:t xml:space="preserve">Mediante </w:t>
      </w:r>
      <w:r w:rsidR="00516A87">
        <w:rPr>
          <w:rFonts w:ascii="Times New Roman" w:eastAsia="Times New Roman" w:hAnsi="Times New Roman"/>
          <w:sz w:val="24"/>
          <w:szCs w:val="24"/>
          <w:lang w:val="es-ES" w:eastAsia="es-MX"/>
        </w:rPr>
        <w:t>el extremo no acogido de la</w:t>
      </w:r>
      <w:r>
        <w:rPr>
          <w:rFonts w:ascii="Times New Roman" w:eastAsia="Times New Roman" w:hAnsi="Times New Roman"/>
          <w:sz w:val="24"/>
          <w:szCs w:val="24"/>
          <w:lang w:val="es-ES" w:eastAsia="es-MX"/>
        </w:rPr>
        <w:t xml:space="preserve"> Observación Nº </w:t>
      </w:r>
      <w:r w:rsidR="00837BCE">
        <w:rPr>
          <w:rFonts w:ascii="Times New Roman" w:eastAsia="Times New Roman" w:hAnsi="Times New Roman"/>
          <w:sz w:val="24"/>
          <w:szCs w:val="24"/>
          <w:lang w:val="es-ES" w:eastAsia="es-MX"/>
        </w:rPr>
        <w:t>1</w:t>
      </w:r>
      <w:r>
        <w:rPr>
          <w:rFonts w:ascii="Times New Roman" w:eastAsia="Times New Roman" w:hAnsi="Times New Roman"/>
          <w:sz w:val="24"/>
          <w:szCs w:val="24"/>
          <w:lang w:val="es-ES" w:eastAsia="es-MX"/>
        </w:rPr>
        <w:t xml:space="preserve">, el participante </w:t>
      </w:r>
      <w:r w:rsidR="00516A87">
        <w:rPr>
          <w:rFonts w:ascii="Times New Roman" w:eastAsia="Times New Roman" w:hAnsi="Times New Roman"/>
          <w:sz w:val="24"/>
          <w:szCs w:val="24"/>
          <w:lang w:val="es-ES" w:eastAsia="es-MX"/>
        </w:rPr>
        <w:t>cuestiona la profesión requerida para el cargo de</w:t>
      </w:r>
      <w:r>
        <w:rPr>
          <w:rFonts w:ascii="Times New Roman" w:eastAsia="Times New Roman" w:hAnsi="Times New Roman"/>
          <w:sz w:val="24"/>
          <w:szCs w:val="24"/>
          <w:lang w:val="es-ES" w:eastAsia="es-MX"/>
        </w:rPr>
        <w:t xml:space="preserve"> “</w:t>
      </w:r>
      <w:r w:rsidR="00837BCE">
        <w:rPr>
          <w:rFonts w:ascii="Times New Roman" w:eastAsia="Times New Roman" w:hAnsi="Times New Roman"/>
          <w:sz w:val="24"/>
          <w:szCs w:val="24"/>
          <w:lang w:val="es-ES" w:eastAsia="es-MX"/>
        </w:rPr>
        <w:t>asistente administrativo</w:t>
      </w:r>
      <w:r>
        <w:rPr>
          <w:rFonts w:ascii="Times New Roman" w:eastAsia="Times New Roman" w:hAnsi="Times New Roman"/>
          <w:sz w:val="24"/>
          <w:szCs w:val="24"/>
          <w:lang w:val="es-ES" w:eastAsia="es-MX"/>
        </w:rPr>
        <w:t xml:space="preserve">” </w:t>
      </w:r>
      <w:r w:rsidR="00516A87">
        <w:rPr>
          <w:rFonts w:ascii="Times New Roman" w:eastAsia="Times New Roman" w:hAnsi="Times New Roman"/>
          <w:sz w:val="24"/>
          <w:szCs w:val="24"/>
          <w:lang w:val="es-ES" w:eastAsia="es-MX"/>
        </w:rPr>
        <w:t xml:space="preserve">por considerarla restrictiva y contraria al Principio de Libre Concurrencia y Competencia, señalando que existirían profesionales como el ingeniero industrial que podrían cumplir con las labores que aquél ejecutaría en la obra. En ese sentido, solicita que se considere para el cargo de “asistente administrativo” a un ingeniero industrial. </w:t>
      </w:r>
    </w:p>
    <w:p w:rsidR="00516A87" w:rsidRDefault="00516A87" w:rsidP="0009177F">
      <w:pPr>
        <w:spacing w:after="0" w:line="240" w:lineRule="auto"/>
        <w:jc w:val="both"/>
        <w:rPr>
          <w:rFonts w:ascii="Times New Roman" w:eastAsia="Times New Roman" w:hAnsi="Times New Roman"/>
          <w:sz w:val="24"/>
          <w:szCs w:val="24"/>
          <w:lang w:val="es-ES" w:eastAsia="es-MX"/>
        </w:rPr>
      </w:pPr>
    </w:p>
    <w:p w:rsidR="00516A87" w:rsidRPr="00516A87" w:rsidRDefault="00516A87" w:rsidP="0009177F">
      <w:pPr>
        <w:spacing w:after="0" w:line="240" w:lineRule="auto"/>
        <w:jc w:val="both"/>
        <w:rPr>
          <w:rFonts w:ascii="Times New Roman" w:eastAsia="Times New Roman" w:hAnsi="Times New Roman"/>
          <w:b/>
          <w:sz w:val="24"/>
          <w:szCs w:val="24"/>
          <w:lang w:val="es-ES" w:eastAsia="es-MX"/>
        </w:rPr>
      </w:pPr>
      <w:r w:rsidRPr="00C67A50">
        <w:rPr>
          <w:rFonts w:ascii="Times New Roman" w:eastAsia="Times New Roman" w:hAnsi="Times New Roman"/>
          <w:b/>
          <w:sz w:val="24"/>
          <w:szCs w:val="24"/>
          <w:lang w:val="es-ES" w:eastAsia="es-MX"/>
        </w:rPr>
        <w:t>Pronunciamiento</w:t>
      </w:r>
    </w:p>
    <w:p w:rsidR="00516A87" w:rsidRDefault="00516A87" w:rsidP="0009177F">
      <w:pPr>
        <w:spacing w:after="0" w:line="240" w:lineRule="auto"/>
        <w:jc w:val="both"/>
        <w:rPr>
          <w:rFonts w:ascii="Times New Roman" w:eastAsia="Times New Roman" w:hAnsi="Times New Roman"/>
          <w:sz w:val="24"/>
          <w:szCs w:val="24"/>
          <w:lang w:val="es-ES" w:eastAsia="es-MX"/>
        </w:rPr>
      </w:pPr>
    </w:p>
    <w:p w:rsidR="00516A87" w:rsidRPr="00516A87" w:rsidRDefault="00516A87" w:rsidP="00516A87">
      <w:pPr>
        <w:spacing w:after="0" w:line="240" w:lineRule="auto"/>
        <w:jc w:val="both"/>
        <w:rPr>
          <w:rFonts w:ascii="Times New Roman" w:eastAsia="Times New Roman" w:hAnsi="Times New Roman"/>
          <w:sz w:val="24"/>
          <w:szCs w:val="24"/>
          <w:lang w:val="es-ES" w:eastAsia="es-MX"/>
        </w:rPr>
      </w:pPr>
      <w:r w:rsidRPr="00516A87">
        <w:rPr>
          <w:rFonts w:ascii="Times New Roman" w:eastAsia="Times New Roman" w:hAnsi="Times New Roman"/>
          <w:sz w:val="24"/>
          <w:szCs w:val="24"/>
          <w:lang w:val="es-ES" w:eastAsia="es-MX"/>
        </w:rPr>
        <w:t xml:space="preserve">Sobre el particular, de la revisión del </w:t>
      </w:r>
      <w:r w:rsidR="00380DAB">
        <w:rPr>
          <w:rFonts w:ascii="Times New Roman" w:eastAsia="Times New Roman" w:hAnsi="Times New Roman"/>
          <w:sz w:val="24"/>
          <w:szCs w:val="24"/>
          <w:lang w:val="es-ES" w:eastAsia="es-MX"/>
        </w:rPr>
        <w:t>literal</w:t>
      </w:r>
      <w:r w:rsidRPr="00516A87">
        <w:rPr>
          <w:rFonts w:ascii="Times New Roman" w:eastAsia="Times New Roman" w:hAnsi="Times New Roman"/>
          <w:sz w:val="24"/>
          <w:szCs w:val="24"/>
          <w:lang w:val="es-ES" w:eastAsia="es-MX"/>
        </w:rPr>
        <w:t xml:space="preserve"> </w:t>
      </w:r>
      <w:r w:rsidR="00380DAB">
        <w:rPr>
          <w:rFonts w:ascii="Times New Roman" w:eastAsia="Times New Roman" w:hAnsi="Times New Roman"/>
          <w:sz w:val="24"/>
          <w:szCs w:val="24"/>
          <w:lang w:val="es-ES" w:eastAsia="es-MX"/>
        </w:rPr>
        <w:t>d)</w:t>
      </w:r>
      <w:r w:rsidRPr="00516A87">
        <w:rPr>
          <w:rFonts w:ascii="Times New Roman" w:eastAsia="Times New Roman" w:hAnsi="Times New Roman"/>
          <w:sz w:val="24"/>
          <w:szCs w:val="24"/>
          <w:lang w:val="es-ES" w:eastAsia="es-MX"/>
        </w:rPr>
        <w:t xml:space="preserve"> del </w:t>
      </w:r>
      <w:r w:rsidR="00380DAB">
        <w:rPr>
          <w:rFonts w:ascii="Times New Roman" w:eastAsia="Times New Roman" w:hAnsi="Times New Roman"/>
          <w:sz w:val="24"/>
          <w:szCs w:val="24"/>
          <w:lang w:val="es-ES" w:eastAsia="es-MX"/>
        </w:rPr>
        <w:t xml:space="preserve">numeral 12.1 del </w:t>
      </w:r>
      <w:r w:rsidRPr="00516A87">
        <w:rPr>
          <w:rFonts w:ascii="Times New Roman" w:eastAsia="Times New Roman" w:hAnsi="Times New Roman"/>
          <w:sz w:val="24"/>
          <w:szCs w:val="24"/>
          <w:lang w:val="es-ES" w:eastAsia="es-MX"/>
        </w:rPr>
        <w:t xml:space="preserve">Capítulo III de las Bases, se aprecia que </w:t>
      </w:r>
      <w:r w:rsidR="00380DAB">
        <w:rPr>
          <w:rFonts w:ascii="Times New Roman" w:eastAsia="Times New Roman" w:hAnsi="Times New Roman"/>
          <w:sz w:val="24"/>
          <w:szCs w:val="24"/>
          <w:lang w:val="es-ES" w:eastAsia="es-MX"/>
        </w:rPr>
        <w:t xml:space="preserve">para el cargo de “asistente administrativo” se requería un profesional </w:t>
      </w:r>
      <w:r w:rsidR="00380DAB">
        <w:rPr>
          <w:rFonts w:ascii="Times New Roman" w:eastAsia="Times New Roman" w:hAnsi="Times New Roman"/>
          <w:i/>
          <w:sz w:val="24"/>
          <w:szCs w:val="24"/>
          <w:lang w:val="es-ES" w:eastAsia="es-MX"/>
        </w:rPr>
        <w:t>“licenciado en administración</w:t>
      </w:r>
      <w:r w:rsidRPr="00516A87">
        <w:rPr>
          <w:rFonts w:ascii="Times New Roman" w:eastAsia="Times New Roman" w:hAnsi="Times New Roman"/>
          <w:sz w:val="24"/>
          <w:szCs w:val="24"/>
          <w:lang w:val="es-ES" w:eastAsia="es-MX"/>
        </w:rPr>
        <w:t xml:space="preserve">”. </w:t>
      </w:r>
    </w:p>
    <w:p w:rsidR="00516A87" w:rsidRDefault="00516A87" w:rsidP="00516A87">
      <w:pPr>
        <w:spacing w:after="0" w:line="240" w:lineRule="auto"/>
        <w:jc w:val="both"/>
        <w:rPr>
          <w:rFonts w:ascii="Times New Roman" w:eastAsia="Times New Roman" w:hAnsi="Times New Roman"/>
          <w:sz w:val="24"/>
          <w:szCs w:val="24"/>
          <w:lang w:val="es-ES" w:eastAsia="es-MX"/>
        </w:rPr>
      </w:pPr>
    </w:p>
    <w:p w:rsidR="00380DAB" w:rsidRPr="00EA6DA9" w:rsidRDefault="00380DAB" w:rsidP="00516A87">
      <w:pPr>
        <w:spacing w:after="0" w:line="240" w:lineRule="auto"/>
        <w:jc w:val="both"/>
        <w:rPr>
          <w:rFonts w:ascii="Times New Roman" w:eastAsia="Times New Roman" w:hAnsi="Times New Roman"/>
          <w:sz w:val="24"/>
          <w:szCs w:val="24"/>
          <w:lang w:val="es-ES" w:eastAsia="es-MX"/>
        </w:rPr>
      </w:pPr>
      <w:r>
        <w:rPr>
          <w:rFonts w:ascii="Times New Roman" w:eastAsia="Times New Roman" w:hAnsi="Times New Roman"/>
          <w:sz w:val="24"/>
          <w:szCs w:val="24"/>
          <w:lang w:val="es-ES" w:eastAsia="es-MX"/>
        </w:rPr>
        <w:t xml:space="preserve">Posteriormente, al absolver la Observación Nº 1 del participante </w:t>
      </w:r>
      <w:r w:rsidRPr="00380DAB">
        <w:rPr>
          <w:rFonts w:ascii="Times New Roman" w:eastAsia="Times New Roman" w:hAnsi="Times New Roman"/>
          <w:sz w:val="24"/>
          <w:szCs w:val="24"/>
          <w:lang w:eastAsia="es-MX"/>
        </w:rPr>
        <w:t>CORPORACIÓN LEARC S.A.C.</w:t>
      </w:r>
      <w:r>
        <w:rPr>
          <w:rFonts w:ascii="Times New Roman" w:eastAsia="Times New Roman" w:hAnsi="Times New Roman"/>
          <w:sz w:val="24"/>
          <w:szCs w:val="24"/>
          <w:lang w:eastAsia="es-MX"/>
        </w:rPr>
        <w:t xml:space="preserve">, el Comité Especial incorporó dentro de los profesionales requeridos para el cargo de </w:t>
      </w:r>
      <w:r>
        <w:rPr>
          <w:rFonts w:ascii="Times New Roman" w:eastAsia="Times New Roman" w:hAnsi="Times New Roman"/>
          <w:sz w:val="24"/>
          <w:szCs w:val="24"/>
          <w:lang w:val="es-ES" w:eastAsia="es-MX"/>
        </w:rPr>
        <w:t xml:space="preserve">“asistente administrativo” a los siguientes: </w:t>
      </w:r>
      <w:r>
        <w:rPr>
          <w:rFonts w:ascii="Times New Roman" w:eastAsia="Times New Roman" w:hAnsi="Times New Roman"/>
          <w:i/>
          <w:sz w:val="24"/>
          <w:szCs w:val="24"/>
          <w:lang w:val="es-ES" w:eastAsia="es-MX"/>
        </w:rPr>
        <w:t>“</w:t>
      </w:r>
      <w:r w:rsidRPr="00EA6DA9">
        <w:rPr>
          <w:rFonts w:ascii="Times New Roman" w:eastAsia="Times New Roman" w:hAnsi="Times New Roman"/>
          <w:i/>
          <w:sz w:val="24"/>
          <w:szCs w:val="24"/>
          <w:u w:val="single"/>
          <w:lang w:val="es-ES" w:eastAsia="es-MX"/>
        </w:rPr>
        <w:t>administrador o contador o economista</w:t>
      </w:r>
      <w:r>
        <w:rPr>
          <w:rFonts w:ascii="Times New Roman" w:eastAsia="Times New Roman" w:hAnsi="Times New Roman"/>
          <w:i/>
          <w:sz w:val="24"/>
          <w:szCs w:val="24"/>
          <w:lang w:val="es-ES" w:eastAsia="es-MX"/>
        </w:rPr>
        <w:t xml:space="preserve">”. </w:t>
      </w:r>
      <w:r w:rsidR="00EA6DA9">
        <w:rPr>
          <w:rFonts w:ascii="Times New Roman" w:eastAsia="Times New Roman" w:hAnsi="Times New Roman"/>
          <w:sz w:val="24"/>
          <w:szCs w:val="24"/>
          <w:lang w:val="es-ES" w:eastAsia="es-MX"/>
        </w:rPr>
        <w:t xml:space="preserve">(El subrayado es agregado). </w:t>
      </w:r>
    </w:p>
    <w:p w:rsidR="00380DAB" w:rsidRPr="00516A87" w:rsidRDefault="00380DAB" w:rsidP="00516A87">
      <w:pPr>
        <w:spacing w:after="0" w:line="240" w:lineRule="auto"/>
        <w:jc w:val="both"/>
        <w:rPr>
          <w:rFonts w:ascii="Times New Roman" w:eastAsia="Times New Roman" w:hAnsi="Times New Roman"/>
          <w:sz w:val="24"/>
          <w:szCs w:val="24"/>
          <w:lang w:val="es-ES" w:eastAsia="es-MX"/>
        </w:rPr>
      </w:pPr>
    </w:p>
    <w:p w:rsidR="00380DAB" w:rsidRPr="00380DAB" w:rsidRDefault="000327C7" w:rsidP="00380DAB">
      <w:pPr>
        <w:spacing w:after="0" w:line="240" w:lineRule="auto"/>
        <w:jc w:val="both"/>
        <w:rPr>
          <w:rFonts w:ascii="Times New Roman" w:eastAsia="Times New Roman" w:hAnsi="Times New Roman"/>
          <w:sz w:val="24"/>
          <w:szCs w:val="24"/>
          <w:lang w:val="es-ES_tradnl" w:eastAsia="es-MX"/>
        </w:rPr>
      </w:pPr>
      <w:r>
        <w:rPr>
          <w:rFonts w:ascii="Times New Roman" w:eastAsia="Times New Roman" w:hAnsi="Times New Roman"/>
          <w:b/>
          <w:noProof/>
          <w:sz w:val="24"/>
          <w:szCs w:val="24"/>
          <w:lang w:eastAsia="es-PE"/>
        </w:rPr>
        <w:drawing>
          <wp:anchor distT="0" distB="0" distL="114300" distR="114300" simplePos="0" relativeHeight="251659264" behindDoc="0" locked="0" layoutInCell="1" allowOverlap="1" wp14:anchorId="66808649" wp14:editId="6BAC8EC3">
            <wp:simplePos x="0" y="0"/>
            <wp:positionH relativeFrom="column">
              <wp:posOffset>-1016000</wp:posOffset>
            </wp:positionH>
            <wp:positionV relativeFrom="paragraph">
              <wp:posOffset>286385</wp:posOffset>
            </wp:positionV>
            <wp:extent cx="971550" cy="3533775"/>
            <wp:effectExtent l="0" t="0" r="0" b="9525"/>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1550" cy="3533775"/>
                    </a:xfrm>
                    <a:prstGeom prst="rect">
                      <a:avLst/>
                    </a:prstGeom>
                    <a:noFill/>
                    <a:ln>
                      <a:noFill/>
                    </a:ln>
                  </pic:spPr>
                </pic:pic>
              </a:graphicData>
            </a:graphic>
            <wp14:sizeRelH relativeFrom="page">
              <wp14:pctWidth>0</wp14:pctWidth>
            </wp14:sizeRelH>
            <wp14:sizeRelV relativeFrom="page">
              <wp14:pctHeight>0</wp14:pctHeight>
            </wp14:sizeRelV>
          </wp:anchor>
        </w:drawing>
      </w:r>
      <w:r w:rsidR="00380DAB" w:rsidRPr="00380DAB">
        <w:rPr>
          <w:rFonts w:ascii="Times New Roman" w:eastAsia="Times New Roman" w:hAnsi="Times New Roman"/>
          <w:sz w:val="24"/>
          <w:szCs w:val="24"/>
          <w:lang w:val="es-ES_tradnl" w:eastAsia="es-MX"/>
        </w:rPr>
        <w:t>Al respecto, el artículo 13 de la Ley, concordado con el artículo 11 del Reglamento, establece que la definición de los requerimientos técnicos mínimos es de exclusiva responsabilidad de la Entidad, sin mayor restricción que la de permitir la mayor concurrencia de proveedores en el mercado, debiéndose considerar criterios de razonabilidad, congruencia y proporcionalidad.</w:t>
      </w:r>
    </w:p>
    <w:p w:rsidR="00380DAB" w:rsidRPr="00380DAB" w:rsidRDefault="00380DAB" w:rsidP="00380DAB">
      <w:pPr>
        <w:spacing w:after="0" w:line="240" w:lineRule="auto"/>
        <w:jc w:val="both"/>
        <w:rPr>
          <w:rFonts w:ascii="Times New Roman" w:eastAsia="Times New Roman" w:hAnsi="Times New Roman"/>
          <w:sz w:val="24"/>
          <w:szCs w:val="24"/>
          <w:lang w:val="es-ES_tradnl" w:eastAsia="es-MX"/>
        </w:rPr>
      </w:pPr>
    </w:p>
    <w:p w:rsidR="00380DAB" w:rsidRPr="00380DAB" w:rsidRDefault="00380DAB" w:rsidP="00380DAB">
      <w:pPr>
        <w:spacing w:after="0" w:line="240" w:lineRule="auto"/>
        <w:jc w:val="both"/>
        <w:rPr>
          <w:rFonts w:ascii="Times New Roman" w:eastAsia="Times New Roman" w:hAnsi="Times New Roman"/>
          <w:sz w:val="24"/>
          <w:szCs w:val="24"/>
          <w:lang w:val="es-ES_tradnl" w:eastAsia="es-MX"/>
        </w:rPr>
      </w:pPr>
      <w:r w:rsidRPr="00380DAB">
        <w:rPr>
          <w:rFonts w:ascii="Times New Roman" w:eastAsia="Times New Roman" w:hAnsi="Times New Roman"/>
          <w:sz w:val="24"/>
          <w:szCs w:val="24"/>
          <w:lang w:val="es-ES_tradnl" w:eastAsia="es-MX"/>
        </w:rPr>
        <w:t>Así, los requisitos técnicos mínimos cumplen con la función de asegurar a la Entidad que el postor ofertará lo mínimo</w:t>
      </w:r>
      <w:bookmarkStart w:id="0" w:name="_GoBack"/>
      <w:bookmarkEnd w:id="0"/>
      <w:r w:rsidRPr="00380DAB">
        <w:rPr>
          <w:rFonts w:ascii="Times New Roman" w:eastAsia="Times New Roman" w:hAnsi="Times New Roman"/>
          <w:sz w:val="24"/>
          <w:szCs w:val="24"/>
          <w:lang w:val="es-ES_tradnl" w:eastAsia="es-MX"/>
        </w:rPr>
        <w:t xml:space="preserve"> necesario para cubrir adecuadamente la operatividad y funcionalidad de la obra requerida.</w:t>
      </w:r>
    </w:p>
    <w:p w:rsidR="00516A87" w:rsidRPr="00516A87" w:rsidRDefault="00516A87" w:rsidP="00516A87">
      <w:pPr>
        <w:spacing w:after="0" w:line="240" w:lineRule="auto"/>
        <w:jc w:val="both"/>
        <w:rPr>
          <w:rFonts w:ascii="Times New Roman" w:eastAsia="Times New Roman" w:hAnsi="Times New Roman"/>
          <w:sz w:val="24"/>
          <w:szCs w:val="24"/>
          <w:lang w:val="es-ES_tradnl" w:eastAsia="es-MX"/>
        </w:rPr>
      </w:pPr>
    </w:p>
    <w:p w:rsidR="00380DAB" w:rsidRPr="00380DAB" w:rsidRDefault="00380DAB" w:rsidP="00380DAB">
      <w:pPr>
        <w:spacing w:after="0" w:line="240" w:lineRule="auto"/>
        <w:jc w:val="both"/>
        <w:rPr>
          <w:rFonts w:ascii="Times New Roman" w:eastAsia="Times New Roman" w:hAnsi="Times New Roman"/>
          <w:sz w:val="24"/>
          <w:szCs w:val="24"/>
          <w:lang w:eastAsia="es-MX"/>
        </w:rPr>
      </w:pPr>
      <w:r w:rsidRPr="00380DAB">
        <w:rPr>
          <w:rFonts w:ascii="Times New Roman" w:eastAsia="Times New Roman" w:hAnsi="Times New Roman"/>
          <w:sz w:val="24"/>
          <w:szCs w:val="24"/>
          <w:lang w:val="es-ES" w:eastAsia="es-MX"/>
        </w:rPr>
        <w:t>Asimismo, corresponde señalar</w:t>
      </w:r>
      <w:r w:rsidRPr="00380DAB">
        <w:rPr>
          <w:rFonts w:ascii="Times New Roman" w:eastAsia="Times New Roman" w:hAnsi="Times New Roman"/>
          <w:sz w:val="24"/>
          <w:szCs w:val="24"/>
          <w:lang w:eastAsia="es-MX"/>
        </w:rPr>
        <w:t xml:space="preserve"> que en la medida que la Entidad conoce las funciones que desempeñarán los profesionales propuestos durante la ejecución contractual, es su responsabilidad definir el perfil (lo que incluye </w:t>
      </w:r>
      <w:r>
        <w:rPr>
          <w:rFonts w:ascii="Times New Roman" w:eastAsia="Times New Roman" w:hAnsi="Times New Roman"/>
          <w:sz w:val="24"/>
          <w:szCs w:val="24"/>
          <w:lang w:eastAsia="es-MX"/>
        </w:rPr>
        <w:t>las profesiones requeridas para el personal propuesto</w:t>
      </w:r>
      <w:r w:rsidRPr="00380DAB">
        <w:rPr>
          <w:rFonts w:ascii="Times New Roman" w:eastAsia="Times New Roman" w:hAnsi="Times New Roman"/>
          <w:sz w:val="24"/>
          <w:szCs w:val="24"/>
          <w:lang w:eastAsia="es-MX"/>
        </w:rPr>
        <w:t xml:space="preserve">) que deben acreditar dichos profesionales en función de los trabajos que </w:t>
      </w:r>
      <w:r w:rsidR="00EA6DA9">
        <w:rPr>
          <w:rFonts w:ascii="Times New Roman" w:eastAsia="Times New Roman" w:hAnsi="Times New Roman"/>
          <w:sz w:val="24"/>
          <w:szCs w:val="24"/>
          <w:lang w:eastAsia="es-MX"/>
        </w:rPr>
        <w:t>e</w:t>
      </w:r>
      <w:r w:rsidRPr="00380DAB">
        <w:rPr>
          <w:rFonts w:ascii="Times New Roman" w:eastAsia="Times New Roman" w:hAnsi="Times New Roman"/>
          <w:sz w:val="24"/>
          <w:szCs w:val="24"/>
          <w:lang w:eastAsia="es-MX"/>
        </w:rPr>
        <w:t>stos desempeñarán a efectos de asegurar la correcta ejecución de la obra.</w:t>
      </w:r>
    </w:p>
    <w:p w:rsidR="00380DAB" w:rsidRPr="00380DAB" w:rsidRDefault="00380DAB" w:rsidP="00380DAB">
      <w:pPr>
        <w:spacing w:after="0" w:line="240" w:lineRule="auto"/>
        <w:jc w:val="both"/>
        <w:rPr>
          <w:rFonts w:ascii="Times New Roman" w:eastAsia="Times New Roman" w:hAnsi="Times New Roman"/>
          <w:sz w:val="24"/>
          <w:szCs w:val="24"/>
          <w:lang w:val="es-ES_tradnl" w:eastAsia="es-MX"/>
        </w:rPr>
      </w:pPr>
    </w:p>
    <w:p w:rsidR="00EA6DA9" w:rsidRDefault="00380DAB" w:rsidP="00380DAB">
      <w:pPr>
        <w:spacing w:after="0" w:line="240" w:lineRule="auto"/>
        <w:jc w:val="both"/>
        <w:rPr>
          <w:rFonts w:ascii="Times New Roman" w:eastAsia="Times New Roman" w:hAnsi="Times New Roman"/>
          <w:sz w:val="24"/>
          <w:szCs w:val="24"/>
          <w:lang w:val="es-ES" w:eastAsia="es-MX"/>
        </w:rPr>
      </w:pPr>
      <w:r w:rsidRPr="00380DAB">
        <w:rPr>
          <w:rFonts w:ascii="Times New Roman" w:eastAsia="Times New Roman" w:hAnsi="Times New Roman"/>
          <w:sz w:val="24"/>
          <w:szCs w:val="24"/>
          <w:lang w:val="es-ES" w:eastAsia="es-MX"/>
        </w:rPr>
        <w:t>En ese sentido, siendo responsabilidad de la Entidad la determinación de los r</w:t>
      </w:r>
      <w:r w:rsidR="00EA6DA9">
        <w:rPr>
          <w:rFonts w:ascii="Times New Roman" w:eastAsia="Times New Roman" w:hAnsi="Times New Roman"/>
          <w:sz w:val="24"/>
          <w:szCs w:val="24"/>
          <w:lang w:val="es-ES" w:eastAsia="es-MX"/>
        </w:rPr>
        <w:t>equerimientos técnicos mínimos, habiendo considerado,</w:t>
      </w:r>
      <w:r w:rsidR="00EA6DA9" w:rsidRPr="00EA6DA9">
        <w:rPr>
          <w:rFonts w:ascii="Times New Roman" w:eastAsia="Times New Roman" w:hAnsi="Times New Roman"/>
          <w:sz w:val="24"/>
          <w:szCs w:val="24"/>
          <w:lang w:val="es-ES" w:eastAsia="es-MX"/>
        </w:rPr>
        <w:t xml:space="preserve"> </w:t>
      </w:r>
      <w:r w:rsidR="00EA6DA9">
        <w:rPr>
          <w:rFonts w:ascii="Times New Roman" w:eastAsia="Times New Roman" w:hAnsi="Times New Roman"/>
          <w:sz w:val="24"/>
          <w:szCs w:val="24"/>
          <w:lang w:val="es-ES" w:eastAsia="es-MX"/>
        </w:rPr>
        <w:t xml:space="preserve">en atención al mejor conocimiento de sus necesidades, a otros profesionales y no al “ingeniero industrial” para que asuman el cargo de “asistente administrativo, </w:t>
      </w:r>
      <w:r w:rsidR="00EA6DA9" w:rsidRPr="00380DAB">
        <w:rPr>
          <w:rFonts w:ascii="Times New Roman" w:eastAsia="Times New Roman" w:hAnsi="Times New Roman"/>
          <w:sz w:val="24"/>
          <w:szCs w:val="24"/>
          <w:lang w:val="es-ES" w:eastAsia="es-MX"/>
        </w:rPr>
        <w:t xml:space="preserve">este Organismo Supervisor ha decidido </w:t>
      </w:r>
      <w:r w:rsidR="00EA6DA9" w:rsidRPr="00380DAB">
        <w:rPr>
          <w:rFonts w:ascii="Times New Roman" w:eastAsia="Times New Roman" w:hAnsi="Times New Roman"/>
          <w:b/>
          <w:sz w:val="24"/>
          <w:szCs w:val="24"/>
          <w:lang w:val="es-ES" w:eastAsia="es-MX"/>
        </w:rPr>
        <w:t>NO ACOGER</w:t>
      </w:r>
      <w:r w:rsidR="00EA6DA9" w:rsidRPr="00380DAB">
        <w:rPr>
          <w:rFonts w:ascii="Times New Roman" w:eastAsia="Times New Roman" w:hAnsi="Times New Roman"/>
          <w:sz w:val="24"/>
          <w:szCs w:val="24"/>
          <w:lang w:val="es-ES" w:eastAsia="es-MX"/>
        </w:rPr>
        <w:t xml:space="preserve"> </w:t>
      </w:r>
      <w:r w:rsidR="00EA6DA9">
        <w:rPr>
          <w:rFonts w:ascii="Times New Roman" w:eastAsia="Times New Roman" w:hAnsi="Times New Roman"/>
          <w:sz w:val="24"/>
          <w:szCs w:val="24"/>
          <w:lang w:val="es-ES" w:eastAsia="es-MX"/>
        </w:rPr>
        <w:t xml:space="preserve">el </w:t>
      </w:r>
      <w:r w:rsidR="00495B89">
        <w:rPr>
          <w:rFonts w:ascii="Times New Roman" w:eastAsia="Times New Roman" w:hAnsi="Times New Roman"/>
          <w:sz w:val="24"/>
          <w:szCs w:val="24"/>
          <w:lang w:val="es-ES" w:eastAsia="es-MX"/>
        </w:rPr>
        <w:t xml:space="preserve">referido </w:t>
      </w:r>
      <w:r w:rsidR="00EA6DA9">
        <w:rPr>
          <w:rFonts w:ascii="Times New Roman" w:eastAsia="Times New Roman" w:hAnsi="Times New Roman"/>
          <w:sz w:val="24"/>
          <w:szCs w:val="24"/>
          <w:lang w:val="es-ES" w:eastAsia="es-MX"/>
        </w:rPr>
        <w:t xml:space="preserve">extremo de </w:t>
      </w:r>
      <w:r w:rsidR="00EA6DA9" w:rsidRPr="00380DAB">
        <w:rPr>
          <w:rFonts w:ascii="Times New Roman" w:eastAsia="Times New Roman" w:hAnsi="Times New Roman"/>
          <w:sz w:val="24"/>
          <w:szCs w:val="24"/>
          <w:lang w:val="es-ES" w:eastAsia="es-MX"/>
        </w:rPr>
        <w:t>la Observación Nº 1</w:t>
      </w:r>
      <w:r w:rsidR="00EA6DA9">
        <w:rPr>
          <w:rFonts w:ascii="Times New Roman" w:eastAsia="Times New Roman" w:hAnsi="Times New Roman"/>
          <w:sz w:val="24"/>
          <w:szCs w:val="24"/>
          <w:lang w:val="es-ES" w:eastAsia="es-MX"/>
        </w:rPr>
        <w:t>.</w:t>
      </w:r>
    </w:p>
    <w:p w:rsidR="00EA6DA9" w:rsidRDefault="00EA6DA9" w:rsidP="00380DAB">
      <w:pPr>
        <w:spacing w:after="0" w:line="240" w:lineRule="auto"/>
        <w:jc w:val="both"/>
        <w:rPr>
          <w:rFonts w:ascii="Times New Roman" w:eastAsia="Times New Roman" w:hAnsi="Times New Roman"/>
          <w:sz w:val="24"/>
          <w:szCs w:val="24"/>
          <w:lang w:val="es-ES" w:eastAsia="es-MX"/>
        </w:rPr>
      </w:pPr>
    </w:p>
    <w:p w:rsidR="00837BCE" w:rsidRDefault="00837BCE" w:rsidP="0009177F">
      <w:pPr>
        <w:spacing w:after="0" w:line="240" w:lineRule="auto"/>
        <w:jc w:val="both"/>
        <w:rPr>
          <w:rFonts w:ascii="Times New Roman" w:eastAsia="Times New Roman" w:hAnsi="Times New Roman"/>
          <w:sz w:val="24"/>
          <w:szCs w:val="24"/>
          <w:lang w:val="es-ES" w:eastAsia="es-MX"/>
        </w:rPr>
      </w:pPr>
    </w:p>
    <w:p w:rsidR="005267B7" w:rsidRPr="00E254C1" w:rsidRDefault="005267B7" w:rsidP="005267B7">
      <w:pPr>
        <w:widowControl w:val="0"/>
        <w:spacing w:after="0" w:line="240" w:lineRule="auto"/>
        <w:ind w:left="4111" w:hanging="4111"/>
        <w:jc w:val="both"/>
        <w:rPr>
          <w:rFonts w:ascii="Times New Roman" w:eastAsia="Times New Roman" w:hAnsi="Times New Roman"/>
          <w:b/>
          <w:sz w:val="24"/>
          <w:szCs w:val="24"/>
          <w:lang w:val="es-ES" w:eastAsia="es-MX"/>
        </w:rPr>
      </w:pPr>
      <w:r w:rsidRPr="00E254C1">
        <w:rPr>
          <w:rFonts w:ascii="Times New Roman" w:eastAsia="Times New Roman" w:hAnsi="Times New Roman"/>
          <w:b/>
          <w:sz w:val="24"/>
          <w:szCs w:val="24"/>
          <w:lang w:val="es-ES" w:eastAsia="es-MX"/>
        </w:rPr>
        <w:lastRenderedPageBreak/>
        <w:t>Observaci</w:t>
      </w:r>
      <w:r>
        <w:rPr>
          <w:rFonts w:ascii="Times New Roman" w:eastAsia="Times New Roman" w:hAnsi="Times New Roman"/>
          <w:b/>
          <w:sz w:val="24"/>
          <w:szCs w:val="24"/>
          <w:lang w:val="es-ES" w:eastAsia="es-MX"/>
        </w:rPr>
        <w:t>ón Nº 3</w:t>
      </w:r>
      <w:r w:rsidRPr="00E254C1">
        <w:rPr>
          <w:rFonts w:ascii="Times New Roman" w:eastAsia="Times New Roman" w:hAnsi="Times New Roman"/>
          <w:b/>
          <w:sz w:val="24"/>
          <w:szCs w:val="24"/>
          <w:lang w:val="es-ES" w:eastAsia="es-MX"/>
        </w:rPr>
        <w:tab/>
        <w:t xml:space="preserve">Contra </w:t>
      </w:r>
      <w:r>
        <w:rPr>
          <w:rFonts w:ascii="Times New Roman" w:eastAsia="Times New Roman" w:hAnsi="Times New Roman"/>
          <w:b/>
          <w:sz w:val="24"/>
          <w:szCs w:val="24"/>
          <w:lang w:val="es-ES" w:eastAsia="es-MX"/>
        </w:rPr>
        <w:t>el perfil del “residente de obra”</w:t>
      </w:r>
    </w:p>
    <w:p w:rsidR="00837BCE" w:rsidRDefault="00837BCE" w:rsidP="0009177F">
      <w:pPr>
        <w:spacing w:after="0" w:line="240" w:lineRule="auto"/>
        <w:jc w:val="both"/>
        <w:rPr>
          <w:rFonts w:ascii="Times New Roman" w:eastAsia="Times New Roman" w:hAnsi="Times New Roman"/>
          <w:sz w:val="24"/>
          <w:szCs w:val="24"/>
          <w:lang w:val="es-ES" w:eastAsia="es-MX"/>
        </w:rPr>
      </w:pPr>
    </w:p>
    <w:p w:rsidR="002062C1" w:rsidRDefault="002062C1" w:rsidP="0009177F">
      <w:pPr>
        <w:spacing w:after="0" w:line="240" w:lineRule="auto"/>
        <w:jc w:val="both"/>
        <w:rPr>
          <w:rFonts w:ascii="Times New Roman" w:eastAsia="Times New Roman" w:hAnsi="Times New Roman"/>
          <w:sz w:val="24"/>
          <w:szCs w:val="24"/>
          <w:lang w:val="es-ES" w:eastAsia="es-MX"/>
        </w:rPr>
      </w:pPr>
      <w:r>
        <w:rPr>
          <w:rFonts w:ascii="Times New Roman" w:eastAsia="Times New Roman" w:hAnsi="Times New Roman"/>
          <w:sz w:val="24"/>
          <w:szCs w:val="24"/>
          <w:lang w:val="es-ES" w:eastAsia="es-MX"/>
        </w:rPr>
        <w:t xml:space="preserve">El participante solicita que se considere el curso en residencia de obras como parte de las capacitaciones con que se califica al “residente de obra”, a efectos de fomentar la más amplia y libre concurrencia de postores, además que dicho curso resultaría acorde </w:t>
      </w:r>
      <w:r w:rsidR="007D7AF3">
        <w:rPr>
          <w:rFonts w:ascii="Times New Roman" w:eastAsia="Times New Roman" w:hAnsi="Times New Roman"/>
          <w:sz w:val="24"/>
          <w:szCs w:val="24"/>
          <w:lang w:val="es-ES" w:eastAsia="es-MX"/>
        </w:rPr>
        <w:t xml:space="preserve">a las labores desempeñadas por dicho profesional, lo que le brindaría </w:t>
      </w:r>
      <w:r w:rsidR="00760C82">
        <w:rPr>
          <w:rFonts w:ascii="Times New Roman" w:eastAsia="Times New Roman" w:hAnsi="Times New Roman"/>
          <w:sz w:val="24"/>
          <w:szCs w:val="24"/>
          <w:lang w:val="es-ES" w:eastAsia="es-MX"/>
        </w:rPr>
        <w:t>una ventaja</w:t>
      </w:r>
      <w:r w:rsidR="007D7AF3">
        <w:rPr>
          <w:rFonts w:ascii="Times New Roman" w:eastAsia="Times New Roman" w:hAnsi="Times New Roman"/>
          <w:sz w:val="24"/>
          <w:szCs w:val="24"/>
          <w:lang w:val="es-ES" w:eastAsia="es-MX"/>
        </w:rPr>
        <w:t xml:space="preserve"> en sus funciones. </w:t>
      </w:r>
      <w:r>
        <w:rPr>
          <w:rFonts w:ascii="Times New Roman" w:eastAsia="Times New Roman" w:hAnsi="Times New Roman"/>
          <w:sz w:val="24"/>
          <w:szCs w:val="24"/>
          <w:lang w:val="es-ES" w:eastAsia="es-MX"/>
        </w:rPr>
        <w:t xml:space="preserve"> </w:t>
      </w:r>
    </w:p>
    <w:p w:rsidR="002062C1" w:rsidRDefault="002062C1" w:rsidP="0009177F">
      <w:pPr>
        <w:spacing w:after="0" w:line="240" w:lineRule="auto"/>
        <w:jc w:val="both"/>
        <w:rPr>
          <w:rFonts w:ascii="Times New Roman" w:eastAsia="Times New Roman" w:hAnsi="Times New Roman"/>
          <w:sz w:val="24"/>
          <w:szCs w:val="24"/>
          <w:lang w:val="es-ES" w:eastAsia="es-MX"/>
        </w:rPr>
      </w:pPr>
    </w:p>
    <w:p w:rsidR="007D7AF3" w:rsidRPr="00516A87" w:rsidRDefault="007D7AF3" w:rsidP="007D7AF3">
      <w:pPr>
        <w:spacing w:after="0" w:line="240" w:lineRule="auto"/>
        <w:jc w:val="both"/>
        <w:rPr>
          <w:rFonts w:ascii="Times New Roman" w:eastAsia="Times New Roman" w:hAnsi="Times New Roman"/>
          <w:b/>
          <w:sz w:val="24"/>
          <w:szCs w:val="24"/>
          <w:lang w:val="es-ES" w:eastAsia="es-MX"/>
        </w:rPr>
      </w:pPr>
      <w:r w:rsidRPr="00C67A50">
        <w:rPr>
          <w:rFonts w:ascii="Times New Roman" w:eastAsia="Times New Roman" w:hAnsi="Times New Roman"/>
          <w:b/>
          <w:sz w:val="24"/>
          <w:szCs w:val="24"/>
          <w:lang w:val="es-ES" w:eastAsia="es-MX"/>
        </w:rPr>
        <w:t>Pronunciamiento</w:t>
      </w:r>
    </w:p>
    <w:p w:rsidR="00837BCE" w:rsidRDefault="00837BCE" w:rsidP="0009177F">
      <w:pPr>
        <w:spacing w:after="0" w:line="240" w:lineRule="auto"/>
        <w:jc w:val="both"/>
        <w:rPr>
          <w:rFonts w:ascii="Times New Roman" w:eastAsia="Times New Roman" w:hAnsi="Times New Roman"/>
          <w:sz w:val="24"/>
          <w:szCs w:val="24"/>
          <w:lang w:val="es-ES" w:eastAsia="es-MX"/>
        </w:rPr>
      </w:pPr>
    </w:p>
    <w:p w:rsidR="0067559C" w:rsidRPr="0067559C" w:rsidRDefault="0067559C" w:rsidP="0067559C">
      <w:pPr>
        <w:spacing w:after="0" w:line="240" w:lineRule="auto"/>
        <w:jc w:val="both"/>
        <w:rPr>
          <w:rFonts w:ascii="Times New Roman" w:eastAsia="Times New Roman" w:hAnsi="Times New Roman"/>
          <w:sz w:val="24"/>
          <w:szCs w:val="24"/>
          <w:lang w:val="es-ES" w:eastAsia="es-MX"/>
        </w:rPr>
      </w:pPr>
      <w:r w:rsidRPr="0067559C">
        <w:rPr>
          <w:rFonts w:ascii="Times New Roman" w:eastAsia="Times New Roman" w:hAnsi="Times New Roman"/>
          <w:sz w:val="24"/>
          <w:szCs w:val="24"/>
          <w:lang w:val="es-ES" w:eastAsia="es-MX"/>
        </w:rPr>
        <w:t>Sobre el particular, en el Capítulo IV de las Bases se ha previsto el factor de evaluación “Calificaciones del Personal Profesional Propuesto” conforme a lo siguiente:</w:t>
      </w:r>
    </w:p>
    <w:p w:rsidR="0067559C" w:rsidRPr="0067559C" w:rsidRDefault="0067559C" w:rsidP="0067559C">
      <w:pPr>
        <w:spacing w:after="0" w:line="240" w:lineRule="auto"/>
        <w:jc w:val="both"/>
        <w:rPr>
          <w:rFonts w:ascii="Times New Roman" w:eastAsia="Times New Roman" w:hAnsi="Times New Roman"/>
          <w:i/>
          <w:sz w:val="24"/>
          <w:szCs w:val="24"/>
          <w:lang w:val="es-ES" w:eastAsia="es-MX"/>
        </w:rPr>
      </w:pPr>
    </w:p>
    <w:p w:rsidR="0067559C" w:rsidRPr="0067559C" w:rsidRDefault="0067559C" w:rsidP="006C1825">
      <w:pPr>
        <w:rPr>
          <w:rFonts w:ascii="Times New Roman" w:eastAsia="Times New Roman" w:hAnsi="Times New Roman"/>
          <w:b/>
          <w:i/>
          <w:sz w:val="24"/>
          <w:szCs w:val="24"/>
          <w:lang w:val="es-ES" w:eastAsia="es-MX"/>
        </w:rPr>
      </w:pPr>
      <w:r w:rsidRPr="0067559C">
        <w:rPr>
          <w:rFonts w:ascii="Times New Roman" w:eastAsia="Times New Roman" w:hAnsi="Times New Roman"/>
          <w:b/>
          <w:sz w:val="24"/>
          <w:szCs w:val="24"/>
          <w:lang w:val="es-ES" w:eastAsia="es-MX"/>
        </w:rPr>
        <w:t>“</w:t>
      </w:r>
      <w:r w:rsidR="00760C82">
        <w:rPr>
          <w:rFonts w:ascii="Times New Roman" w:eastAsia="Times New Roman" w:hAnsi="Times New Roman"/>
          <w:b/>
          <w:i/>
          <w:sz w:val="24"/>
          <w:szCs w:val="24"/>
          <w:lang w:val="es-ES" w:eastAsia="es-MX"/>
        </w:rPr>
        <w:t>C.2.1 CAPACITACIÓN</w:t>
      </w:r>
    </w:p>
    <w:p w:rsidR="0067559C" w:rsidRPr="0067559C" w:rsidRDefault="0067559C" w:rsidP="0067559C">
      <w:pPr>
        <w:spacing w:after="0" w:line="240" w:lineRule="auto"/>
        <w:jc w:val="both"/>
        <w:rPr>
          <w:rFonts w:ascii="Times New Roman" w:eastAsia="Times New Roman" w:hAnsi="Times New Roman"/>
          <w:b/>
          <w:i/>
          <w:sz w:val="24"/>
          <w:szCs w:val="24"/>
          <w:lang w:val="es-ES" w:eastAsia="es-MX"/>
        </w:rPr>
      </w:pPr>
      <w:r w:rsidRPr="0067559C">
        <w:rPr>
          <w:rFonts w:ascii="Times New Roman" w:eastAsia="Times New Roman" w:hAnsi="Times New Roman"/>
          <w:b/>
          <w:i/>
          <w:sz w:val="24"/>
          <w:szCs w:val="24"/>
          <w:u w:val="single"/>
          <w:lang w:val="es-ES" w:eastAsia="es-MX"/>
        </w:rPr>
        <w:t>Criterio</w:t>
      </w:r>
      <w:r w:rsidRPr="0067559C">
        <w:rPr>
          <w:rFonts w:ascii="Times New Roman" w:eastAsia="Times New Roman" w:hAnsi="Times New Roman"/>
          <w:b/>
          <w:i/>
          <w:sz w:val="24"/>
          <w:szCs w:val="24"/>
          <w:lang w:val="es-ES" w:eastAsia="es-MX"/>
        </w:rPr>
        <w:t>:</w:t>
      </w:r>
    </w:p>
    <w:p w:rsidR="0067559C" w:rsidRPr="0067559C" w:rsidRDefault="0067559C" w:rsidP="0067559C">
      <w:pPr>
        <w:spacing w:after="0" w:line="240" w:lineRule="auto"/>
        <w:jc w:val="both"/>
        <w:rPr>
          <w:rFonts w:ascii="Times New Roman" w:eastAsia="Times New Roman" w:hAnsi="Times New Roman"/>
          <w:i/>
          <w:sz w:val="24"/>
          <w:szCs w:val="24"/>
          <w:lang w:val="es-ES" w:eastAsia="es-MX"/>
        </w:rPr>
      </w:pPr>
      <w:r w:rsidRPr="0067559C">
        <w:rPr>
          <w:rFonts w:ascii="Times New Roman" w:eastAsia="Times New Roman" w:hAnsi="Times New Roman"/>
          <w:i/>
          <w:sz w:val="24"/>
          <w:szCs w:val="24"/>
          <w:lang w:val="es-ES" w:eastAsia="es-MX"/>
        </w:rPr>
        <w:t>Se evaluará en función del tiempo de capacitación del personal propuesto como RESIDENTE DE OBRA, en cursos o diplomados, o seminarios entre otros en los últimos tres (03) años en: Planeamiento de Obras, u Organización de Obras, o Gestión de Obras, o Normativa de Contrataciones de Obras Públicas</w:t>
      </w:r>
      <w:r w:rsidRPr="0067559C">
        <w:rPr>
          <w:rFonts w:ascii="Times New Roman" w:eastAsia="Times New Roman" w:hAnsi="Times New Roman"/>
          <w:i/>
          <w:sz w:val="24"/>
          <w:szCs w:val="24"/>
          <w:lang w:eastAsia="es-MX"/>
        </w:rPr>
        <w:t>”.</w:t>
      </w:r>
    </w:p>
    <w:p w:rsidR="0067559C" w:rsidRDefault="0067559C" w:rsidP="0067559C">
      <w:pPr>
        <w:spacing w:after="0" w:line="240" w:lineRule="auto"/>
        <w:jc w:val="both"/>
        <w:rPr>
          <w:rFonts w:ascii="Times New Roman" w:eastAsia="Times New Roman" w:hAnsi="Times New Roman"/>
          <w:sz w:val="24"/>
          <w:szCs w:val="24"/>
          <w:lang w:val="es-ES" w:eastAsia="es-MX"/>
        </w:rPr>
      </w:pPr>
    </w:p>
    <w:p w:rsidR="00760C82" w:rsidRPr="00760C82" w:rsidRDefault="000327C7" w:rsidP="0067559C">
      <w:pPr>
        <w:spacing w:after="0" w:line="240" w:lineRule="auto"/>
        <w:jc w:val="both"/>
        <w:rPr>
          <w:rFonts w:ascii="Times New Roman" w:eastAsia="Times New Roman" w:hAnsi="Times New Roman"/>
          <w:i/>
          <w:sz w:val="24"/>
          <w:szCs w:val="24"/>
          <w:lang w:val="es-ES" w:eastAsia="es-MX"/>
        </w:rPr>
      </w:pPr>
      <w:r>
        <w:rPr>
          <w:rFonts w:ascii="Times New Roman" w:eastAsia="Times New Roman" w:hAnsi="Times New Roman"/>
          <w:noProof/>
          <w:sz w:val="24"/>
          <w:szCs w:val="24"/>
          <w:lang w:eastAsia="es-PE"/>
        </w:rPr>
        <w:drawing>
          <wp:anchor distT="0" distB="0" distL="114300" distR="114300" simplePos="0" relativeHeight="251660288" behindDoc="0" locked="0" layoutInCell="1" allowOverlap="1" wp14:anchorId="79F570E8" wp14:editId="57F97DC6">
            <wp:simplePos x="0" y="0"/>
            <wp:positionH relativeFrom="column">
              <wp:posOffset>-974725</wp:posOffset>
            </wp:positionH>
            <wp:positionV relativeFrom="paragraph">
              <wp:posOffset>920115</wp:posOffset>
            </wp:positionV>
            <wp:extent cx="971550" cy="3533775"/>
            <wp:effectExtent l="0" t="0" r="0" b="9525"/>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1550" cy="3533775"/>
                    </a:xfrm>
                    <a:prstGeom prst="rect">
                      <a:avLst/>
                    </a:prstGeom>
                    <a:noFill/>
                    <a:ln>
                      <a:noFill/>
                    </a:ln>
                  </pic:spPr>
                </pic:pic>
              </a:graphicData>
            </a:graphic>
            <wp14:sizeRelH relativeFrom="page">
              <wp14:pctWidth>0</wp14:pctWidth>
            </wp14:sizeRelH>
            <wp14:sizeRelV relativeFrom="page">
              <wp14:pctHeight>0</wp14:pctHeight>
            </wp14:sizeRelV>
          </wp:anchor>
        </w:drawing>
      </w:r>
      <w:r w:rsidR="00760C82">
        <w:rPr>
          <w:rFonts w:ascii="Times New Roman" w:eastAsia="Times New Roman" w:hAnsi="Times New Roman"/>
          <w:sz w:val="24"/>
          <w:szCs w:val="24"/>
          <w:lang w:val="es-ES" w:eastAsia="es-MX"/>
        </w:rPr>
        <w:t xml:space="preserve">Por su parte, en el Pliego Absolutorio de Observaciones, el Comité Especial señaló que </w:t>
      </w:r>
      <w:r w:rsidR="00760C82">
        <w:rPr>
          <w:rFonts w:ascii="Times New Roman" w:eastAsia="Times New Roman" w:hAnsi="Times New Roman"/>
          <w:i/>
          <w:sz w:val="24"/>
          <w:szCs w:val="24"/>
          <w:lang w:val="es-ES" w:eastAsia="es-MX"/>
        </w:rPr>
        <w:t xml:space="preserve">“la Entidad, al ser responsable del manejo de recursos públicos, considera necesario que el Residente de Obra tenga un grado de capacitación, dado que son obras de interés pública y cuya ejecución está sujeta a la Normativa de Contrataciones del Estado; así mismo se ha considerado mencionar en macro los programas de capacitación que serán considerados a fin de propiciar la libre concurrencia, más no los posibles títulos de cada uno de ellos pues serían restrictivos. Por tanto los curso mencionados en la observación cursada corresponde a lo solicitado”. </w:t>
      </w:r>
    </w:p>
    <w:p w:rsidR="00760C82" w:rsidRPr="0067559C" w:rsidRDefault="00760C82" w:rsidP="0067559C">
      <w:pPr>
        <w:spacing w:after="0" w:line="240" w:lineRule="auto"/>
        <w:jc w:val="both"/>
        <w:rPr>
          <w:rFonts w:ascii="Times New Roman" w:eastAsia="Times New Roman" w:hAnsi="Times New Roman"/>
          <w:sz w:val="24"/>
          <w:szCs w:val="24"/>
          <w:lang w:val="es-ES" w:eastAsia="es-MX"/>
        </w:rPr>
      </w:pPr>
    </w:p>
    <w:p w:rsidR="0067559C" w:rsidRPr="0067559C" w:rsidRDefault="0067559C" w:rsidP="0067559C">
      <w:pPr>
        <w:spacing w:after="0" w:line="240" w:lineRule="auto"/>
        <w:jc w:val="both"/>
        <w:rPr>
          <w:rFonts w:ascii="Times New Roman" w:eastAsia="Times New Roman" w:hAnsi="Times New Roman"/>
          <w:sz w:val="24"/>
          <w:szCs w:val="24"/>
          <w:lang w:val="es-ES" w:eastAsia="es-MX"/>
        </w:rPr>
      </w:pPr>
      <w:r w:rsidRPr="0067559C">
        <w:rPr>
          <w:rFonts w:ascii="Times New Roman" w:eastAsia="Times New Roman" w:hAnsi="Times New Roman"/>
          <w:sz w:val="24"/>
          <w:szCs w:val="24"/>
          <w:lang w:val="es-ES" w:eastAsia="es-MX"/>
        </w:rPr>
        <w:t xml:space="preserve">Al respecto, de conformidad con lo previsto en el artículo 31 de la Ley y del artículo 43 del Reglamento, es responsabilidad del Comité Especial la determinación de los factores de evaluación, </w:t>
      </w:r>
      <w:r w:rsidRPr="0067559C">
        <w:rPr>
          <w:rFonts w:ascii="Times New Roman" w:eastAsia="Times New Roman" w:hAnsi="Times New Roman"/>
          <w:bCs/>
          <w:sz w:val="24"/>
          <w:szCs w:val="24"/>
          <w:lang w:val="es-ES" w:eastAsia="es-MX"/>
        </w:rPr>
        <w:t>la fijación de los puntajes que se le asignará a cada uno de ellos, así como los criterios para su asignación,</w:t>
      </w:r>
      <w:r w:rsidRPr="0067559C">
        <w:rPr>
          <w:rFonts w:ascii="Times New Roman" w:eastAsia="Times New Roman" w:hAnsi="Times New Roman"/>
          <w:sz w:val="24"/>
          <w:szCs w:val="24"/>
          <w:lang w:val="es-ES" w:eastAsia="es-MX"/>
        </w:rPr>
        <w:t xml:space="preserve"> los cuales deberán ser objetivos y congruentes con el objeto de la convocatoria, sujetándose a criterios de razonabilidad y proporcionalidad. Asimismo, señala que sólo se podrá calificar aquello que supere o mejore el requerimiento mínimo, siempre que no desnaturalice el requerimiento efectuado.</w:t>
      </w:r>
    </w:p>
    <w:p w:rsidR="0067559C" w:rsidRPr="0067559C" w:rsidRDefault="0067559C" w:rsidP="0067559C">
      <w:pPr>
        <w:spacing w:after="0" w:line="240" w:lineRule="auto"/>
        <w:jc w:val="both"/>
        <w:rPr>
          <w:rFonts w:ascii="Times New Roman" w:eastAsia="Times New Roman" w:hAnsi="Times New Roman"/>
          <w:sz w:val="24"/>
          <w:szCs w:val="24"/>
          <w:lang w:val="es-ES" w:eastAsia="es-MX"/>
        </w:rPr>
      </w:pPr>
    </w:p>
    <w:p w:rsidR="0067559C" w:rsidRPr="0067559C" w:rsidRDefault="0067559C" w:rsidP="0067559C">
      <w:pPr>
        <w:spacing w:after="0" w:line="240" w:lineRule="auto"/>
        <w:jc w:val="both"/>
        <w:rPr>
          <w:rFonts w:ascii="Times New Roman" w:eastAsia="Times New Roman" w:hAnsi="Times New Roman"/>
          <w:sz w:val="24"/>
          <w:szCs w:val="24"/>
          <w:lang w:val="es-ES" w:eastAsia="es-MX"/>
        </w:rPr>
      </w:pPr>
      <w:r w:rsidRPr="0067559C">
        <w:rPr>
          <w:rFonts w:ascii="Times New Roman" w:eastAsia="Times New Roman" w:hAnsi="Times New Roman"/>
          <w:sz w:val="24"/>
          <w:szCs w:val="24"/>
          <w:lang w:val="es-ES" w:eastAsia="es-MX"/>
        </w:rPr>
        <w:t xml:space="preserve">En ese sentido, siendo </w:t>
      </w:r>
      <w:r w:rsidRPr="0067559C">
        <w:rPr>
          <w:rFonts w:ascii="Times New Roman" w:eastAsia="Times New Roman" w:hAnsi="Times New Roman"/>
          <w:sz w:val="24"/>
          <w:szCs w:val="24"/>
          <w:lang w:eastAsia="es-MX"/>
        </w:rPr>
        <w:t xml:space="preserve">responsabilidad del Comité Especial la determinación de los factores de evaluación, y que el participante solicita que se </w:t>
      </w:r>
      <w:r w:rsidR="00760C82">
        <w:rPr>
          <w:rFonts w:ascii="Times New Roman" w:eastAsia="Times New Roman" w:hAnsi="Times New Roman"/>
          <w:sz w:val="24"/>
          <w:szCs w:val="24"/>
          <w:lang w:eastAsia="es-MX"/>
        </w:rPr>
        <w:t>exija una capacitación adiciona</w:t>
      </w:r>
      <w:r w:rsidR="006C1825">
        <w:rPr>
          <w:rFonts w:ascii="Times New Roman" w:eastAsia="Times New Roman" w:hAnsi="Times New Roman"/>
          <w:sz w:val="24"/>
          <w:szCs w:val="24"/>
          <w:lang w:eastAsia="es-MX"/>
        </w:rPr>
        <w:t>l</w:t>
      </w:r>
      <w:r w:rsidR="00760C82">
        <w:rPr>
          <w:rFonts w:ascii="Times New Roman" w:eastAsia="Times New Roman" w:hAnsi="Times New Roman"/>
          <w:sz w:val="24"/>
          <w:szCs w:val="24"/>
          <w:lang w:eastAsia="es-MX"/>
        </w:rPr>
        <w:t xml:space="preserve"> a las calificadas al “residente de obra”</w:t>
      </w:r>
      <w:r w:rsidRPr="0067559C">
        <w:rPr>
          <w:rFonts w:ascii="Times New Roman" w:eastAsia="Times New Roman" w:hAnsi="Times New Roman"/>
          <w:sz w:val="24"/>
          <w:szCs w:val="24"/>
          <w:lang w:eastAsia="es-MX"/>
        </w:rPr>
        <w:t xml:space="preserve"> sin ser competente para ello, </w:t>
      </w:r>
      <w:r w:rsidRPr="0067559C">
        <w:rPr>
          <w:rFonts w:ascii="Times New Roman" w:eastAsia="Times New Roman" w:hAnsi="Times New Roman"/>
          <w:sz w:val="24"/>
          <w:szCs w:val="24"/>
          <w:lang w:val="es-ES" w:eastAsia="es-MX"/>
        </w:rPr>
        <w:t xml:space="preserve">este Organismo Supervisor ha decidido </w:t>
      </w:r>
      <w:r w:rsidRPr="0067559C">
        <w:rPr>
          <w:rFonts w:ascii="Times New Roman" w:eastAsia="Times New Roman" w:hAnsi="Times New Roman"/>
          <w:b/>
          <w:sz w:val="24"/>
          <w:szCs w:val="24"/>
          <w:lang w:val="es-ES" w:eastAsia="es-MX"/>
        </w:rPr>
        <w:t>NO ACOGER</w:t>
      </w:r>
      <w:r w:rsidRPr="0067559C">
        <w:rPr>
          <w:rFonts w:ascii="Times New Roman" w:eastAsia="Times New Roman" w:hAnsi="Times New Roman"/>
          <w:sz w:val="24"/>
          <w:szCs w:val="24"/>
          <w:lang w:val="es-ES" w:eastAsia="es-MX"/>
        </w:rPr>
        <w:t xml:space="preserve"> la Observaci</w:t>
      </w:r>
      <w:r w:rsidR="00760C82">
        <w:rPr>
          <w:rFonts w:ascii="Times New Roman" w:eastAsia="Times New Roman" w:hAnsi="Times New Roman"/>
          <w:sz w:val="24"/>
          <w:szCs w:val="24"/>
          <w:lang w:val="es-ES" w:eastAsia="es-MX"/>
        </w:rPr>
        <w:t>ón</w:t>
      </w:r>
      <w:r w:rsidRPr="0067559C">
        <w:rPr>
          <w:rFonts w:ascii="Times New Roman" w:eastAsia="Times New Roman" w:hAnsi="Times New Roman"/>
          <w:sz w:val="24"/>
          <w:szCs w:val="24"/>
          <w:lang w:val="es-ES" w:eastAsia="es-MX"/>
        </w:rPr>
        <w:t xml:space="preserve"> Nº </w:t>
      </w:r>
      <w:r w:rsidR="00760C82">
        <w:rPr>
          <w:rFonts w:ascii="Times New Roman" w:eastAsia="Times New Roman" w:hAnsi="Times New Roman"/>
          <w:sz w:val="24"/>
          <w:szCs w:val="24"/>
          <w:lang w:val="es-ES" w:eastAsia="es-MX"/>
        </w:rPr>
        <w:t>3.</w:t>
      </w:r>
    </w:p>
    <w:p w:rsidR="0009177F" w:rsidRDefault="0009177F" w:rsidP="0009177F">
      <w:pPr>
        <w:spacing w:after="0" w:line="240" w:lineRule="auto"/>
        <w:jc w:val="both"/>
        <w:rPr>
          <w:rFonts w:ascii="Times New Roman" w:eastAsia="Times New Roman" w:hAnsi="Times New Roman"/>
          <w:sz w:val="24"/>
          <w:szCs w:val="24"/>
          <w:lang w:val="es-ES" w:eastAsia="es-MX"/>
        </w:rPr>
      </w:pPr>
    </w:p>
    <w:p w:rsidR="00AF018D" w:rsidRDefault="00AF018D" w:rsidP="0009177F">
      <w:pPr>
        <w:spacing w:after="0" w:line="240" w:lineRule="auto"/>
        <w:jc w:val="both"/>
        <w:rPr>
          <w:rFonts w:ascii="Times New Roman" w:eastAsia="Times New Roman" w:hAnsi="Times New Roman"/>
          <w:sz w:val="24"/>
          <w:szCs w:val="24"/>
          <w:lang w:val="es-ES" w:eastAsia="es-MX"/>
        </w:rPr>
      </w:pPr>
    </w:p>
    <w:p w:rsidR="00AF018D" w:rsidRDefault="00AF018D" w:rsidP="0009177F">
      <w:pPr>
        <w:spacing w:after="0" w:line="240" w:lineRule="auto"/>
        <w:jc w:val="both"/>
        <w:rPr>
          <w:rFonts w:ascii="Times New Roman" w:eastAsia="Times New Roman" w:hAnsi="Times New Roman"/>
          <w:sz w:val="24"/>
          <w:szCs w:val="24"/>
          <w:lang w:val="es-ES" w:eastAsia="es-MX"/>
        </w:rPr>
      </w:pPr>
    </w:p>
    <w:p w:rsidR="00AF018D" w:rsidRDefault="00AF018D" w:rsidP="0009177F">
      <w:pPr>
        <w:spacing w:after="0" w:line="240" w:lineRule="auto"/>
        <w:jc w:val="both"/>
        <w:rPr>
          <w:rFonts w:ascii="Times New Roman" w:eastAsia="Times New Roman" w:hAnsi="Times New Roman"/>
          <w:sz w:val="24"/>
          <w:szCs w:val="24"/>
          <w:lang w:val="es-ES" w:eastAsia="es-MX"/>
        </w:rPr>
      </w:pPr>
    </w:p>
    <w:p w:rsidR="00AF018D" w:rsidRPr="00E64F65" w:rsidRDefault="00AF018D" w:rsidP="0009177F">
      <w:pPr>
        <w:spacing w:after="0" w:line="240" w:lineRule="auto"/>
        <w:jc w:val="both"/>
        <w:rPr>
          <w:rFonts w:ascii="Times New Roman" w:eastAsia="Times New Roman" w:hAnsi="Times New Roman"/>
          <w:sz w:val="24"/>
          <w:szCs w:val="24"/>
          <w:lang w:val="es-ES" w:eastAsia="es-MX"/>
        </w:rPr>
      </w:pPr>
    </w:p>
    <w:p w:rsidR="0009177F" w:rsidRPr="00E254C1" w:rsidRDefault="0009177F" w:rsidP="0009177F">
      <w:pPr>
        <w:widowControl w:val="0"/>
        <w:numPr>
          <w:ilvl w:val="0"/>
          <w:numId w:val="1"/>
        </w:numPr>
        <w:spacing w:after="0" w:line="240" w:lineRule="auto"/>
        <w:ind w:left="284" w:hanging="284"/>
        <w:jc w:val="both"/>
        <w:rPr>
          <w:rFonts w:ascii="Times New Roman" w:eastAsia="Times New Roman" w:hAnsi="Times New Roman"/>
          <w:b/>
          <w:sz w:val="24"/>
          <w:szCs w:val="24"/>
          <w:lang w:eastAsia="es-MX"/>
        </w:rPr>
      </w:pPr>
      <w:r w:rsidRPr="00E254C1">
        <w:rPr>
          <w:rFonts w:ascii="Times New Roman" w:eastAsia="Times New Roman" w:hAnsi="Times New Roman"/>
          <w:b/>
          <w:sz w:val="24"/>
          <w:szCs w:val="24"/>
          <w:lang w:val="es-ES" w:eastAsia="es-MX"/>
        </w:rPr>
        <w:lastRenderedPageBreak/>
        <w:t>CONTENIDO</w:t>
      </w:r>
      <w:r w:rsidRPr="00E254C1">
        <w:rPr>
          <w:rFonts w:ascii="Times New Roman" w:eastAsia="Times New Roman" w:hAnsi="Times New Roman"/>
          <w:b/>
          <w:sz w:val="24"/>
          <w:szCs w:val="24"/>
          <w:lang w:eastAsia="es-MX"/>
        </w:rPr>
        <w:t xml:space="preserve"> DE LAS BASES CONTRARIO A LA NORMATIVA SOBRE  CONTRATACIONES DEL ESTADO </w:t>
      </w:r>
    </w:p>
    <w:p w:rsidR="0009177F" w:rsidRPr="00E254C1" w:rsidRDefault="0009177F" w:rsidP="0009177F">
      <w:pPr>
        <w:widowControl w:val="0"/>
        <w:tabs>
          <w:tab w:val="left" w:pos="0"/>
        </w:tabs>
        <w:spacing w:after="0" w:line="240" w:lineRule="auto"/>
        <w:jc w:val="both"/>
        <w:rPr>
          <w:rFonts w:ascii="Times New Roman" w:eastAsia="Times New Roman" w:hAnsi="Times New Roman"/>
          <w:b/>
          <w:sz w:val="24"/>
          <w:szCs w:val="24"/>
          <w:lang w:val="es-ES" w:eastAsia="es-MX"/>
        </w:rPr>
      </w:pPr>
      <w:r w:rsidRPr="00E254C1">
        <w:rPr>
          <w:rFonts w:ascii="Times New Roman" w:eastAsia="Times New Roman" w:hAnsi="Times New Roman"/>
          <w:sz w:val="24"/>
          <w:szCs w:val="24"/>
          <w:lang w:val="es-ES" w:eastAsia="es-MX"/>
        </w:rPr>
        <w:t xml:space="preserve"> </w:t>
      </w:r>
    </w:p>
    <w:p w:rsidR="0009177F" w:rsidRPr="00E254C1" w:rsidRDefault="0009177F" w:rsidP="0009177F">
      <w:pPr>
        <w:widowControl w:val="0"/>
        <w:spacing w:after="0" w:line="240" w:lineRule="auto"/>
        <w:jc w:val="both"/>
        <w:rPr>
          <w:rFonts w:ascii="Times New Roman" w:eastAsia="Times New Roman" w:hAnsi="Times New Roman"/>
          <w:sz w:val="24"/>
          <w:szCs w:val="24"/>
          <w:lang w:val="es-ES" w:eastAsia="es-MX"/>
        </w:rPr>
      </w:pPr>
      <w:r w:rsidRPr="00E254C1">
        <w:rPr>
          <w:rFonts w:ascii="Times New Roman" w:eastAsia="Times New Roman" w:hAnsi="Times New Roman"/>
          <w:sz w:val="24"/>
          <w:szCs w:val="24"/>
          <w:lang w:val="es-ES" w:eastAsia="es-MX"/>
        </w:rPr>
        <w:t>En ejercicio de su función de velar por el cumplimiento de la Ley y su Reglamento, de conformidad con lo dispuesto en el literal a) del artículo 58° de la Ley, este Organismo Supervisor ha efectuado una revisión de oficio de las Bases del presente proceso, advirtiendo la necesidad de realizar las siguientes precisiones en la Integración de Bases, en mérito a lo dispuesto en el artículo 59° del Reglamento.</w:t>
      </w:r>
    </w:p>
    <w:p w:rsidR="006C1825" w:rsidRDefault="006C1825" w:rsidP="00B06DAE">
      <w:pPr>
        <w:widowControl w:val="0"/>
        <w:spacing w:after="0" w:line="240" w:lineRule="auto"/>
        <w:jc w:val="both"/>
        <w:rPr>
          <w:rFonts w:ascii="Times New Roman" w:eastAsia="Times New Roman" w:hAnsi="Times New Roman"/>
          <w:b/>
          <w:sz w:val="24"/>
          <w:szCs w:val="24"/>
          <w:lang w:val="es-ES" w:eastAsia="es-MX"/>
        </w:rPr>
      </w:pPr>
    </w:p>
    <w:p w:rsidR="006C1825" w:rsidRDefault="00B06DAE" w:rsidP="0009177F">
      <w:pPr>
        <w:widowControl w:val="0"/>
        <w:numPr>
          <w:ilvl w:val="1"/>
          <w:numId w:val="2"/>
        </w:numPr>
        <w:spacing w:after="0" w:line="240" w:lineRule="auto"/>
        <w:ind w:left="709" w:hanging="709"/>
        <w:jc w:val="both"/>
        <w:rPr>
          <w:rFonts w:ascii="Times New Roman" w:eastAsia="Times New Roman" w:hAnsi="Times New Roman"/>
          <w:b/>
          <w:sz w:val="24"/>
          <w:szCs w:val="24"/>
          <w:lang w:val="es-ES" w:eastAsia="es-MX"/>
        </w:rPr>
      </w:pPr>
      <w:r>
        <w:rPr>
          <w:rFonts w:ascii="Times New Roman" w:eastAsia="Times New Roman" w:hAnsi="Times New Roman"/>
          <w:b/>
          <w:sz w:val="24"/>
          <w:szCs w:val="24"/>
          <w:lang w:val="es-ES" w:eastAsia="es-MX"/>
        </w:rPr>
        <w:t>Experiencia del “asistente de residente de obra”</w:t>
      </w:r>
    </w:p>
    <w:p w:rsidR="00B06DAE" w:rsidRDefault="00B06DAE" w:rsidP="00B06DAE">
      <w:pPr>
        <w:widowControl w:val="0"/>
        <w:spacing w:after="0" w:line="240" w:lineRule="auto"/>
        <w:jc w:val="both"/>
        <w:rPr>
          <w:rFonts w:ascii="Times New Roman" w:eastAsia="Times New Roman" w:hAnsi="Times New Roman"/>
          <w:b/>
          <w:sz w:val="24"/>
          <w:szCs w:val="24"/>
          <w:lang w:val="es-ES" w:eastAsia="es-MX"/>
        </w:rPr>
      </w:pPr>
    </w:p>
    <w:p w:rsidR="00B06DAE" w:rsidRPr="00B06DAE" w:rsidRDefault="00B06DAE" w:rsidP="00B06DAE">
      <w:pPr>
        <w:widowControl w:val="0"/>
        <w:spacing w:after="0" w:line="240" w:lineRule="auto"/>
        <w:jc w:val="both"/>
        <w:rPr>
          <w:rFonts w:ascii="Times New Roman" w:eastAsia="Times New Roman" w:hAnsi="Times New Roman"/>
          <w:sz w:val="24"/>
          <w:szCs w:val="24"/>
          <w:lang w:val="es-ES" w:eastAsia="es-MX"/>
        </w:rPr>
      </w:pPr>
      <w:r w:rsidRPr="00B06DAE">
        <w:rPr>
          <w:rFonts w:ascii="Times New Roman" w:eastAsia="Times New Roman" w:hAnsi="Times New Roman"/>
          <w:sz w:val="24"/>
          <w:szCs w:val="24"/>
          <w:lang w:val="es-ES" w:eastAsia="es-MX"/>
        </w:rPr>
        <w:t xml:space="preserve">Con ocasión de la integración de las Bases, </w:t>
      </w:r>
      <w:r w:rsidRPr="00B06DAE">
        <w:rPr>
          <w:rFonts w:ascii="Times New Roman" w:eastAsia="Times New Roman" w:hAnsi="Times New Roman"/>
          <w:b/>
          <w:sz w:val="24"/>
          <w:szCs w:val="24"/>
          <w:u w:val="single"/>
          <w:lang w:val="es-ES" w:eastAsia="es-MX"/>
        </w:rPr>
        <w:t>deberá precisarse</w:t>
      </w:r>
      <w:r w:rsidRPr="00B06DAE">
        <w:rPr>
          <w:rFonts w:ascii="Times New Roman" w:eastAsia="Times New Roman" w:hAnsi="Times New Roman"/>
          <w:sz w:val="24"/>
          <w:szCs w:val="24"/>
          <w:lang w:val="es-ES" w:eastAsia="es-MX"/>
        </w:rPr>
        <w:t xml:space="preserve"> dentro de los requisitos mínimos exigidos al “asistente </w:t>
      </w:r>
      <w:r>
        <w:rPr>
          <w:rFonts w:ascii="Times New Roman" w:eastAsia="Times New Roman" w:hAnsi="Times New Roman"/>
          <w:sz w:val="24"/>
          <w:szCs w:val="24"/>
          <w:lang w:val="es-ES" w:eastAsia="es-MX"/>
        </w:rPr>
        <w:t>de residente de obra</w:t>
      </w:r>
      <w:r w:rsidRPr="00B06DAE">
        <w:rPr>
          <w:rFonts w:ascii="Times New Roman" w:eastAsia="Times New Roman" w:hAnsi="Times New Roman"/>
          <w:sz w:val="24"/>
          <w:szCs w:val="24"/>
          <w:lang w:val="es-ES" w:eastAsia="es-MX"/>
        </w:rPr>
        <w:t xml:space="preserve"> obra” (Capítulo III de la Sección Específica) que la experiencia de dicho profesional debe estar referida a la ejecución de prestaciones similares al objeto de la convocatoria; es decir, </w:t>
      </w:r>
      <w:r w:rsidRPr="00B06DAE">
        <w:rPr>
          <w:rFonts w:ascii="Times New Roman" w:eastAsia="Times New Roman" w:hAnsi="Times New Roman"/>
          <w:b/>
          <w:sz w:val="24"/>
          <w:szCs w:val="24"/>
          <w:u w:val="single"/>
          <w:lang w:val="es-ES" w:eastAsia="es-MX"/>
        </w:rPr>
        <w:t>como residente y/o supervisor y/o inspector y/o asistente de residente de obra y/o asistente de supervisor y/o asistente de inspector en obras similares</w:t>
      </w:r>
      <w:r w:rsidRPr="00B06DAE">
        <w:rPr>
          <w:rFonts w:ascii="Times New Roman" w:eastAsia="Times New Roman" w:hAnsi="Times New Roman"/>
          <w:sz w:val="24"/>
          <w:szCs w:val="24"/>
          <w:lang w:val="es-ES" w:eastAsia="es-MX"/>
        </w:rPr>
        <w:t>.</w:t>
      </w:r>
    </w:p>
    <w:p w:rsidR="0009177F" w:rsidRPr="00E254C1" w:rsidRDefault="0009177F" w:rsidP="0009177F">
      <w:pPr>
        <w:widowControl w:val="0"/>
        <w:tabs>
          <w:tab w:val="left" w:pos="7442"/>
        </w:tabs>
        <w:spacing w:after="0" w:line="240" w:lineRule="auto"/>
        <w:ind w:right="-1"/>
        <w:jc w:val="both"/>
        <w:rPr>
          <w:rFonts w:ascii="Times New Roman" w:eastAsia="Times New Roman" w:hAnsi="Times New Roman"/>
          <w:sz w:val="24"/>
          <w:szCs w:val="24"/>
          <w:lang w:val="es-ES_tradnl" w:eastAsia="es-MX"/>
        </w:rPr>
      </w:pPr>
      <w:r w:rsidRPr="00E254C1">
        <w:rPr>
          <w:rFonts w:ascii="Times New Roman" w:eastAsia="Times New Roman" w:hAnsi="Times New Roman"/>
          <w:b/>
          <w:sz w:val="24"/>
          <w:szCs w:val="24"/>
          <w:lang w:val="es-ES" w:eastAsia="es-MX"/>
        </w:rPr>
        <w:tab/>
      </w:r>
    </w:p>
    <w:p w:rsidR="0009177F" w:rsidRPr="00E254C1" w:rsidRDefault="0009177F" w:rsidP="0009177F">
      <w:pPr>
        <w:widowControl w:val="0"/>
        <w:numPr>
          <w:ilvl w:val="0"/>
          <w:numId w:val="1"/>
        </w:numPr>
        <w:tabs>
          <w:tab w:val="clear" w:pos="360"/>
          <w:tab w:val="num" w:pos="502"/>
        </w:tabs>
        <w:spacing w:after="0" w:line="240" w:lineRule="auto"/>
        <w:ind w:left="284" w:hanging="284"/>
        <w:jc w:val="both"/>
        <w:rPr>
          <w:rFonts w:ascii="Times New Roman" w:eastAsia="Times New Roman" w:hAnsi="Times New Roman"/>
          <w:b/>
          <w:snapToGrid w:val="0"/>
          <w:sz w:val="24"/>
          <w:szCs w:val="24"/>
          <w:lang w:val="es-ES" w:eastAsia="es-MX"/>
        </w:rPr>
      </w:pPr>
      <w:r w:rsidRPr="00E254C1">
        <w:rPr>
          <w:rFonts w:ascii="Times New Roman" w:eastAsia="Times New Roman" w:hAnsi="Times New Roman"/>
          <w:b/>
          <w:sz w:val="24"/>
          <w:szCs w:val="24"/>
          <w:lang w:val="es-MX" w:eastAsia="es-MX"/>
        </w:rPr>
        <w:t xml:space="preserve">CONCLUSIONES </w:t>
      </w:r>
    </w:p>
    <w:p w:rsidR="0009177F" w:rsidRPr="00E254C1" w:rsidRDefault="0009177F" w:rsidP="0009177F">
      <w:pPr>
        <w:widowControl w:val="0"/>
        <w:spacing w:after="0" w:line="240" w:lineRule="auto"/>
        <w:ind w:left="284"/>
        <w:jc w:val="both"/>
        <w:rPr>
          <w:rFonts w:ascii="Times New Roman" w:eastAsia="Times New Roman" w:hAnsi="Times New Roman"/>
          <w:b/>
          <w:snapToGrid w:val="0"/>
          <w:sz w:val="24"/>
          <w:szCs w:val="24"/>
          <w:lang w:val="es-ES" w:eastAsia="es-MX"/>
        </w:rPr>
      </w:pPr>
    </w:p>
    <w:p w:rsidR="0009177F" w:rsidRPr="00991451" w:rsidRDefault="0009177F" w:rsidP="0009177F">
      <w:pPr>
        <w:autoSpaceDE w:val="0"/>
        <w:autoSpaceDN w:val="0"/>
        <w:adjustRightInd w:val="0"/>
        <w:spacing w:after="0" w:line="240" w:lineRule="auto"/>
        <w:jc w:val="both"/>
        <w:rPr>
          <w:rFonts w:ascii="Times New Roman" w:eastAsia="Times New Roman" w:hAnsi="Times New Roman"/>
          <w:sz w:val="24"/>
          <w:szCs w:val="24"/>
          <w:lang w:val="es-ES_tradnl" w:eastAsia="es-MX"/>
        </w:rPr>
      </w:pPr>
      <w:r w:rsidRPr="00E254C1">
        <w:rPr>
          <w:rFonts w:ascii="Times New Roman" w:eastAsia="Times New Roman" w:hAnsi="Times New Roman"/>
          <w:sz w:val="24"/>
          <w:szCs w:val="24"/>
          <w:lang w:val="es-ES_tradnl" w:eastAsia="es-MX"/>
        </w:rPr>
        <w:t>En virtud de lo expuesto, este Organi</w:t>
      </w:r>
      <w:r>
        <w:rPr>
          <w:rFonts w:ascii="Times New Roman" w:eastAsia="Times New Roman" w:hAnsi="Times New Roman"/>
          <w:sz w:val="24"/>
          <w:szCs w:val="24"/>
          <w:lang w:val="es-ES_tradnl" w:eastAsia="es-MX"/>
        </w:rPr>
        <w:t>smo Supervisor ha dispuesto:</w:t>
      </w:r>
    </w:p>
    <w:p w:rsidR="00495B89" w:rsidRPr="00495B89" w:rsidRDefault="00495B89" w:rsidP="00495B89">
      <w:pPr>
        <w:spacing w:after="0" w:line="240" w:lineRule="auto"/>
        <w:jc w:val="both"/>
        <w:rPr>
          <w:rFonts w:ascii="Times New Roman" w:eastAsia="Times New Roman" w:hAnsi="Times New Roman"/>
          <w:sz w:val="24"/>
          <w:szCs w:val="24"/>
          <w:lang w:eastAsia="es-PE"/>
        </w:rPr>
      </w:pPr>
    </w:p>
    <w:p w:rsidR="00495B89" w:rsidRPr="00495B89" w:rsidRDefault="000327C7" w:rsidP="00495B89">
      <w:pPr>
        <w:numPr>
          <w:ilvl w:val="1"/>
          <w:numId w:val="8"/>
        </w:numPr>
        <w:spacing w:after="0" w:line="240" w:lineRule="auto"/>
        <w:ind w:left="709" w:hanging="709"/>
        <w:jc w:val="both"/>
        <w:rPr>
          <w:rFonts w:ascii="Times New Roman" w:eastAsia="Times New Roman" w:hAnsi="Times New Roman"/>
          <w:sz w:val="24"/>
          <w:szCs w:val="24"/>
          <w:lang w:eastAsia="es-PE"/>
        </w:rPr>
      </w:pPr>
      <w:r>
        <w:rPr>
          <w:rFonts w:ascii="Times New Roman" w:eastAsia="Times New Roman" w:hAnsi="Times New Roman"/>
          <w:b/>
          <w:noProof/>
          <w:sz w:val="24"/>
          <w:szCs w:val="24"/>
          <w:lang w:eastAsia="es-PE"/>
        </w:rPr>
        <w:drawing>
          <wp:anchor distT="0" distB="0" distL="114300" distR="114300" simplePos="0" relativeHeight="251661312" behindDoc="0" locked="0" layoutInCell="1" allowOverlap="1" wp14:anchorId="06C12492" wp14:editId="3AA4976F">
            <wp:simplePos x="0" y="0"/>
            <wp:positionH relativeFrom="column">
              <wp:posOffset>-1002314</wp:posOffset>
            </wp:positionH>
            <wp:positionV relativeFrom="paragraph">
              <wp:posOffset>151130</wp:posOffset>
            </wp:positionV>
            <wp:extent cx="971550" cy="3533775"/>
            <wp:effectExtent l="0" t="0" r="0" b="9525"/>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1550" cy="3533775"/>
                    </a:xfrm>
                    <a:prstGeom prst="rect">
                      <a:avLst/>
                    </a:prstGeom>
                    <a:noFill/>
                    <a:ln>
                      <a:noFill/>
                    </a:ln>
                  </pic:spPr>
                </pic:pic>
              </a:graphicData>
            </a:graphic>
            <wp14:sizeRelH relativeFrom="page">
              <wp14:pctWidth>0</wp14:pctWidth>
            </wp14:sizeRelH>
            <wp14:sizeRelV relativeFrom="page">
              <wp14:pctHeight>0</wp14:pctHeight>
            </wp14:sizeRelV>
          </wp:anchor>
        </w:drawing>
      </w:r>
      <w:r w:rsidR="00495B89" w:rsidRPr="00495B89">
        <w:rPr>
          <w:rFonts w:ascii="Times New Roman" w:eastAsia="Times New Roman" w:hAnsi="Times New Roman"/>
          <w:sz w:val="24"/>
          <w:szCs w:val="24"/>
          <w:lang w:eastAsia="es-PE"/>
        </w:rPr>
        <w:t xml:space="preserve">El </w:t>
      </w:r>
      <w:r w:rsidR="00495B89" w:rsidRPr="00495B89">
        <w:rPr>
          <w:rFonts w:ascii="Times New Roman" w:eastAsia="Times New Roman" w:hAnsi="Times New Roman"/>
          <w:color w:val="000000"/>
          <w:sz w:val="24"/>
          <w:szCs w:val="24"/>
          <w:lang w:val="es-ES" w:eastAsia="es-PE"/>
        </w:rPr>
        <w:t>Comité Especial deberá cumplir con lo dispuesto por este Organismo Supervisor al absolver las observaciones indicadas en el numeral 2 del presente Pronunciamiento.</w:t>
      </w:r>
    </w:p>
    <w:p w:rsidR="00495B89" w:rsidRPr="00495B89" w:rsidRDefault="00495B89" w:rsidP="00495B89">
      <w:pPr>
        <w:spacing w:after="0" w:line="240" w:lineRule="auto"/>
        <w:ind w:left="709"/>
        <w:jc w:val="both"/>
        <w:rPr>
          <w:rFonts w:ascii="Times New Roman" w:eastAsia="Times New Roman" w:hAnsi="Times New Roman"/>
          <w:sz w:val="24"/>
          <w:szCs w:val="24"/>
          <w:lang w:eastAsia="es-PE"/>
        </w:rPr>
      </w:pPr>
    </w:p>
    <w:p w:rsidR="00495B89" w:rsidRPr="00495B89" w:rsidRDefault="00495B89" w:rsidP="00495B89">
      <w:pPr>
        <w:numPr>
          <w:ilvl w:val="1"/>
          <w:numId w:val="8"/>
        </w:numPr>
        <w:spacing w:after="0" w:line="240" w:lineRule="auto"/>
        <w:ind w:left="709" w:hanging="709"/>
        <w:jc w:val="both"/>
        <w:rPr>
          <w:rFonts w:ascii="Times New Roman" w:eastAsia="Times New Roman" w:hAnsi="Times New Roman"/>
          <w:sz w:val="24"/>
          <w:szCs w:val="24"/>
          <w:lang w:eastAsia="es-PE"/>
        </w:rPr>
      </w:pPr>
      <w:r w:rsidRPr="00495B89">
        <w:rPr>
          <w:rFonts w:ascii="Times New Roman" w:eastAsia="Times New Roman" w:hAnsi="Times New Roman"/>
          <w:sz w:val="24"/>
          <w:szCs w:val="24"/>
          <w:lang w:eastAsia="es-PE"/>
        </w:rPr>
        <w:t>El Comité Especial deberá tener en cuenta lo indicado en el numeral 3 del presente Pronunciamiento a fin de efectuar las modificaciones a las Bases que hubiere a lugar, así como registrar en el SEACE la documentación solicitada.</w:t>
      </w:r>
    </w:p>
    <w:p w:rsidR="00495B89" w:rsidRPr="00495B89" w:rsidRDefault="00495B89" w:rsidP="00495B89">
      <w:pPr>
        <w:spacing w:after="0" w:line="240" w:lineRule="auto"/>
        <w:ind w:left="567"/>
        <w:jc w:val="both"/>
        <w:rPr>
          <w:rFonts w:ascii="Times New Roman" w:eastAsia="Times New Roman" w:hAnsi="Times New Roman"/>
          <w:sz w:val="24"/>
          <w:szCs w:val="24"/>
          <w:lang w:eastAsia="es-PE"/>
        </w:rPr>
      </w:pPr>
    </w:p>
    <w:p w:rsidR="00495B89" w:rsidRPr="00495B89" w:rsidRDefault="00495B89" w:rsidP="00495B89">
      <w:pPr>
        <w:numPr>
          <w:ilvl w:val="1"/>
          <w:numId w:val="8"/>
        </w:numPr>
        <w:spacing w:after="0" w:line="240" w:lineRule="auto"/>
        <w:ind w:left="709" w:hanging="709"/>
        <w:jc w:val="both"/>
        <w:rPr>
          <w:rFonts w:ascii="Times New Roman" w:eastAsia="Times New Roman" w:hAnsi="Times New Roman"/>
          <w:sz w:val="24"/>
          <w:szCs w:val="24"/>
          <w:lang w:eastAsia="es-PE"/>
        </w:rPr>
      </w:pPr>
      <w:r w:rsidRPr="00495B89">
        <w:rPr>
          <w:rFonts w:ascii="Times New Roman" w:eastAsia="Times New Roman" w:hAnsi="Times New Roman"/>
          <w:sz w:val="24"/>
          <w:szCs w:val="24"/>
          <w:lang w:eastAsia="es-PE"/>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495B89" w:rsidRPr="00495B89" w:rsidRDefault="00495B89" w:rsidP="00495B89">
      <w:pPr>
        <w:spacing w:after="0" w:line="240" w:lineRule="auto"/>
        <w:jc w:val="both"/>
        <w:rPr>
          <w:rFonts w:ascii="Times New Roman" w:eastAsia="Times New Roman" w:hAnsi="Times New Roman"/>
          <w:sz w:val="24"/>
          <w:szCs w:val="24"/>
          <w:lang w:eastAsia="es-PE"/>
        </w:rPr>
      </w:pPr>
    </w:p>
    <w:p w:rsidR="00495B89" w:rsidRPr="00495B89" w:rsidRDefault="00495B89" w:rsidP="00495B89">
      <w:pPr>
        <w:numPr>
          <w:ilvl w:val="1"/>
          <w:numId w:val="8"/>
        </w:numPr>
        <w:spacing w:after="0" w:line="240" w:lineRule="auto"/>
        <w:ind w:left="709" w:hanging="709"/>
        <w:jc w:val="both"/>
        <w:rPr>
          <w:rFonts w:ascii="Times New Roman" w:eastAsia="Times New Roman" w:hAnsi="Times New Roman"/>
          <w:sz w:val="24"/>
          <w:szCs w:val="24"/>
          <w:lang w:eastAsia="es-PE"/>
        </w:rPr>
      </w:pPr>
      <w:r w:rsidRPr="00495B89">
        <w:rPr>
          <w:rFonts w:ascii="Times New Roman" w:eastAsia="Times New Roman" w:hAnsi="Times New Roman"/>
          <w:sz w:val="24"/>
          <w:szCs w:val="24"/>
          <w:lang w:eastAsia="es-PE"/>
        </w:rPr>
        <w:t xml:space="preserve">Al momento de integrar las Bases el Comité Especial deberá modificar las fechas de registro de participantes, integración de Bases, presentación de propuestas y otorgamiento de la buena pro, para lo cual deberá considerar que, de conformidad con lo dispuesto por la Novena Disposición Complementaria Transitoria del Reglamento, en tanto se implemente en el SEACE la funcionalidad para que el registro de participantes sea electrónico, las personas naturales y jurídicas que deseen participar en el presente proceso de selección podrán registrarse hasta un (1) día después de haber quedado integradas las Bases, y que, a tenor del artículo 24 del Reglamento, entre la integración de Bases y la presentación de propuestas no podrá </w:t>
      </w:r>
      <w:r w:rsidRPr="00495B89">
        <w:rPr>
          <w:rFonts w:ascii="Times New Roman" w:eastAsia="Times New Roman" w:hAnsi="Times New Roman"/>
          <w:sz w:val="24"/>
          <w:szCs w:val="24"/>
          <w:lang w:eastAsia="es-PE"/>
        </w:rPr>
        <w:lastRenderedPageBreak/>
        <w:t>mediar menos de cinco (5) días hábiles, computados a partir del día siguiente de la publicación de las Bases integradas en el SEACE.</w:t>
      </w:r>
    </w:p>
    <w:p w:rsidR="00495B89" w:rsidRPr="00495B89" w:rsidRDefault="00495B89" w:rsidP="00495B89">
      <w:pPr>
        <w:spacing w:after="0" w:line="240" w:lineRule="auto"/>
        <w:jc w:val="both"/>
        <w:rPr>
          <w:rFonts w:ascii="Times New Roman" w:eastAsia="Times New Roman" w:hAnsi="Times New Roman"/>
          <w:sz w:val="24"/>
          <w:szCs w:val="24"/>
          <w:lang w:eastAsia="es-PE"/>
        </w:rPr>
      </w:pPr>
    </w:p>
    <w:p w:rsidR="00495B89" w:rsidRPr="00495B89" w:rsidRDefault="00495B89" w:rsidP="00495B89">
      <w:pPr>
        <w:numPr>
          <w:ilvl w:val="1"/>
          <w:numId w:val="8"/>
        </w:numPr>
        <w:spacing w:after="0" w:line="240" w:lineRule="auto"/>
        <w:ind w:left="709" w:hanging="709"/>
        <w:jc w:val="both"/>
        <w:rPr>
          <w:rFonts w:ascii="Times New Roman" w:eastAsia="Times New Roman" w:hAnsi="Times New Roman"/>
          <w:sz w:val="24"/>
          <w:szCs w:val="24"/>
          <w:lang w:eastAsia="es-PE"/>
        </w:rPr>
      </w:pPr>
      <w:r w:rsidRPr="00495B89">
        <w:rPr>
          <w:rFonts w:ascii="Times New Roman" w:eastAsia="Times New Roman" w:hAnsi="Times New Roman"/>
          <w:sz w:val="24"/>
          <w:szCs w:val="24"/>
          <w:lang w:eastAsia="es-PE"/>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495B89" w:rsidRPr="00495B89" w:rsidRDefault="00495B89" w:rsidP="00495B89">
      <w:pPr>
        <w:spacing w:after="0" w:line="240" w:lineRule="auto"/>
        <w:jc w:val="both"/>
        <w:rPr>
          <w:rFonts w:ascii="Times New Roman" w:eastAsia="Times New Roman" w:hAnsi="Times New Roman"/>
          <w:sz w:val="24"/>
          <w:szCs w:val="24"/>
          <w:lang w:eastAsia="es-PE"/>
        </w:rPr>
      </w:pPr>
    </w:p>
    <w:p w:rsidR="00495B89" w:rsidRPr="00495B89" w:rsidRDefault="00495B89" w:rsidP="00495B89">
      <w:pPr>
        <w:numPr>
          <w:ilvl w:val="1"/>
          <w:numId w:val="8"/>
        </w:numPr>
        <w:spacing w:after="0" w:line="240" w:lineRule="auto"/>
        <w:ind w:left="709" w:hanging="709"/>
        <w:jc w:val="both"/>
        <w:rPr>
          <w:rFonts w:ascii="Times New Roman" w:eastAsia="Times New Roman" w:hAnsi="Times New Roman"/>
          <w:sz w:val="24"/>
          <w:szCs w:val="24"/>
          <w:lang w:eastAsia="es-PE"/>
        </w:rPr>
      </w:pPr>
      <w:r w:rsidRPr="00495B89">
        <w:rPr>
          <w:rFonts w:ascii="Times New Roman" w:eastAsia="Times New Roman" w:hAnsi="Times New Roman"/>
          <w:sz w:val="24"/>
          <w:szCs w:val="24"/>
          <w:lang w:eastAsia="es-PE"/>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495B89" w:rsidRPr="00495B89" w:rsidRDefault="00495B89" w:rsidP="00495B89">
      <w:pPr>
        <w:spacing w:after="0" w:line="240" w:lineRule="auto"/>
        <w:ind w:left="567"/>
        <w:jc w:val="both"/>
        <w:rPr>
          <w:rFonts w:ascii="Times New Roman" w:eastAsia="Times New Roman" w:hAnsi="Times New Roman"/>
          <w:sz w:val="24"/>
          <w:szCs w:val="24"/>
          <w:lang w:eastAsia="es-PE"/>
        </w:rPr>
      </w:pPr>
    </w:p>
    <w:p w:rsidR="00495B89" w:rsidRPr="00495B89" w:rsidRDefault="00495B89" w:rsidP="00495B89">
      <w:pPr>
        <w:numPr>
          <w:ilvl w:val="1"/>
          <w:numId w:val="8"/>
        </w:numPr>
        <w:spacing w:after="0" w:line="240" w:lineRule="auto"/>
        <w:ind w:left="709" w:hanging="709"/>
        <w:jc w:val="both"/>
        <w:rPr>
          <w:rFonts w:ascii="Times New Roman" w:eastAsia="Times New Roman" w:hAnsi="Times New Roman"/>
          <w:sz w:val="24"/>
          <w:szCs w:val="24"/>
          <w:lang w:eastAsia="es-PE"/>
        </w:rPr>
      </w:pPr>
      <w:r w:rsidRPr="00495B89">
        <w:rPr>
          <w:rFonts w:ascii="Times New Roman" w:eastAsia="Times New Roman" w:hAnsi="Times New Roman"/>
          <w:sz w:val="24"/>
          <w:szCs w:val="24"/>
          <w:lang w:eastAsia="es-PE"/>
        </w:rPr>
        <w:t>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Entidad.</w:t>
      </w:r>
    </w:p>
    <w:p w:rsidR="0009177F" w:rsidRPr="00FC260D" w:rsidRDefault="0009177F" w:rsidP="0009177F">
      <w:pPr>
        <w:widowControl w:val="0"/>
        <w:spacing w:after="0" w:line="240" w:lineRule="auto"/>
        <w:ind w:left="3545" w:firstLine="709"/>
        <w:jc w:val="right"/>
        <w:rPr>
          <w:rFonts w:ascii="Times New Roman" w:eastAsia="Times New Roman" w:hAnsi="Times New Roman"/>
          <w:sz w:val="24"/>
          <w:szCs w:val="24"/>
          <w:highlight w:val="yellow"/>
          <w:lang w:eastAsia="es-MX"/>
        </w:rPr>
      </w:pPr>
    </w:p>
    <w:p w:rsidR="0009177F" w:rsidRPr="00E254C1" w:rsidRDefault="0009177F" w:rsidP="0009177F">
      <w:pPr>
        <w:widowControl w:val="0"/>
        <w:spacing w:after="0" w:line="240" w:lineRule="auto"/>
        <w:ind w:left="3545" w:firstLine="709"/>
        <w:jc w:val="right"/>
        <w:rPr>
          <w:rFonts w:ascii="Times New Roman" w:eastAsia="Times New Roman" w:hAnsi="Times New Roman"/>
          <w:sz w:val="24"/>
          <w:szCs w:val="24"/>
          <w:highlight w:val="yellow"/>
          <w:lang w:eastAsia="es-MX"/>
        </w:rPr>
      </w:pPr>
    </w:p>
    <w:p w:rsidR="0009177F" w:rsidRPr="00E254C1" w:rsidRDefault="0009177F" w:rsidP="0009177F">
      <w:pPr>
        <w:widowControl w:val="0"/>
        <w:tabs>
          <w:tab w:val="left" w:pos="2660"/>
        </w:tabs>
        <w:spacing w:after="0" w:line="240" w:lineRule="auto"/>
        <w:ind w:left="3545" w:firstLine="709"/>
        <w:jc w:val="right"/>
        <w:rPr>
          <w:rFonts w:ascii="Times New Roman" w:eastAsia="Times New Roman" w:hAnsi="Times New Roman"/>
          <w:b/>
          <w:sz w:val="24"/>
          <w:szCs w:val="24"/>
          <w:lang w:val="es-ES" w:eastAsia="es-MX"/>
        </w:rPr>
      </w:pPr>
      <w:r w:rsidRPr="00E254C1">
        <w:rPr>
          <w:rFonts w:ascii="Times New Roman" w:eastAsia="Times New Roman" w:hAnsi="Times New Roman"/>
          <w:sz w:val="24"/>
          <w:szCs w:val="24"/>
          <w:lang w:val="es-ES" w:eastAsia="es-MX"/>
        </w:rPr>
        <w:tab/>
        <w:t xml:space="preserve">Jesús María, </w:t>
      </w:r>
      <w:r w:rsidR="00AF018D">
        <w:rPr>
          <w:rFonts w:ascii="Times New Roman" w:eastAsia="Times New Roman" w:hAnsi="Times New Roman"/>
          <w:sz w:val="24"/>
          <w:szCs w:val="24"/>
          <w:lang w:val="es-ES" w:eastAsia="es-MX"/>
        </w:rPr>
        <w:t>20</w:t>
      </w:r>
      <w:r w:rsidRPr="00E254C1">
        <w:rPr>
          <w:rFonts w:ascii="Times New Roman" w:eastAsia="Times New Roman" w:hAnsi="Times New Roman"/>
          <w:sz w:val="24"/>
          <w:szCs w:val="24"/>
          <w:lang w:val="es-ES" w:eastAsia="es-MX"/>
        </w:rPr>
        <w:t xml:space="preserve"> de </w:t>
      </w:r>
      <w:r>
        <w:rPr>
          <w:rFonts w:ascii="Times New Roman" w:eastAsia="Times New Roman" w:hAnsi="Times New Roman"/>
          <w:sz w:val="24"/>
          <w:szCs w:val="24"/>
          <w:lang w:val="es-ES" w:eastAsia="es-MX"/>
        </w:rPr>
        <w:t>enero</w:t>
      </w:r>
      <w:r w:rsidRPr="00E254C1">
        <w:rPr>
          <w:rFonts w:ascii="Times New Roman" w:eastAsia="Times New Roman" w:hAnsi="Times New Roman"/>
          <w:sz w:val="24"/>
          <w:szCs w:val="24"/>
          <w:lang w:val="es-ES" w:eastAsia="es-MX"/>
        </w:rPr>
        <w:t xml:space="preserve"> de 201</w:t>
      </w:r>
      <w:r>
        <w:rPr>
          <w:rFonts w:ascii="Times New Roman" w:eastAsia="Times New Roman" w:hAnsi="Times New Roman"/>
          <w:sz w:val="24"/>
          <w:szCs w:val="24"/>
          <w:lang w:val="es-ES" w:eastAsia="es-MX"/>
        </w:rPr>
        <w:t>5</w:t>
      </w:r>
    </w:p>
    <w:p w:rsidR="0009177F" w:rsidRPr="00E254C1" w:rsidRDefault="0009177F" w:rsidP="0009177F">
      <w:pPr>
        <w:widowControl w:val="0"/>
        <w:spacing w:after="0" w:line="240" w:lineRule="auto"/>
        <w:rPr>
          <w:rFonts w:ascii="Times New Roman" w:eastAsia="MS Mincho" w:hAnsi="Times New Roman"/>
          <w:b/>
          <w:bCs/>
          <w:sz w:val="24"/>
          <w:szCs w:val="24"/>
          <w:highlight w:val="yellow"/>
          <w:lang w:val="es-ES_tradnl" w:eastAsia="es-PE"/>
        </w:rPr>
      </w:pPr>
    </w:p>
    <w:p w:rsidR="0009177F" w:rsidRPr="00E254C1" w:rsidRDefault="0009177F" w:rsidP="0009177F">
      <w:pPr>
        <w:widowControl w:val="0"/>
        <w:spacing w:after="0" w:line="240" w:lineRule="auto"/>
        <w:rPr>
          <w:rFonts w:ascii="Times New Roman" w:eastAsia="MS Mincho" w:hAnsi="Times New Roman"/>
          <w:b/>
          <w:bCs/>
          <w:sz w:val="24"/>
          <w:szCs w:val="24"/>
          <w:highlight w:val="yellow"/>
          <w:lang w:val="es-ES_tradnl" w:eastAsia="es-PE"/>
        </w:rPr>
      </w:pPr>
    </w:p>
    <w:p w:rsidR="0009177F" w:rsidRPr="00E254C1" w:rsidRDefault="0009177F" w:rsidP="0009177F">
      <w:pPr>
        <w:widowControl w:val="0"/>
        <w:spacing w:after="0" w:line="240" w:lineRule="auto"/>
        <w:ind w:left="1080"/>
        <w:jc w:val="center"/>
        <w:rPr>
          <w:rFonts w:ascii="Times New Roman" w:eastAsia="MS Mincho" w:hAnsi="Times New Roman"/>
          <w:b/>
          <w:bCs/>
          <w:sz w:val="24"/>
          <w:szCs w:val="24"/>
          <w:highlight w:val="yellow"/>
          <w:lang w:val="es-ES_tradnl" w:eastAsia="es-PE"/>
        </w:rPr>
      </w:pPr>
    </w:p>
    <w:p w:rsidR="0009177F" w:rsidRPr="00E254C1" w:rsidRDefault="0009177F" w:rsidP="0009177F">
      <w:pPr>
        <w:keepNext/>
        <w:keepLines/>
        <w:widowControl w:val="0"/>
        <w:tabs>
          <w:tab w:val="left" w:pos="2660"/>
        </w:tabs>
        <w:spacing w:after="0" w:line="240" w:lineRule="auto"/>
        <w:jc w:val="center"/>
        <w:rPr>
          <w:rFonts w:ascii="Times New Roman" w:eastAsia="Times New Roman" w:hAnsi="Times New Roman"/>
          <w:b/>
          <w:sz w:val="24"/>
          <w:szCs w:val="24"/>
          <w:lang w:val="es-ES" w:eastAsia="es-MX"/>
        </w:rPr>
      </w:pPr>
      <w:r w:rsidRPr="00E254C1">
        <w:rPr>
          <w:rFonts w:ascii="Times New Roman" w:eastAsia="Times New Roman" w:hAnsi="Times New Roman"/>
          <w:b/>
          <w:sz w:val="24"/>
          <w:szCs w:val="24"/>
          <w:lang w:val="es-ES" w:eastAsia="es-MX"/>
        </w:rPr>
        <w:t>PATRICIA ALARCÓN ALVIZURI</w:t>
      </w:r>
    </w:p>
    <w:p w:rsidR="0009177F" w:rsidRPr="00E254C1" w:rsidRDefault="0009177F" w:rsidP="0009177F">
      <w:pPr>
        <w:keepNext/>
        <w:keepLines/>
        <w:widowControl w:val="0"/>
        <w:tabs>
          <w:tab w:val="left" w:pos="2660"/>
        </w:tabs>
        <w:spacing w:after="0" w:line="240" w:lineRule="auto"/>
        <w:jc w:val="center"/>
        <w:rPr>
          <w:rFonts w:ascii="Times New Roman" w:eastAsia="Times New Roman" w:hAnsi="Times New Roman"/>
          <w:b/>
          <w:sz w:val="24"/>
          <w:szCs w:val="24"/>
          <w:lang w:val="es-ES" w:eastAsia="es-MX"/>
        </w:rPr>
      </w:pPr>
      <w:r w:rsidRPr="00E254C1">
        <w:rPr>
          <w:rFonts w:ascii="Times New Roman" w:eastAsia="Times New Roman" w:hAnsi="Times New Roman"/>
          <w:b/>
          <w:sz w:val="24"/>
          <w:szCs w:val="24"/>
          <w:lang w:val="es-ES" w:eastAsia="es-MX"/>
        </w:rPr>
        <w:t>Directora de  Supervisión</w:t>
      </w:r>
    </w:p>
    <w:p w:rsidR="0009177F" w:rsidRPr="00E254C1" w:rsidRDefault="0009177F" w:rsidP="0009177F">
      <w:pPr>
        <w:widowControl w:val="0"/>
        <w:spacing w:after="0" w:line="240" w:lineRule="auto"/>
        <w:ind w:left="540" w:hanging="540"/>
        <w:rPr>
          <w:rFonts w:ascii="Times New Roman" w:eastAsia="Times New Roman" w:hAnsi="Times New Roman"/>
          <w:sz w:val="20"/>
          <w:szCs w:val="20"/>
          <w:lang w:val="es-ES" w:eastAsia="es-MX"/>
        </w:rPr>
      </w:pPr>
    </w:p>
    <w:p w:rsidR="0009177F" w:rsidRDefault="0009177F" w:rsidP="0009177F">
      <w:pPr>
        <w:widowControl w:val="0"/>
        <w:spacing w:after="0" w:line="240" w:lineRule="auto"/>
        <w:ind w:left="540" w:hanging="540"/>
        <w:rPr>
          <w:rFonts w:ascii="Times New Roman" w:eastAsia="Times New Roman" w:hAnsi="Times New Roman"/>
          <w:sz w:val="20"/>
          <w:szCs w:val="20"/>
          <w:lang w:val="es-ES" w:eastAsia="es-MX"/>
        </w:rPr>
      </w:pPr>
    </w:p>
    <w:p w:rsidR="0009177F" w:rsidRPr="00F306F6" w:rsidRDefault="0009177F" w:rsidP="0009177F">
      <w:pPr>
        <w:widowControl w:val="0"/>
        <w:spacing w:after="0" w:line="240" w:lineRule="auto"/>
        <w:ind w:left="540" w:hanging="540"/>
        <w:rPr>
          <w:rFonts w:ascii="Times New Roman" w:eastAsia="Times New Roman" w:hAnsi="Times New Roman"/>
          <w:sz w:val="20"/>
          <w:szCs w:val="20"/>
          <w:lang w:val="es-ES" w:eastAsia="es-MX"/>
        </w:rPr>
      </w:pPr>
      <w:r>
        <w:rPr>
          <w:rFonts w:ascii="Times New Roman" w:eastAsia="Times New Roman" w:hAnsi="Times New Roman"/>
          <w:sz w:val="20"/>
          <w:szCs w:val="20"/>
          <w:lang w:val="es-ES" w:eastAsia="es-MX"/>
        </w:rPr>
        <w:t>HIS/.</w:t>
      </w:r>
    </w:p>
    <w:p w:rsidR="0099153B" w:rsidRDefault="000327C7">
      <w:r>
        <w:rPr>
          <w:rFonts w:ascii="Times New Roman" w:eastAsia="Times New Roman" w:hAnsi="Times New Roman"/>
          <w:noProof/>
          <w:sz w:val="24"/>
          <w:szCs w:val="24"/>
          <w:lang w:eastAsia="es-PE"/>
        </w:rPr>
        <w:drawing>
          <wp:anchor distT="0" distB="0" distL="114300" distR="114300" simplePos="0" relativeHeight="251662336" behindDoc="0" locked="0" layoutInCell="1" allowOverlap="1" wp14:anchorId="2A211B8F" wp14:editId="532AFA8A">
            <wp:simplePos x="0" y="0"/>
            <wp:positionH relativeFrom="column">
              <wp:posOffset>-857885</wp:posOffset>
            </wp:positionH>
            <wp:positionV relativeFrom="paragraph">
              <wp:posOffset>221615</wp:posOffset>
            </wp:positionV>
            <wp:extent cx="971550" cy="2606675"/>
            <wp:effectExtent l="0" t="0" r="0" b="3175"/>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6"/>
                    <pic:cNvPicPr>
                      <a:picLocks noChangeAspect="1" noChangeArrowheads="1"/>
                    </pic:cNvPicPr>
                  </pic:nvPicPr>
                  <pic:blipFill>
                    <a:blip r:embed="rId8">
                      <a:extLst>
                        <a:ext uri="{28A0092B-C50C-407E-A947-70E740481C1C}">
                          <a14:useLocalDpi xmlns:a14="http://schemas.microsoft.com/office/drawing/2010/main" val="0"/>
                        </a:ext>
                      </a:extLst>
                    </a:blip>
                    <a:srcRect t="26236"/>
                    <a:stretch>
                      <a:fillRect/>
                    </a:stretch>
                  </pic:blipFill>
                  <pic:spPr bwMode="auto">
                    <a:xfrm>
                      <a:off x="0" y="0"/>
                      <a:ext cx="971550" cy="260667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99153B">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DAE" w:rsidRDefault="00B06DAE" w:rsidP="0009177F">
      <w:pPr>
        <w:spacing w:after="0" w:line="240" w:lineRule="auto"/>
      </w:pPr>
      <w:r>
        <w:separator/>
      </w:r>
    </w:p>
  </w:endnote>
  <w:endnote w:type="continuationSeparator" w:id="0">
    <w:p w:rsidR="00B06DAE" w:rsidRDefault="00B06DAE" w:rsidP="000917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DAE" w:rsidRDefault="00B06DAE" w:rsidP="0009177F">
      <w:pPr>
        <w:spacing w:after="0" w:line="240" w:lineRule="auto"/>
      </w:pPr>
      <w:r>
        <w:separator/>
      </w:r>
    </w:p>
  </w:footnote>
  <w:footnote w:type="continuationSeparator" w:id="0">
    <w:p w:rsidR="00B06DAE" w:rsidRDefault="00B06DAE" w:rsidP="0009177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153CF4"/>
    <w:multiLevelType w:val="hybridMultilevel"/>
    <w:tmpl w:val="5DFE5C9E"/>
    <w:lvl w:ilvl="0" w:tplc="FD789CA4">
      <w:start w:val="6"/>
      <w:numFmt w:val="bullet"/>
      <w:lvlText w:val="-"/>
      <w:lvlJc w:val="left"/>
      <w:pPr>
        <w:ind w:left="720" w:hanging="360"/>
      </w:pPr>
      <w:rPr>
        <w:rFonts w:ascii="Times New Roman" w:hAnsi="Times New Roman" w:cs="Times New Roman" w:hint="default"/>
        <w:b/>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nsid w:val="22CF0EBD"/>
    <w:multiLevelType w:val="multilevel"/>
    <w:tmpl w:val="8A3A68F4"/>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nsid w:val="35F371A0"/>
    <w:multiLevelType w:val="hybridMultilevel"/>
    <w:tmpl w:val="8EA4AD20"/>
    <w:lvl w:ilvl="0" w:tplc="AB046804">
      <w:start w:val="1"/>
      <w:numFmt w:val="bullet"/>
      <w:lvlText w:val="-"/>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nsid w:val="4183098E"/>
    <w:multiLevelType w:val="multilevel"/>
    <w:tmpl w:val="EA2082E8"/>
    <w:lvl w:ilvl="0">
      <w:start w:val="3"/>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nsid w:val="4D9C1512"/>
    <w:multiLevelType w:val="hybridMultilevel"/>
    <w:tmpl w:val="2D0A1FEE"/>
    <w:lvl w:ilvl="0" w:tplc="280A0001">
      <w:start w:val="1"/>
      <w:numFmt w:val="bullet"/>
      <w:lvlText w:val=""/>
      <w:lvlJc w:val="left"/>
      <w:pPr>
        <w:ind w:left="1426" w:hanging="360"/>
      </w:pPr>
      <w:rPr>
        <w:rFonts w:ascii="Symbol" w:hAnsi="Symbol" w:hint="default"/>
      </w:rPr>
    </w:lvl>
    <w:lvl w:ilvl="1" w:tplc="280A0003" w:tentative="1">
      <w:start w:val="1"/>
      <w:numFmt w:val="bullet"/>
      <w:lvlText w:val="o"/>
      <w:lvlJc w:val="left"/>
      <w:pPr>
        <w:ind w:left="2146" w:hanging="360"/>
      </w:pPr>
      <w:rPr>
        <w:rFonts w:ascii="Courier New" w:hAnsi="Courier New" w:cs="Courier New" w:hint="default"/>
      </w:rPr>
    </w:lvl>
    <w:lvl w:ilvl="2" w:tplc="280A0005" w:tentative="1">
      <w:start w:val="1"/>
      <w:numFmt w:val="bullet"/>
      <w:lvlText w:val=""/>
      <w:lvlJc w:val="left"/>
      <w:pPr>
        <w:ind w:left="2866" w:hanging="360"/>
      </w:pPr>
      <w:rPr>
        <w:rFonts w:ascii="Wingdings" w:hAnsi="Wingdings" w:hint="default"/>
      </w:rPr>
    </w:lvl>
    <w:lvl w:ilvl="3" w:tplc="280A0001" w:tentative="1">
      <w:start w:val="1"/>
      <w:numFmt w:val="bullet"/>
      <w:lvlText w:val=""/>
      <w:lvlJc w:val="left"/>
      <w:pPr>
        <w:ind w:left="3586" w:hanging="360"/>
      </w:pPr>
      <w:rPr>
        <w:rFonts w:ascii="Symbol" w:hAnsi="Symbol" w:hint="default"/>
      </w:rPr>
    </w:lvl>
    <w:lvl w:ilvl="4" w:tplc="280A0003" w:tentative="1">
      <w:start w:val="1"/>
      <w:numFmt w:val="bullet"/>
      <w:lvlText w:val="o"/>
      <w:lvlJc w:val="left"/>
      <w:pPr>
        <w:ind w:left="4306" w:hanging="360"/>
      </w:pPr>
      <w:rPr>
        <w:rFonts w:ascii="Courier New" w:hAnsi="Courier New" w:cs="Courier New" w:hint="default"/>
      </w:rPr>
    </w:lvl>
    <w:lvl w:ilvl="5" w:tplc="280A0005" w:tentative="1">
      <w:start w:val="1"/>
      <w:numFmt w:val="bullet"/>
      <w:lvlText w:val=""/>
      <w:lvlJc w:val="left"/>
      <w:pPr>
        <w:ind w:left="5026" w:hanging="360"/>
      </w:pPr>
      <w:rPr>
        <w:rFonts w:ascii="Wingdings" w:hAnsi="Wingdings" w:hint="default"/>
      </w:rPr>
    </w:lvl>
    <w:lvl w:ilvl="6" w:tplc="280A0001" w:tentative="1">
      <w:start w:val="1"/>
      <w:numFmt w:val="bullet"/>
      <w:lvlText w:val=""/>
      <w:lvlJc w:val="left"/>
      <w:pPr>
        <w:ind w:left="5746" w:hanging="360"/>
      </w:pPr>
      <w:rPr>
        <w:rFonts w:ascii="Symbol" w:hAnsi="Symbol" w:hint="default"/>
      </w:rPr>
    </w:lvl>
    <w:lvl w:ilvl="7" w:tplc="280A0003" w:tentative="1">
      <w:start w:val="1"/>
      <w:numFmt w:val="bullet"/>
      <w:lvlText w:val="o"/>
      <w:lvlJc w:val="left"/>
      <w:pPr>
        <w:ind w:left="6466" w:hanging="360"/>
      </w:pPr>
      <w:rPr>
        <w:rFonts w:ascii="Courier New" w:hAnsi="Courier New" w:cs="Courier New" w:hint="default"/>
      </w:rPr>
    </w:lvl>
    <w:lvl w:ilvl="8" w:tplc="280A0005" w:tentative="1">
      <w:start w:val="1"/>
      <w:numFmt w:val="bullet"/>
      <w:lvlText w:val=""/>
      <w:lvlJc w:val="left"/>
      <w:pPr>
        <w:ind w:left="7186" w:hanging="360"/>
      </w:pPr>
      <w:rPr>
        <w:rFonts w:ascii="Wingdings" w:hAnsi="Wingdings" w:hint="default"/>
      </w:rPr>
    </w:lvl>
  </w:abstractNum>
  <w:abstractNum w:abstractNumId="5">
    <w:nsid w:val="4DC24DB6"/>
    <w:multiLevelType w:val="multilevel"/>
    <w:tmpl w:val="E806E31C"/>
    <w:lvl w:ilvl="0">
      <w:start w:val="1"/>
      <w:numFmt w:val="decimal"/>
      <w:lvlText w:val="%1."/>
      <w:lvlJc w:val="left"/>
      <w:pPr>
        <w:tabs>
          <w:tab w:val="num" w:pos="360"/>
        </w:tabs>
        <w:ind w:left="360" w:hanging="360"/>
      </w:pPr>
      <w:rPr>
        <w:b/>
        <w:sz w:val="24"/>
        <w:szCs w:val="24"/>
        <w:vertAlign w:val="baseline"/>
      </w:rPr>
    </w:lvl>
    <w:lvl w:ilvl="1">
      <w:start w:val="11"/>
      <w:numFmt w:val="decimal"/>
      <w:isLgl/>
      <w:lvlText w:val="%1.%2."/>
      <w:lvlJc w:val="left"/>
      <w:pPr>
        <w:tabs>
          <w:tab w:val="num" w:pos="540"/>
        </w:tabs>
        <w:ind w:left="540" w:hanging="540"/>
      </w:pPr>
      <w:rPr>
        <w:b/>
      </w:rPr>
    </w:lvl>
    <w:lvl w:ilvl="2">
      <w:start w:val="1"/>
      <w:numFmt w:val="decimal"/>
      <w:isLgl/>
      <w:lvlText w:val="%1.%2.%3."/>
      <w:lvlJc w:val="left"/>
      <w:pPr>
        <w:tabs>
          <w:tab w:val="num" w:pos="720"/>
        </w:tabs>
        <w:ind w:left="720" w:hanging="720"/>
      </w:pPr>
      <w:rPr>
        <w:b/>
      </w:rPr>
    </w:lvl>
    <w:lvl w:ilvl="3">
      <w:start w:val="1"/>
      <w:numFmt w:val="decimal"/>
      <w:isLgl/>
      <w:lvlText w:val="%1.%2.%3.%4."/>
      <w:lvlJc w:val="left"/>
      <w:pPr>
        <w:tabs>
          <w:tab w:val="num" w:pos="720"/>
        </w:tabs>
        <w:ind w:left="720" w:hanging="720"/>
      </w:pPr>
      <w:rPr>
        <w:b/>
      </w:rPr>
    </w:lvl>
    <w:lvl w:ilvl="4">
      <w:start w:val="1"/>
      <w:numFmt w:val="decimal"/>
      <w:isLgl/>
      <w:lvlText w:val="%1.%2.%3.%4.%5."/>
      <w:lvlJc w:val="left"/>
      <w:pPr>
        <w:tabs>
          <w:tab w:val="num" w:pos="1080"/>
        </w:tabs>
        <w:ind w:left="1080" w:hanging="1080"/>
      </w:pPr>
      <w:rPr>
        <w:b/>
      </w:rPr>
    </w:lvl>
    <w:lvl w:ilvl="5">
      <w:start w:val="1"/>
      <w:numFmt w:val="decimal"/>
      <w:isLgl/>
      <w:lvlText w:val="%1.%2.%3.%4.%5.%6."/>
      <w:lvlJc w:val="left"/>
      <w:pPr>
        <w:tabs>
          <w:tab w:val="num" w:pos="1080"/>
        </w:tabs>
        <w:ind w:left="1080" w:hanging="1080"/>
      </w:pPr>
      <w:rPr>
        <w:b/>
      </w:rPr>
    </w:lvl>
    <w:lvl w:ilvl="6">
      <w:start w:val="1"/>
      <w:numFmt w:val="decimal"/>
      <w:isLgl/>
      <w:lvlText w:val="%1.%2.%3.%4.%5.%6.%7."/>
      <w:lvlJc w:val="left"/>
      <w:pPr>
        <w:tabs>
          <w:tab w:val="num" w:pos="1440"/>
        </w:tabs>
        <w:ind w:left="1440" w:hanging="1440"/>
      </w:pPr>
      <w:rPr>
        <w:b/>
      </w:rPr>
    </w:lvl>
    <w:lvl w:ilvl="7">
      <w:start w:val="1"/>
      <w:numFmt w:val="decimal"/>
      <w:isLgl/>
      <w:lvlText w:val="%1.%2.%3.%4.%5.%6.%7.%8."/>
      <w:lvlJc w:val="left"/>
      <w:pPr>
        <w:tabs>
          <w:tab w:val="num" w:pos="1440"/>
        </w:tabs>
        <w:ind w:left="1440" w:hanging="1440"/>
      </w:pPr>
      <w:rPr>
        <w:b/>
      </w:rPr>
    </w:lvl>
    <w:lvl w:ilvl="8">
      <w:start w:val="1"/>
      <w:numFmt w:val="decimal"/>
      <w:isLgl/>
      <w:lvlText w:val="%1.%2.%3.%4.%5.%6.%7.%8.%9."/>
      <w:lvlJc w:val="left"/>
      <w:pPr>
        <w:tabs>
          <w:tab w:val="num" w:pos="1800"/>
        </w:tabs>
        <w:ind w:left="1800" w:hanging="1800"/>
      </w:pPr>
      <w:rPr>
        <w:b/>
      </w:rPr>
    </w:lvl>
  </w:abstractNum>
  <w:abstractNum w:abstractNumId="6">
    <w:nsid w:val="52873DF3"/>
    <w:multiLevelType w:val="hybridMultilevel"/>
    <w:tmpl w:val="440AB772"/>
    <w:lvl w:ilvl="0" w:tplc="61E06C46">
      <w:start w:val="1"/>
      <w:numFmt w:val="lowerRoman"/>
      <w:lvlText w:val="%1)"/>
      <w:lvlJc w:val="left"/>
      <w:pPr>
        <w:ind w:left="2136" w:hanging="720"/>
      </w:pPr>
    </w:lvl>
    <w:lvl w:ilvl="1" w:tplc="280A0019">
      <w:start w:val="1"/>
      <w:numFmt w:val="lowerLetter"/>
      <w:lvlText w:val="%2."/>
      <w:lvlJc w:val="left"/>
      <w:pPr>
        <w:ind w:left="2496" w:hanging="360"/>
      </w:pPr>
    </w:lvl>
    <w:lvl w:ilvl="2" w:tplc="280A001B">
      <w:start w:val="1"/>
      <w:numFmt w:val="lowerRoman"/>
      <w:lvlText w:val="%3."/>
      <w:lvlJc w:val="right"/>
      <w:pPr>
        <w:ind w:left="3216" w:hanging="180"/>
      </w:pPr>
    </w:lvl>
    <w:lvl w:ilvl="3" w:tplc="280A000F">
      <w:start w:val="1"/>
      <w:numFmt w:val="decimal"/>
      <w:lvlText w:val="%4."/>
      <w:lvlJc w:val="left"/>
      <w:pPr>
        <w:ind w:left="3936" w:hanging="360"/>
      </w:pPr>
    </w:lvl>
    <w:lvl w:ilvl="4" w:tplc="280A0019">
      <w:start w:val="1"/>
      <w:numFmt w:val="lowerLetter"/>
      <w:lvlText w:val="%5."/>
      <w:lvlJc w:val="left"/>
      <w:pPr>
        <w:ind w:left="4656" w:hanging="360"/>
      </w:pPr>
    </w:lvl>
    <w:lvl w:ilvl="5" w:tplc="280A001B">
      <w:start w:val="1"/>
      <w:numFmt w:val="lowerRoman"/>
      <w:lvlText w:val="%6."/>
      <w:lvlJc w:val="right"/>
      <w:pPr>
        <w:ind w:left="5376" w:hanging="180"/>
      </w:pPr>
    </w:lvl>
    <w:lvl w:ilvl="6" w:tplc="280A000F">
      <w:start w:val="1"/>
      <w:numFmt w:val="decimal"/>
      <w:lvlText w:val="%7."/>
      <w:lvlJc w:val="left"/>
      <w:pPr>
        <w:ind w:left="6096" w:hanging="360"/>
      </w:pPr>
    </w:lvl>
    <w:lvl w:ilvl="7" w:tplc="280A0019">
      <w:start w:val="1"/>
      <w:numFmt w:val="lowerLetter"/>
      <w:lvlText w:val="%8."/>
      <w:lvlJc w:val="left"/>
      <w:pPr>
        <w:ind w:left="6816" w:hanging="360"/>
      </w:pPr>
    </w:lvl>
    <w:lvl w:ilvl="8" w:tplc="280A001B">
      <w:start w:val="1"/>
      <w:numFmt w:val="lowerRoman"/>
      <w:lvlText w:val="%9."/>
      <w:lvlJc w:val="right"/>
      <w:pPr>
        <w:ind w:left="7536" w:hanging="180"/>
      </w:pPr>
    </w:lvl>
  </w:abstractNum>
  <w:abstractNum w:abstractNumId="7">
    <w:nsid w:val="69EC632C"/>
    <w:multiLevelType w:val="hybridMultilevel"/>
    <w:tmpl w:val="0136BA3E"/>
    <w:lvl w:ilvl="0" w:tplc="AB046804">
      <w:start w:val="1"/>
      <w:numFmt w:val="bullet"/>
      <w:lvlText w:val="-"/>
      <w:lvlJc w:val="left"/>
      <w:pPr>
        <w:ind w:left="720" w:hanging="360"/>
      </w:pPr>
      <w:rPr>
        <w:rFonts w:hint="default"/>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abstractNum w:abstractNumId="8">
    <w:nsid w:val="71B04D9F"/>
    <w:multiLevelType w:val="hybridMultilevel"/>
    <w:tmpl w:val="0F7697FE"/>
    <w:lvl w:ilvl="0" w:tplc="FD789CA4">
      <w:start w:val="6"/>
      <w:numFmt w:val="bullet"/>
      <w:lvlText w:val="-"/>
      <w:lvlJc w:val="left"/>
      <w:pPr>
        <w:ind w:left="720" w:hanging="360"/>
      </w:pPr>
      <w:rPr>
        <w:rFonts w:ascii="Times New Roman" w:hAnsi="Times New Roman" w:cs="Times New Roman" w:hint="default"/>
        <w:b/>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5"/>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4"/>
  </w:num>
  <w:num w:numId="6">
    <w:abstractNumId w:val="0"/>
  </w:num>
  <w:num w:numId="7">
    <w:abstractNumId w:val="7"/>
  </w:num>
  <w:num w:numId="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77F"/>
    <w:rsid w:val="000327C7"/>
    <w:rsid w:val="0009177F"/>
    <w:rsid w:val="000C0955"/>
    <w:rsid w:val="002062C1"/>
    <w:rsid w:val="00242CCE"/>
    <w:rsid w:val="002C73A3"/>
    <w:rsid w:val="0035245F"/>
    <w:rsid w:val="00380DAB"/>
    <w:rsid w:val="003E6B4F"/>
    <w:rsid w:val="00495B89"/>
    <w:rsid w:val="004E1CF3"/>
    <w:rsid w:val="00516A87"/>
    <w:rsid w:val="005267B7"/>
    <w:rsid w:val="00573155"/>
    <w:rsid w:val="006640BD"/>
    <w:rsid w:val="0067559C"/>
    <w:rsid w:val="006C1825"/>
    <w:rsid w:val="00760C82"/>
    <w:rsid w:val="007D7AF3"/>
    <w:rsid w:val="0080375C"/>
    <w:rsid w:val="00837BCE"/>
    <w:rsid w:val="0099153B"/>
    <w:rsid w:val="00AE1F7C"/>
    <w:rsid w:val="00AF018D"/>
    <w:rsid w:val="00B06DAE"/>
    <w:rsid w:val="00C948B7"/>
    <w:rsid w:val="00EA6DA9"/>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177F"/>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aliases w:val="Car,Car1 Car Car,Car2 Car Car Car Car Car,Car2 Car,Car2,Car1 Car,Car1,Car1 Car Car Car Car,Car1 Car Car Car Car Car Car,Car Car Ca"/>
    <w:basedOn w:val="Normal"/>
    <w:link w:val="TextonotapieCar"/>
    <w:uiPriority w:val="99"/>
    <w:semiHidden/>
    <w:unhideWhenUsed/>
    <w:rsid w:val="0009177F"/>
    <w:pPr>
      <w:spacing w:after="0" w:line="240" w:lineRule="auto"/>
    </w:pPr>
    <w:rPr>
      <w:sz w:val="20"/>
      <w:szCs w:val="20"/>
    </w:rPr>
  </w:style>
  <w:style w:type="character" w:customStyle="1" w:styleId="TextonotapieCar">
    <w:name w:val="Texto nota pie Car"/>
    <w:aliases w:val="Car Car,Car1 Car Car Car,Car2 Car Car Car Car Car Car,Car2 Car Car,Car2 Car1,Car1 Car Car1,Car1 Car1,Car1 Car Car Car Car Car,Car1 Car Car Car Car Car Car Car,Car Car Ca Car"/>
    <w:basedOn w:val="Fuentedeprrafopredeter"/>
    <w:link w:val="Textonotapie"/>
    <w:uiPriority w:val="99"/>
    <w:semiHidden/>
    <w:rsid w:val="0009177F"/>
    <w:rPr>
      <w:rFonts w:ascii="Calibri" w:eastAsia="Calibri" w:hAnsi="Calibri" w:cs="Times New Roman"/>
      <w:sz w:val="20"/>
      <w:szCs w:val="20"/>
    </w:rPr>
  </w:style>
  <w:style w:type="character" w:styleId="Hipervnculo">
    <w:name w:val="Hyperlink"/>
    <w:uiPriority w:val="99"/>
    <w:semiHidden/>
    <w:unhideWhenUsed/>
    <w:rsid w:val="0009177F"/>
    <w:rPr>
      <w:color w:val="0000FF"/>
      <w:u w:val="single"/>
    </w:rPr>
  </w:style>
  <w:style w:type="character" w:styleId="Refdenotaalpie">
    <w:name w:val="footnote reference"/>
    <w:aliases w:val="16 Point,Superscript 6 Point,FC,referencia nota al pie"/>
    <w:unhideWhenUsed/>
    <w:rsid w:val="0009177F"/>
    <w:rPr>
      <w:vertAlign w:val="superscript"/>
    </w:rPr>
  </w:style>
  <w:style w:type="paragraph" w:customStyle="1" w:styleId="WW-Sangra3detindependiente">
    <w:name w:val="WW-Sangría 3 de t. independiente"/>
    <w:basedOn w:val="Normal"/>
    <w:rsid w:val="0009177F"/>
    <w:pPr>
      <w:widowControl w:val="0"/>
      <w:suppressAutoHyphens/>
      <w:spacing w:after="0" w:line="240" w:lineRule="auto"/>
      <w:ind w:left="426" w:firstLine="1"/>
      <w:jc w:val="both"/>
    </w:pPr>
    <w:rPr>
      <w:rFonts w:ascii="Times New Roman" w:eastAsia="Times New Roman" w:hAnsi="Times New Roman"/>
      <w:sz w:val="24"/>
      <w:szCs w:val="20"/>
      <w:lang w:val="es-ES_tradnl" w:eastAsia="es-MX"/>
    </w:rPr>
  </w:style>
  <w:style w:type="paragraph" w:styleId="Prrafodelista">
    <w:name w:val="List Paragraph"/>
    <w:basedOn w:val="Normal"/>
    <w:uiPriority w:val="34"/>
    <w:qFormat/>
    <w:rsid w:val="0009177F"/>
    <w:pPr>
      <w:ind w:left="720"/>
      <w:contextualSpacing/>
    </w:pPr>
  </w:style>
  <w:style w:type="paragraph" w:styleId="Textodeglobo">
    <w:name w:val="Balloon Text"/>
    <w:basedOn w:val="Normal"/>
    <w:link w:val="TextodegloboCar"/>
    <w:uiPriority w:val="99"/>
    <w:semiHidden/>
    <w:unhideWhenUsed/>
    <w:rsid w:val="004E1CF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E1CF3"/>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177F"/>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aliases w:val="Car,Car1 Car Car,Car2 Car Car Car Car Car,Car2 Car,Car2,Car1 Car,Car1,Car1 Car Car Car Car,Car1 Car Car Car Car Car Car,Car Car Ca"/>
    <w:basedOn w:val="Normal"/>
    <w:link w:val="TextonotapieCar"/>
    <w:uiPriority w:val="99"/>
    <w:semiHidden/>
    <w:unhideWhenUsed/>
    <w:rsid w:val="0009177F"/>
    <w:pPr>
      <w:spacing w:after="0" w:line="240" w:lineRule="auto"/>
    </w:pPr>
    <w:rPr>
      <w:sz w:val="20"/>
      <w:szCs w:val="20"/>
    </w:rPr>
  </w:style>
  <w:style w:type="character" w:customStyle="1" w:styleId="TextonotapieCar">
    <w:name w:val="Texto nota pie Car"/>
    <w:aliases w:val="Car Car,Car1 Car Car Car,Car2 Car Car Car Car Car Car,Car2 Car Car,Car2 Car1,Car1 Car Car1,Car1 Car1,Car1 Car Car Car Car Car,Car1 Car Car Car Car Car Car Car,Car Car Ca Car"/>
    <w:basedOn w:val="Fuentedeprrafopredeter"/>
    <w:link w:val="Textonotapie"/>
    <w:uiPriority w:val="99"/>
    <w:semiHidden/>
    <w:rsid w:val="0009177F"/>
    <w:rPr>
      <w:rFonts w:ascii="Calibri" w:eastAsia="Calibri" w:hAnsi="Calibri" w:cs="Times New Roman"/>
      <w:sz w:val="20"/>
      <w:szCs w:val="20"/>
    </w:rPr>
  </w:style>
  <w:style w:type="character" w:styleId="Hipervnculo">
    <w:name w:val="Hyperlink"/>
    <w:uiPriority w:val="99"/>
    <w:semiHidden/>
    <w:unhideWhenUsed/>
    <w:rsid w:val="0009177F"/>
    <w:rPr>
      <w:color w:val="0000FF"/>
      <w:u w:val="single"/>
    </w:rPr>
  </w:style>
  <w:style w:type="character" w:styleId="Refdenotaalpie">
    <w:name w:val="footnote reference"/>
    <w:aliases w:val="16 Point,Superscript 6 Point,FC,referencia nota al pie"/>
    <w:unhideWhenUsed/>
    <w:rsid w:val="0009177F"/>
    <w:rPr>
      <w:vertAlign w:val="superscript"/>
    </w:rPr>
  </w:style>
  <w:style w:type="paragraph" w:customStyle="1" w:styleId="WW-Sangra3detindependiente">
    <w:name w:val="WW-Sangría 3 de t. independiente"/>
    <w:basedOn w:val="Normal"/>
    <w:rsid w:val="0009177F"/>
    <w:pPr>
      <w:widowControl w:val="0"/>
      <w:suppressAutoHyphens/>
      <w:spacing w:after="0" w:line="240" w:lineRule="auto"/>
      <w:ind w:left="426" w:firstLine="1"/>
      <w:jc w:val="both"/>
    </w:pPr>
    <w:rPr>
      <w:rFonts w:ascii="Times New Roman" w:eastAsia="Times New Roman" w:hAnsi="Times New Roman"/>
      <w:sz w:val="24"/>
      <w:szCs w:val="20"/>
      <w:lang w:val="es-ES_tradnl" w:eastAsia="es-MX"/>
    </w:rPr>
  </w:style>
  <w:style w:type="paragraph" w:styleId="Prrafodelista">
    <w:name w:val="List Paragraph"/>
    <w:basedOn w:val="Normal"/>
    <w:uiPriority w:val="34"/>
    <w:qFormat/>
    <w:rsid w:val="0009177F"/>
    <w:pPr>
      <w:ind w:left="720"/>
      <w:contextualSpacing/>
    </w:pPr>
  </w:style>
  <w:style w:type="paragraph" w:styleId="Textodeglobo">
    <w:name w:val="Balloon Text"/>
    <w:basedOn w:val="Normal"/>
    <w:link w:val="TextodegloboCar"/>
    <w:uiPriority w:val="99"/>
    <w:semiHidden/>
    <w:unhideWhenUsed/>
    <w:rsid w:val="004E1CF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E1CF3"/>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5</Pages>
  <Words>1783</Words>
  <Characters>9807</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HPG60</dc:creator>
  <cp:lastModifiedBy>Hernan Jesus Iparraguirre Salas</cp:lastModifiedBy>
  <cp:revision>13</cp:revision>
  <cp:lastPrinted>2015-01-20T16:20:00Z</cp:lastPrinted>
  <dcterms:created xsi:type="dcterms:W3CDTF">2015-01-19T13:58:00Z</dcterms:created>
  <dcterms:modified xsi:type="dcterms:W3CDTF">2015-01-21T22:42:00Z</dcterms:modified>
</cp:coreProperties>
</file>