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6DA" w:rsidRPr="007B6174" w:rsidRDefault="0090114A" w:rsidP="00E07769">
      <w:pPr>
        <w:pStyle w:val="Puesto"/>
        <w:spacing w:before="0" w:after="0"/>
        <w:rPr>
          <w:rFonts w:ascii="Times New Roman" w:hAnsi="Times New Roman"/>
          <w:sz w:val="24"/>
          <w:szCs w:val="24"/>
          <w:u w:val="single"/>
        </w:rPr>
      </w:pPr>
      <w:r w:rsidRPr="007B6174">
        <w:rPr>
          <w:rFonts w:ascii="Times New Roman" w:hAnsi="Times New Roman"/>
          <w:sz w:val="24"/>
          <w:szCs w:val="24"/>
          <w:u w:val="single"/>
        </w:rPr>
        <w:t>P</w:t>
      </w:r>
      <w:r w:rsidR="00FB36DA" w:rsidRPr="007B6174">
        <w:rPr>
          <w:rFonts w:ascii="Times New Roman" w:hAnsi="Times New Roman"/>
          <w:sz w:val="24"/>
          <w:szCs w:val="24"/>
          <w:u w:val="single"/>
        </w:rPr>
        <w:t>RONUNCIAMIENTO N</w:t>
      </w:r>
      <w:r w:rsidR="00276769" w:rsidRPr="007B6174">
        <w:rPr>
          <w:rFonts w:ascii="Times New Roman" w:hAnsi="Times New Roman"/>
          <w:sz w:val="24"/>
          <w:szCs w:val="24"/>
          <w:u w:val="single"/>
        </w:rPr>
        <w:t xml:space="preserve">° </w:t>
      </w:r>
      <w:r w:rsidR="00DF3C3F">
        <w:rPr>
          <w:rFonts w:ascii="Times New Roman" w:hAnsi="Times New Roman"/>
          <w:sz w:val="24"/>
          <w:szCs w:val="24"/>
          <w:u w:val="single"/>
        </w:rPr>
        <w:t>368</w:t>
      </w:r>
      <w:r w:rsidR="001F7151" w:rsidRPr="007B6174">
        <w:rPr>
          <w:rFonts w:ascii="Times New Roman" w:hAnsi="Times New Roman"/>
          <w:sz w:val="24"/>
          <w:szCs w:val="24"/>
          <w:u w:val="single"/>
        </w:rPr>
        <w:t>-</w:t>
      </w:r>
      <w:r w:rsidR="00BC101C" w:rsidRPr="007B6174">
        <w:rPr>
          <w:rFonts w:ascii="Times New Roman" w:hAnsi="Times New Roman"/>
          <w:sz w:val="24"/>
          <w:szCs w:val="24"/>
          <w:u w:val="single"/>
        </w:rPr>
        <w:t>2015</w:t>
      </w:r>
      <w:r w:rsidR="00FB36DA" w:rsidRPr="007B6174">
        <w:rPr>
          <w:rFonts w:ascii="Times New Roman" w:hAnsi="Times New Roman"/>
          <w:sz w:val="24"/>
          <w:szCs w:val="24"/>
          <w:u w:val="single"/>
        </w:rPr>
        <w:t>/DSU</w:t>
      </w:r>
    </w:p>
    <w:p w:rsidR="003E0981" w:rsidRPr="007B6174" w:rsidRDefault="003E0981" w:rsidP="00E07769">
      <w:pPr>
        <w:widowControl w:val="0"/>
        <w:ind w:left="2880" w:hanging="2880"/>
        <w:jc w:val="both"/>
      </w:pPr>
    </w:p>
    <w:p w:rsidR="002C17D7" w:rsidRPr="007B6174" w:rsidRDefault="00FB36DA" w:rsidP="00E07769">
      <w:pPr>
        <w:widowControl w:val="0"/>
        <w:ind w:left="2835" w:hanging="2835"/>
        <w:jc w:val="both"/>
        <w:rPr>
          <w:b/>
          <w:lang w:val="es-ES_tradnl"/>
        </w:rPr>
      </w:pPr>
      <w:r w:rsidRPr="007B6174">
        <w:t>Entidad:</w:t>
      </w:r>
      <w:r w:rsidRPr="007B6174">
        <w:tab/>
      </w:r>
      <w:r w:rsidR="0023543B" w:rsidRPr="007B6174">
        <w:t>Seguro Social de Salud</w:t>
      </w:r>
    </w:p>
    <w:p w:rsidR="003E0981" w:rsidRPr="007B6174" w:rsidRDefault="003E0981" w:rsidP="00E07769">
      <w:pPr>
        <w:widowControl w:val="0"/>
        <w:jc w:val="both"/>
        <w:rPr>
          <w:lang w:val="es-ES_tradnl"/>
        </w:rPr>
      </w:pPr>
    </w:p>
    <w:p w:rsidR="0009614D" w:rsidRPr="007B6174" w:rsidRDefault="00FB36DA" w:rsidP="00E07769">
      <w:pPr>
        <w:widowControl w:val="0"/>
        <w:ind w:left="2835" w:hanging="2835"/>
        <w:jc w:val="both"/>
        <w:rPr>
          <w:lang w:val="es-ES_tradnl"/>
        </w:rPr>
      </w:pPr>
      <w:r w:rsidRPr="007B6174">
        <w:rPr>
          <w:lang w:val="es-ES_tradnl"/>
        </w:rPr>
        <w:t>Referencia:</w:t>
      </w:r>
      <w:r w:rsidRPr="007B6174">
        <w:rPr>
          <w:lang w:val="es-ES_tradnl"/>
        </w:rPr>
        <w:tab/>
      </w:r>
      <w:r w:rsidR="00F56C26" w:rsidRPr="007B6174">
        <w:rPr>
          <w:lang w:val="es-ES_tradnl"/>
        </w:rPr>
        <w:t xml:space="preserve">Concurso Público </w:t>
      </w:r>
      <w:r w:rsidR="0009614D" w:rsidRPr="007B6174">
        <w:rPr>
          <w:lang w:val="es-ES_tradnl"/>
        </w:rPr>
        <w:t>N°</w:t>
      </w:r>
      <w:r w:rsidR="00F56C26" w:rsidRPr="007B6174">
        <w:rPr>
          <w:lang w:val="es-ES_tradnl"/>
        </w:rPr>
        <w:t xml:space="preserve"> </w:t>
      </w:r>
      <w:r w:rsidR="0023543B" w:rsidRPr="007B6174">
        <w:rPr>
          <w:lang w:val="es-ES_tradnl"/>
        </w:rPr>
        <w:t>3-2015-ESSALUD/GCL-1</w:t>
      </w:r>
      <w:r w:rsidR="00BD2214" w:rsidRPr="007B6174">
        <w:rPr>
          <w:lang w:val="es-ES_tradnl"/>
        </w:rPr>
        <w:t>, convocad</w:t>
      </w:r>
      <w:r w:rsidR="0009614D" w:rsidRPr="007B6174">
        <w:rPr>
          <w:lang w:val="es-ES_tradnl"/>
        </w:rPr>
        <w:t>o</w:t>
      </w:r>
      <w:r w:rsidR="002D5AE0" w:rsidRPr="007B6174">
        <w:rPr>
          <w:lang w:val="es-ES_tradnl"/>
        </w:rPr>
        <w:t xml:space="preserve"> para </w:t>
      </w:r>
      <w:r w:rsidR="0009614D" w:rsidRPr="007B6174">
        <w:rPr>
          <w:lang w:val="es-ES_tradnl"/>
        </w:rPr>
        <w:t>l</w:t>
      </w:r>
      <w:r w:rsidR="0023543B" w:rsidRPr="007B6174">
        <w:rPr>
          <w:lang w:val="es-ES_tradnl"/>
        </w:rPr>
        <w:t>a</w:t>
      </w:r>
      <w:r w:rsidR="002B5CBF" w:rsidRPr="007B6174">
        <w:rPr>
          <w:lang w:val="es-ES_tradnl"/>
        </w:rPr>
        <w:t xml:space="preserve"> con</w:t>
      </w:r>
      <w:r w:rsidR="0023543B" w:rsidRPr="007B6174">
        <w:rPr>
          <w:lang w:val="es-ES_tradnl"/>
        </w:rPr>
        <w:t>tratación del servicio</w:t>
      </w:r>
      <w:r w:rsidR="002B5CBF" w:rsidRPr="007B6174">
        <w:rPr>
          <w:lang w:val="es-ES_tradnl"/>
        </w:rPr>
        <w:t>: “S</w:t>
      </w:r>
      <w:r w:rsidR="0023543B" w:rsidRPr="007B6174">
        <w:rPr>
          <w:lang w:val="es-ES_tradnl"/>
        </w:rPr>
        <w:t>eguridad y vigilancia a nivel Nacional por un periodo de 36 meses</w:t>
      </w:r>
      <w:r w:rsidR="0009614D" w:rsidRPr="007B6174">
        <w:rPr>
          <w:lang w:val="es-ES_tradnl"/>
        </w:rPr>
        <w:t>”.</w:t>
      </w:r>
    </w:p>
    <w:p w:rsidR="00FB36DA" w:rsidRPr="007B6174" w:rsidRDefault="00FB36DA" w:rsidP="00E07769">
      <w:pPr>
        <w:widowControl w:val="0"/>
        <w:pBdr>
          <w:bottom w:val="single" w:sz="6" w:space="1" w:color="auto"/>
        </w:pBdr>
        <w:jc w:val="both"/>
        <w:rPr>
          <w:lang w:val="es-ES_tradnl"/>
        </w:rPr>
      </w:pPr>
    </w:p>
    <w:p w:rsidR="003E0981" w:rsidRPr="007B6174" w:rsidRDefault="003E0981" w:rsidP="00E07769">
      <w:pPr>
        <w:widowControl w:val="0"/>
        <w:jc w:val="both"/>
      </w:pPr>
      <w:bookmarkStart w:id="0" w:name="_GoBack"/>
      <w:bookmarkEnd w:id="0"/>
    </w:p>
    <w:p w:rsidR="00C64F87" w:rsidRPr="007B6174" w:rsidRDefault="00C64F87" w:rsidP="00C64F87">
      <w:pPr>
        <w:widowControl w:val="0"/>
        <w:numPr>
          <w:ilvl w:val="0"/>
          <w:numId w:val="23"/>
        </w:numPr>
        <w:ind w:left="567" w:hanging="567"/>
        <w:jc w:val="both"/>
        <w:rPr>
          <w:b/>
          <w:lang w:val="es-MX" w:eastAsia="es-MX"/>
        </w:rPr>
      </w:pPr>
      <w:r w:rsidRPr="007B6174">
        <w:rPr>
          <w:b/>
          <w:lang w:val="es-MX" w:eastAsia="es-MX"/>
        </w:rPr>
        <w:t xml:space="preserve">ANTECEDENTES </w:t>
      </w:r>
    </w:p>
    <w:p w:rsidR="00C64F87" w:rsidRPr="007B6174" w:rsidRDefault="00C64F87" w:rsidP="00C64F87">
      <w:pPr>
        <w:widowControl w:val="0"/>
        <w:jc w:val="both"/>
        <w:rPr>
          <w:lang w:val="es-MX" w:eastAsia="es-MX"/>
        </w:rPr>
      </w:pPr>
    </w:p>
    <w:p w:rsidR="00C64F87" w:rsidRPr="007B6174" w:rsidRDefault="00C64F87" w:rsidP="00C64F87">
      <w:pPr>
        <w:pStyle w:val="WW-Sangra3detindependiente"/>
        <w:widowControl/>
        <w:suppressAutoHyphens w:val="0"/>
        <w:ind w:left="2"/>
        <w:rPr>
          <w:szCs w:val="24"/>
        </w:rPr>
      </w:pPr>
      <w:r w:rsidRPr="007B6174">
        <w:rPr>
          <w:szCs w:val="24"/>
        </w:rPr>
        <w:t>Mediante la Carta N° 001-CE-CP-N° 1499P00281, recibido el 1</w:t>
      </w:r>
      <w:r w:rsidR="002B5CBF" w:rsidRPr="007B6174">
        <w:rPr>
          <w:szCs w:val="24"/>
        </w:rPr>
        <w:t>0</w:t>
      </w:r>
      <w:r w:rsidRPr="007B6174">
        <w:rPr>
          <w:szCs w:val="24"/>
        </w:rPr>
        <w:t xml:space="preserve">.ABR.15, el Presidente del Comité Especial remitió al Organismo Supervisor de las Contrataciones del Estado (OSCE) las seis (6) observaciones </w:t>
      </w:r>
      <w:r w:rsidR="00A10761" w:rsidRPr="007B6174">
        <w:rPr>
          <w:szCs w:val="24"/>
        </w:rPr>
        <w:t>y un (1) cuestionamiento formulado</w:t>
      </w:r>
      <w:r w:rsidRPr="007B6174">
        <w:rPr>
          <w:szCs w:val="24"/>
        </w:rPr>
        <w:t xml:space="preserve"> por el participante </w:t>
      </w:r>
      <w:r w:rsidR="0011522C" w:rsidRPr="007B6174">
        <w:rPr>
          <w:b/>
          <w:szCs w:val="24"/>
        </w:rPr>
        <w:t>EMPRESA DE SEGURIDAD, VIGILANCIA Y CONTROL S.A.C</w:t>
      </w:r>
      <w:r w:rsidRPr="007B6174">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C64F87" w:rsidRPr="007B6174" w:rsidRDefault="00C64F87" w:rsidP="00C64F87">
      <w:pPr>
        <w:pStyle w:val="WW-Sangra3detindependiente"/>
        <w:widowControl/>
        <w:suppressAutoHyphens w:val="0"/>
        <w:ind w:left="2"/>
        <w:rPr>
          <w:szCs w:val="24"/>
        </w:rPr>
      </w:pPr>
    </w:p>
    <w:p w:rsidR="00C64F87" w:rsidRPr="007B6174" w:rsidRDefault="00C64F87" w:rsidP="00C64F87">
      <w:pPr>
        <w:pStyle w:val="WW-Sangra3detindependiente"/>
        <w:suppressAutoHyphens w:val="0"/>
        <w:ind w:left="1"/>
        <w:rPr>
          <w:szCs w:val="24"/>
        </w:rPr>
      </w:pPr>
      <w:r w:rsidRPr="007B6174">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64F87" w:rsidRPr="007B6174" w:rsidRDefault="00C64F87" w:rsidP="00C64F87">
      <w:pPr>
        <w:pStyle w:val="WW-Sangra3detindependiente"/>
        <w:widowControl/>
        <w:suppressAutoHyphens w:val="0"/>
        <w:ind w:left="2"/>
        <w:rPr>
          <w:szCs w:val="24"/>
        </w:rPr>
      </w:pPr>
    </w:p>
    <w:p w:rsidR="009B1309" w:rsidRPr="007B6174" w:rsidRDefault="009B1309" w:rsidP="009B1309">
      <w:pPr>
        <w:pStyle w:val="WW-Textoindependiente2"/>
        <w:tabs>
          <w:tab w:val="left" w:pos="0"/>
        </w:tabs>
        <w:rPr>
          <w:rFonts w:ascii="Times New Roman" w:hAnsi="Times New Roman"/>
          <w:szCs w:val="24"/>
          <w:lang w:val="es-PE" w:eastAsia="es-ES"/>
        </w:rPr>
      </w:pPr>
      <w:r w:rsidRPr="007B6174">
        <w:rPr>
          <w:rFonts w:ascii="Times New Roman" w:hAnsi="Times New Roman"/>
          <w:szCs w:val="24"/>
          <w:lang w:val="es-PE" w:eastAsia="es-ES"/>
        </w:rPr>
        <w:t>Cabe indicar que, para efectos de la emisión del pronunciamiento respectivo, se mantendrá el número correlativo de las observaciones consignadas en el pliego absolutorio.</w:t>
      </w:r>
    </w:p>
    <w:p w:rsidR="009B1309" w:rsidRPr="007B6174" w:rsidRDefault="009B1309" w:rsidP="00A31B3C">
      <w:pPr>
        <w:pStyle w:val="WW-Sangra3detindependiente"/>
        <w:widowControl/>
        <w:suppressAutoHyphens w:val="0"/>
        <w:ind w:left="2"/>
        <w:rPr>
          <w:szCs w:val="24"/>
        </w:rPr>
      </w:pPr>
    </w:p>
    <w:p w:rsidR="00C64F87" w:rsidRPr="007B6174" w:rsidRDefault="00C64F87" w:rsidP="00A31B3C">
      <w:pPr>
        <w:pStyle w:val="WW-Sangra3detindependiente"/>
        <w:widowControl/>
        <w:suppressAutoHyphens w:val="0"/>
        <w:ind w:left="2"/>
        <w:rPr>
          <w:szCs w:val="24"/>
        </w:rPr>
      </w:pPr>
      <w:r w:rsidRPr="007B6174">
        <w:rPr>
          <w:szCs w:val="24"/>
        </w:rPr>
        <w:t xml:space="preserve">En ese sentido, respecto de las seis (6) observaciones formulado por el participante </w:t>
      </w:r>
      <w:r w:rsidR="00A31B3C" w:rsidRPr="007B6174">
        <w:rPr>
          <w:b/>
          <w:szCs w:val="24"/>
        </w:rPr>
        <w:t>EMPRESA DE SEGURIDAD, VIGILANCIA Y CONTROL S.A.C</w:t>
      </w:r>
      <w:r w:rsidRPr="007B6174">
        <w:rPr>
          <w:b/>
          <w:szCs w:val="24"/>
        </w:rPr>
        <w:t xml:space="preserve">, </w:t>
      </w:r>
      <w:r w:rsidRPr="007B6174">
        <w:rPr>
          <w:szCs w:val="24"/>
        </w:rPr>
        <w:t>este Organismo Supervisor no se pronunciará ac</w:t>
      </w:r>
      <w:r w:rsidR="00A31B3C" w:rsidRPr="007B6174">
        <w:rPr>
          <w:szCs w:val="24"/>
        </w:rPr>
        <w:t>e</w:t>
      </w:r>
      <w:r w:rsidR="0089209D" w:rsidRPr="007B6174">
        <w:rPr>
          <w:szCs w:val="24"/>
        </w:rPr>
        <w:t xml:space="preserve">rca </w:t>
      </w:r>
      <w:r w:rsidR="0042057E" w:rsidRPr="007B6174">
        <w:rPr>
          <w:szCs w:val="24"/>
        </w:rPr>
        <w:t xml:space="preserve">de las Observaciones N° 25, 26 y 28, dado que de la revisión del pliego absolutorio de observaciones se advierte que constituyen solicitudes de aclaración y/o modificación respecto de extremos de las Bases </w:t>
      </w:r>
      <w:r w:rsidRPr="007B6174">
        <w:rPr>
          <w:szCs w:val="24"/>
        </w:rPr>
        <w:t>que no se sustenta</w:t>
      </w:r>
      <w:r w:rsidR="00A31B3C" w:rsidRPr="007B6174">
        <w:rPr>
          <w:szCs w:val="24"/>
        </w:rPr>
        <w:t>n</w:t>
      </w:r>
      <w:r w:rsidRPr="007B6174">
        <w:rPr>
          <w:szCs w:val="24"/>
        </w:rPr>
        <w:t xml:space="preserve"> en una contravención de la normativa de contratación pú</w:t>
      </w:r>
      <w:r w:rsidR="00A31B3C" w:rsidRPr="007B6174">
        <w:rPr>
          <w:szCs w:val="24"/>
        </w:rPr>
        <w:t>blica, es decir, se trata de</w:t>
      </w:r>
      <w:r w:rsidRPr="007B6174">
        <w:rPr>
          <w:szCs w:val="24"/>
        </w:rPr>
        <w:t xml:space="preserve"> consulta</w:t>
      </w:r>
      <w:r w:rsidR="00A31B3C" w:rsidRPr="007B6174">
        <w:rPr>
          <w:szCs w:val="24"/>
        </w:rPr>
        <w:t>s</w:t>
      </w:r>
      <w:r w:rsidR="0042057E" w:rsidRPr="007B6174">
        <w:rPr>
          <w:szCs w:val="24"/>
        </w:rPr>
        <w:t xml:space="preserve">, supuesto no previsto en el artículo  58° del Reglamento. </w:t>
      </w:r>
      <w:r w:rsidRPr="007B6174">
        <w:rPr>
          <w:szCs w:val="24"/>
        </w:rPr>
        <w:t xml:space="preserve"> </w:t>
      </w:r>
    </w:p>
    <w:p w:rsidR="009B1309" w:rsidRPr="007B6174" w:rsidRDefault="009B1309" w:rsidP="00A31B3C">
      <w:pPr>
        <w:pStyle w:val="WW-Sangra3detindependiente"/>
        <w:widowControl/>
        <w:suppressAutoHyphens w:val="0"/>
        <w:ind w:left="2"/>
        <w:rPr>
          <w:szCs w:val="24"/>
        </w:rPr>
      </w:pPr>
    </w:p>
    <w:p w:rsidR="009B1309" w:rsidRPr="007B6174" w:rsidRDefault="009B1309" w:rsidP="00A31B3C">
      <w:pPr>
        <w:pStyle w:val="WW-Sangra3detindependiente"/>
        <w:widowControl/>
        <w:suppressAutoHyphens w:val="0"/>
        <w:ind w:left="2"/>
        <w:rPr>
          <w:szCs w:val="24"/>
        </w:rPr>
      </w:pPr>
      <w:r w:rsidRPr="007B6174">
        <w:rPr>
          <w:szCs w:val="24"/>
        </w:rPr>
        <w:t xml:space="preserve">Con relación a la Observación N° 27, se advierte que </w:t>
      </w:r>
      <w:r w:rsidR="0042057E" w:rsidRPr="007B6174">
        <w:rPr>
          <w:szCs w:val="24"/>
        </w:rPr>
        <w:t xml:space="preserve">fue acogida por el Comité Especial y no fue objeto de cuestionamiento por parte del recurrente en su solicitud de elevación; por lo que, este Organismo Supervisor no se pronunciará al respecto.  </w:t>
      </w:r>
    </w:p>
    <w:p w:rsidR="00AB1B3F" w:rsidRPr="007B6174" w:rsidRDefault="00AB1B3F" w:rsidP="00A31B3C">
      <w:pPr>
        <w:pStyle w:val="WW-Sangra3detindependiente"/>
        <w:widowControl/>
        <w:suppressAutoHyphens w:val="0"/>
        <w:ind w:left="2"/>
        <w:rPr>
          <w:szCs w:val="24"/>
        </w:rPr>
      </w:pPr>
    </w:p>
    <w:p w:rsidR="00A10761" w:rsidRPr="007B6174" w:rsidRDefault="00A10761" w:rsidP="00C64F87">
      <w:pPr>
        <w:pStyle w:val="WW-Sangra3detindependiente"/>
        <w:widowControl/>
        <w:suppressAutoHyphens w:val="0"/>
        <w:ind w:left="2"/>
        <w:rPr>
          <w:szCs w:val="24"/>
        </w:rPr>
      </w:pPr>
      <w:r w:rsidRPr="007B6174">
        <w:rPr>
          <w:szCs w:val="24"/>
        </w:rPr>
        <w:t xml:space="preserve">Con relación al único cuestionamiento formulado, cabe señalar que, en la medida que a través del mismo se cuestiona la absolución de la Observación N° 11 del participante </w:t>
      </w:r>
      <w:r w:rsidRPr="007B6174">
        <w:rPr>
          <w:b/>
          <w:szCs w:val="24"/>
        </w:rPr>
        <w:t>HALCONES</w:t>
      </w:r>
      <w:r w:rsidR="00E349D3" w:rsidRPr="007B6174">
        <w:rPr>
          <w:b/>
          <w:szCs w:val="24"/>
        </w:rPr>
        <w:t xml:space="preserve"> SECURITY SELVA SAC</w:t>
      </w:r>
      <w:r w:rsidRPr="007B6174">
        <w:rPr>
          <w:szCs w:val="24"/>
        </w:rPr>
        <w:t xml:space="preserve">, la cual no fue acogida por el Comité Especial, este Organismo Supervisor no se pronunciará al respecto, dado que dicho supuesto no se encuentra previsto en el artículo 58° del Reglamento. </w:t>
      </w:r>
    </w:p>
    <w:p w:rsidR="00A10761" w:rsidRPr="007B6174" w:rsidRDefault="00A10761" w:rsidP="00C64F87">
      <w:pPr>
        <w:pStyle w:val="WW-Sangra3detindependiente"/>
        <w:widowControl/>
        <w:suppressAutoHyphens w:val="0"/>
        <w:ind w:left="2"/>
        <w:rPr>
          <w:szCs w:val="24"/>
        </w:rPr>
      </w:pPr>
    </w:p>
    <w:p w:rsidR="00C64F87" w:rsidRPr="007B6174" w:rsidRDefault="00AB1B3F" w:rsidP="00C64F87">
      <w:pPr>
        <w:pStyle w:val="WW-Sangra3detindependiente"/>
        <w:widowControl/>
        <w:suppressAutoHyphens w:val="0"/>
        <w:ind w:left="2"/>
        <w:rPr>
          <w:szCs w:val="24"/>
        </w:rPr>
      </w:pPr>
      <w:r w:rsidRPr="007B6174">
        <w:rPr>
          <w:szCs w:val="24"/>
        </w:rPr>
        <w:t xml:space="preserve">Conviene subrayar que en la solicitud de elevación de las observaciones se advierte que el participante cuestiona extremos de las Bases que no fueron presentadas en la etapa de formulación de observaciones, por lo que, dichos aspectos constituyen observaciones extemporáneas; razón por la cual este Organismo Supervisor no se pronunciará al respecto. </w:t>
      </w:r>
    </w:p>
    <w:p w:rsidR="00C64F87" w:rsidRPr="007B6174" w:rsidRDefault="00C64F87" w:rsidP="00C64F87">
      <w:pPr>
        <w:pStyle w:val="WW-Sangra3detindependiente"/>
        <w:widowControl/>
        <w:suppressAutoHyphens w:val="0"/>
        <w:ind w:left="0" w:firstLine="0"/>
        <w:rPr>
          <w:szCs w:val="24"/>
        </w:rPr>
      </w:pPr>
    </w:p>
    <w:p w:rsidR="00C64F87" w:rsidRPr="007B6174" w:rsidRDefault="00C64F87" w:rsidP="00C64F87">
      <w:pPr>
        <w:pStyle w:val="WW-Sangra3detindependiente"/>
        <w:widowControl/>
        <w:suppressAutoHyphens w:val="0"/>
        <w:ind w:left="2"/>
        <w:rPr>
          <w:szCs w:val="24"/>
        </w:rPr>
      </w:pPr>
      <w:r w:rsidRPr="007B6174">
        <w:rPr>
          <w:szCs w:val="24"/>
        </w:rPr>
        <w:t>Sin perjuicio de las observaciones de oficio que se formulen respecto de aspectos relevantes de las Bases, de conformidad con el artículo 58° de la Ley.</w:t>
      </w:r>
    </w:p>
    <w:p w:rsidR="00A31B3C" w:rsidRPr="007B6174" w:rsidRDefault="00A31B3C" w:rsidP="00E07769">
      <w:pPr>
        <w:pStyle w:val="WW-Sangra3detindependiente"/>
        <w:suppressAutoHyphens w:val="0"/>
        <w:ind w:left="1"/>
        <w:rPr>
          <w:szCs w:val="24"/>
        </w:rPr>
      </w:pPr>
    </w:p>
    <w:p w:rsidR="00D93D85" w:rsidRPr="007B6174" w:rsidRDefault="00D93D85" w:rsidP="00E07769">
      <w:pPr>
        <w:pStyle w:val="Lista"/>
        <w:numPr>
          <w:ilvl w:val="0"/>
          <w:numId w:val="1"/>
        </w:numPr>
        <w:rPr>
          <w:b/>
          <w:lang w:val="en-US"/>
        </w:rPr>
      </w:pPr>
      <w:r w:rsidRPr="007B6174">
        <w:rPr>
          <w:b/>
          <w:lang w:val="en-US"/>
        </w:rPr>
        <w:t>OBSERVACIONES</w:t>
      </w:r>
    </w:p>
    <w:p w:rsidR="00D93D85" w:rsidRPr="007B6174" w:rsidRDefault="00D93D85" w:rsidP="00E07769">
      <w:pPr>
        <w:widowControl w:val="0"/>
        <w:ind w:left="567"/>
        <w:jc w:val="both"/>
        <w:rPr>
          <w:b/>
          <w:lang w:val="en-US"/>
        </w:rPr>
      </w:pPr>
    </w:p>
    <w:p w:rsidR="00E07E55" w:rsidRPr="007B6174" w:rsidRDefault="00D93D85" w:rsidP="00B87478">
      <w:pPr>
        <w:widowControl w:val="0"/>
        <w:ind w:left="3544" w:hanging="3544"/>
        <w:jc w:val="both"/>
        <w:rPr>
          <w:b/>
        </w:rPr>
      </w:pPr>
      <w:r w:rsidRPr="007B6174">
        <w:rPr>
          <w:b/>
          <w:lang w:val="es-PE"/>
        </w:rPr>
        <w:t xml:space="preserve">Observante: </w:t>
      </w:r>
      <w:r w:rsidRPr="007B6174">
        <w:rPr>
          <w:b/>
          <w:lang w:val="es-PE"/>
        </w:rPr>
        <w:tab/>
      </w:r>
      <w:r w:rsidR="0089209D" w:rsidRPr="007B6174">
        <w:rPr>
          <w:b/>
        </w:rPr>
        <w:t>EMPRESA DE SEGURIDAD VIGILANCIA Y CONTROL S.A.C</w:t>
      </w:r>
    </w:p>
    <w:p w:rsidR="004634D7" w:rsidRPr="007B6174" w:rsidRDefault="004634D7" w:rsidP="00E07769">
      <w:pPr>
        <w:widowControl w:val="0"/>
        <w:ind w:left="3686" w:hanging="3686"/>
        <w:jc w:val="both"/>
        <w:rPr>
          <w:b/>
          <w:lang w:val="es-PE"/>
        </w:rPr>
      </w:pPr>
    </w:p>
    <w:p w:rsidR="00D93D85" w:rsidRPr="007B6174" w:rsidRDefault="001F7870" w:rsidP="00B87478">
      <w:pPr>
        <w:widowControl w:val="0"/>
        <w:tabs>
          <w:tab w:val="left" w:pos="3544"/>
        </w:tabs>
        <w:ind w:left="3686" w:hanging="3686"/>
        <w:jc w:val="both"/>
        <w:rPr>
          <w:b/>
        </w:rPr>
      </w:pPr>
      <w:r w:rsidRPr="007B6174">
        <w:rPr>
          <w:b/>
        </w:rPr>
        <w:t>Observaci</w:t>
      </w:r>
      <w:r w:rsidR="00D7108A" w:rsidRPr="007B6174">
        <w:rPr>
          <w:b/>
        </w:rPr>
        <w:t xml:space="preserve">ón </w:t>
      </w:r>
      <w:r w:rsidRPr="007B6174">
        <w:rPr>
          <w:b/>
        </w:rPr>
        <w:t xml:space="preserve">N° </w:t>
      </w:r>
      <w:r w:rsidR="00FB114A" w:rsidRPr="007B6174">
        <w:rPr>
          <w:b/>
        </w:rPr>
        <w:t>23</w:t>
      </w:r>
      <w:r w:rsidR="00D93D85" w:rsidRPr="007B6174">
        <w:rPr>
          <w:b/>
        </w:rPr>
        <w:tab/>
      </w:r>
      <w:r w:rsidR="0089209D" w:rsidRPr="007B6174">
        <w:rPr>
          <w:b/>
        </w:rPr>
        <w:t xml:space="preserve">  Contra la documentación de presentación facultativa. </w:t>
      </w:r>
    </w:p>
    <w:p w:rsidR="00D93D85" w:rsidRPr="007B6174" w:rsidRDefault="00D93D85" w:rsidP="00E07769">
      <w:pPr>
        <w:widowControl w:val="0"/>
        <w:tabs>
          <w:tab w:val="left" w:pos="3686"/>
        </w:tabs>
        <w:ind w:left="3686" w:hanging="3686"/>
        <w:jc w:val="both"/>
        <w:rPr>
          <w:b/>
        </w:rPr>
      </w:pPr>
    </w:p>
    <w:p w:rsidR="007C20DB" w:rsidRPr="007B6174" w:rsidRDefault="0041526C" w:rsidP="00E07769">
      <w:pPr>
        <w:jc w:val="both"/>
        <w:rPr>
          <w:lang w:val="es-PE"/>
        </w:rPr>
      </w:pPr>
      <w:r w:rsidRPr="007B6174">
        <w:rPr>
          <w:lang w:val="es-PE"/>
        </w:rPr>
        <w:t>El participante cuestiona</w:t>
      </w:r>
      <w:r w:rsidR="0089209D" w:rsidRPr="007B6174">
        <w:rPr>
          <w:lang w:val="es-PE"/>
        </w:rPr>
        <w:t xml:space="preserve"> </w:t>
      </w:r>
      <w:r w:rsidR="00917653" w:rsidRPr="007B6174">
        <w:rPr>
          <w:lang w:val="es-PE"/>
        </w:rPr>
        <w:t>que</w:t>
      </w:r>
      <w:r w:rsidR="007C20DB" w:rsidRPr="007B6174">
        <w:rPr>
          <w:lang w:val="es-PE"/>
        </w:rPr>
        <w:t xml:space="preserve"> el criterio de evaluación establecido en el factor “Experiencia del Postor”, pues sostiene que calificar </w:t>
      </w:r>
      <w:r w:rsidR="009A46D0" w:rsidRPr="007B6174">
        <w:rPr>
          <w:lang w:val="es-PE"/>
        </w:rPr>
        <w:t xml:space="preserve">la experiencia en la actividad contraviene no sólo el Principio de Eficiencia, sino también lo prescrito en el artículo 45° del Reglamento, así como el Principio de Libre </w:t>
      </w:r>
      <w:r w:rsidR="00945946" w:rsidRPr="007B6174">
        <w:rPr>
          <w:lang w:val="es-PE"/>
        </w:rPr>
        <w:t xml:space="preserve">Concurrencia y </w:t>
      </w:r>
      <w:r w:rsidR="009A46D0" w:rsidRPr="007B6174">
        <w:rPr>
          <w:lang w:val="es-PE"/>
        </w:rPr>
        <w:t>Competencia, ya que se está omitiendo,  en desmedro de los intereses de la Entidad, la exigencia de que el servicio de seguridad y vigilancia haya sido brindado por el postor en entidades hospitalarias, clínicas y/o centros médicos del sector público y/o privado, subordinando el valor de la especialidad a un simple criterio cuantitativo referido exclusivamente al volumen de la facturación. Por lo tanto, solicita que, en lugar del monto facturado acumulado correspondiente a la actividad objeto del proceso, se califique los servicios realizados en entidades hospitalarias, clínicas y/o centros médicos del sector público y/o privado.</w:t>
      </w:r>
    </w:p>
    <w:p w:rsidR="00A03A67" w:rsidRPr="007B6174" w:rsidRDefault="00A03A67" w:rsidP="00A03A67">
      <w:pPr>
        <w:widowControl w:val="0"/>
        <w:ind w:left="3969" w:hanging="3969"/>
        <w:jc w:val="both"/>
      </w:pPr>
    </w:p>
    <w:p w:rsidR="00A03A67" w:rsidRPr="007B6174" w:rsidRDefault="00A03A67" w:rsidP="00A03A67">
      <w:pPr>
        <w:widowControl w:val="0"/>
        <w:ind w:left="3969" w:hanging="3969"/>
        <w:jc w:val="both"/>
        <w:rPr>
          <w:b/>
        </w:rPr>
      </w:pPr>
      <w:r w:rsidRPr="007B6174">
        <w:rPr>
          <w:b/>
        </w:rPr>
        <w:t xml:space="preserve">Pronunciamiento </w:t>
      </w:r>
    </w:p>
    <w:p w:rsidR="00A03A67" w:rsidRPr="007B6174" w:rsidRDefault="00A03A67" w:rsidP="00A03A67">
      <w:pPr>
        <w:pStyle w:val="Sinespaciado"/>
        <w:jc w:val="both"/>
        <w:rPr>
          <w:rFonts w:ascii="Times New Roman" w:hAnsi="Times New Roman"/>
          <w:b/>
          <w:sz w:val="24"/>
          <w:szCs w:val="24"/>
        </w:rPr>
      </w:pPr>
    </w:p>
    <w:p w:rsidR="00A03A67" w:rsidRPr="007B6174" w:rsidRDefault="00A03A67" w:rsidP="00A03A67">
      <w:pPr>
        <w:pStyle w:val="Sinespaciado"/>
        <w:jc w:val="both"/>
        <w:rPr>
          <w:rFonts w:ascii="Times New Roman" w:hAnsi="Times New Roman"/>
          <w:sz w:val="24"/>
          <w:szCs w:val="24"/>
        </w:rPr>
      </w:pPr>
      <w:r w:rsidRPr="007B6174">
        <w:rPr>
          <w:rFonts w:ascii="Times New Roman" w:hAnsi="Times New Roman"/>
          <w:sz w:val="24"/>
          <w:szCs w:val="24"/>
        </w:rPr>
        <w:t>De la re</w:t>
      </w:r>
      <w:r w:rsidR="00244E0D" w:rsidRPr="007B6174">
        <w:rPr>
          <w:rFonts w:ascii="Times New Roman" w:hAnsi="Times New Roman"/>
          <w:sz w:val="24"/>
          <w:szCs w:val="24"/>
        </w:rPr>
        <w:t xml:space="preserve">visión de las Bases se advierte, como parte de la documentación de presentación facultativa, se señala:  </w:t>
      </w:r>
    </w:p>
    <w:p w:rsidR="00A03A67" w:rsidRPr="007B6174" w:rsidRDefault="00A03A67" w:rsidP="00A03A67">
      <w:pPr>
        <w:pStyle w:val="WW-Textosinformato"/>
        <w:widowControl w:val="0"/>
        <w:tabs>
          <w:tab w:val="left" w:pos="709"/>
          <w:tab w:val="center" w:pos="993"/>
          <w:tab w:val="center" w:pos="6402"/>
          <w:tab w:val="right" w:pos="10821"/>
        </w:tabs>
        <w:ind w:left="1950" w:hanging="284"/>
        <w:jc w:val="both"/>
        <w:rPr>
          <w:rFonts w:ascii="Times New Roman" w:hAnsi="Times New Roman"/>
          <w:b/>
          <w:sz w:val="24"/>
          <w:szCs w:val="24"/>
          <w:lang w:val="es-ES"/>
        </w:rPr>
      </w:pPr>
    </w:p>
    <w:p w:rsidR="00A03A67" w:rsidRPr="007B6174" w:rsidRDefault="00A03A67" w:rsidP="00A03A67">
      <w:pPr>
        <w:widowControl w:val="0"/>
        <w:numPr>
          <w:ilvl w:val="0"/>
          <w:numId w:val="24"/>
        </w:numPr>
        <w:tabs>
          <w:tab w:val="left" w:pos="0"/>
        </w:tabs>
        <w:ind w:left="851" w:right="565"/>
        <w:jc w:val="both"/>
        <w:rPr>
          <w:i/>
        </w:rPr>
      </w:pPr>
      <w:r w:rsidRPr="007B6174">
        <w:rPr>
          <w:i/>
        </w:rPr>
        <w:t>Relación de Documentos que acrediten prestaciones relacionadas con el objeto de la convocatoria (servicio de seguridad y vigilancia privada):</w:t>
      </w:r>
    </w:p>
    <w:p w:rsidR="00A03A67" w:rsidRPr="007B6174" w:rsidRDefault="00A03A67" w:rsidP="00A03A67">
      <w:pPr>
        <w:widowControl w:val="0"/>
        <w:ind w:left="851" w:right="565"/>
        <w:jc w:val="both"/>
        <w:rPr>
          <w:i/>
          <w:iCs/>
          <w:u w:val="single"/>
        </w:rPr>
      </w:pPr>
      <w:r w:rsidRPr="007B6174">
        <w:rPr>
          <w:i/>
          <w:iCs/>
          <w:u w:val="single"/>
        </w:rPr>
        <w:t>Criterio</w:t>
      </w:r>
      <w:r w:rsidRPr="007B6174">
        <w:rPr>
          <w:i/>
          <w:iCs/>
        </w:rPr>
        <w:t>:</w:t>
      </w:r>
    </w:p>
    <w:p w:rsidR="00A03A67" w:rsidRPr="007B6174" w:rsidRDefault="00A03A67" w:rsidP="00A03A67">
      <w:pPr>
        <w:widowControl w:val="0"/>
        <w:ind w:left="851" w:right="565"/>
        <w:jc w:val="both"/>
        <w:rPr>
          <w:i/>
          <w:iCs/>
        </w:rPr>
      </w:pPr>
      <w:r w:rsidRPr="007B6174">
        <w:rPr>
          <w:i/>
          <w:iCs/>
        </w:rPr>
        <w:t xml:space="preserve">Se evaluará considerando el monto facturado acumulado por el postor correspondiente a la actividad objeto del proceso, durante un periodo de hasta ocho (8) años a la fecha de la presentación de </w:t>
      </w:r>
      <w:r w:rsidRPr="007B6174">
        <w:rPr>
          <w:i/>
          <w:iCs/>
        </w:rPr>
        <w:lastRenderedPageBreak/>
        <w:t>propuestas, hasta por un monto máximo acumulado equivalente a Una (1) vez el valor referencial de la contratación</w:t>
      </w:r>
      <w:r w:rsidR="00244E0D" w:rsidRPr="007B6174">
        <w:rPr>
          <w:i/>
          <w:iCs/>
        </w:rPr>
        <w:t>”</w:t>
      </w:r>
      <w:r w:rsidRPr="007B6174">
        <w:rPr>
          <w:i/>
          <w:iCs/>
        </w:rPr>
        <w:t xml:space="preserve">. </w:t>
      </w:r>
    </w:p>
    <w:p w:rsidR="00A03A67" w:rsidRPr="007B6174" w:rsidRDefault="00A03A67" w:rsidP="00A03A67">
      <w:pPr>
        <w:widowControl w:val="0"/>
        <w:ind w:left="851" w:right="565"/>
        <w:jc w:val="both"/>
        <w:rPr>
          <w:i/>
          <w:iCs/>
        </w:rPr>
      </w:pPr>
    </w:p>
    <w:p w:rsidR="00441632" w:rsidRPr="007B6174" w:rsidRDefault="000E4213" w:rsidP="00E07769">
      <w:pPr>
        <w:jc w:val="both"/>
      </w:pPr>
      <w:r w:rsidRPr="007B6174">
        <w:t>Del pliego de absolución de observaciones, el Comité Especial, ind</w:t>
      </w:r>
      <w:r w:rsidR="00C33A43" w:rsidRPr="007B6174">
        <w:t>ica</w:t>
      </w:r>
      <w:r w:rsidRPr="007B6174">
        <w:t xml:space="preserve">: </w:t>
      </w:r>
      <w:r w:rsidR="00AA4C46" w:rsidRPr="007B6174">
        <w:rPr>
          <w:i/>
        </w:rPr>
        <w:t xml:space="preserve">“(…) Respecto del servicio contratado existe un nivel de especialización requerido por la SUCAMEC para poder actuar como empresa que se dedica al rubro en mención. Asimismo, hay que recordar que el servicio en mención se encuentra regulado por la </w:t>
      </w:r>
      <w:r w:rsidR="004A689E" w:rsidRPr="007B6174">
        <w:rPr>
          <w:i/>
        </w:rPr>
        <w:t xml:space="preserve"> </w:t>
      </w:r>
      <w:r w:rsidR="00AA4C46" w:rsidRPr="007B6174">
        <w:rPr>
          <w:i/>
        </w:rPr>
        <w:t xml:space="preserve">SUCAMEC, sin que exista la posibilidad de </w:t>
      </w:r>
      <w:proofErr w:type="spellStart"/>
      <w:r w:rsidR="00AA4C46" w:rsidRPr="007B6174">
        <w:rPr>
          <w:i/>
        </w:rPr>
        <w:t>subclasificaciones</w:t>
      </w:r>
      <w:proofErr w:type="spellEnd"/>
      <w:r w:rsidR="00AA4C46" w:rsidRPr="007B6174">
        <w:rPr>
          <w:i/>
        </w:rPr>
        <w:t xml:space="preserve"> en función de experiencias específicas (seguridad hospitalaria, seguridad deportiva, entre otros</w:t>
      </w:r>
      <w:r w:rsidR="004A689E" w:rsidRPr="007B6174">
        <w:rPr>
          <w:i/>
        </w:rPr>
        <w:t>) (</w:t>
      </w:r>
      <w:r w:rsidR="00AA4C46" w:rsidRPr="007B6174">
        <w:rPr>
          <w:i/>
        </w:rPr>
        <w:t>…) en atención a lo descrito, el no considerar experiencias específicas como única forma de acreditar el criterio de evaluación “experiencia del postor”  no privilegia un escenario de competencia. Sobre el particular</w:t>
      </w:r>
      <w:r w:rsidR="00182AF1" w:rsidRPr="007B6174">
        <w:rPr>
          <w:i/>
        </w:rPr>
        <w:t>, creemos relevante resaltar que al día de hoy (1 de abril de 2015) existen ya catorce (14) empresas inscritas en el proceso de selección materia del presente documento(…) Finalmente, hay que considerar que las obligaciones contractuales que deriven del presente proceso de selección no pueden incluir temas médicos o clínicos, s</w:t>
      </w:r>
      <w:r w:rsidR="00244E0D" w:rsidRPr="007B6174">
        <w:rPr>
          <w:i/>
        </w:rPr>
        <w:t>ino estrictamente de seguridad (</w:t>
      </w:r>
      <w:r w:rsidR="00182AF1" w:rsidRPr="007B6174">
        <w:rPr>
          <w:i/>
        </w:rPr>
        <w:t xml:space="preserve">los agentes de seguridad no van a realizar procedimientos médicos o clínicos-no podrían hacerlo- sino estrictamente de seguridad y vigilancia). </w:t>
      </w:r>
    </w:p>
    <w:p w:rsidR="00441632" w:rsidRPr="007B6174" w:rsidRDefault="00441632" w:rsidP="00E07769">
      <w:pPr>
        <w:jc w:val="both"/>
      </w:pPr>
    </w:p>
    <w:p w:rsidR="00244E0D" w:rsidRPr="007B6174" w:rsidRDefault="00244E0D" w:rsidP="00244E0D">
      <w:pPr>
        <w:tabs>
          <w:tab w:val="left" w:pos="0"/>
        </w:tabs>
        <w:autoSpaceDE w:val="0"/>
        <w:autoSpaceDN w:val="0"/>
        <w:adjustRightInd w:val="0"/>
        <w:jc w:val="both"/>
        <w:rPr>
          <w:lang w:val="es-MX" w:eastAsia="es-PE"/>
        </w:rPr>
      </w:pPr>
      <w:r w:rsidRPr="007B6174">
        <w:rPr>
          <w:lang w:val="es-MX" w:eastAsia="es-PE"/>
        </w:rPr>
        <w:t xml:space="preserve">Sobre el particular, en el artículo 43 del Reglamento es responsabilidad del Comité Especial  la determinación de los factores de evaluación técnicos, los que deben ser </w:t>
      </w:r>
      <w:r w:rsidRPr="007B6174">
        <w:rPr>
          <w:u w:val="single"/>
          <w:lang w:val="es-MX" w:eastAsia="es-PE"/>
        </w:rPr>
        <w:t>objetivos y congruentes con el objeto de la convocatoria</w:t>
      </w:r>
      <w:r w:rsidRPr="007B6174">
        <w:rPr>
          <w:lang w:val="es-MX" w:eastAsia="es-PE"/>
        </w:rPr>
        <w:t>, debiendo sujetarse a criterios de razonabilidad y proporcionalidad.</w:t>
      </w:r>
    </w:p>
    <w:p w:rsidR="00244E0D" w:rsidRPr="007B6174" w:rsidRDefault="00244E0D" w:rsidP="00244E0D">
      <w:pPr>
        <w:tabs>
          <w:tab w:val="left" w:pos="0"/>
        </w:tabs>
        <w:autoSpaceDE w:val="0"/>
        <w:autoSpaceDN w:val="0"/>
        <w:adjustRightInd w:val="0"/>
        <w:jc w:val="both"/>
        <w:rPr>
          <w:lang w:val="es-MX" w:eastAsia="es-PE"/>
        </w:rPr>
      </w:pPr>
    </w:p>
    <w:p w:rsidR="00244E0D" w:rsidRPr="007B6174" w:rsidRDefault="00244E0D" w:rsidP="00244E0D">
      <w:pPr>
        <w:tabs>
          <w:tab w:val="left" w:pos="0"/>
        </w:tabs>
        <w:autoSpaceDE w:val="0"/>
        <w:autoSpaceDN w:val="0"/>
        <w:adjustRightInd w:val="0"/>
        <w:jc w:val="both"/>
        <w:rPr>
          <w:lang w:eastAsia="es-PE"/>
        </w:rPr>
      </w:pPr>
      <w:r w:rsidRPr="007B6174">
        <w:t xml:space="preserve">Asimismo, en el artículo 45° del Reglamento se establece que, en caso de la contratación de servicios en general, deberá evaluarse la experiencia del postor </w:t>
      </w:r>
      <w:r w:rsidR="00E62C1E" w:rsidRPr="007B6174">
        <w:t xml:space="preserve">en la ejecución de servicios en la actividad y/o en la especialidad, </w:t>
      </w:r>
      <w:r w:rsidRPr="007B6174">
        <w:t xml:space="preserve">considerando el monto facturado </w:t>
      </w:r>
      <w:r w:rsidRPr="007B6174">
        <w:rPr>
          <w:lang w:eastAsia="es-PE"/>
        </w:rPr>
        <w:t>acumulado por el postor durante un período determinado de hasta ocho (8) años a la fecha de la presentación de propuestas, por un monto máximo acumulado de hasta cinco (5) veces el valor referencial de la contratación o ítem materia de la convocatoria.</w:t>
      </w:r>
    </w:p>
    <w:p w:rsidR="00E62C1E" w:rsidRPr="007B6174" w:rsidRDefault="00E62C1E" w:rsidP="00244E0D">
      <w:pPr>
        <w:tabs>
          <w:tab w:val="left" w:pos="0"/>
        </w:tabs>
        <w:autoSpaceDE w:val="0"/>
        <w:autoSpaceDN w:val="0"/>
        <w:adjustRightInd w:val="0"/>
        <w:jc w:val="both"/>
        <w:rPr>
          <w:lang w:eastAsia="es-PE"/>
        </w:rPr>
      </w:pPr>
    </w:p>
    <w:p w:rsidR="00441632" w:rsidRPr="007B6174" w:rsidRDefault="008911F5" w:rsidP="008D29A9">
      <w:pPr>
        <w:jc w:val="both"/>
        <w:rPr>
          <w:lang w:val="es-MX"/>
        </w:rPr>
      </w:pPr>
      <w:r w:rsidRPr="007B6174">
        <w:rPr>
          <w:lang w:val="es-MX" w:eastAsia="es-PE"/>
        </w:rPr>
        <w:t xml:space="preserve">De las citadas normas se desprende que, en el caso de servicios en general, el Comité Especial deberá calificar la experiencia del postor, siendo prerrogativa de dicho colegiado calificar la experiencia en la actividad o en la especialidad. </w:t>
      </w:r>
      <w:r w:rsidR="008D29A9" w:rsidRPr="007B6174">
        <w:rPr>
          <w:lang w:val="es-MX" w:eastAsia="es-PE"/>
        </w:rPr>
        <w:t xml:space="preserve">Ahora bien, en el presente caso se advierte que el Comité Especial, considerando las características del objeto de contratación y sus necesidades, ha determinado calificar la experiencia en la actividad, lo cual no contraviene la normativa de contratación pública. </w:t>
      </w:r>
      <w:r w:rsidR="00E62C1E" w:rsidRPr="007B6174">
        <w:t>Por lo tanto, dado que es responsabilidad del Comité Especial determinar los factores de evaluación y que el participante solicita modificar éstos según lo que él considera conveniente</w:t>
      </w:r>
      <w:r w:rsidR="00441632" w:rsidRPr="007B6174">
        <w:t xml:space="preserve">, este Organismo Supervisor ha decidido </w:t>
      </w:r>
      <w:r w:rsidR="00441632" w:rsidRPr="007B6174">
        <w:rPr>
          <w:b/>
        </w:rPr>
        <w:t>NO ACOGER</w:t>
      </w:r>
      <w:r w:rsidR="00441632" w:rsidRPr="007B6174">
        <w:t xml:space="preserve"> la presente observación</w:t>
      </w:r>
      <w:r w:rsidR="00441632" w:rsidRPr="007B6174">
        <w:rPr>
          <w:lang w:val="es-MX"/>
        </w:rPr>
        <w:t xml:space="preserve">. </w:t>
      </w:r>
    </w:p>
    <w:p w:rsidR="008D29A9" w:rsidRPr="007B6174" w:rsidRDefault="008D29A9" w:rsidP="008D29A9">
      <w:pPr>
        <w:jc w:val="both"/>
        <w:rPr>
          <w:lang w:val="es-MX"/>
        </w:rPr>
      </w:pPr>
    </w:p>
    <w:p w:rsidR="00182AF1" w:rsidRPr="007B6174" w:rsidRDefault="00182AF1" w:rsidP="00D04E4B">
      <w:pPr>
        <w:widowControl w:val="0"/>
        <w:tabs>
          <w:tab w:val="left" w:pos="3544"/>
        </w:tabs>
        <w:ind w:left="3686" w:hanging="3686"/>
        <w:jc w:val="both"/>
        <w:rPr>
          <w:b/>
        </w:rPr>
      </w:pPr>
      <w:r w:rsidRPr="007B6174">
        <w:rPr>
          <w:b/>
        </w:rPr>
        <w:t xml:space="preserve">Observación N° </w:t>
      </w:r>
      <w:r w:rsidR="0042057E" w:rsidRPr="007B6174">
        <w:rPr>
          <w:b/>
        </w:rPr>
        <w:t>24</w:t>
      </w:r>
      <w:r w:rsidRPr="007B6174">
        <w:rPr>
          <w:b/>
        </w:rPr>
        <w:tab/>
        <w:t xml:space="preserve">  Contra </w:t>
      </w:r>
      <w:r w:rsidR="00D04E4B" w:rsidRPr="007B6174">
        <w:rPr>
          <w:b/>
        </w:rPr>
        <w:t xml:space="preserve">la </w:t>
      </w:r>
      <w:r w:rsidR="009A46D0" w:rsidRPr="007B6174">
        <w:rPr>
          <w:b/>
        </w:rPr>
        <w:t xml:space="preserve">oportunidad de la entrega de documentos </w:t>
      </w:r>
    </w:p>
    <w:p w:rsidR="00A03A67" w:rsidRPr="007B6174" w:rsidRDefault="00A03A67" w:rsidP="00E07769">
      <w:pPr>
        <w:jc w:val="both"/>
      </w:pPr>
    </w:p>
    <w:p w:rsidR="009A46D0" w:rsidRPr="007B6174" w:rsidRDefault="009A46D0" w:rsidP="00E07769">
      <w:pPr>
        <w:jc w:val="both"/>
      </w:pPr>
      <w:r w:rsidRPr="007B6174">
        <w:t xml:space="preserve">El participante cuestiona que se </w:t>
      </w:r>
      <w:r w:rsidR="00094181" w:rsidRPr="007B6174">
        <w:t xml:space="preserve">haya establecido que la documentación que permitirá acreditar el perfil de supervisor y de los agentes  </w:t>
      </w:r>
      <w:r w:rsidR="00C872C8" w:rsidRPr="007B6174">
        <w:t>deba</w:t>
      </w:r>
      <w:r w:rsidR="00094181" w:rsidRPr="007B6174">
        <w:t xml:space="preserve"> ser presentado antes de que inicie el Servicio de Seguridad </w:t>
      </w:r>
      <w:r w:rsidR="00C872C8" w:rsidRPr="007B6174">
        <w:t xml:space="preserve">y Vigilancia, pues sostiene que, en la medida que el </w:t>
      </w:r>
      <w:r w:rsidR="00C872C8" w:rsidRPr="007B6174">
        <w:lastRenderedPageBreak/>
        <w:t xml:space="preserve">personal que se asignará al servicio es en muchas ocasiones personal lugareño de las provincias en donde se encuentran las unidades de ESSALUD, tal requerimiento no es razonable. Por lo tanto, solicita indicar que el plazo será de treinta (30) días para presentar la documentación respectiva. </w:t>
      </w:r>
    </w:p>
    <w:p w:rsidR="00EE704D" w:rsidRPr="007B6174" w:rsidRDefault="00EE704D" w:rsidP="00292437">
      <w:pPr>
        <w:widowControl w:val="0"/>
        <w:ind w:left="3969" w:hanging="3969"/>
        <w:jc w:val="both"/>
        <w:rPr>
          <w:b/>
        </w:rPr>
      </w:pPr>
    </w:p>
    <w:p w:rsidR="00292437" w:rsidRPr="007B6174" w:rsidRDefault="00292437" w:rsidP="00292437">
      <w:pPr>
        <w:widowControl w:val="0"/>
        <w:ind w:left="3969" w:hanging="3969"/>
        <w:jc w:val="both"/>
        <w:rPr>
          <w:b/>
        </w:rPr>
      </w:pPr>
      <w:r w:rsidRPr="007B6174">
        <w:rPr>
          <w:b/>
        </w:rPr>
        <w:t xml:space="preserve">Pronunciamiento </w:t>
      </w:r>
    </w:p>
    <w:p w:rsidR="00292437" w:rsidRPr="007B6174" w:rsidRDefault="00292437" w:rsidP="00292437">
      <w:pPr>
        <w:pStyle w:val="Sinespaciado"/>
        <w:jc w:val="both"/>
        <w:rPr>
          <w:rFonts w:ascii="Times New Roman" w:hAnsi="Times New Roman"/>
          <w:sz w:val="24"/>
          <w:szCs w:val="24"/>
        </w:rPr>
      </w:pPr>
    </w:p>
    <w:p w:rsidR="00C872C8" w:rsidRPr="007B6174" w:rsidRDefault="00EE704D" w:rsidP="00292437">
      <w:pPr>
        <w:pStyle w:val="Sinespaciado"/>
        <w:jc w:val="both"/>
        <w:rPr>
          <w:rFonts w:ascii="Times New Roman" w:hAnsi="Times New Roman"/>
          <w:sz w:val="24"/>
          <w:szCs w:val="24"/>
        </w:rPr>
      </w:pPr>
      <w:r w:rsidRPr="007B6174">
        <w:rPr>
          <w:rFonts w:ascii="Times New Roman" w:hAnsi="Times New Roman"/>
          <w:sz w:val="24"/>
          <w:szCs w:val="24"/>
        </w:rPr>
        <w:t>De la revisión de las Bases se advierte que</w:t>
      </w:r>
      <w:r w:rsidR="003C356C" w:rsidRPr="007B6174">
        <w:rPr>
          <w:rFonts w:ascii="Times New Roman" w:hAnsi="Times New Roman"/>
          <w:sz w:val="24"/>
          <w:szCs w:val="24"/>
        </w:rPr>
        <w:t xml:space="preserve">, como parte de los términos de referencia y requerimientos técnicos mínimos, se establece lo siguiente:  </w:t>
      </w:r>
    </w:p>
    <w:p w:rsidR="00EE704D" w:rsidRPr="007B6174" w:rsidRDefault="00EE704D" w:rsidP="00292437">
      <w:pPr>
        <w:pStyle w:val="Sinespaciado"/>
        <w:jc w:val="both"/>
        <w:rPr>
          <w:rFonts w:ascii="Times New Roman" w:hAnsi="Times New Roman"/>
          <w:sz w:val="24"/>
          <w:szCs w:val="24"/>
        </w:rPr>
      </w:pPr>
    </w:p>
    <w:p w:rsidR="00EE704D" w:rsidRPr="007B6174" w:rsidRDefault="00945946" w:rsidP="00292437">
      <w:pPr>
        <w:pStyle w:val="Sinespaciado"/>
        <w:jc w:val="both"/>
        <w:rPr>
          <w:rFonts w:ascii="Times New Roman" w:hAnsi="Times New Roman"/>
          <w:sz w:val="24"/>
          <w:szCs w:val="24"/>
        </w:rPr>
      </w:pPr>
      <w:r w:rsidRPr="007B6174">
        <w:rPr>
          <w:rFonts w:ascii="Times New Roman" w:hAnsi="Times New Roman"/>
          <w:noProof/>
          <w:sz w:val="24"/>
          <w:szCs w:val="24"/>
          <w:lang w:val="es-PE" w:eastAsia="es-PE"/>
        </w:rPr>
        <w:drawing>
          <wp:anchor distT="0" distB="0" distL="114300" distR="114300" simplePos="0" relativeHeight="251658240" behindDoc="1" locked="0" layoutInCell="1" allowOverlap="1" wp14:anchorId="202CFD8F" wp14:editId="79081FDA">
            <wp:simplePos x="0" y="0"/>
            <wp:positionH relativeFrom="page">
              <wp:posOffset>1600200</wp:posOffset>
            </wp:positionH>
            <wp:positionV relativeFrom="paragraph">
              <wp:posOffset>98425</wp:posOffset>
            </wp:positionV>
            <wp:extent cx="3856355" cy="550481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6355" cy="5504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AF6739" w:rsidRPr="007B6174" w:rsidRDefault="00AF6739" w:rsidP="00292437">
      <w:pPr>
        <w:pStyle w:val="Sinespaciado"/>
        <w:jc w:val="both"/>
        <w:rPr>
          <w:rFonts w:ascii="Times New Roman" w:hAnsi="Times New Roman"/>
          <w:sz w:val="24"/>
          <w:szCs w:val="24"/>
        </w:rPr>
      </w:pPr>
    </w:p>
    <w:p w:rsidR="00EE704D" w:rsidRPr="007B6174" w:rsidRDefault="00EE704D" w:rsidP="00292437">
      <w:pPr>
        <w:pStyle w:val="Sinespaciado"/>
        <w:jc w:val="both"/>
        <w:rPr>
          <w:rFonts w:ascii="Times New Roman" w:hAnsi="Times New Roman"/>
          <w:sz w:val="24"/>
          <w:szCs w:val="24"/>
        </w:rPr>
      </w:pPr>
      <w:r w:rsidRPr="007B6174">
        <w:rPr>
          <w:rFonts w:ascii="Times New Roman" w:hAnsi="Times New Roman"/>
          <w:sz w:val="24"/>
          <w:szCs w:val="24"/>
        </w:rPr>
        <w:t xml:space="preserve">Del pliego absolutorio de observaciones se advierte que al absolver la presente observación el Comité Especial manifestó: </w:t>
      </w:r>
      <w:r w:rsidRPr="007B6174">
        <w:rPr>
          <w:rFonts w:ascii="Times New Roman" w:hAnsi="Times New Roman"/>
          <w:i/>
          <w:sz w:val="24"/>
          <w:szCs w:val="24"/>
        </w:rPr>
        <w:t xml:space="preserve">“No se acoge, prevalece lo que señalan los términos de Referencia de las Bases del Concurso”. </w:t>
      </w:r>
    </w:p>
    <w:p w:rsidR="00EE704D" w:rsidRPr="007B6174" w:rsidRDefault="00EE704D" w:rsidP="00292437">
      <w:pPr>
        <w:pStyle w:val="Sinespaciado"/>
        <w:jc w:val="both"/>
        <w:rPr>
          <w:rFonts w:ascii="Times New Roman" w:hAnsi="Times New Roman"/>
          <w:sz w:val="24"/>
          <w:szCs w:val="24"/>
        </w:rPr>
      </w:pPr>
    </w:p>
    <w:p w:rsidR="0073342E" w:rsidRPr="007B6174" w:rsidRDefault="0073342E" w:rsidP="0073342E">
      <w:pPr>
        <w:widowControl w:val="0"/>
        <w:tabs>
          <w:tab w:val="left" w:pos="567"/>
        </w:tabs>
        <w:jc w:val="both"/>
      </w:pPr>
      <w:r w:rsidRPr="007B6174">
        <w:t xml:space="preserve">Al respecto, el artículo 13º de la Ley, concordado con el artículo 11º del Reglamento, establece que la definición de los requerimientos técnicos mínimos es </w:t>
      </w:r>
      <w:r w:rsidRPr="007B6174">
        <w:lastRenderedPageBreak/>
        <w:t>responsabilidad de la Entidad, sin mayor restricción que la de permitir la mayor concurrencia de proveedores en el mercado, debiéndose considerar criterios de razonabilidad, congruencia y proporcionalidad.</w:t>
      </w:r>
    </w:p>
    <w:p w:rsidR="0073342E" w:rsidRPr="007B6174" w:rsidRDefault="0073342E" w:rsidP="0073342E">
      <w:pPr>
        <w:widowControl w:val="0"/>
        <w:tabs>
          <w:tab w:val="left" w:pos="567"/>
        </w:tabs>
        <w:jc w:val="both"/>
      </w:pPr>
    </w:p>
    <w:p w:rsidR="0073342E" w:rsidRPr="007B6174" w:rsidRDefault="0073342E" w:rsidP="0073342E">
      <w:pPr>
        <w:widowControl w:val="0"/>
        <w:jc w:val="both"/>
      </w:pPr>
      <w:r w:rsidRPr="007B6174">
        <w:t xml:space="preserve">De lo expuesto por el Comité Especial se desprende que las características técnicas  y </w:t>
      </w:r>
      <w:r w:rsidR="00945946" w:rsidRPr="007B6174">
        <w:t xml:space="preserve">a la oportunidad de la acreditación de los mismas </w:t>
      </w:r>
      <w:r w:rsidRPr="007B6174">
        <w:t>habrían sido determinadas de acuerdo co</w:t>
      </w:r>
      <w:r w:rsidR="00945946" w:rsidRPr="007B6174">
        <w:t xml:space="preserve">n las necesidades de la Entidad, quien </w:t>
      </w:r>
      <w:r w:rsidR="00E349D3" w:rsidRPr="007B6174">
        <w:t xml:space="preserve">en el presente caso </w:t>
      </w:r>
      <w:r w:rsidR="00945946" w:rsidRPr="007B6174">
        <w:t xml:space="preserve">habría determinado requerir los documentos que permitirían acreditar el perfil </w:t>
      </w:r>
      <w:r w:rsidR="00E349D3" w:rsidRPr="007B6174">
        <w:t xml:space="preserve">del personal propuesto antes del inicio del servicio de vigilancia, lo cual no contraviene la normativa de contratación pública. Por lo tanto, </w:t>
      </w:r>
      <w:r w:rsidRPr="007B6174">
        <w:t xml:space="preserve">este Organismo Supervisor ha decidido </w:t>
      </w:r>
      <w:r w:rsidRPr="007B6174">
        <w:rPr>
          <w:b/>
        </w:rPr>
        <w:t>NO ACOGER</w:t>
      </w:r>
      <w:r w:rsidRPr="007B6174">
        <w:t xml:space="preserve"> la presente observación.  </w:t>
      </w:r>
    </w:p>
    <w:p w:rsidR="00611C7B" w:rsidRPr="007B6174" w:rsidRDefault="00611C7B" w:rsidP="00E07769">
      <w:pPr>
        <w:jc w:val="both"/>
      </w:pPr>
    </w:p>
    <w:p w:rsidR="004C3DF6" w:rsidRPr="007B6174" w:rsidRDefault="004C3DF6" w:rsidP="00E07769">
      <w:pPr>
        <w:pStyle w:val="Lista"/>
        <w:numPr>
          <w:ilvl w:val="0"/>
          <w:numId w:val="1"/>
        </w:numPr>
        <w:rPr>
          <w:b/>
          <w:lang w:val="es-PE"/>
        </w:rPr>
      </w:pPr>
      <w:r w:rsidRPr="007B6174">
        <w:rPr>
          <w:b/>
        </w:rPr>
        <w:t>CONTENIDO</w:t>
      </w:r>
      <w:r w:rsidRPr="007B6174">
        <w:rPr>
          <w:b/>
          <w:lang w:val="es-PE"/>
        </w:rPr>
        <w:t xml:space="preserve"> DE LAS BASES CONTRARIO A LA NORMATIVA SOBRE CONTRATACIONES DEL ESTADO </w:t>
      </w:r>
    </w:p>
    <w:p w:rsidR="004C3DF6" w:rsidRPr="007B6174" w:rsidRDefault="004C3DF6" w:rsidP="00E07769">
      <w:pPr>
        <w:widowControl w:val="0"/>
        <w:tabs>
          <w:tab w:val="left" w:pos="0"/>
        </w:tabs>
        <w:jc w:val="both"/>
        <w:rPr>
          <w:b/>
          <w:highlight w:val="yellow"/>
        </w:rPr>
      </w:pPr>
      <w:r w:rsidRPr="007B6174">
        <w:rPr>
          <w:highlight w:val="yellow"/>
        </w:rPr>
        <w:t xml:space="preserve"> </w:t>
      </w:r>
    </w:p>
    <w:p w:rsidR="008F23E9" w:rsidRPr="007B6174" w:rsidRDefault="004C3DF6" w:rsidP="00E07769">
      <w:pPr>
        <w:pStyle w:val="Textoindependiente"/>
        <w:spacing w:after="0"/>
        <w:jc w:val="both"/>
        <w:rPr>
          <w:sz w:val="24"/>
          <w:szCs w:val="24"/>
        </w:rPr>
      </w:pPr>
      <w:r w:rsidRPr="007B6174">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w:t>
      </w:r>
    </w:p>
    <w:p w:rsidR="00B26308" w:rsidRPr="007B6174" w:rsidRDefault="00B26308" w:rsidP="00B26308">
      <w:pPr>
        <w:pStyle w:val="Textoindependiente2"/>
        <w:keepLines/>
        <w:widowControl w:val="0"/>
        <w:spacing w:after="0" w:line="240" w:lineRule="auto"/>
        <w:jc w:val="both"/>
        <w:rPr>
          <w:b/>
          <w:sz w:val="24"/>
          <w:szCs w:val="24"/>
        </w:rPr>
      </w:pPr>
    </w:p>
    <w:p w:rsidR="00C22633" w:rsidRPr="007B6174" w:rsidRDefault="00C5141A" w:rsidP="00C22633">
      <w:pPr>
        <w:pStyle w:val="Textoindependiente2"/>
        <w:keepLines/>
        <w:widowControl w:val="0"/>
        <w:numPr>
          <w:ilvl w:val="1"/>
          <w:numId w:val="2"/>
        </w:numPr>
        <w:spacing w:after="0" w:line="240" w:lineRule="auto"/>
        <w:jc w:val="both"/>
        <w:rPr>
          <w:b/>
          <w:sz w:val="24"/>
          <w:szCs w:val="24"/>
        </w:rPr>
      </w:pPr>
      <w:r w:rsidRPr="007B6174">
        <w:rPr>
          <w:b/>
          <w:sz w:val="24"/>
          <w:szCs w:val="24"/>
        </w:rPr>
        <w:t xml:space="preserve"> Pliego absolutorio de consultas</w:t>
      </w:r>
    </w:p>
    <w:p w:rsidR="00C5141A" w:rsidRPr="007B6174" w:rsidRDefault="00C5141A" w:rsidP="00C5141A">
      <w:pPr>
        <w:pStyle w:val="Textoindependiente2"/>
        <w:keepLines/>
        <w:widowControl w:val="0"/>
        <w:spacing w:after="0" w:line="240" w:lineRule="auto"/>
        <w:jc w:val="both"/>
        <w:rPr>
          <w:b/>
          <w:sz w:val="24"/>
          <w:szCs w:val="24"/>
        </w:rPr>
      </w:pPr>
    </w:p>
    <w:p w:rsidR="00C5141A" w:rsidRPr="007B6174" w:rsidRDefault="00C5141A" w:rsidP="00C5141A">
      <w:pPr>
        <w:pStyle w:val="Textoindependiente2"/>
        <w:keepLines/>
        <w:widowControl w:val="0"/>
        <w:spacing w:after="0" w:line="240" w:lineRule="auto"/>
        <w:jc w:val="both"/>
        <w:rPr>
          <w:sz w:val="24"/>
          <w:szCs w:val="24"/>
        </w:rPr>
      </w:pPr>
      <w:r w:rsidRPr="007B6174">
        <w:rPr>
          <w:sz w:val="24"/>
          <w:szCs w:val="24"/>
        </w:rPr>
        <w:t xml:space="preserve">De la revisión del pliego absolutorio de consultas se advierte que el participante </w:t>
      </w:r>
      <w:r w:rsidR="00AB1B3F" w:rsidRPr="007B6174">
        <w:rPr>
          <w:sz w:val="24"/>
          <w:szCs w:val="24"/>
        </w:rPr>
        <w:t>EMPRESA DE SEGURIDAD VIGILANCIA Y CONTROL S.A.C, considerando que en numeral 12.2 del acápite XII del Capítulo III se hace referencia a agentes de vigilancia femenino,  realizó la siguiente consulta:</w:t>
      </w:r>
      <w:r w:rsidR="00AB1B3F" w:rsidRPr="007B6174">
        <w:rPr>
          <w:i/>
          <w:sz w:val="24"/>
          <w:szCs w:val="24"/>
        </w:rPr>
        <w:t xml:space="preserve"> “¿Cuántos puestos de agente de vigilancia femenino serán por turno y en que dependencia será asignados, ya que no se observa en este detalle en el CUADRO DE REQUERIMIENTO CONSOLIDADO?”</w:t>
      </w:r>
      <w:r w:rsidR="00AB1B3F" w:rsidRPr="007B6174">
        <w:rPr>
          <w:sz w:val="24"/>
          <w:szCs w:val="24"/>
        </w:rPr>
        <w:t xml:space="preserve">. Al respecto, el Comité Especial manifestó: “Se determinará al inicio del servicio”. </w:t>
      </w:r>
    </w:p>
    <w:p w:rsidR="00AB1B3F" w:rsidRPr="007B6174" w:rsidRDefault="00AB1B3F" w:rsidP="00C5141A">
      <w:pPr>
        <w:pStyle w:val="Textoindependiente2"/>
        <w:keepLines/>
        <w:widowControl w:val="0"/>
        <w:spacing w:after="0" w:line="240" w:lineRule="auto"/>
        <w:jc w:val="both"/>
        <w:rPr>
          <w:sz w:val="24"/>
          <w:szCs w:val="24"/>
        </w:rPr>
      </w:pPr>
    </w:p>
    <w:p w:rsidR="00945946" w:rsidRPr="007B6174" w:rsidRDefault="00AB1B3F" w:rsidP="00C5141A">
      <w:pPr>
        <w:pStyle w:val="Textoindependiente2"/>
        <w:keepLines/>
        <w:widowControl w:val="0"/>
        <w:spacing w:after="0" w:line="240" w:lineRule="auto"/>
        <w:jc w:val="both"/>
        <w:rPr>
          <w:b/>
          <w:sz w:val="24"/>
          <w:szCs w:val="24"/>
          <w:u w:val="single"/>
        </w:rPr>
      </w:pPr>
      <w:r w:rsidRPr="007B6174">
        <w:rPr>
          <w:sz w:val="24"/>
          <w:szCs w:val="24"/>
        </w:rPr>
        <w:t xml:space="preserve">Sobre el particular, considerando que de acuerdo con lo dispuesto en el artículo 11° del Reglamento todo extremo de las Bases deberá ser claro y objetivo, con ocasión de la integración de las Bases, </w:t>
      </w:r>
      <w:r w:rsidRPr="007B6174">
        <w:rPr>
          <w:b/>
          <w:sz w:val="24"/>
          <w:szCs w:val="24"/>
          <w:u w:val="single"/>
        </w:rPr>
        <w:t>deberá precisarse</w:t>
      </w:r>
      <w:r w:rsidRPr="007B6174">
        <w:rPr>
          <w:sz w:val="24"/>
          <w:szCs w:val="24"/>
        </w:rPr>
        <w:t xml:space="preserve"> cuántos puestos de agente de vigilancia femenino serán por turno y en que dependencia será asignados, </w:t>
      </w:r>
      <w:r w:rsidR="00945946" w:rsidRPr="007B6174">
        <w:rPr>
          <w:sz w:val="24"/>
          <w:szCs w:val="24"/>
        </w:rPr>
        <w:t xml:space="preserve">y deberá registrarse en el SEACE un informe que sustente que tal aspecto fue considerado en el estudio de las posibilidades que ofrece el mercado, </w:t>
      </w:r>
      <w:r w:rsidRPr="007B6174">
        <w:rPr>
          <w:sz w:val="24"/>
          <w:szCs w:val="24"/>
        </w:rPr>
        <w:t xml:space="preserve">caso contrario </w:t>
      </w:r>
      <w:r w:rsidRPr="007B6174">
        <w:rPr>
          <w:b/>
          <w:sz w:val="24"/>
          <w:szCs w:val="24"/>
          <w:u w:val="single"/>
        </w:rPr>
        <w:t xml:space="preserve">deberá </w:t>
      </w:r>
      <w:r w:rsidR="00945946" w:rsidRPr="007B6174">
        <w:rPr>
          <w:b/>
          <w:sz w:val="24"/>
          <w:szCs w:val="24"/>
          <w:u w:val="single"/>
        </w:rPr>
        <w:t>permitirse aceptar indistintamente agentes femeninos y/o masculinos.</w:t>
      </w:r>
    </w:p>
    <w:p w:rsidR="00E349D3" w:rsidRPr="007B6174" w:rsidRDefault="00E349D3" w:rsidP="00C5141A">
      <w:pPr>
        <w:pStyle w:val="Textoindependiente2"/>
        <w:keepLines/>
        <w:widowControl w:val="0"/>
        <w:spacing w:after="0" w:line="240" w:lineRule="auto"/>
        <w:jc w:val="both"/>
        <w:rPr>
          <w:b/>
          <w:sz w:val="24"/>
          <w:szCs w:val="24"/>
          <w:u w:val="single"/>
        </w:rPr>
      </w:pPr>
    </w:p>
    <w:p w:rsidR="00E349D3" w:rsidRPr="007B6174" w:rsidRDefault="00E349D3" w:rsidP="00E349D3">
      <w:pPr>
        <w:pStyle w:val="Textoindependiente2"/>
        <w:keepLines/>
        <w:widowControl w:val="0"/>
        <w:numPr>
          <w:ilvl w:val="1"/>
          <w:numId w:val="2"/>
        </w:numPr>
        <w:spacing w:after="0" w:line="240" w:lineRule="auto"/>
        <w:jc w:val="both"/>
        <w:rPr>
          <w:b/>
          <w:sz w:val="24"/>
          <w:szCs w:val="24"/>
          <w:u w:val="single"/>
        </w:rPr>
      </w:pPr>
      <w:r w:rsidRPr="007B6174">
        <w:rPr>
          <w:b/>
          <w:sz w:val="24"/>
          <w:szCs w:val="24"/>
        </w:rPr>
        <w:t xml:space="preserve"> </w:t>
      </w:r>
      <w:r w:rsidRPr="007B6174">
        <w:rPr>
          <w:rFonts w:eastAsia="Calibri"/>
          <w:b/>
          <w:bCs/>
          <w:color w:val="000000"/>
          <w:sz w:val="24"/>
          <w:szCs w:val="24"/>
          <w:lang w:val="es-PE"/>
        </w:rPr>
        <w:t>Modificaciones al Reglamento derivadas de la entrada en vigencia del Decreto Supremo Nº 080-2014-EF</w:t>
      </w:r>
      <w:r w:rsidRPr="007B6174">
        <w:rPr>
          <w:rFonts w:eastAsia="Calibri"/>
          <w:color w:val="000000"/>
          <w:sz w:val="24"/>
          <w:szCs w:val="24"/>
          <w:lang w:val="es-PE"/>
        </w:rPr>
        <w:t xml:space="preserve"> </w:t>
      </w:r>
    </w:p>
    <w:p w:rsidR="00E349D3" w:rsidRPr="007B6174" w:rsidRDefault="00E349D3" w:rsidP="00E349D3">
      <w:pPr>
        <w:pStyle w:val="Textoindependiente2"/>
        <w:keepLines/>
        <w:widowControl w:val="0"/>
        <w:spacing w:after="0" w:line="240" w:lineRule="auto"/>
        <w:jc w:val="both"/>
        <w:rPr>
          <w:rFonts w:eastAsia="Calibri"/>
          <w:b/>
          <w:bCs/>
          <w:color w:val="000000"/>
          <w:sz w:val="24"/>
          <w:szCs w:val="24"/>
        </w:rPr>
      </w:pPr>
    </w:p>
    <w:p w:rsidR="007B6174" w:rsidRPr="007B6174" w:rsidRDefault="00E349D3" w:rsidP="00E349D3">
      <w:pPr>
        <w:pStyle w:val="Textoindependiente2"/>
        <w:keepLines/>
        <w:widowControl w:val="0"/>
        <w:spacing w:after="0" w:line="240" w:lineRule="auto"/>
        <w:jc w:val="both"/>
        <w:rPr>
          <w:rFonts w:eastAsia="Calibri"/>
          <w:b/>
          <w:color w:val="000000"/>
          <w:sz w:val="24"/>
          <w:szCs w:val="24"/>
          <w:u w:val="single"/>
          <w:lang w:val="es-PE"/>
        </w:rPr>
      </w:pPr>
      <w:r w:rsidRPr="007B6174">
        <w:rPr>
          <w:rFonts w:eastAsia="Calibri"/>
          <w:color w:val="000000"/>
          <w:sz w:val="24"/>
          <w:szCs w:val="24"/>
          <w:lang w:val="es-PE"/>
        </w:rPr>
        <w:t xml:space="preserve">De conformidad con el Decreto Supremo N° 080-2014-EF, que modifica el Reglamento de la Ley de Contrataciones del estado, </w:t>
      </w:r>
      <w:r w:rsidRPr="007B6174">
        <w:rPr>
          <w:rFonts w:eastAsia="Calibri"/>
          <w:b/>
          <w:color w:val="000000"/>
          <w:sz w:val="24"/>
          <w:szCs w:val="24"/>
          <w:u w:val="single"/>
          <w:lang w:val="es-PE"/>
        </w:rPr>
        <w:t xml:space="preserve">deberá </w:t>
      </w:r>
      <w:r w:rsidR="007B6174" w:rsidRPr="007B6174">
        <w:rPr>
          <w:rFonts w:eastAsia="Calibri"/>
          <w:b/>
          <w:bCs/>
          <w:color w:val="000000"/>
          <w:sz w:val="24"/>
          <w:szCs w:val="24"/>
          <w:u w:val="single"/>
          <w:lang w:val="es-PE"/>
        </w:rPr>
        <w:t>suprimirse</w:t>
      </w:r>
      <w:r w:rsidR="007B6174" w:rsidRPr="007B6174">
        <w:rPr>
          <w:rFonts w:eastAsia="Calibri"/>
          <w:color w:val="000000"/>
          <w:sz w:val="24"/>
          <w:szCs w:val="24"/>
          <w:lang w:val="es-PE"/>
        </w:rPr>
        <w:t xml:space="preserve"> lo consignado en el literal f) del numeral 2.7 del Capítulo II de la Sección Específica, referido a la traducción oficial efectuada por traductor público juramentado.</w:t>
      </w:r>
    </w:p>
    <w:p w:rsidR="00D911B7" w:rsidRDefault="00D911B7" w:rsidP="00945946">
      <w:pPr>
        <w:keepLines/>
        <w:widowControl w:val="0"/>
        <w:jc w:val="both"/>
      </w:pPr>
    </w:p>
    <w:p w:rsidR="007B6174" w:rsidRPr="007B6174" w:rsidRDefault="007B6174" w:rsidP="00945946">
      <w:pPr>
        <w:keepLines/>
        <w:widowControl w:val="0"/>
        <w:jc w:val="both"/>
        <w:rPr>
          <w:vanish/>
          <w:specVanish/>
        </w:rPr>
      </w:pPr>
    </w:p>
    <w:p w:rsidR="006A75B8" w:rsidRPr="007B6174" w:rsidRDefault="006A75B8" w:rsidP="006E38F6">
      <w:pPr>
        <w:pStyle w:val="Textoindependienteprimerasangra2"/>
        <w:spacing w:after="0"/>
        <w:ind w:left="0" w:firstLine="0"/>
        <w:jc w:val="both"/>
      </w:pPr>
    </w:p>
    <w:p w:rsidR="00680396" w:rsidRPr="007B6174" w:rsidRDefault="00680396" w:rsidP="00E07769">
      <w:pPr>
        <w:pStyle w:val="Lista"/>
        <w:numPr>
          <w:ilvl w:val="0"/>
          <w:numId w:val="1"/>
        </w:numPr>
        <w:rPr>
          <w:rFonts w:eastAsia="Calibri"/>
          <w:b/>
          <w:bCs/>
          <w:color w:val="000000"/>
          <w:lang w:val="es-PE" w:eastAsia="es-PE"/>
        </w:rPr>
      </w:pPr>
      <w:r w:rsidRPr="007B6174">
        <w:rPr>
          <w:rFonts w:eastAsia="Calibri"/>
          <w:b/>
          <w:bCs/>
          <w:color w:val="000000"/>
          <w:lang w:val="es-PE" w:eastAsia="es-PE"/>
        </w:rPr>
        <w:lastRenderedPageBreak/>
        <w:t>CONCLUSIONES</w:t>
      </w:r>
    </w:p>
    <w:p w:rsidR="00680396" w:rsidRPr="007B6174" w:rsidRDefault="00680396" w:rsidP="00E07769">
      <w:pPr>
        <w:tabs>
          <w:tab w:val="left" w:pos="567"/>
        </w:tabs>
        <w:autoSpaceDE w:val="0"/>
        <w:autoSpaceDN w:val="0"/>
        <w:adjustRightInd w:val="0"/>
        <w:rPr>
          <w:rFonts w:eastAsia="Calibri"/>
          <w:b/>
          <w:bCs/>
          <w:color w:val="000000"/>
          <w:lang w:val="es-PE" w:eastAsia="es-PE"/>
        </w:rPr>
      </w:pPr>
    </w:p>
    <w:p w:rsidR="00680396" w:rsidRPr="007B6174" w:rsidRDefault="00680396" w:rsidP="00AF6739">
      <w:pPr>
        <w:widowControl w:val="0"/>
        <w:contextualSpacing/>
        <w:jc w:val="both"/>
        <w:rPr>
          <w:lang w:val="es-MX" w:eastAsia="es-MX"/>
        </w:rPr>
      </w:pPr>
      <w:r w:rsidRPr="007B6174">
        <w:rPr>
          <w:lang w:val="es-MX" w:eastAsia="es-MX"/>
        </w:rPr>
        <w:t>En virtud de lo expuesto:</w:t>
      </w:r>
    </w:p>
    <w:p w:rsidR="00680396" w:rsidRPr="007B6174" w:rsidRDefault="00680396" w:rsidP="00E07769">
      <w:pPr>
        <w:widowControl w:val="0"/>
        <w:ind w:left="567"/>
        <w:contextualSpacing/>
        <w:jc w:val="both"/>
        <w:rPr>
          <w:lang w:val="es-MX" w:eastAsia="es-MX"/>
        </w:rPr>
      </w:pPr>
    </w:p>
    <w:p w:rsidR="00680396" w:rsidRPr="007B6174" w:rsidRDefault="00680396" w:rsidP="00E07769">
      <w:pPr>
        <w:widowControl w:val="0"/>
        <w:numPr>
          <w:ilvl w:val="1"/>
          <w:numId w:val="6"/>
        </w:numPr>
        <w:ind w:left="567" w:hanging="567"/>
        <w:jc w:val="both"/>
        <w:rPr>
          <w:lang w:val="es-MX" w:eastAsia="es-MX"/>
        </w:rPr>
      </w:pPr>
      <w:r w:rsidRPr="007B6174">
        <w:rPr>
          <w:snapToGrid w:val="0"/>
          <w:lang w:eastAsia="es-MX"/>
        </w:rPr>
        <w:t xml:space="preserve">El </w:t>
      </w:r>
      <w:r w:rsidRPr="007B6174">
        <w:t>Comité Especial deberá cumplir con lo dispuesto por este Organismo Supervisor al absolver las observaciones indicadas en el numeral 2 del presente Pronunciamiento.</w:t>
      </w:r>
    </w:p>
    <w:p w:rsidR="00680396" w:rsidRPr="007B6174" w:rsidRDefault="00680396" w:rsidP="00E07769">
      <w:pPr>
        <w:widowControl w:val="0"/>
        <w:ind w:left="567"/>
        <w:jc w:val="both"/>
        <w:rPr>
          <w:lang w:val="es-MX" w:eastAsia="es-MX"/>
        </w:rPr>
      </w:pPr>
    </w:p>
    <w:p w:rsidR="00680396" w:rsidRPr="007B6174" w:rsidRDefault="00680396" w:rsidP="00E07769">
      <w:pPr>
        <w:widowControl w:val="0"/>
        <w:numPr>
          <w:ilvl w:val="1"/>
          <w:numId w:val="6"/>
        </w:numPr>
        <w:ind w:left="567" w:hanging="567"/>
        <w:jc w:val="both"/>
        <w:rPr>
          <w:lang w:val="es-MX" w:eastAsia="es-MX"/>
        </w:rPr>
      </w:pPr>
      <w:r w:rsidRPr="007B6174">
        <w:rPr>
          <w:iCs/>
        </w:rPr>
        <w:t>El Comité Especial deberá tener en cuenta lo indicado en el numeral 3 del presente Pronunciamiento a fin de efectuar las modificaciones a las Bases que hubiere a lugar, así como registrar en el SEACE la documentación solicitada.</w:t>
      </w:r>
    </w:p>
    <w:p w:rsidR="00680396" w:rsidRPr="007B6174" w:rsidRDefault="00680396" w:rsidP="00E07769">
      <w:pPr>
        <w:widowControl w:val="0"/>
        <w:ind w:left="567"/>
        <w:jc w:val="both"/>
        <w:rPr>
          <w:lang w:val="es-MX" w:eastAsia="es-MX"/>
        </w:rPr>
      </w:pPr>
    </w:p>
    <w:p w:rsidR="00680396" w:rsidRPr="007B6174" w:rsidRDefault="00680396" w:rsidP="00E07769">
      <w:pPr>
        <w:widowControl w:val="0"/>
        <w:numPr>
          <w:ilvl w:val="1"/>
          <w:numId w:val="6"/>
        </w:numPr>
        <w:ind w:left="567" w:hanging="567"/>
        <w:jc w:val="both"/>
        <w:rPr>
          <w:lang w:val="es-MX" w:eastAsia="es-MX"/>
        </w:rPr>
      </w:pPr>
      <w:r w:rsidRPr="007B6174">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680396" w:rsidRPr="007B6174" w:rsidRDefault="00680396" w:rsidP="00E07769">
      <w:pPr>
        <w:widowControl w:val="0"/>
        <w:ind w:left="567"/>
        <w:jc w:val="both"/>
        <w:rPr>
          <w:iCs/>
        </w:rPr>
      </w:pPr>
    </w:p>
    <w:p w:rsidR="00680396" w:rsidRPr="007B6174" w:rsidRDefault="00680396" w:rsidP="00E07769">
      <w:pPr>
        <w:widowControl w:val="0"/>
        <w:numPr>
          <w:ilvl w:val="1"/>
          <w:numId w:val="6"/>
        </w:numPr>
        <w:ind w:left="567" w:hanging="567"/>
        <w:jc w:val="both"/>
        <w:rPr>
          <w:iCs/>
        </w:rPr>
      </w:pPr>
      <w:r w:rsidRPr="007B6174">
        <w:rPr>
          <w:iCs/>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                     </w:t>
      </w:r>
    </w:p>
    <w:p w:rsidR="00680396" w:rsidRPr="007B6174" w:rsidRDefault="00680396" w:rsidP="00E07769">
      <w:pPr>
        <w:rPr>
          <w:lang w:eastAsia="es-MX"/>
        </w:rPr>
      </w:pPr>
    </w:p>
    <w:p w:rsidR="00680396" w:rsidRPr="007B6174" w:rsidRDefault="00680396" w:rsidP="00E07769">
      <w:pPr>
        <w:widowControl w:val="0"/>
        <w:numPr>
          <w:ilvl w:val="1"/>
          <w:numId w:val="6"/>
        </w:numPr>
        <w:ind w:left="567" w:hanging="567"/>
        <w:jc w:val="both"/>
        <w:rPr>
          <w:lang w:val="es-MX" w:eastAsia="es-MX"/>
        </w:rPr>
      </w:pPr>
      <w:r w:rsidRPr="007B6174">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680396" w:rsidRPr="007B6174" w:rsidRDefault="00680396" w:rsidP="00E07769">
      <w:pPr>
        <w:widowControl w:val="0"/>
        <w:ind w:left="567"/>
        <w:jc w:val="both"/>
        <w:rPr>
          <w:lang w:val="es-MX" w:eastAsia="es-MX"/>
        </w:rPr>
      </w:pPr>
    </w:p>
    <w:p w:rsidR="00680396" w:rsidRPr="007B6174" w:rsidRDefault="00680396" w:rsidP="00E07769">
      <w:pPr>
        <w:widowControl w:val="0"/>
        <w:numPr>
          <w:ilvl w:val="1"/>
          <w:numId w:val="6"/>
        </w:numPr>
        <w:ind w:left="567" w:hanging="567"/>
        <w:jc w:val="both"/>
        <w:rPr>
          <w:iCs/>
        </w:rPr>
      </w:pPr>
      <w:r w:rsidRPr="007B6174">
        <w:rPr>
          <w:iCs/>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31512" w:rsidRPr="007B6174" w:rsidRDefault="00031512" w:rsidP="00A41089">
      <w:pPr>
        <w:rPr>
          <w:rFonts w:eastAsia="MS Mincho"/>
          <w:iCs/>
          <w:lang w:eastAsia="es-PE"/>
        </w:rPr>
      </w:pPr>
    </w:p>
    <w:p w:rsidR="00680396" w:rsidRPr="007B6174" w:rsidRDefault="00680396" w:rsidP="00E07769">
      <w:pPr>
        <w:widowControl w:val="0"/>
        <w:numPr>
          <w:ilvl w:val="1"/>
          <w:numId w:val="6"/>
        </w:numPr>
        <w:autoSpaceDE w:val="0"/>
        <w:autoSpaceDN w:val="0"/>
        <w:adjustRightInd w:val="0"/>
        <w:ind w:left="567" w:hanging="567"/>
        <w:jc w:val="both"/>
        <w:rPr>
          <w:rFonts w:eastAsia="Calibri"/>
          <w:color w:val="000000"/>
          <w:lang w:val="es-PE" w:eastAsia="es-PE"/>
        </w:rPr>
      </w:pPr>
      <w:r w:rsidRPr="007B6174">
        <w:rPr>
          <w:iCs/>
        </w:rPr>
        <w:t xml:space="preserve">En caso la Entidad continúe con el proceso sin sujetarse a lo dispuesto en el presente Pronunciamiento, tal actuación constituirá un elemento a tomar en </w:t>
      </w:r>
      <w:r w:rsidRPr="007B6174">
        <w:rPr>
          <w:iCs/>
        </w:rPr>
        <w:lastRenderedPageBreak/>
        <w:t>cuenta para la no emisión de las constancias necesarias para la suscripción del respectivo contrato; siendo que la dilación del proceso y los costos en los que podrían incurrir los postores y el ganador de la buena pro son de exclusiva responsabilidad de la Entidad.</w:t>
      </w:r>
      <w:r w:rsidRPr="007B6174">
        <w:rPr>
          <w:rFonts w:eastAsia="Calibri"/>
          <w:color w:val="000000"/>
          <w:lang w:val="es-PE" w:eastAsia="es-PE"/>
        </w:rPr>
        <w:t xml:space="preserve">                  </w:t>
      </w:r>
    </w:p>
    <w:p w:rsidR="00680396" w:rsidRPr="007B6174" w:rsidRDefault="00680396" w:rsidP="00E07769">
      <w:pPr>
        <w:widowControl w:val="0"/>
        <w:ind w:left="3545" w:firstLine="709"/>
        <w:jc w:val="right"/>
        <w:rPr>
          <w:lang w:val="es-PE"/>
        </w:rPr>
      </w:pPr>
    </w:p>
    <w:p w:rsidR="00AF6739" w:rsidRPr="007B6174" w:rsidRDefault="00AF6739" w:rsidP="00AF6739">
      <w:pPr>
        <w:widowControl w:val="0"/>
        <w:ind w:left="3545" w:firstLine="709"/>
        <w:jc w:val="both"/>
      </w:pPr>
      <w:r w:rsidRPr="007B6174">
        <w:t>Jesús María, 23 de abril de 2015</w:t>
      </w:r>
    </w:p>
    <w:p w:rsidR="00AF6739" w:rsidRPr="007B6174" w:rsidRDefault="00AF6739" w:rsidP="00AF6739">
      <w:pPr>
        <w:widowControl w:val="0"/>
        <w:ind w:left="3545" w:firstLine="709"/>
        <w:jc w:val="center"/>
        <w:rPr>
          <w:b/>
        </w:rPr>
      </w:pPr>
    </w:p>
    <w:p w:rsidR="00AF6739" w:rsidRPr="007B6174" w:rsidRDefault="00AF6739" w:rsidP="00AF6739">
      <w:pPr>
        <w:widowControl w:val="0"/>
        <w:ind w:left="3545" w:firstLine="709"/>
        <w:jc w:val="center"/>
        <w:rPr>
          <w:b/>
        </w:rPr>
      </w:pPr>
    </w:p>
    <w:p w:rsidR="00AF6739" w:rsidRPr="007B6174" w:rsidRDefault="00AF6739" w:rsidP="00AF6739">
      <w:pPr>
        <w:keepNext/>
        <w:keepLines/>
        <w:widowControl w:val="0"/>
        <w:tabs>
          <w:tab w:val="left" w:pos="2660"/>
        </w:tabs>
        <w:jc w:val="center"/>
        <w:rPr>
          <w:b/>
        </w:rPr>
      </w:pPr>
      <w:r w:rsidRPr="007B6174">
        <w:rPr>
          <w:b/>
        </w:rPr>
        <w:t>PATRICIA ALARCÓN ALVIZURI</w:t>
      </w:r>
    </w:p>
    <w:p w:rsidR="00AF6739" w:rsidRPr="007B6174" w:rsidRDefault="00AF6739" w:rsidP="00AF6739">
      <w:pPr>
        <w:keepNext/>
        <w:keepLines/>
        <w:widowControl w:val="0"/>
        <w:tabs>
          <w:tab w:val="left" w:pos="2660"/>
        </w:tabs>
        <w:jc w:val="center"/>
      </w:pPr>
      <w:r w:rsidRPr="007B6174">
        <w:rPr>
          <w:b/>
        </w:rPr>
        <w:t>Directora de Supervisión</w:t>
      </w:r>
    </w:p>
    <w:p w:rsidR="00AF6739" w:rsidRPr="007B6174" w:rsidRDefault="00AF6739" w:rsidP="00AF6739">
      <w:pPr>
        <w:widowControl w:val="0"/>
        <w:ind w:left="540" w:hanging="540"/>
        <w:jc w:val="both"/>
      </w:pPr>
      <w:r w:rsidRPr="007B6174">
        <w:t>LMD/.</w:t>
      </w:r>
    </w:p>
    <w:p w:rsidR="00087357" w:rsidRPr="007B6174" w:rsidRDefault="00087357" w:rsidP="00E07769">
      <w:pPr>
        <w:pStyle w:val="Lista"/>
        <w:ind w:left="360" w:firstLine="0"/>
      </w:pPr>
    </w:p>
    <w:sectPr w:rsidR="00087357" w:rsidRPr="007B6174" w:rsidSect="00AF6739">
      <w:headerReference w:type="even" r:id="rId9"/>
      <w:headerReference w:type="default" r:id="rId10"/>
      <w:pgSz w:w="11906" w:h="16838" w:code="9"/>
      <w:pgMar w:top="1809" w:right="2104" w:bottom="1440" w:left="1752" w:header="1134"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32" w:rsidRDefault="008C1F32" w:rsidP="004C3DF6">
      <w:r>
        <w:separator/>
      </w:r>
    </w:p>
  </w:endnote>
  <w:endnote w:type="continuationSeparator" w:id="0">
    <w:p w:rsidR="008C1F32" w:rsidRDefault="008C1F32" w:rsidP="004C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umnst777 BT">
    <w:altName w:val="Humnst777 B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32" w:rsidRDefault="008C1F32" w:rsidP="004C3DF6">
      <w:r>
        <w:separator/>
      </w:r>
    </w:p>
  </w:footnote>
  <w:footnote w:type="continuationSeparator" w:id="0">
    <w:p w:rsidR="008C1F32" w:rsidRDefault="008C1F32" w:rsidP="004C3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213" w:rsidRDefault="00A62F71">
    <w:pPr>
      <w:pStyle w:val="Encabezado"/>
      <w:framePr w:wrap="around" w:vAnchor="text" w:hAnchor="margin" w:xAlign="center" w:y="1"/>
      <w:rPr>
        <w:rStyle w:val="Nmerodepgina"/>
      </w:rPr>
    </w:pPr>
    <w:r>
      <w:rPr>
        <w:rStyle w:val="Nmerodepgina"/>
      </w:rPr>
      <w:fldChar w:fldCharType="begin"/>
    </w:r>
    <w:r w:rsidR="000E4213">
      <w:rPr>
        <w:rStyle w:val="Nmerodepgina"/>
      </w:rPr>
      <w:instrText xml:space="preserve">PAGE  </w:instrText>
    </w:r>
    <w:r>
      <w:rPr>
        <w:rStyle w:val="Nmerodepgina"/>
      </w:rPr>
      <w:fldChar w:fldCharType="separate"/>
    </w:r>
    <w:r w:rsidR="000E4213">
      <w:rPr>
        <w:rStyle w:val="Nmerodepgina"/>
        <w:noProof/>
      </w:rPr>
      <w:t>3</w:t>
    </w:r>
    <w:r>
      <w:rPr>
        <w:rStyle w:val="Nmerodepgina"/>
      </w:rPr>
      <w:fldChar w:fldCharType="end"/>
    </w:r>
  </w:p>
  <w:p w:rsidR="000E4213" w:rsidRDefault="000E4213">
    <w:pPr>
      <w:pStyle w:val="Encabezado"/>
    </w:pPr>
  </w:p>
  <w:p w:rsidR="000E4213" w:rsidRDefault="000E42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213" w:rsidRDefault="00A62F71">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sidR="000E4213">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DF3C3F">
      <w:rPr>
        <w:rStyle w:val="Nmerodepgina"/>
        <w:rFonts w:ascii="Times New Roman" w:hAnsi="Times New Roman"/>
        <w:i w:val="0"/>
        <w:noProof/>
        <w:sz w:val="20"/>
      </w:rPr>
      <w:t>7</w:t>
    </w:r>
    <w:r>
      <w:rPr>
        <w:rStyle w:val="Nmerodepgina"/>
        <w:rFonts w:ascii="Times New Roman" w:hAnsi="Times New Roman"/>
        <w:i w:val="0"/>
        <w:sz w:val="20"/>
      </w:rPr>
      <w:fldChar w:fldCharType="end"/>
    </w:r>
  </w:p>
  <w:p w:rsidR="000E4213" w:rsidRDefault="000E4213">
    <w:pPr>
      <w:pStyle w:val="Encabezado"/>
    </w:pPr>
  </w:p>
  <w:p w:rsidR="000E4213" w:rsidRDefault="000E42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5CAA69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2"/>
    <w:multiLevelType w:val="singleLevel"/>
    <w:tmpl w:val="86DC3404"/>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FFFFFF83"/>
    <w:multiLevelType w:val="singleLevel"/>
    <w:tmpl w:val="5BBCD43A"/>
    <w:lvl w:ilvl="0">
      <w:start w:val="1"/>
      <w:numFmt w:val="bullet"/>
      <w:pStyle w:val="Listaconvietas2"/>
      <w:lvlText w:val=""/>
      <w:lvlJc w:val="left"/>
      <w:pPr>
        <w:tabs>
          <w:tab w:val="num" w:pos="643"/>
        </w:tabs>
        <w:ind w:left="643" w:hanging="360"/>
      </w:pPr>
      <w:rPr>
        <w:rFonts w:ascii="Symbol" w:hAnsi="Symbol" w:hint="default"/>
      </w:rPr>
    </w:lvl>
  </w:abstractNum>
  <w:abstractNum w:abstractNumId="3">
    <w:nsid w:val="00C110B9"/>
    <w:multiLevelType w:val="hybridMultilevel"/>
    <w:tmpl w:val="664252E6"/>
    <w:lvl w:ilvl="0" w:tplc="68E69E8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36C04BF"/>
    <w:multiLevelType w:val="hybridMultilevel"/>
    <w:tmpl w:val="E9D08A8C"/>
    <w:lvl w:ilvl="0" w:tplc="280A0001">
      <w:start w:val="1"/>
      <w:numFmt w:val="bullet"/>
      <w:lvlText w:val=""/>
      <w:lvlJc w:val="left"/>
      <w:pPr>
        <w:ind w:left="1003" w:hanging="360"/>
      </w:pPr>
      <w:rPr>
        <w:rFonts w:ascii="Symbol" w:hAnsi="Symbol" w:hint="default"/>
      </w:rPr>
    </w:lvl>
    <w:lvl w:ilvl="1" w:tplc="280A0003" w:tentative="1">
      <w:start w:val="1"/>
      <w:numFmt w:val="bullet"/>
      <w:lvlText w:val="o"/>
      <w:lvlJc w:val="left"/>
      <w:pPr>
        <w:ind w:left="1723" w:hanging="360"/>
      </w:pPr>
      <w:rPr>
        <w:rFonts w:ascii="Courier New" w:hAnsi="Courier New" w:cs="Courier New" w:hint="default"/>
      </w:rPr>
    </w:lvl>
    <w:lvl w:ilvl="2" w:tplc="280A0005" w:tentative="1">
      <w:start w:val="1"/>
      <w:numFmt w:val="bullet"/>
      <w:lvlText w:val=""/>
      <w:lvlJc w:val="left"/>
      <w:pPr>
        <w:ind w:left="2443" w:hanging="360"/>
      </w:pPr>
      <w:rPr>
        <w:rFonts w:ascii="Wingdings" w:hAnsi="Wingdings" w:hint="default"/>
      </w:rPr>
    </w:lvl>
    <w:lvl w:ilvl="3" w:tplc="280A0001" w:tentative="1">
      <w:start w:val="1"/>
      <w:numFmt w:val="bullet"/>
      <w:lvlText w:val=""/>
      <w:lvlJc w:val="left"/>
      <w:pPr>
        <w:ind w:left="3163" w:hanging="360"/>
      </w:pPr>
      <w:rPr>
        <w:rFonts w:ascii="Symbol" w:hAnsi="Symbol" w:hint="default"/>
      </w:rPr>
    </w:lvl>
    <w:lvl w:ilvl="4" w:tplc="280A0003" w:tentative="1">
      <w:start w:val="1"/>
      <w:numFmt w:val="bullet"/>
      <w:lvlText w:val="o"/>
      <w:lvlJc w:val="left"/>
      <w:pPr>
        <w:ind w:left="3883" w:hanging="360"/>
      </w:pPr>
      <w:rPr>
        <w:rFonts w:ascii="Courier New" w:hAnsi="Courier New" w:cs="Courier New" w:hint="default"/>
      </w:rPr>
    </w:lvl>
    <w:lvl w:ilvl="5" w:tplc="280A0005" w:tentative="1">
      <w:start w:val="1"/>
      <w:numFmt w:val="bullet"/>
      <w:lvlText w:val=""/>
      <w:lvlJc w:val="left"/>
      <w:pPr>
        <w:ind w:left="4603" w:hanging="360"/>
      </w:pPr>
      <w:rPr>
        <w:rFonts w:ascii="Wingdings" w:hAnsi="Wingdings" w:hint="default"/>
      </w:rPr>
    </w:lvl>
    <w:lvl w:ilvl="6" w:tplc="280A0001" w:tentative="1">
      <w:start w:val="1"/>
      <w:numFmt w:val="bullet"/>
      <w:lvlText w:val=""/>
      <w:lvlJc w:val="left"/>
      <w:pPr>
        <w:ind w:left="5323" w:hanging="360"/>
      </w:pPr>
      <w:rPr>
        <w:rFonts w:ascii="Symbol" w:hAnsi="Symbol" w:hint="default"/>
      </w:rPr>
    </w:lvl>
    <w:lvl w:ilvl="7" w:tplc="280A0003" w:tentative="1">
      <w:start w:val="1"/>
      <w:numFmt w:val="bullet"/>
      <w:lvlText w:val="o"/>
      <w:lvlJc w:val="left"/>
      <w:pPr>
        <w:ind w:left="6043" w:hanging="360"/>
      </w:pPr>
      <w:rPr>
        <w:rFonts w:ascii="Courier New" w:hAnsi="Courier New" w:cs="Courier New" w:hint="default"/>
      </w:rPr>
    </w:lvl>
    <w:lvl w:ilvl="8" w:tplc="280A0005" w:tentative="1">
      <w:start w:val="1"/>
      <w:numFmt w:val="bullet"/>
      <w:lvlText w:val=""/>
      <w:lvlJc w:val="left"/>
      <w:pPr>
        <w:ind w:left="6763" w:hanging="360"/>
      </w:pPr>
      <w:rPr>
        <w:rFonts w:ascii="Wingdings" w:hAnsi="Wingdings" w:hint="default"/>
      </w:rPr>
    </w:lvl>
  </w:abstractNum>
  <w:abstractNum w:abstractNumId="5">
    <w:nsid w:val="10A659BC"/>
    <w:multiLevelType w:val="hybridMultilevel"/>
    <w:tmpl w:val="9300155C"/>
    <w:lvl w:ilvl="0" w:tplc="280A0001">
      <w:start w:val="1"/>
      <w:numFmt w:val="bullet"/>
      <w:lvlText w:val=""/>
      <w:lvlJc w:val="left"/>
      <w:pPr>
        <w:ind w:left="1080" w:hanging="72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15FC20C3"/>
    <w:multiLevelType w:val="hybridMultilevel"/>
    <w:tmpl w:val="A2C28546"/>
    <w:lvl w:ilvl="0" w:tplc="B6CE9D4A">
      <w:start w:val="3"/>
      <w:numFmt w:val="bullet"/>
      <w:lvlText w:val="-"/>
      <w:lvlJc w:val="left"/>
      <w:pPr>
        <w:tabs>
          <w:tab w:val="num" w:pos="720"/>
        </w:tabs>
        <w:ind w:left="720" w:hanging="360"/>
      </w:pPr>
      <w:rPr>
        <w:rFonts w:ascii="Times New Roman" w:eastAsia="MS Mincho"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2D692B"/>
    <w:multiLevelType w:val="hybridMultilevel"/>
    <w:tmpl w:val="20560E94"/>
    <w:lvl w:ilvl="0" w:tplc="B0A63BAC">
      <w:start w:val="1"/>
      <w:numFmt w:val="low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16CF2AB2"/>
    <w:multiLevelType w:val="hybridMultilevel"/>
    <w:tmpl w:val="44946D1A"/>
    <w:lvl w:ilvl="0" w:tplc="41BEA3C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18BD374E"/>
    <w:multiLevelType w:val="hybridMultilevel"/>
    <w:tmpl w:val="E094353E"/>
    <w:lvl w:ilvl="0" w:tplc="D340FADE">
      <w:start w:val="1"/>
      <w:numFmt w:val="lowerLetter"/>
      <w:lvlText w:val="%1)"/>
      <w:lvlJc w:val="left"/>
      <w:pPr>
        <w:ind w:left="2025" w:hanging="360"/>
      </w:pPr>
      <w:rPr>
        <w:rFonts w:cs="Times New Roman"/>
        <w:b w:val="0"/>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10">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8840360"/>
    <w:multiLevelType w:val="hybridMultilevel"/>
    <w:tmpl w:val="60FCFC5A"/>
    <w:lvl w:ilvl="0" w:tplc="CBFE7D76">
      <w:start w:val="1"/>
      <w:numFmt w:val="decimal"/>
      <w:lvlText w:val="%1."/>
      <w:lvlJc w:val="left"/>
      <w:pPr>
        <w:ind w:left="720" w:hanging="360"/>
      </w:pPr>
      <w:rPr>
        <w:rFonts w:hint="default"/>
        <w:u w:val="none"/>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2DAD100B"/>
    <w:multiLevelType w:val="hybridMultilevel"/>
    <w:tmpl w:val="579A3B18"/>
    <w:lvl w:ilvl="0" w:tplc="280A0001">
      <w:start w:val="1"/>
      <w:numFmt w:val="bullet"/>
      <w:lvlText w:val=""/>
      <w:lvlJc w:val="left"/>
      <w:pPr>
        <w:ind w:left="1080" w:hanging="720"/>
      </w:pPr>
      <w:rPr>
        <w:rFonts w:ascii="Symbol" w:hAnsi="Symbo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33FE516F"/>
    <w:multiLevelType w:val="hybridMultilevel"/>
    <w:tmpl w:val="A3100E54"/>
    <w:lvl w:ilvl="0" w:tplc="5574C94E">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3C763B96"/>
    <w:multiLevelType w:val="hybridMultilevel"/>
    <w:tmpl w:val="662C3BAC"/>
    <w:lvl w:ilvl="0" w:tplc="75FCDCE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3DD24EF6"/>
    <w:multiLevelType w:val="hybridMultilevel"/>
    <w:tmpl w:val="46FC8E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27B2E2D"/>
    <w:multiLevelType w:val="hybridMultilevel"/>
    <w:tmpl w:val="80B8B030"/>
    <w:lvl w:ilvl="0" w:tplc="4E2A075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45C843A2"/>
    <w:multiLevelType w:val="multilevel"/>
    <w:tmpl w:val="0F6296AA"/>
    <w:lvl w:ilvl="0">
      <w:start w:val="3"/>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b/>
      </w:rPr>
    </w:lvl>
    <w:lvl w:ilvl="2">
      <w:start w:val="3"/>
      <w:numFmt w:val="decimal"/>
      <w:lvlText w:val="4.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89C53AF"/>
    <w:multiLevelType w:val="multilevel"/>
    <w:tmpl w:val="BBE24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5C7F4890"/>
    <w:multiLevelType w:val="multilevel"/>
    <w:tmpl w:val="3BF45368"/>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6871991"/>
    <w:multiLevelType w:val="hybridMultilevel"/>
    <w:tmpl w:val="67348BBE"/>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2">
    <w:nsid w:val="70733C25"/>
    <w:multiLevelType w:val="hybridMultilevel"/>
    <w:tmpl w:val="32CAEA10"/>
    <w:lvl w:ilvl="0" w:tplc="B41C09E6">
      <w:start w:val="2"/>
      <w:numFmt w:val="bullet"/>
      <w:lvlText w:val="-"/>
      <w:lvlJc w:val="left"/>
      <w:pPr>
        <w:ind w:left="720" w:hanging="360"/>
      </w:pPr>
      <w:rPr>
        <w:rFonts w:ascii="Times New Roman" w:eastAsia="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3">
    <w:nsid w:val="751462C6"/>
    <w:multiLevelType w:val="hybridMultilevel"/>
    <w:tmpl w:val="E6169666"/>
    <w:lvl w:ilvl="0" w:tplc="64FC840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77CE5C36"/>
    <w:multiLevelType w:val="hybridMultilevel"/>
    <w:tmpl w:val="A8C6425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7CC60B32"/>
    <w:multiLevelType w:val="hybridMultilevel"/>
    <w:tmpl w:val="6EE01672"/>
    <w:lvl w:ilvl="0" w:tplc="6972A9F8">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nsid w:val="7DA7503A"/>
    <w:multiLevelType w:val="hybridMultilevel"/>
    <w:tmpl w:val="E63298AA"/>
    <w:lvl w:ilvl="0" w:tplc="B0A63BAC">
      <w:start w:val="1"/>
      <w:numFmt w:val="lowerRoman"/>
      <w:lvlText w:val="%1)"/>
      <w:lvlJc w:val="left"/>
      <w:pPr>
        <w:ind w:left="1080" w:hanging="72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nsid w:val="7FD901BC"/>
    <w:multiLevelType w:val="hybridMultilevel"/>
    <w:tmpl w:val="4FD612DE"/>
    <w:lvl w:ilvl="0" w:tplc="D9FEA19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9"/>
  </w:num>
  <w:num w:numId="2">
    <w:abstractNumId w:val="18"/>
  </w:num>
  <w:num w:numId="3">
    <w:abstractNumId w:val="2"/>
  </w:num>
  <w:num w:numId="4">
    <w:abstractNumId w:val="1"/>
  </w:num>
  <w:num w:numId="5">
    <w:abstractNumId w:val="0"/>
  </w:num>
  <w:num w:numId="6">
    <w:abstractNumId w:val="20"/>
  </w:num>
  <w:num w:numId="7">
    <w:abstractNumId w:val="23"/>
  </w:num>
  <w:num w:numId="8">
    <w:abstractNumId w:val="7"/>
  </w:num>
  <w:num w:numId="9">
    <w:abstractNumId w:val="26"/>
  </w:num>
  <w:num w:numId="10">
    <w:abstractNumId w:val="15"/>
  </w:num>
  <w:num w:numId="11">
    <w:abstractNumId w:val="24"/>
  </w:num>
  <w:num w:numId="12">
    <w:abstractNumId w:val="3"/>
  </w:num>
  <w:num w:numId="13">
    <w:abstractNumId w:val="13"/>
  </w:num>
  <w:num w:numId="14">
    <w:abstractNumId w:val="8"/>
  </w:num>
  <w:num w:numId="15">
    <w:abstractNumId w:val="14"/>
  </w:num>
  <w:num w:numId="16">
    <w:abstractNumId w:val="25"/>
  </w:num>
  <w:num w:numId="17">
    <w:abstractNumId w:val="16"/>
  </w:num>
  <w:num w:numId="18">
    <w:abstractNumId w:val="27"/>
  </w:num>
  <w:num w:numId="19">
    <w:abstractNumId w:val="11"/>
  </w:num>
  <w:num w:numId="20">
    <w:abstractNumId w:val="4"/>
  </w:num>
  <w:num w:numId="21">
    <w:abstractNumId w:val="5"/>
  </w:num>
  <w:num w:numId="22">
    <w:abstractNumId w:val="12"/>
  </w:num>
  <w:num w:numId="23">
    <w:abstractNumId w:val="1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1"/>
  </w:num>
  <w:num w:numId="28">
    <w:abstractNumId w:val="17"/>
  </w:num>
  <w:num w:numId="2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DF6"/>
    <w:rsid w:val="0000001E"/>
    <w:rsid w:val="000009B7"/>
    <w:rsid w:val="00000F56"/>
    <w:rsid w:val="00001F08"/>
    <w:rsid w:val="00004E58"/>
    <w:rsid w:val="00006B2F"/>
    <w:rsid w:val="00006E48"/>
    <w:rsid w:val="0000767C"/>
    <w:rsid w:val="000101E7"/>
    <w:rsid w:val="0001084B"/>
    <w:rsid w:val="00010C38"/>
    <w:rsid w:val="00011695"/>
    <w:rsid w:val="0001354C"/>
    <w:rsid w:val="0001492D"/>
    <w:rsid w:val="0001573E"/>
    <w:rsid w:val="00015AD0"/>
    <w:rsid w:val="00015BC0"/>
    <w:rsid w:val="00016EB8"/>
    <w:rsid w:val="00017575"/>
    <w:rsid w:val="00017F22"/>
    <w:rsid w:val="00017F47"/>
    <w:rsid w:val="000201AE"/>
    <w:rsid w:val="00021F53"/>
    <w:rsid w:val="0002371F"/>
    <w:rsid w:val="00023B89"/>
    <w:rsid w:val="00023F5E"/>
    <w:rsid w:val="00024851"/>
    <w:rsid w:val="00024AFE"/>
    <w:rsid w:val="00024F6F"/>
    <w:rsid w:val="000253FB"/>
    <w:rsid w:val="000257C6"/>
    <w:rsid w:val="00026371"/>
    <w:rsid w:val="00026554"/>
    <w:rsid w:val="00026DFE"/>
    <w:rsid w:val="000312D4"/>
    <w:rsid w:val="00031512"/>
    <w:rsid w:val="000327D3"/>
    <w:rsid w:val="0003354F"/>
    <w:rsid w:val="00035FAC"/>
    <w:rsid w:val="000362B1"/>
    <w:rsid w:val="00036311"/>
    <w:rsid w:val="000378CF"/>
    <w:rsid w:val="00040709"/>
    <w:rsid w:val="00041054"/>
    <w:rsid w:val="000410DE"/>
    <w:rsid w:val="000425B6"/>
    <w:rsid w:val="00042D95"/>
    <w:rsid w:val="00042E94"/>
    <w:rsid w:val="00043156"/>
    <w:rsid w:val="00043E8B"/>
    <w:rsid w:val="00044498"/>
    <w:rsid w:val="00044FDF"/>
    <w:rsid w:val="0004605D"/>
    <w:rsid w:val="0004613B"/>
    <w:rsid w:val="000463FD"/>
    <w:rsid w:val="000469F5"/>
    <w:rsid w:val="000478C0"/>
    <w:rsid w:val="00050474"/>
    <w:rsid w:val="00051357"/>
    <w:rsid w:val="00051953"/>
    <w:rsid w:val="000527D0"/>
    <w:rsid w:val="00053484"/>
    <w:rsid w:val="000535CA"/>
    <w:rsid w:val="00054BBA"/>
    <w:rsid w:val="00057128"/>
    <w:rsid w:val="00057F1B"/>
    <w:rsid w:val="000604DB"/>
    <w:rsid w:val="0006302F"/>
    <w:rsid w:val="00063A2C"/>
    <w:rsid w:val="00064CCB"/>
    <w:rsid w:val="00065721"/>
    <w:rsid w:val="00065A0E"/>
    <w:rsid w:val="00065A17"/>
    <w:rsid w:val="000708FC"/>
    <w:rsid w:val="000717B6"/>
    <w:rsid w:val="000721E0"/>
    <w:rsid w:val="000726A8"/>
    <w:rsid w:val="00072E65"/>
    <w:rsid w:val="00072EEF"/>
    <w:rsid w:val="00074567"/>
    <w:rsid w:val="0007591D"/>
    <w:rsid w:val="00076BC6"/>
    <w:rsid w:val="00080120"/>
    <w:rsid w:val="00080163"/>
    <w:rsid w:val="00080BEB"/>
    <w:rsid w:val="00080EF2"/>
    <w:rsid w:val="00080F49"/>
    <w:rsid w:val="000825BA"/>
    <w:rsid w:val="000828C9"/>
    <w:rsid w:val="0008355B"/>
    <w:rsid w:val="00083A06"/>
    <w:rsid w:val="000842CB"/>
    <w:rsid w:val="000843CA"/>
    <w:rsid w:val="00085F7D"/>
    <w:rsid w:val="000861D1"/>
    <w:rsid w:val="00086CF8"/>
    <w:rsid w:val="00087357"/>
    <w:rsid w:val="00087F45"/>
    <w:rsid w:val="00087FE7"/>
    <w:rsid w:val="00090820"/>
    <w:rsid w:val="00090E68"/>
    <w:rsid w:val="00091FDE"/>
    <w:rsid w:val="000930C3"/>
    <w:rsid w:val="000931B9"/>
    <w:rsid w:val="00093879"/>
    <w:rsid w:val="00094181"/>
    <w:rsid w:val="00096041"/>
    <w:rsid w:val="0009614D"/>
    <w:rsid w:val="00096A48"/>
    <w:rsid w:val="00097204"/>
    <w:rsid w:val="0009766C"/>
    <w:rsid w:val="00097B1C"/>
    <w:rsid w:val="000A094D"/>
    <w:rsid w:val="000A17D3"/>
    <w:rsid w:val="000A3DF6"/>
    <w:rsid w:val="000A4495"/>
    <w:rsid w:val="000A5343"/>
    <w:rsid w:val="000A62CC"/>
    <w:rsid w:val="000A7F53"/>
    <w:rsid w:val="000B129B"/>
    <w:rsid w:val="000B16DB"/>
    <w:rsid w:val="000B4128"/>
    <w:rsid w:val="000B5738"/>
    <w:rsid w:val="000B61B6"/>
    <w:rsid w:val="000B6738"/>
    <w:rsid w:val="000B68F4"/>
    <w:rsid w:val="000B72E9"/>
    <w:rsid w:val="000B7DB7"/>
    <w:rsid w:val="000C0612"/>
    <w:rsid w:val="000C06C1"/>
    <w:rsid w:val="000C3276"/>
    <w:rsid w:val="000C3394"/>
    <w:rsid w:val="000C5DEF"/>
    <w:rsid w:val="000C6147"/>
    <w:rsid w:val="000C65A6"/>
    <w:rsid w:val="000C6B62"/>
    <w:rsid w:val="000D099B"/>
    <w:rsid w:val="000D117C"/>
    <w:rsid w:val="000D1F35"/>
    <w:rsid w:val="000D3F36"/>
    <w:rsid w:val="000D43F4"/>
    <w:rsid w:val="000D4A14"/>
    <w:rsid w:val="000D508A"/>
    <w:rsid w:val="000D58CC"/>
    <w:rsid w:val="000D61C6"/>
    <w:rsid w:val="000D6951"/>
    <w:rsid w:val="000D73B2"/>
    <w:rsid w:val="000E0089"/>
    <w:rsid w:val="000E136A"/>
    <w:rsid w:val="000E3275"/>
    <w:rsid w:val="000E3D6D"/>
    <w:rsid w:val="000E4213"/>
    <w:rsid w:val="000E4344"/>
    <w:rsid w:val="000E4656"/>
    <w:rsid w:val="000E6A2D"/>
    <w:rsid w:val="000E7308"/>
    <w:rsid w:val="000F17AD"/>
    <w:rsid w:val="000F2B93"/>
    <w:rsid w:val="000F2EAF"/>
    <w:rsid w:val="000F42D6"/>
    <w:rsid w:val="000F43D6"/>
    <w:rsid w:val="000F53D0"/>
    <w:rsid w:val="000F5436"/>
    <w:rsid w:val="000F5A3D"/>
    <w:rsid w:val="000F6981"/>
    <w:rsid w:val="000F75A8"/>
    <w:rsid w:val="0010027A"/>
    <w:rsid w:val="001005F3"/>
    <w:rsid w:val="00100699"/>
    <w:rsid w:val="00100A17"/>
    <w:rsid w:val="00101A40"/>
    <w:rsid w:val="00102BAB"/>
    <w:rsid w:val="0010489B"/>
    <w:rsid w:val="00105440"/>
    <w:rsid w:val="00105B0E"/>
    <w:rsid w:val="0010703D"/>
    <w:rsid w:val="001072A8"/>
    <w:rsid w:val="00107715"/>
    <w:rsid w:val="00110A3F"/>
    <w:rsid w:val="00111BD3"/>
    <w:rsid w:val="00111C1E"/>
    <w:rsid w:val="00111C9B"/>
    <w:rsid w:val="00112B1E"/>
    <w:rsid w:val="00112C93"/>
    <w:rsid w:val="0011522C"/>
    <w:rsid w:val="00115273"/>
    <w:rsid w:val="001166E7"/>
    <w:rsid w:val="00116857"/>
    <w:rsid w:val="001202D0"/>
    <w:rsid w:val="00120A3A"/>
    <w:rsid w:val="00120AA3"/>
    <w:rsid w:val="0012158E"/>
    <w:rsid w:val="00122A1D"/>
    <w:rsid w:val="0012548C"/>
    <w:rsid w:val="001255C3"/>
    <w:rsid w:val="00125CF6"/>
    <w:rsid w:val="00126646"/>
    <w:rsid w:val="001266B2"/>
    <w:rsid w:val="00126F6F"/>
    <w:rsid w:val="00127612"/>
    <w:rsid w:val="00127635"/>
    <w:rsid w:val="00127F22"/>
    <w:rsid w:val="00130238"/>
    <w:rsid w:val="00130793"/>
    <w:rsid w:val="00130DEB"/>
    <w:rsid w:val="00135B65"/>
    <w:rsid w:val="00136142"/>
    <w:rsid w:val="001362F0"/>
    <w:rsid w:val="00136371"/>
    <w:rsid w:val="00136AAB"/>
    <w:rsid w:val="00137251"/>
    <w:rsid w:val="00137809"/>
    <w:rsid w:val="00141148"/>
    <w:rsid w:val="0014120B"/>
    <w:rsid w:val="001415A0"/>
    <w:rsid w:val="0014173B"/>
    <w:rsid w:val="00141A9D"/>
    <w:rsid w:val="001421E3"/>
    <w:rsid w:val="00143D65"/>
    <w:rsid w:val="00144245"/>
    <w:rsid w:val="001443D6"/>
    <w:rsid w:val="00144D68"/>
    <w:rsid w:val="00144E25"/>
    <w:rsid w:val="001465A2"/>
    <w:rsid w:val="00146AF1"/>
    <w:rsid w:val="00146DA9"/>
    <w:rsid w:val="001476F7"/>
    <w:rsid w:val="001503A1"/>
    <w:rsid w:val="001521CB"/>
    <w:rsid w:val="001523C0"/>
    <w:rsid w:val="001524A1"/>
    <w:rsid w:val="00153077"/>
    <w:rsid w:val="00153BD1"/>
    <w:rsid w:val="00154442"/>
    <w:rsid w:val="00154930"/>
    <w:rsid w:val="00155523"/>
    <w:rsid w:val="0015555A"/>
    <w:rsid w:val="001557A4"/>
    <w:rsid w:val="00155D5B"/>
    <w:rsid w:val="0015670F"/>
    <w:rsid w:val="001569C4"/>
    <w:rsid w:val="00157002"/>
    <w:rsid w:val="00157060"/>
    <w:rsid w:val="001607BF"/>
    <w:rsid w:val="001613D8"/>
    <w:rsid w:val="00161F52"/>
    <w:rsid w:val="00163303"/>
    <w:rsid w:val="0016591A"/>
    <w:rsid w:val="00165AC9"/>
    <w:rsid w:val="00165BD5"/>
    <w:rsid w:val="00166834"/>
    <w:rsid w:val="00166A56"/>
    <w:rsid w:val="0016736F"/>
    <w:rsid w:val="001673BC"/>
    <w:rsid w:val="00170E5D"/>
    <w:rsid w:val="001716A3"/>
    <w:rsid w:val="001717AC"/>
    <w:rsid w:val="0017258A"/>
    <w:rsid w:val="0017338D"/>
    <w:rsid w:val="0017543D"/>
    <w:rsid w:val="001754CD"/>
    <w:rsid w:val="00176643"/>
    <w:rsid w:val="001768A4"/>
    <w:rsid w:val="00176D47"/>
    <w:rsid w:val="00176F77"/>
    <w:rsid w:val="001774A1"/>
    <w:rsid w:val="0017794B"/>
    <w:rsid w:val="00177B42"/>
    <w:rsid w:val="00180055"/>
    <w:rsid w:val="00181DF3"/>
    <w:rsid w:val="00182AF1"/>
    <w:rsid w:val="00182E75"/>
    <w:rsid w:val="00183AEC"/>
    <w:rsid w:val="001841B6"/>
    <w:rsid w:val="00184FBE"/>
    <w:rsid w:val="00185031"/>
    <w:rsid w:val="00186F50"/>
    <w:rsid w:val="001877C2"/>
    <w:rsid w:val="00187BFF"/>
    <w:rsid w:val="001909BF"/>
    <w:rsid w:val="001921D9"/>
    <w:rsid w:val="00192994"/>
    <w:rsid w:val="00194CD9"/>
    <w:rsid w:val="00195AFD"/>
    <w:rsid w:val="00195F74"/>
    <w:rsid w:val="001967DE"/>
    <w:rsid w:val="00197D3B"/>
    <w:rsid w:val="00197E4B"/>
    <w:rsid w:val="001A0A1E"/>
    <w:rsid w:val="001A14FE"/>
    <w:rsid w:val="001A344D"/>
    <w:rsid w:val="001A3689"/>
    <w:rsid w:val="001A38CD"/>
    <w:rsid w:val="001A3F16"/>
    <w:rsid w:val="001A4FBB"/>
    <w:rsid w:val="001A56E9"/>
    <w:rsid w:val="001A5EF1"/>
    <w:rsid w:val="001A6CB9"/>
    <w:rsid w:val="001A70DC"/>
    <w:rsid w:val="001A774A"/>
    <w:rsid w:val="001B08B9"/>
    <w:rsid w:val="001B0A00"/>
    <w:rsid w:val="001B0FB6"/>
    <w:rsid w:val="001B1975"/>
    <w:rsid w:val="001B2E47"/>
    <w:rsid w:val="001B350C"/>
    <w:rsid w:val="001B411E"/>
    <w:rsid w:val="001B4AA6"/>
    <w:rsid w:val="001B60E3"/>
    <w:rsid w:val="001B7C97"/>
    <w:rsid w:val="001C18DE"/>
    <w:rsid w:val="001C1B29"/>
    <w:rsid w:val="001C3493"/>
    <w:rsid w:val="001C3D53"/>
    <w:rsid w:val="001C4EB5"/>
    <w:rsid w:val="001C54AF"/>
    <w:rsid w:val="001C57F7"/>
    <w:rsid w:val="001C65C0"/>
    <w:rsid w:val="001C683F"/>
    <w:rsid w:val="001C6C42"/>
    <w:rsid w:val="001C7DE6"/>
    <w:rsid w:val="001D0385"/>
    <w:rsid w:val="001D28D9"/>
    <w:rsid w:val="001D2C9C"/>
    <w:rsid w:val="001D34F8"/>
    <w:rsid w:val="001D3A64"/>
    <w:rsid w:val="001D4CCE"/>
    <w:rsid w:val="001D5214"/>
    <w:rsid w:val="001D524C"/>
    <w:rsid w:val="001D5723"/>
    <w:rsid w:val="001D5C80"/>
    <w:rsid w:val="001D7425"/>
    <w:rsid w:val="001D7AD3"/>
    <w:rsid w:val="001E017C"/>
    <w:rsid w:val="001E0752"/>
    <w:rsid w:val="001E1445"/>
    <w:rsid w:val="001E23DD"/>
    <w:rsid w:val="001E2B7A"/>
    <w:rsid w:val="001E3041"/>
    <w:rsid w:val="001E36EB"/>
    <w:rsid w:val="001E400C"/>
    <w:rsid w:val="001E4397"/>
    <w:rsid w:val="001E4604"/>
    <w:rsid w:val="001E6C67"/>
    <w:rsid w:val="001E6C7B"/>
    <w:rsid w:val="001E7FC7"/>
    <w:rsid w:val="001F0C65"/>
    <w:rsid w:val="001F1ABD"/>
    <w:rsid w:val="001F1CF9"/>
    <w:rsid w:val="001F1F8B"/>
    <w:rsid w:val="001F21C1"/>
    <w:rsid w:val="001F2A74"/>
    <w:rsid w:val="001F2E73"/>
    <w:rsid w:val="001F53EB"/>
    <w:rsid w:val="001F685D"/>
    <w:rsid w:val="001F6EB6"/>
    <w:rsid w:val="001F7151"/>
    <w:rsid w:val="001F7253"/>
    <w:rsid w:val="001F7870"/>
    <w:rsid w:val="001F7ED0"/>
    <w:rsid w:val="00203B04"/>
    <w:rsid w:val="002049C5"/>
    <w:rsid w:val="00204EBE"/>
    <w:rsid w:val="00205966"/>
    <w:rsid w:val="0021009C"/>
    <w:rsid w:val="0021099B"/>
    <w:rsid w:val="00210D12"/>
    <w:rsid w:val="002110B0"/>
    <w:rsid w:val="00211A32"/>
    <w:rsid w:val="0021243B"/>
    <w:rsid w:val="00216A3A"/>
    <w:rsid w:val="00220649"/>
    <w:rsid w:val="00220D30"/>
    <w:rsid w:val="00220DFB"/>
    <w:rsid w:val="00222E46"/>
    <w:rsid w:val="0022391F"/>
    <w:rsid w:val="00224FB1"/>
    <w:rsid w:val="002264E9"/>
    <w:rsid w:val="00227F48"/>
    <w:rsid w:val="00227FB3"/>
    <w:rsid w:val="002325DB"/>
    <w:rsid w:val="0023494A"/>
    <w:rsid w:val="00234A4E"/>
    <w:rsid w:val="0023543B"/>
    <w:rsid w:val="00235684"/>
    <w:rsid w:val="002357CD"/>
    <w:rsid w:val="0023589F"/>
    <w:rsid w:val="0023616A"/>
    <w:rsid w:val="0023767A"/>
    <w:rsid w:val="0024146B"/>
    <w:rsid w:val="002429CA"/>
    <w:rsid w:val="002431D9"/>
    <w:rsid w:val="00244240"/>
    <w:rsid w:val="00244D41"/>
    <w:rsid w:val="00244E0D"/>
    <w:rsid w:val="00246F06"/>
    <w:rsid w:val="002510AE"/>
    <w:rsid w:val="00251AFC"/>
    <w:rsid w:val="00253037"/>
    <w:rsid w:val="00253038"/>
    <w:rsid w:val="002530BB"/>
    <w:rsid w:val="00253435"/>
    <w:rsid w:val="00253C97"/>
    <w:rsid w:val="0025425C"/>
    <w:rsid w:val="00254B9C"/>
    <w:rsid w:val="00254E77"/>
    <w:rsid w:val="00257B7C"/>
    <w:rsid w:val="00262756"/>
    <w:rsid w:val="00262CD5"/>
    <w:rsid w:val="00263723"/>
    <w:rsid w:val="00263FE6"/>
    <w:rsid w:val="00264930"/>
    <w:rsid w:val="00265105"/>
    <w:rsid w:val="00265128"/>
    <w:rsid w:val="002659A1"/>
    <w:rsid w:val="002661F8"/>
    <w:rsid w:val="0026765E"/>
    <w:rsid w:val="00267F2C"/>
    <w:rsid w:val="00270272"/>
    <w:rsid w:val="00270CBA"/>
    <w:rsid w:val="00271B86"/>
    <w:rsid w:val="00272FAB"/>
    <w:rsid w:val="00273283"/>
    <w:rsid w:val="00274814"/>
    <w:rsid w:val="00274909"/>
    <w:rsid w:val="002752C9"/>
    <w:rsid w:val="002757FB"/>
    <w:rsid w:val="00275A94"/>
    <w:rsid w:val="00276769"/>
    <w:rsid w:val="00276D14"/>
    <w:rsid w:val="00277697"/>
    <w:rsid w:val="00280B3D"/>
    <w:rsid w:val="002815C4"/>
    <w:rsid w:val="002816CD"/>
    <w:rsid w:val="002829E4"/>
    <w:rsid w:val="00282AE7"/>
    <w:rsid w:val="00282EEC"/>
    <w:rsid w:val="00283DF1"/>
    <w:rsid w:val="002844F6"/>
    <w:rsid w:val="00284E2A"/>
    <w:rsid w:val="00287203"/>
    <w:rsid w:val="0028782C"/>
    <w:rsid w:val="00290BA5"/>
    <w:rsid w:val="002914A5"/>
    <w:rsid w:val="002914B1"/>
    <w:rsid w:val="00292437"/>
    <w:rsid w:val="00293255"/>
    <w:rsid w:val="00294576"/>
    <w:rsid w:val="00294DA0"/>
    <w:rsid w:val="00297139"/>
    <w:rsid w:val="00297348"/>
    <w:rsid w:val="002A0EDF"/>
    <w:rsid w:val="002A138A"/>
    <w:rsid w:val="002A28EE"/>
    <w:rsid w:val="002A34E6"/>
    <w:rsid w:val="002A3707"/>
    <w:rsid w:val="002A388E"/>
    <w:rsid w:val="002A4A8F"/>
    <w:rsid w:val="002A4B51"/>
    <w:rsid w:val="002A4FDB"/>
    <w:rsid w:val="002A71AB"/>
    <w:rsid w:val="002A75AF"/>
    <w:rsid w:val="002A7C1C"/>
    <w:rsid w:val="002A7FC1"/>
    <w:rsid w:val="002B044D"/>
    <w:rsid w:val="002B1496"/>
    <w:rsid w:val="002B18E3"/>
    <w:rsid w:val="002B2D70"/>
    <w:rsid w:val="002B37A0"/>
    <w:rsid w:val="002B3C1E"/>
    <w:rsid w:val="002B4B27"/>
    <w:rsid w:val="002B55AB"/>
    <w:rsid w:val="002B5CBF"/>
    <w:rsid w:val="002B6A65"/>
    <w:rsid w:val="002B72BF"/>
    <w:rsid w:val="002C0B60"/>
    <w:rsid w:val="002C151F"/>
    <w:rsid w:val="002C17D7"/>
    <w:rsid w:val="002C1990"/>
    <w:rsid w:val="002C1A23"/>
    <w:rsid w:val="002C2575"/>
    <w:rsid w:val="002C3214"/>
    <w:rsid w:val="002C5220"/>
    <w:rsid w:val="002C5D76"/>
    <w:rsid w:val="002C697C"/>
    <w:rsid w:val="002C7132"/>
    <w:rsid w:val="002C7820"/>
    <w:rsid w:val="002C7C59"/>
    <w:rsid w:val="002D15C6"/>
    <w:rsid w:val="002D1C1B"/>
    <w:rsid w:val="002D20D4"/>
    <w:rsid w:val="002D243D"/>
    <w:rsid w:val="002D35E0"/>
    <w:rsid w:val="002D3FBF"/>
    <w:rsid w:val="002D4374"/>
    <w:rsid w:val="002D5AE0"/>
    <w:rsid w:val="002D7601"/>
    <w:rsid w:val="002E0144"/>
    <w:rsid w:val="002E0854"/>
    <w:rsid w:val="002E0D5D"/>
    <w:rsid w:val="002E151A"/>
    <w:rsid w:val="002E1769"/>
    <w:rsid w:val="002E1A83"/>
    <w:rsid w:val="002E31DB"/>
    <w:rsid w:val="002E33F7"/>
    <w:rsid w:val="002E341C"/>
    <w:rsid w:val="002E36B1"/>
    <w:rsid w:val="002E3A6F"/>
    <w:rsid w:val="002E428E"/>
    <w:rsid w:val="002E6D29"/>
    <w:rsid w:val="002E73FA"/>
    <w:rsid w:val="002F121A"/>
    <w:rsid w:val="002F147F"/>
    <w:rsid w:val="002F2FD9"/>
    <w:rsid w:val="002F36DC"/>
    <w:rsid w:val="002F4D31"/>
    <w:rsid w:val="002F5434"/>
    <w:rsid w:val="002F601D"/>
    <w:rsid w:val="002F6AFF"/>
    <w:rsid w:val="002F7175"/>
    <w:rsid w:val="002F725F"/>
    <w:rsid w:val="002F7613"/>
    <w:rsid w:val="0030056B"/>
    <w:rsid w:val="003009F6"/>
    <w:rsid w:val="00300CF1"/>
    <w:rsid w:val="00300D74"/>
    <w:rsid w:val="00302C56"/>
    <w:rsid w:val="00303755"/>
    <w:rsid w:val="0030400A"/>
    <w:rsid w:val="00304593"/>
    <w:rsid w:val="003048E3"/>
    <w:rsid w:val="00307445"/>
    <w:rsid w:val="0030797B"/>
    <w:rsid w:val="0031211F"/>
    <w:rsid w:val="00312264"/>
    <w:rsid w:val="003128BC"/>
    <w:rsid w:val="0031298A"/>
    <w:rsid w:val="00312F5D"/>
    <w:rsid w:val="003137CD"/>
    <w:rsid w:val="003147B6"/>
    <w:rsid w:val="003149E5"/>
    <w:rsid w:val="00316024"/>
    <w:rsid w:val="00316FC2"/>
    <w:rsid w:val="00317732"/>
    <w:rsid w:val="00317BDD"/>
    <w:rsid w:val="003206AF"/>
    <w:rsid w:val="0032115D"/>
    <w:rsid w:val="0032339A"/>
    <w:rsid w:val="00323E62"/>
    <w:rsid w:val="003250DE"/>
    <w:rsid w:val="0032539B"/>
    <w:rsid w:val="00325564"/>
    <w:rsid w:val="00326234"/>
    <w:rsid w:val="00327549"/>
    <w:rsid w:val="00327744"/>
    <w:rsid w:val="00327B6F"/>
    <w:rsid w:val="00330DF5"/>
    <w:rsid w:val="0033139C"/>
    <w:rsid w:val="00331D43"/>
    <w:rsid w:val="00331F69"/>
    <w:rsid w:val="00332B71"/>
    <w:rsid w:val="0033351B"/>
    <w:rsid w:val="0033421A"/>
    <w:rsid w:val="0033564A"/>
    <w:rsid w:val="003376F7"/>
    <w:rsid w:val="00337BA9"/>
    <w:rsid w:val="00344A58"/>
    <w:rsid w:val="003454D1"/>
    <w:rsid w:val="003457E8"/>
    <w:rsid w:val="00345F0A"/>
    <w:rsid w:val="0034619D"/>
    <w:rsid w:val="00346DB3"/>
    <w:rsid w:val="00350A50"/>
    <w:rsid w:val="003521EB"/>
    <w:rsid w:val="00352836"/>
    <w:rsid w:val="00352AEC"/>
    <w:rsid w:val="0035450E"/>
    <w:rsid w:val="00355B07"/>
    <w:rsid w:val="00355EC2"/>
    <w:rsid w:val="0035678F"/>
    <w:rsid w:val="00356ACF"/>
    <w:rsid w:val="00356E31"/>
    <w:rsid w:val="0035700D"/>
    <w:rsid w:val="003600A2"/>
    <w:rsid w:val="003603F6"/>
    <w:rsid w:val="003630FF"/>
    <w:rsid w:val="0036343F"/>
    <w:rsid w:val="00363741"/>
    <w:rsid w:val="00363CA4"/>
    <w:rsid w:val="00365D67"/>
    <w:rsid w:val="00365F94"/>
    <w:rsid w:val="003672A8"/>
    <w:rsid w:val="00367F09"/>
    <w:rsid w:val="00370A91"/>
    <w:rsid w:val="0037177D"/>
    <w:rsid w:val="003719A7"/>
    <w:rsid w:val="003729DF"/>
    <w:rsid w:val="0037304F"/>
    <w:rsid w:val="003731F1"/>
    <w:rsid w:val="0037335B"/>
    <w:rsid w:val="00373C99"/>
    <w:rsid w:val="003741FF"/>
    <w:rsid w:val="00374385"/>
    <w:rsid w:val="00375C97"/>
    <w:rsid w:val="00375E2B"/>
    <w:rsid w:val="00377CA7"/>
    <w:rsid w:val="00377F11"/>
    <w:rsid w:val="003819C4"/>
    <w:rsid w:val="00382B12"/>
    <w:rsid w:val="00383A71"/>
    <w:rsid w:val="00383C76"/>
    <w:rsid w:val="003853B1"/>
    <w:rsid w:val="003866CC"/>
    <w:rsid w:val="003869E5"/>
    <w:rsid w:val="00386E6B"/>
    <w:rsid w:val="00387D83"/>
    <w:rsid w:val="00390420"/>
    <w:rsid w:val="00391363"/>
    <w:rsid w:val="00393208"/>
    <w:rsid w:val="00395D24"/>
    <w:rsid w:val="00397407"/>
    <w:rsid w:val="003A1A2D"/>
    <w:rsid w:val="003A1B79"/>
    <w:rsid w:val="003A1E37"/>
    <w:rsid w:val="003A24DE"/>
    <w:rsid w:val="003A369B"/>
    <w:rsid w:val="003A36F2"/>
    <w:rsid w:val="003A3F56"/>
    <w:rsid w:val="003A5A4E"/>
    <w:rsid w:val="003A7004"/>
    <w:rsid w:val="003A77B2"/>
    <w:rsid w:val="003A7F5D"/>
    <w:rsid w:val="003B1736"/>
    <w:rsid w:val="003B2E70"/>
    <w:rsid w:val="003B3045"/>
    <w:rsid w:val="003B41D5"/>
    <w:rsid w:val="003B443E"/>
    <w:rsid w:val="003B479C"/>
    <w:rsid w:val="003B4FEA"/>
    <w:rsid w:val="003B6ABA"/>
    <w:rsid w:val="003B7A54"/>
    <w:rsid w:val="003C00D9"/>
    <w:rsid w:val="003C10C7"/>
    <w:rsid w:val="003C1E4F"/>
    <w:rsid w:val="003C1F86"/>
    <w:rsid w:val="003C2540"/>
    <w:rsid w:val="003C280C"/>
    <w:rsid w:val="003C356C"/>
    <w:rsid w:val="003C37DA"/>
    <w:rsid w:val="003C39E7"/>
    <w:rsid w:val="003C47DB"/>
    <w:rsid w:val="003C6B7B"/>
    <w:rsid w:val="003C6B95"/>
    <w:rsid w:val="003C79BC"/>
    <w:rsid w:val="003C7F5F"/>
    <w:rsid w:val="003D2326"/>
    <w:rsid w:val="003D275A"/>
    <w:rsid w:val="003D2BAC"/>
    <w:rsid w:val="003D2DC7"/>
    <w:rsid w:val="003D3C1D"/>
    <w:rsid w:val="003D5281"/>
    <w:rsid w:val="003D6280"/>
    <w:rsid w:val="003D6A11"/>
    <w:rsid w:val="003D6F30"/>
    <w:rsid w:val="003D77D4"/>
    <w:rsid w:val="003D7C10"/>
    <w:rsid w:val="003E0981"/>
    <w:rsid w:val="003E2A2A"/>
    <w:rsid w:val="003E452F"/>
    <w:rsid w:val="003E49D2"/>
    <w:rsid w:val="003E6886"/>
    <w:rsid w:val="003E6CA8"/>
    <w:rsid w:val="003E7089"/>
    <w:rsid w:val="003E7755"/>
    <w:rsid w:val="003F0AAC"/>
    <w:rsid w:val="003F1BB0"/>
    <w:rsid w:val="003F2E33"/>
    <w:rsid w:val="003F3759"/>
    <w:rsid w:val="003F3E22"/>
    <w:rsid w:val="003F51D3"/>
    <w:rsid w:val="003F5484"/>
    <w:rsid w:val="003F77D6"/>
    <w:rsid w:val="00400367"/>
    <w:rsid w:val="004003D1"/>
    <w:rsid w:val="004012E0"/>
    <w:rsid w:val="004024F6"/>
    <w:rsid w:val="0040273E"/>
    <w:rsid w:val="00402F69"/>
    <w:rsid w:val="004043EB"/>
    <w:rsid w:val="00404DF4"/>
    <w:rsid w:val="004063DD"/>
    <w:rsid w:val="0040690B"/>
    <w:rsid w:val="00407D96"/>
    <w:rsid w:val="00407F5F"/>
    <w:rsid w:val="00411AF6"/>
    <w:rsid w:val="00411F56"/>
    <w:rsid w:val="00412287"/>
    <w:rsid w:val="00412AD1"/>
    <w:rsid w:val="00412C49"/>
    <w:rsid w:val="00412D9B"/>
    <w:rsid w:val="00412EA8"/>
    <w:rsid w:val="0041526C"/>
    <w:rsid w:val="00415E15"/>
    <w:rsid w:val="00417832"/>
    <w:rsid w:val="00417929"/>
    <w:rsid w:val="00417BCA"/>
    <w:rsid w:val="0042057E"/>
    <w:rsid w:val="00421923"/>
    <w:rsid w:val="00424444"/>
    <w:rsid w:val="00425A88"/>
    <w:rsid w:val="00426565"/>
    <w:rsid w:val="00426ECB"/>
    <w:rsid w:val="004278B5"/>
    <w:rsid w:val="004304BF"/>
    <w:rsid w:val="00430797"/>
    <w:rsid w:val="004322FB"/>
    <w:rsid w:val="00434CD7"/>
    <w:rsid w:val="00437792"/>
    <w:rsid w:val="00441223"/>
    <w:rsid w:val="00441632"/>
    <w:rsid w:val="00441D4C"/>
    <w:rsid w:val="00441EF3"/>
    <w:rsid w:val="004425C8"/>
    <w:rsid w:val="004429E4"/>
    <w:rsid w:val="004437CE"/>
    <w:rsid w:val="00443A3F"/>
    <w:rsid w:val="00443F34"/>
    <w:rsid w:val="00445E06"/>
    <w:rsid w:val="00446296"/>
    <w:rsid w:val="00447165"/>
    <w:rsid w:val="004472E2"/>
    <w:rsid w:val="0044741F"/>
    <w:rsid w:val="00450AAC"/>
    <w:rsid w:val="00450C4D"/>
    <w:rsid w:val="00452ED6"/>
    <w:rsid w:val="00453B7A"/>
    <w:rsid w:val="004556E2"/>
    <w:rsid w:val="00455C68"/>
    <w:rsid w:val="00455EC1"/>
    <w:rsid w:val="00456DF0"/>
    <w:rsid w:val="0045702A"/>
    <w:rsid w:val="00457C01"/>
    <w:rsid w:val="00457C76"/>
    <w:rsid w:val="00461EC6"/>
    <w:rsid w:val="00462A71"/>
    <w:rsid w:val="0046339E"/>
    <w:rsid w:val="004634D7"/>
    <w:rsid w:val="00463685"/>
    <w:rsid w:val="004637A0"/>
    <w:rsid w:val="00465146"/>
    <w:rsid w:val="004664E2"/>
    <w:rsid w:val="00466B83"/>
    <w:rsid w:val="004675B3"/>
    <w:rsid w:val="00467CFB"/>
    <w:rsid w:val="0047094F"/>
    <w:rsid w:val="004716A7"/>
    <w:rsid w:val="00471E06"/>
    <w:rsid w:val="0047414B"/>
    <w:rsid w:val="0047417A"/>
    <w:rsid w:val="00474291"/>
    <w:rsid w:val="00475342"/>
    <w:rsid w:val="00475842"/>
    <w:rsid w:val="00475D75"/>
    <w:rsid w:val="00475FD9"/>
    <w:rsid w:val="00477C25"/>
    <w:rsid w:val="00482AF0"/>
    <w:rsid w:val="00482F51"/>
    <w:rsid w:val="004847C6"/>
    <w:rsid w:val="00484BD3"/>
    <w:rsid w:val="00485738"/>
    <w:rsid w:val="00485B10"/>
    <w:rsid w:val="00486110"/>
    <w:rsid w:val="004870D3"/>
    <w:rsid w:val="00490CF7"/>
    <w:rsid w:val="004928DF"/>
    <w:rsid w:val="00494F49"/>
    <w:rsid w:val="00495C2C"/>
    <w:rsid w:val="004A010F"/>
    <w:rsid w:val="004A0401"/>
    <w:rsid w:val="004A12FD"/>
    <w:rsid w:val="004A2046"/>
    <w:rsid w:val="004A324D"/>
    <w:rsid w:val="004A3643"/>
    <w:rsid w:val="004A3DE8"/>
    <w:rsid w:val="004A4AF2"/>
    <w:rsid w:val="004A6271"/>
    <w:rsid w:val="004A6833"/>
    <w:rsid w:val="004A689E"/>
    <w:rsid w:val="004B07A5"/>
    <w:rsid w:val="004B1D2B"/>
    <w:rsid w:val="004B254B"/>
    <w:rsid w:val="004B28EC"/>
    <w:rsid w:val="004B2D0A"/>
    <w:rsid w:val="004B2DF3"/>
    <w:rsid w:val="004B41B2"/>
    <w:rsid w:val="004B55A7"/>
    <w:rsid w:val="004B702A"/>
    <w:rsid w:val="004B7666"/>
    <w:rsid w:val="004B7A30"/>
    <w:rsid w:val="004C0A2C"/>
    <w:rsid w:val="004C3408"/>
    <w:rsid w:val="004C3DF6"/>
    <w:rsid w:val="004C51FD"/>
    <w:rsid w:val="004C61F4"/>
    <w:rsid w:val="004C7799"/>
    <w:rsid w:val="004D01CC"/>
    <w:rsid w:val="004D05FC"/>
    <w:rsid w:val="004D1BDB"/>
    <w:rsid w:val="004D2255"/>
    <w:rsid w:val="004D28C3"/>
    <w:rsid w:val="004D2962"/>
    <w:rsid w:val="004D2A18"/>
    <w:rsid w:val="004D3AE6"/>
    <w:rsid w:val="004D3EB3"/>
    <w:rsid w:val="004D405C"/>
    <w:rsid w:val="004D6316"/>
    <w:rsid w:val="004D63D4"/>
    <w:rsid w:val="004D66B9"/>
    <w:rsid w:val="004D7D01"/>
    <w:rsid w:val="004E07A4"/>
    <w:rsid w:val="004E0A54"/>
    <w:rsid w:val="004E0E18"/>
    <w:rsid w:val="004E2444"/>
    <w:rsid w:val="004E25C3"/>
    <w:rsid w:val="004E2A09"/>
    <w:rsid w:val="004E3715"/>
    <w:rsid w:val="004E5445"/>
    <w:rsid w:val="004E5EA6"/>
    <w:rsid w:val="004E638D"/>
    <w:rsid w:val="004F0791"/>
    <w:rsid w:val="004F0A6D"/>
    <w:rsid w:val="004F1494"/>
    <w:rsid w:val="004F2D6B"/>
    <w:rsid w:val="004F2DC9"/>
    <w:rsid w:val="004F3A5C"/>
    <w:rsid w:val="004F3F10"/>
    <w:rsid w:val="004F4DBF"/>
    <w:rsid w:val="004F6C45"/>
    <w:rsid w:val="00500A57"/>
    <w:rsid w:val="00501FDC"/>
    <w:rsid w:val="00503523"/>
    <w:rsid w:val="00503664"/>
    <w:rsid w:val="00504A8B"/>
    <w:rsid w:val="00505150"/>
    <w:rsid w:val="00505340"/>
    <w:rsid w:val="00505570"/>
    <w:rsid w:val="00505704"/>
    <w:rsid w:val="00507070"/>
    <w:rsid w:val="005072F3"/>
    <w:rsid w:val="00510961"/>
    <w:rsid w:val="00511230"/>
    <w:rsid w:val="00512B59"/>
    <w:rsid w:val="00513DB1"/>
    <w:rsid w:val="00514408"/>
    <w:rsid w:val="00515494"/>
    <w:rsid w:val="00516342"/>
    <w:rsid w:val="0051783B"/>
    <w:rsid w:val="00517A36"/>
    <w:rsid w:val="00517D60"/>
    <w:rsid w:val="005202C6"/>
    <w:rsid w:val="00520F6B"/>
    <w:rsid w:val="00521235"/>
    <w:rsid w:val="005212FF"/>
    <w:rsid w:val="005213F9"/>
    <w:rsid w:val="00522935"/>
    <w:rsid w:val="005234C9"/>
    <w:rsid w:val="005239D5"/>
    <w:rsid w:val="00524938"/>
    <w:rsid w:val="005276E9"/>
    <w:rsid w:val="00527C23"/>
    <w:rsid w:val="00530877"/>
    <w:rsid w:val="005328B7"/>
    <w:rsid w:val="00532F60"/>
    <w:rsid w:val="00532FC9"/>
    <w:rsid w:val="00533DEC"/>
    <w:rsid w:val="0053425A"/>
    <w:rsid w:val="00535286"/>
    <w:rsid w:val="00535718"/>
    <w:rsid w:val="00535A70"/>
    <w:rsid w:val="00535D0E"/>
    <w:rsid w:val="00536061"/>
    <w:rsid w:val="00536255"/>
    <w:rsid w:val="00540A24"/>
    <w:rsid w:val="00541473"/>
    <w:rsid w:val="0054221E"/>
    <w:rsid w:val="005427D2"/>
    <w:rsid w:val="0054332F"/>
    <w:rsid w:val="005439D6"/>
    <w:rsid w:val="00543C9F"/>
    <w:rsid w:val="00543F04"/>
    <w:rsid w:val="005463D4"/>
    <w:rsid w:val="00546FD4"/>
    <w:rsid w:val="0054701B"/>
    <w:rsid w:val="00547154"/>
    <w:rsid w:val="00550221"/>
    <w:rsid w:val="00550FB0"/>
    <w:rsid w:val="0055153F"/>
    <w:rsid w:val="00551999"/>
    <w:rsid w:val="00552808"/>
    <w:rsid w:val="0056163A"/>
    <w:rsid w:val="005621BD"/>
    <w:rsid w:val="005634FE"/>
    <w:rsid w:val="005661E4"/>
    <w:rsid w:val="00566212"/>
    <w:rsid w:val="00567FD5"/>
    <w:rsid w:val="0057013E"/>
    <w:rsid w:val="00571077"/>
    <w:rsid w:val="00571862"/>
    <w:rsid w:val="00572A5E"/>
    <w:rsid w:val="00572BF3"/>
    <w:rsid w:val="0057309E"/>
    <w:rsid w:val="00573AA2"/>
    <w:rsid w:val="00573FD2"/>
    <w:rsid w:val="00574071"/>
    <w:rsid w:val="00574452"/>
    <w:rsid w:val="005752F1"/>
    <w:rsid w:val="00576667"/>
    <w:rsid w:val="00576B8C"/>
    <w:rsid w:val="005824E7"/>
    <w:rsid w:val="0058276E"/>
    <w:rsid w:val="0058379F"/>
    <w:rsid w:val="00583D6D"/>
    <w:rsid w:val="00584215"/>
    <w:rsid w:val="0058425F"/>
    <w:rsid w:val="005847C7"/>
    <w:rsid w:val="005862AE"/>
    <w:rsid w:val="0059025E"/>
    <w:rsid w:val="00591E66"/>
    <w:rsid w:val="00594814"/>
    <w:rsid w:val="00594D8D"/>
    <w:rsid w:val="00595763"/>
    <w:rsid w:val="00595AC6"/>
    <w:rsid w:val="00596880"/>
    <w:rsid w:val="005969A2"/>
    <w:rsid w:val="00596F51"/>
    <w:rsid w:val="005A0442"/>
    <w:rsid w:val="005A3068"/>
    <w:rsid w:val="005A48C5"/>
    <w:rsid w:val="005A54A2"/>
    <w:rsid w:val="005A6F9A"/>
    <w:rsid w:val="005A7C79"/>
    <w:rsid w:val="005A7CFA"/>
    <w:rsid w:val="005B031E"/>
    <w:rsid w:val="005B26E5"/>
    <w:rsid w:val="005B3A6E"/>
    <w:rsid w:val="005B515B"/>
    <w:rsid w:val="005B5488"/>
    <w:rsid w:val="005B561E"/>
    <w:rsid w:val="005B6B79"/>
    <w:rsid w:val="005B7B56"/>
    <w:rsid w:val="005B7D0A"/>
    <w:rsid w:val="005C0369"/>
    <w:rsid w:val="005C06F8"/>
    <w:rsid w:val="005C1879"/>
    <w:rsid w:val="005C1FFB"/>
    <w:rsid w:val="005C2ADB"/>
    <w:rsid w:val="005C4DDC"/>
    <w:rsid w:val="005C567C"/>
    <w:rsid w:val="005C56A0"/>
    <w:rsid w:val="005C7789"/>
    <w:rsid w:val="005C7FF7"/>
    <w:rsid w:val="005D0206"/>
    <w:rsid w:val="005D0A29"/>
    <w:rsid w:val="005D2B0B"/>
    <w:rsid w:val="005D3149"/>
    <w:rsid w:val="005D3DD6"/>
    <w:rsid w:val="005D515E"/>
    <w:rsid w:val="005D7768"/>
    <w:rsid w:val="005E0BCB"/>
    <w:rsid w:val="005E0D35"/>
    <w:rsid w:val="005E13F4"/>
    <w:rsid w:val="005E17EE"/>
    <w:rsid w:val="005E1C3D"/>
    <w:rsid w:val="005E3A3F"/>
    <w:rsid w:val="005E3A9C"/>
    <w:rsid w:val="005E4642"/>
    <w:rsid w:val="005E4CC3"/>
    <w:rsid w:val="005E7384"/>
    <w:rsid w:val="005F0642"/>
    <w:rsid w:val="005F16F8"/>
    <w:rsid w:val="005F314C"/>
    <w:rsid w:val="005F3737"/>
    <w:rsid w:val="005F4B83"/>
    <w:rsid w:val="005F4D59"/>
    <w:rsid w:val="005F4E47"/>
    <w:rsid w:val="005F5229"/>
    <w:rsid w:val="005F63F5"/>
    <w:rsid w:val="005F6972"/>
    <w:rsid w:val="005F72B5"/>
    <w:rsid w:val="005F7324"/>
    <w:rsid w:val="00600B87"/>
    <w:rsid w:val="00602A44"/>
    <w:rsid w:val="00605C95"/>
    <w:rsid w:val="006064EF"/>
    <w:rsid w:val="00611C7B"/>
    <w:rsid w:val="00613803"/>
    <w:rsid w:val="00613E7D"/>
    <w:rsid w:val="00614B6F"/>
    <w:rsid w:val="006153E3"/>
    <w:rsid w:val="00615713"/>
    <w:rsid w:val="00616034"/>
    <w:rsid w:val="006165FF"/>
    <w:rsid w:val="00616741"/>
    <w:rsid w:val="00617369"/>
    <w:rsid w:val="006173B4"/>
    <w:rsid w:val="006177F3"/>
    <w:rsid w:val="00621D84"/>
    <w:rsid w:val="0062244C"/>
    <w:rsid w:val="006243F1"/>
    <w:rsid w:val="006244A9"/>
    <w:rsid w:val="006246C1"/>
    <w:rsid w:val="0062560C"/>
    <w:rsid w:val="00625C03"/>
    <w:rsid w:val="00626594"/>
    <w:rsid w:val="006276E7"/>
    <w:rsid w:val="0062787E"/>
    <w:rsid w:val="0063017B"/>
    <w:rsid w:val="0063068F"/>
    <w:rsid w:val="006307D1"/>
    <w:rsid w:val="0063089B"/>
    <w:rsid w:val="00631FB4"/>
    <w:rsid w:val="0063376D"/>
    <w:rsid w:val="00634B09"/>
    <w:rsid w:val="00635CE2"/>
    <w:rsid w:val="00635EE3"/>
    <w:rsid w:val="00637B52"/>
    <w:rsid w:val="006402BE"/>
    <w:rsid w:val="006411E7"/>
    <w:rsid w:val="00641ADC"/>
    <w:rsid w:val="00642866"/>
    <w:rsid w:val="00642F67"/>
    <w:rsid w:val="006431BD"/>
    <w:rsid w:val="00643E04"/>
    <w:rsid w:val="00644028"/>
    <w:rsid w:val="0064448D"/>
    <w:rsid w:val="00644E21"/>
    <w:rsid w:val="00645B63"/>
    <w:rsid w:val="006463A0"/>
    <w:rsid w:val="00646A48"/>
    <w:rsid w:val="0064707B"/>
    <w:rsid w:val="00647B44"/>
    <w:rsid w:val="006501C5"/>
    <w:rsid w:val="00651237"/>
    <w:rsid w:val="006529FF"/>
    <w:rsid w:val="00655894"/>
    <w:rsid w:val="00655998"/>
    <w:rsid w:val="00655D5A"/>
    <w:rsid w:val="00656BB6"/>
    <w:rsid w:val="00656E5A"/>
    <w:rsid w:val="006633C8"/>
    <w:rsid w:val="006633FD"/>
    <w:rsid w:val="00663460"/>
    <w:rsid w:val="006639BF"/>
    <w:rsid w:val="00663EA5"/>
    <w:rsid w:val="00665617"/>
    <w:rsid w:val="0066582B"/>
    <w:rsid w:val="0066613F"/>
    <w:rsid w:val="0066614B"/>
    <w:rsid w:val="006664D8"/>
    <w:rsid w:val="00667A29"/>
    <w:rsid w:val="00671C8F"/>
    <w:rsid w:val="00680396"/>
    <w:rsid w:val="00681387"/>
    <w:rsid w:val="006815DA"/>
    <w:rsid w:val="0068232F"/>
    <w:rsid w:val="00682916"/>
    <w:rsid w:val="00686180"/>
    <w:rsid w:val="00687F35"/>
    <w:rsid w:val="00690118"/>
    <w:rsid w:val="006908BA"/>
    <w:rsid w:val="00690DD1"/>
    <w:rsid w:val="00691092"/>
    <w:rsid w:val="006916DB"/>
    <w:rsid w:val="006923CD"/>
    <w:rsid w:val="00692FB1"/>
    <w:rsid w:val="006939AF"/>
    <w:rsid w:val="00696DCD"/>
    <w:rsid w:val="00696E93"/>
    <w:rsid w:val="00697EB8"/>
    <w:rsid w:val="006A02B5"/>
    <w:rsid w:val="006A0513"/>
    <w:rsid w:val="006A0B96"/>
    <w:rsid w:val="006A11D5"/>
    <w:rsid w:val="006A1303"/>
    <w:rsid w:val="006A1E60"/>
    <w:rsid w:val="006A34EA"/>
    <w:rsid w:val="006A3DC1"/>
    <w:rsid w:val="006A43A3"/>
    <w:rsid w:val="006A4636"/>
    <w:rsid w:val="006A47CE"/>
    <w:rsid w:val="006A75B8"/>
    <w:rsid w:val="006B0280"/>
    <w:rsid w:val="006B1B02"/>
    <w:rsid w:val="006B3130"/>
    <w:rsid w:val="006B4A4A"/>
    <w:rsid w:val="006B4AA4"/>
    <w:rsid w:val="006B4B97"/>
    <w:rsid w:val="006B6D73"/>
    <w:rsid w:val="006B6E0A"/>
    <w:rsid w:val="006B7B80"/>
    <w:rsid w:val="006B7DBC"/>
    <w:rsid w:val="006C088C"/>
    <w:rsid w:val="006C212C"/>
    <w:rsid w:val="006C2A6A"/>
    <w:rsid w:val="006C32CC"/>
    <w:rsid w:val="006C3D88"/>
    <w:rsid w:val="006C499E"/>
    <w:rsid w:val="006C5737"/>
    <w:rsid w:val="006C5984"/>
    <w:rsid w:val="006C6969"/>
    <w:rsid w:val="006C7793"/>
    <w:rsid w:val="006C7A2A"/>
    <w:rsid w:val="006D0B79"/>
    <w:rsid w:val="006D18C7"/>
    <w:rsid w:val="006D2833"/>
    <w:rsid w:val="006D2E2E"/>
    <w:rsid w:val="006D303D"/>
    <w:rsid w:val="006D30FB"/>
    <w:rsid w:val="006D4404"/>
    <w:rsid w:val="006D4CFB"/>
    <w:rsid w:val="006D5638"/>
    <w:rsid w:val="006D7567"/>
    <w:rsid w:val="006D7EFC"/>
    <w:rsid w:val="006E02C8"/>
    <w:rsid w:val="006E0A1F"/>
    <w:rsid w:val="006E2DA6"/>
    <w:rsid w:val="006E321C"/>
    <w:rsid w:val="006E38F6"/>
    <w:rsid w:val="006E3B23"/>
    <w:rsid w:val="006E3CD0"/>
    <w:rsid w:val="006E4BD9"/>
    <w:rsid w:val="006E593B"/>
    <w:rsid w:val="006E7662"/>
    <w:rsid w:val="006E7AE4"/>
    <w:rsid w:val="006F0A95"/>
    <w:rsid w:val="006F13D9"/>
    <w:rsid w:val="006F1420"/>
    <w:rsid w:val="006F354D"/>
    <w:rsid w:val="006F384C"/>
    <w:rsid w:val="006F476E"/>
    <w:rsid w:val="006F4913"/>
    <w:rsid w:val="006F4CAF"/>
    <w:rsid w:val="006F5223"/>
    <w:rsid w:val="006F5CE0"/>
    <w:rsid w:val="006F5D07"/>
    <w:rsid w:val="006F5DAA"/>
    <w:rsid w:val="006F7AD8"/>
    <w:rsid w:val="006F7DE4"/>
    <w:rsid w:val="006F7E09"/>
    <w:rsid w:val="0070067D"/>
    <w:rsid w:val="00701BA1"/>
    <w:rsid w:val="0070209C"/>
    <w:rsid w:val="007029A1"/>
    <w:rsid w:val="00702E13"/>
    <w:rsid w:val="00703D11"/>
    <w:rsid w:val="00703E5B"/>
    <w:rsid w:val="007063EF"/>
    <w:rsid w:val="007110AC"/>
    <w:rsid w:val="00711425"/>
    <w:rsid w:val="0071148C"/>
    <w:rsid w:val="007114DC"/>
    <w:rsid w:val="007133F5"/>
    <w:rsid w:val="00713C0B"/>
    <w:rsid w:val="00715388"/>
    <w:rsid w:val="00715AD3"/>
    <w:rsid w:val="00720849"/>
    <w:rsid w:val="00720B98"/>
    <w:rsid w:val="007229C6"/>
    <w:rsid w:val="0072426D"/>
    <w:rsid w:val="007255EB"/>
    <w:rsid w:val="007262EA"/>
    <w:rsid w:val="007270C6"/>
    <w:rsid w:val="00727D02"/>
    <w:rsid w:val="00727E32"/>
    <w:rsid w:val="0073039D"/>
    <w:rsid w:val="00732303"/>
    <w:rsid w:val="0073342E"/>
    <w:rsid w:val="00735B54"/>
    <w:rsid w:val="00736220"/>
    <w:rsid w:val="00737582"/>
    <w:rsid w:val="00737D09"/>
    <w:rsid w:val="00741F11"/>
    <w:rsid w:val="007424E3"/>
    <w:rsid w:val="00742845"/>
    <w:rsid w:val="0074477F"/>
    <w:rsid w:val="0074619F"/>
    <w:rsid w:val="0074669D"/>
    <w:rsid w:val="007468EC"/>
    <w:rsid w:val="00746F9F"/>
    <w:rsid w:val="0074769A"/>
    <w:rsid w:val="00747E93"/>
    <w:rsid w:val="0075076B"/>
    <w:rsid w:val="007512A4"/>
    <w:rsid w:val="0075162F"/>
    <w:rsid w:val="00751D8E"/>
    <w:rsid w:val="00753A0D"/>
    <w:rsid w:val="00754089"/>
    <w:rsid w:val="007541E4"/>
    <w:rsid w:val="007545CC"/>
    <w:rsid w:val="00754625"/>
    <w:rsid w:val="00754B7B"/>
    <w:rsid w:val="00754E8A"/>
    <w:rsid w:val="00755382"/>
    <w:rsid w:val="007565F2"/>
    <w:rsid w:val="007568AE"/>
    <w:rsid w:val="00757AA9"/>
    <w:rsid w:val="00757CBA"/>
    <w:rsid w:val="00761555"/>
    <w:rsid w:val="0076174B"/>
    <w:rsid w:val="007618DC"/>
    <w:rsid w:val="0076235A"/>
    <w:rsid w:val="00763731"/>
    <w:rsid w:val="007641FE"/>
    <w:rsid w:val="007642DB"/>
    <w:rsid w:val="007644A4"/>
    <w:rsid w:val="00764745"/>
    <w:rsid w:val="0076702C"/>
    <w:rsid w:val="007678E1"/>
    <w:rsid w:val="007678EA"/>
    <w:rsid w:val="007710DE"/>
    <w:rsid w:val="007728DF"/>
    <w:rsid w:val="00773B88"/>
    <w:rsid w:val="00773EE3"/>
    <w:rsid w:val="00774005"/>
    <w:rsid w:val="00774C4A"/>
    <w:rsid w:val="007751E7"/>
    <w:rsid w:val="0077525B"/>
    <w:rsid w:val="00776213"/>
    <w:rsid w:val="0077656A"/>
    <w:rsid w:val="00776A66"/>
    <w:rsid w:val="00777B14"/>
    <w:rsid w:val="00781143"/>
    <w:rsid w:val="00784078"/>
    <w:rsid w:val="00785E55"/>
    <w:rsid w:val="00786736"/>
    <w:rsid w:val="00786BA8"/>
    <w:rsid w:val="00787071"/>
    <w:rsid w:val="00787DBE"/>
    <w:rsid w:val="00790FC9"/>
    <w:rsid w:val="00791DA8"/>
    <w:rsid w:val="00792081"/>
    <w:rsid w:val="00792E8E"/>
    <w:rsid w:val="007930F8"/>
    <w:rsid w:val="00793AB8"/>
    <w:rsid w:val="007943D1"/>
    <w:rsid w:val="007948AA"/>
    <w:rsid w:val="00794A02"/>
    <w:rsid w:val="00794AC3"/>
    <w:rsid w:val="00795341"/>
    <w:rsid w:val="007958FB"/>
    <w:rsid w:val="00795EC4"/>
    <w:rsid w:val="0079604A"/>
    <w:rsid w:val="0079621F"/>
    <w:rsid w:val="007969F7"/>
    <w:rsid w:val="00797A59"/>
    <w:rsid w:val="007A1828"/>
    <w:rsid w:val="007A1FCC"/>
    <w:rsid w:val="007A225E"/>
    <w:rsid w:val="007A29F2"/>
    <w:rsid w:val="007A34B7"/>
    <w:rsid w:val="007A4D34"/>
    <w:rsid w:val="007A6028"/>
    <w:rsid w:val="007A6CD7"/>
    <w:rsid w:val="007A7AF6"/>
    <w:rsid w:val="007B068C"/>
    <w:rsid w:val="007B1763"/>
    <w:rsid w:val="007B1C0A"/>
    <w:rsid w:val="007B25E3"/>
    <w:rsid w:val="007B27DE"/>
    <w:rsid w:val="007B3ED6"/>
    <w:rsid w:val="007B6174"/>
    <w:rsid w:val="007B7887"/>
    <w:rsid w:val="007C0034"/>
    <w:rsid w:val="007C0ACB"/>
    <w:rsid w:val="007C0D97"/>
    <w:rsid w:val="007C117B"/>
    <w:rsid w:val="007C1375"/>
    <w:rsid w:val="007C1960"/>
    <w:rsid w:val="007C20DB"/>
    <w:rsid w:val="007C2D50"/>
    <w:rsid w:val="007C32DF"/>
    <w:rsid w:val="007C629D"/>
    <w:rsid w:val="007C62B8"/>
    <w:rsid w:val="007C717F"/>
    <w:rsid w:val="007C7BEF"/>
    <w:rsid w:val="007D1200"/>
    <w:rsid w:val="007D1D9D"/>
    <w:rsid w:val="007D1DD2"/>
    <w:rsid w:val="007D2DF2"/>
    <w:rsid w:val="007D3434"/>
    <w:rsid w:val="007D35BB"/>
    <w:rsid w:val="007D3B44"/>
    <w:rsid w:val="007D617E"/>
    <w:rsid w:val="007D67D4"/>
    <w:rsid w:val="007D70D4"/>
    <w:rsid w:val="007D7746"/>
    <w:rsid w:val="007E390F"/>
    <w:rsid w:val="007E4821"/>
    <w:rsid w:val="007E495B"/>
    <w:rsid w:val="007E55B0"/>
    <w:rsid w:val="007E7780"/>
    <w:rsid w:val="007F08E8"/>
    <w:rsid w:val="007F1C58"/>
    <w:rsid w:val="007F1D38"/>
    <w:rsid w:val="007F239E"/>
    <w:rsid w:val="007F334F"/>
    <w:rsid w:val="007F41B4"/>
    <w:rsid w:val="007F5695"/>
    <w:rsid w:val="007F71DE"/>
    <w:rsid w:val="008001D1"/>
    <w:rsid w:val="00800AB5"/>
    <w:rsid w:val="00802622"/>
    <w:rsid w:val="00802E73"/>
    <w:rsid w:val="00803BDC"/>
    <w:rsid w:val="00804454"/>
    <w:rsid w:val="00806925"/>
    <w:rsid w:val="00807326"/>
    <w:rsid w:val="00807B42"/>
    <w:rsid w:val="0081005F"/>
    <w:rsid w:val="008107A2"/>
    <w:rsid w:val="00810DD6"/>
    <w:rsid w:val="00811646"/>
    <w:rsid w:val="00812C64"/>
    <w:rsid w:val="008138C6"/>
    <w:rsid w:val="00815532"/>
    <w:rsid w:val="00815D12"/>
    <w:rsid w:val="00815DD6"/>
    <w:rsid w:val="008162B8"/>
    <w:rsid w:val="0081633B"/>
    <w:rsid w:val="00817006"/>
    <w:rsid w:val="00817E87"/>
    <w:rsid w:val="00823440"/>
    <w:rsid w:val="00823497"/>
    <w:rsid w:val="0082364B"/>
    <w:rsid w:val="00823A53"/>
    <w:rsid w:val="00825DD7"/>
    <w:rsid w:val="00826422"/>
    <w:rsid w:val="0082779B"/>
    <w:rsid w:val="00827D51"/>
    <w:rsid w:val="00830222"/>
    <w:rsid w:val="00831330"/>
    <w:rsid w:val="00831A66"/>
    <w:rsid w:val="008326DB"/>
    <w:rsid w:val="008340B6"/>
    <w:rsid w:val="00835AAB"/>
    <w:rsid w:val="00835AFC"/>
    <w:rsid w:val="00840947"/>
    <w:rsid w:val="00840EBE"/>
    <w:rsid w:val="0084103B"/>
    <w:rsid w:val="00841B48"/>
    <w:rsid w:val="00841F76"/>
    <w:rsid w:val="008427F8"/>
    <w:rsid w:val="00842AAC"/>
    <w:rsid w:val="008446ED"/>
    <w:rsid w:val="00844946"/>
    <w:rsid w:val="008466E1"/>
    <w:rsid w:val="00846F95"/>
    <w:rsid w:val="00847558"/>
    <w:rsid w:val="0084780E"/>
    <w:rsid w:val="00851525"/>
    <w:rsid w:val="0085195B"/>
    <w:rsid w:val="00852688"/>
    <w:rsid w:val="008538B2"/>
    <w:rsid w:val="00856554"/>
    <w:rsid w:val="00856CA8"/>
    <w:rsid w:val="00856E93"/>
    <w:rsid w:val="00856FA2"/>
    <w:rsid w:val="00860732"/>
    <w:rsid w:val="00861147"/>
    <w:rsid w:val="00862DFA"/>
    <w:rsid w:val="008638A8"/>
    <w:rsid w:val="0086569D"/>
    <w:rsid w:val="008665EA"/>
    <w:rsid w:val="00866A08"/>
    <w:rsid w:val="00867CC4"/>
    <w:rsid w:val="00867D74"/>
    <w:rsid w:val="00870AE0"/>
    <w:rsid w:val="00870C8E"/>
    <w:rsid w:val="008711F1"/>
    <w:rsid w:val="00871B00"/>
    <w:rsid w:val="00871C1F"/>
    <w:rsid w:val="00874105"/>
    <w:rsid w:val="0087507E"/>
    <w:rsid w:val="0087523B"/>
    <w:rsid w:val="0087564E"/>
    <w:rsid w:val="0087710E"/>
    <w:rsid w:val="00880D70"/>
    <w:rsid w:val="00881128"/>
    <w:rsid w:val="00881622"/>
    <w:rsid w:val="00881671"/>
    <w:rsid w:val="0088200F"/>
    <w:rsid w:val="008833BA"/>
    <w:rsid w:val="00883928"/>
    <w:rsid w:val="0088421A"/>
    <w:rsid w:val="00884CB4"/>
    <w:rsid w:val="00885308"/>
    <w:rsid w:val="00885739"/>
    <w:rsid w:val="00886709"/>
    <w:rsid w:val="008911F5"/>
    <w:rsid w:val="00891550"/>
    <w:rsid w:val="0089209D"/>
    <w:rsid w:val="00892C0A"/>
    <w:rsid w:val="00893D46"/>
    <w:rsid w:val="008940F4"/>
    <w:rsid w:val="008941CA"/>
    <w:rsid w:val="008951E5"/>
    <w:rsid w:val="00895689"/>
    <w:rsid w:val="0089648B"/>
    <w:rsid w:val="008A0749"/>
    <w:rsid w:val="008A1065"/>
    <w:rsid w:val="008A1CC3"/>
    <w:rsid w:val="008A2099"/>
    <w:rsid w:val="008A3326"/>
    <w:rsid w:val="008A453D"/>
    <w:rsid w:val="008A4649"/>
    <w:rsid w:val="008A464F"/>
    <w:rsid w:val="008A499D"/>
    <w:rsid w:val="008A4CDA"/>
    <w:rsid w:val="008A6C31"/>
    <w:rsid w:val="008B0CFB"/>
    <w:rsid w:val="008B2292"/>
    <w:rsid w:val="008B25C2"/>
    <w:rsid w:val="008B3591"/>
    <w:rsid w:val="008B3F37"/>
    <w:rsid w:val="008B4D3F"/>
    <w:rsid w:val="008B4D60"/>
    <w:rsid w:val="008B5153"/>
    <w:rsid w:val="008B576A"/>
    <w:rsid w:val="008B5F0A"/>
    <w:rsid w:val="008B65A3"/>
    <w:rsid w:val="008C10FC"/>
    <w:rsid w:val="008C15CC"/>
    <w:rsid w:val="008C192B"/>
    <w:rsid w:val="008C1F32"/>
    <w:rsid w:val="008C2A58"/>
    <w:rsid w:val="008C2DAE"/>
    <w:rsid w:val="008C4B55"/>
    <w:rsid w:val="008C5ABB"/>
    <w:rsid w:val="008C7E29"/>
    <w:rsid w:val="008D01CE"/>
    <w:rsid w:val="008D099A"/>
    <w:rsid w:val="008D10C5"/>
    <w:rsid w:val="008D219D"/>
    <w:rsid w:val="008D2449"/>
    <w:rsid w:val="008D29A9"/>
    <w:rsid w:val="008D2D10"/>
    <w:rsid w:val="008D30B7"/>
    <w:rsid w:val="008D327B"/>
    <w:rsid w:val="008D328E"/>
    <w:rsid w:val="008D59D6"/>
    <w:rsid w:val="008D5A61"/>
    <w:rsid w:val="008D5CB7"/>
    <w:rsid w:val="008D64E1"/>
    <w:rsid w:val="008D6542"/>
    <w:rsid w:val="008E0125"/>
    <w:rsid w:val="008E0382"/>
    <w:rsid w:val="008E0602"/>
    <w:rsid w:val="008E17F8"/>
    <w:rsid w:val="008E1EDD"/>
    <w:rsid w:val="008E27FD"/>
    <w:rsid w:val="008E2944"/>
    <w:rsid w:val="008E30FE"/>
    <w:rsid w:val="008E368A"/>
    <w:rsid w:val="008E3776"/>
    <w:rsid w:val="008E4373"/>
    <w:rsid w:val="008E515D"/>
    <w:rsid w:val="008E6F1A"/>
    <w:rsid w:val="008E7451"/>
    <w:rsid w:val="008F23E9"/>
    <w:rsid w:val="008F25AB"/>
    <w:rsid w:val="008F2B16"/>
    <w:rsid w:val="008F3A96"/>
    <w:rsid w:val="008F3F45"/>
    <w:rsid w:val="008F4BEE"/>
    <w:rsid w:val="008F4DAF"/>
    <w:rsid w:val="008F532C"/>
    <w:rsid w:val="008F6151"/>
    <w:rsid w:val="008F6EFE"/>
    <w:rsid w:val="008F7387"/>
    <w:rsid w:val="009007A0"/>
    <w:rsid w:val="0090114A"/>
    <w:rsid w:val="0090209D"/>
    <w:rsid w:val="00902832"/>
    <w:rsid w:val="009045E9"/>
    <w:rsid w:val="009052CB"/>
    <w:rsid w:val="00906BC3"/>
    <w:rsid w:val="009077D8"/>
    <w:rsid w:val="00907C2A"/>
    <w:rsid w:val="009107D7"/>
    <w:rsid w:val="009109E2"/>
    <w:rsid w:val="00912137"/>
    <w:rsid w:val="00914B28"/>
    <w:rsid w:val="00917653"/>
    <w:rsid w:val="009214C6"/>
    <w:rsid w:val="00921E10"/>
    <w:rsid w:val="0092399E"/>
    <w:rsid w:val="00923C3A"/>
    <w:rsid w:val="00923D0F"/>
    <w:rsid w:val="009241A2"/>
    <w:rsid w:val="0092535A"/>
    <w:rsid w:val="009301A6"/>
    <w:rsid w:val="00930303"/>
    <w:rsid w:val="00930D6D"/>
    <w:rsid w:val="00932425"/>
    <w:rsid w:val="0093246C"/>
    <w:rsid w:val="00932731"/>
    <w:rsid w:val="00934456"/>
    <w:rsid w:val="00934BA8"/>
    <w:rsid w:val="00934FED"/>
    <w:rsid w:val="009353E0"/>
    <w:rsid w:val="00936446"/>
    <w:rsid w:val="00936FE8"/>
    <w:rsid w:val="00937044"/>
    <w:rsid w:val="009374E6"/>
    <w:rsid w:val="00937D73"/>
    <w:rsid w:val="00941501"/>
    <w:rsid w:val="009429CB"/>
    <w:rsid w:val="00943748"/>
    <w:rsid w:val="009443EE"/>
    <w:rsid w:val="009444CA"/>
    <w:rsid w:val="0094465D"/>
    <w:rsid w:val="00944B38"/>
    <w:rsid w:val="00945946"/>
    <w:rsid w:val="00946E30"/>
    <w:rsid w:val="00947219"/>
    <w:rsid w:val="009526A6"/>
    <w:rsid w:val="0095398A"/>
    <w:rsid w:val="00953E1F"/>
    <w:rsid w:val="0095631A"/>
    <w:rsid w:val="00956FB6"/>
    <w:rsid w:val="0095761D"/>
    <w:rsid w:val="00957740"/>
    <w:rsid w:val="00964379"/>
    <w:rsid w:val="00965047"/>
    <w:rsid w:val="009657A5"/>
    <w:rsid w:val="00966491"/>
    <w:rsid w:val="00966C7E"/>
    <w:rsid w:val="00966D91"/>
    <w:rsid w:val="00970901"/>
    <w:rsid w:val="00971DFC"/>
    <w:rsid w:val="009722AB"/>
    <w:rsid w:val="009741E2"/>
    <w:rsid w:val="009750B6"/>
    <w:rsid w:val="009759DC"/>
    <w:rsid w:val="009760CD"/>
    <w:rsid w:val="0097659F"/>
    <w:rsid w:val="0097690C"/>
    <w:rsid w:val="009774C2"/>
    <w:rsid w:val="00977E89"/>
    <w:rsid w:val="00981444"/>
    <w:rsid w:val="009819FC"/>
    <w:rsid w:val="00984925"/>
    <w:rsid w:val="009853D7"/>
    <w:rsid w:val="009854DA"/>
    <w:rsid w:val="00985638"/>
    <w:rsid w:val="00986016"/>
    <w:rsid w:val="009862C6"/>
    <w:rsid w:val="0098770C"/>
    <w:rsid w:val="00987AC0"/>
    <w:rsid w:val="009907FC"/>
    <w:rsid w:val="0099081E"/>
    <w:rsid w:val="0099090E"/>
    <w:rsid w:val="00991440"/>
    <w:rsid w:val="0099194A"/>
    <w:rsid w:val="009924F5"/>
    <w:rsid w:val="00992BDF"/>
    <w:rsid w:val="00992C05"/>
    <w:rsid w:val="00992C1A"/>
    <w:rsid w:val="009931B9"/>
    <w:rsid w:val="009960F6"/>
    <w:rsid w:val="00997A86"/>
    <w:rsid w:val="009A29CA"/>
    <w:rsid w:val="009A3316"/>
    <w:rsid w:val="009A4248"/>
    <w:rsid w:val="009A42D6"/>
    <w:rsid w:val="009A46D0"/>
    <w:rsid w:val="009A5EED"/>
    <w:rsid w:val="009A6AF6"/>
    <w:rsid w:val="009B0AC5"/>
    <w:rsid w:val="009B0D6C"/>
    <w:rsid w:val="009B1309"/>
    <w:rsid w:val="009B13FA"/>
    <w:rsid w:val="009B1A2A"/>
    <w:rsid w:val="009B2D90"/>
    <w:rsid w:val="009B4D03"/>
    <w:rsid w:val="009B56EF"/>
    <w:rsid w:val="009B6844"/>
    <w:rsid w:val="009B723A"/>
    <w:rsid w:val="009C0149"/>
    <w:rsid w:val="009C064F"/>
    <w:rsid w:val="009C1DE4"/>
    <w:rsid w:val="009C220F"/>
    <w:rsid w:val="009C22FB"/>
    <w:rsid w:val="009C2D00"/>
    <w:rsid w:val="009C2DDA"/>
    <w:rsid w:val="009C367F"/>
    <w:rsid w:val="009C3840"/>
    <w:rsid w:val="009C49F4"/>
    <w:rsid w:val="009C545B"/>
    <w:rsid w:val="009C6BCE"/>
    <w:rsid w:val="009C7DDE"/>
    <w:rsid w:val="009D077D"/>
    <w:rsid w:val="009D0B92"/>
    <w:rsid w:val="009D0CBE"/>
    <w:rsid w:val="009D11F1"/>
    <w:rsid w:val="009D1406"/>
    <w:rsid w:val="009D1E65"/>
    <w:rsid w:val="009D26F7"/>
    <w:rsid w:val="009D3742"/>
    <w:rsid w:val="009D3AE5"/>
    <w:rsid w:val="009D479F"/>
    <w:rsid w:val="009D4B2B"/>
    <w:rsid w:val="009D6084"/>
    <w:rsid w:val="009D6D0B"/>
    <w:rsid w:val="009D73B7"/>
    <w:rsid w:val="009E02D3"/>
    <w:rsid w:val="009E0838"/>
    <w:rsid w:val="009E18E4"/>
    <w:rsid w:val="009E1932"/>
    <w:rsid w:val="009E2F4F"/>
    <w:rsid w:val="009E31DC"/>
    <w:rsid w:val="009E3EE5"/>
    <w:rsid w:val="009E41E8"/>
    <w:rsid w:val="009E5685"/>
    <w:rsid w:val="009E586D"/>
    <w:rsid w:val="009E5A68"/>
    <w:rsid w:val="009E6EBD"/>
    <w:rsid w:val="009E7237"/>
    <w:rsid w:val="009F0B0D"/>
    <w:rsid w:val="009F1A16"/>
    <w:rsid w:val="009F2B5A"/>
    <w:rsid w:val="009F3F3D"/>
    <w:rsid w:val="009F47A2"/>
    <w:rsid w:val="009F561F"/>
    <w:rsid w:val="009F5966"/>
    <w:rsid w:val="009F622A"/>
    <w:rsid w:val="009F7A40"/>
    <w:rsid w:val="00A00142"/>
    <w:rsid w:val="00A00E16"/>
    <w:rsid w:val="00A01623"/>
    <w:rsid w:val="00A01808"/>
    <w:rsid w:val="00A01D29"/>
    <w:rsid w:val="00A03463"/>
    <w:rsid w:val="00A03A67"/>
    <w:rsid w:val="00A04DC8"/>
    <w:rsid w:val="00A0675D"/>
    <w:rsid w:val="00A06788"/>
    <w:rsid w:val="00A0691E"/>
    <w:rsid w:val="00A06C84"/>
    <w:rsid w:val="00A0738B"/>
    <w:rsid w:val="00A0762D"/>
    <w:rsid w:val="00A07986"/>
    <w:rsid w:val="00A07A07"/>
    <w:rsid w:val="00A10761"/>
    <w:rsid w:val="00A108F5"/>
    <w:rsid w:val="00A11264"/>
    <w:rsid w:val="00A116EC"/>
    <w:rsid w:val="00A11C1C"/>
    <w:rsid w:val="00A11F55"/>
    <w:rsid w:val="00A12DC8"/>
    <w:rsid w:val="00A13346"/>
    <w:rsid w:val="00A14124"/>
    <w:rsid w:val="00A14D46"/>
    <w:rsid w:val="00A15B74"/>
    <w:rsid w:val="00A166C4"/>
    <w:rsid w:val="00A17E51"/>
    <w:rsid w:val="00A2079F"/>
    <w:rsid w:val="00A21324"/>
    <w:rsid w:val="00A21F29"/>
    <w:rsid w:val="00A23075"/>
    <w:rsid w:val="00A248CE"/>
    <w:rsid w:val="00A2526D"/>
    <w:rsid w:val="00A26140"/>
    <w:rsid w:val="00A26AA5"/>
    <w:rsid w:val="00A271F2"/>
    <w:rsid w:val="00A27998"/>
    <w:rsid w:val="00A309CA"/>
    <w:rsid w:val="00A31B3C"/>
    <w:rsid w:val="00A31FB5"/>
    <w:rsid w:val="00A32965"/>
    <w:rsid w:val="00A32DC0"/>
    <w:rsid w:val="00A33502"/>
    <w:rsid w:val="00A35976"/>
    <w:rsid w:val="00A36078"/>
    <w:rsid w:val="00A3684F"/>
    <w:rsid w:val="00A36A25"/>
    <w:rsid w:val="00A3717D"/>
    <w:rsid w:val="00A3745D"/>
    <w:rsid w:val="00A37C70"/>
    <w:rsid w:val="00A37D98"/>
    <w:rsid w:val="00A37DD2"/>
    <w:rsid w:val="00A4023A"/>
    <w:rsid w:val="00A40E5D"/>
    <w:rsid w:val="00A40F0F"/>
    <w:rsid w:val="00A41089"/>
    <w:rsid w:val="00A423AB"/>
    <w:rsid w:val="00A42727"/>
    <w:rsid w:val="00A43727"/>
    <w:rsid w:val="00A43D04"/>
    <w:rsid w:val="00A44190"/>
    <w:rsid w:val="00A452C6"/>
    <w:rsid w:val="00A46140"/>
    <w:rsid w:val="00A475D0"/>
    <w:rsid w:val="00A502A1"/>
    <w:rsid w:val="00A50F74"/>
    <w:rsid w:val="00A5187F"/>
    <w:rsid w:val="00A5463B"/>
    <w:rsid w:val="00A546C3"/>
    <w:rsid w:val="00A54BB4"/>
    <w:rsid w:val="00A5581E"/>
    <w:rsid w:val="00A56091"/>
    <w:rsid w:val="00A57FC8"/>
    <w:rsid w:val="00A60221"/>
    <w:rsid w:val="00A61361"/>
    <w:rsid w:val="00A61B08"/>
    <w:rsid w:val="00A62F71"/>
    <w:rsid w:val="00A63DA1"/>
    <w:rsid w:val="00A63F1E"/>
    <w:rsid w:val="00A643E3"/>
    <w:rsid w:val="00A659B7"/>
    <w:rsid w:val="00A672F1"/>
    <w:rsid w:val="00A678D3"/>
    <w:rsid w:val="00A71B0C"/>
    <w:rsid w:val="00A753E9"/>
    <w:rsid w:val="00A760A9"/>
    <w:rsid w:val="00A762BF"/>
    <w:rsid w:val="00A76716"/>
    <w:rsid w:val="00A805F4"/>
    <w:rsid w:val="00A80D33"/>
    <w:rsid w:val="00A82814"/>
    <w:rsid w:val="00A83923"/>
    <w:rsid w:val="00A83978"/>
    <w:rsid w:val="00A83C39"/>
    <w:rsid w:val="00A83FA3"/>
    <w:rsid w:val="00A850C5"/>
    <w:rsid w:val="00A86360"/>
    <w:rsid w:val="00A86DC1"/>
    <w:rsid w:val="00A90261"/>
    <w:rsid w:val="00A90545"/>
    <w:rsid w:val="00A912E0"/>
    <w:rsid w:val="00A91A91"/>
    <w:rsid w:val="00A927C3"/>
    <w:rsid w:val="00A92A70"/>
    <w:rsid w:val="00A94736"/>
    <w:rsid w:val="00A9634C"/>
    <w:rsid w:val="00A9666B"/>
    <w:rsid w:val="00A9699A"/>
    <w:rsid w:val="00A96F4B"/>
    <w:rsid w:val="00A977C2"/>
    <w:rsid w:val="00A97E4F"/>
    <w:rsid w:val="00AA033E"/>
    <w:rsid w:val="00AA1BB9"/>
    <w:rsid w:val="00AA208A"/>
    <w:rsid w:val="00AA2A84"/>
    <w:rsid w:val="00AA2B43"/>
    <w:rsid w:val="00AA2DBC"/>
    <w:rsid w:val="00AA41BB"/>
    <w:rsid w:val="00AA4C46"/>
    <w:rsid w:val="00AA6223"/>
    <w:rsid w:val="00AA7575"/>
    <w:rsid w:val="00AA75D1"/>
    <w:rsid w:val="00AB0112"/>
    <w:rsid w:val="00AB088D"/>
    <w:rsid w:val="00AB0B85"/>
    <w:rsid w:val="00AB1524"/>
    <w:rsid w:val="00AB1B3F"/>
    <w:rsid w:val="00AB25D6"/>
    <w:rsid w:val="00AB3AED"/>
    <w:rsid w:val="00AB54B6"/>
    <w:rsid w:val="00AB5622"/>
    <w:rsid w:val="00AB6BF0"/>
    <w:rsid w:val="00AB79F9"/>
    <w:rsid w:val="00AC042C"/>
    <w:rsid w:val="00AC0594"/>
    <w:rsid w:val="00AC0977"/>
    <w:rsid w:val="00AC0E89"/>
    <w:rsid w:val="00AC3A34"/>
    <w:rsid w:val="00AC46BE"/>
    <w:rsid w:val="00AC488F"/>
    <w:rsid w:val="00AC5190"/>
    <w:rsid w:val="00AC5253"/>
    <w:rsid w:val="00AC52D3"/>
    <w:rsid w:val="00AC7838"/>
    <w:rsid w:val="00AD0793"/>
    <w:rsid w:val="00AD309C"/>
    <w:rsid w:val="00AD49D7"/>
    <w:rsid w:val="00AD6431"/>
    <w:rsid w:val="00AE026B"/>
    <w:rsid w:val="00AE10CD"/>
    <w:rsid w:val="00AE16BD"/>
    <w:rsid w:val="00AE17F3"/>
    <w:rsid w:val="00AE1903"/>
    <w:rsid w:val="00AE1B50"/>
    <w:rsid w:val="00AE1E96"/>
    <w:rsid w:val="00AE2039"/>
    <w:rsid w:val="00AE2451"/>
    <w:rsid w:val="00AE3494"/>
    <w:rsid w:val="00AE409B"/>
    <w:rsid w:val="00AE52D8"/>
    <w:rsid w:val="00AE6251"/>
    <w:rsid w:val="00AE6984"/>
    <w:rsid w:val="00AE6D6E"/>
    <w:rsid w:val="00AE7056"/>
    <w:rsid w:val="00AE766D"/>
    <w:rsid w:val="00AE7F80"/>
    <w:rsid w:val="00AF0549"/>
    <w:rsid w:val="00AF06F5"/>
    <w:rsid w:val="00AF1BB2"/>
    <w:rsid w:val="00AF23DB"/>
    <w:rsid w:val="00AF3902"/>
    <w:rsid w:val="00AF4D41"/>
    <w:rsid w:val="00AF4EBD"/>
    <w:rsid w:val="00AF518C"/>
    <w:rsid w:val="00AF6739"/>
    <w:rsid w:val="00B00395"/>
    <w:rsid w:val="00B00D4E"/>
    <w:rsid w:val="00B02B1D"/>
    <w:rsid w:val="00B042D2"/>
    <w:rsid w:val="00B049B6"/>
    <w:rsid w:val="00B04DBE"/>
    <w:rsid w:val="00B05A7B"/>
    <w:rsid w:val="00B05AE4"/>
    <w:rsid w:val="00B068E8"/>
    <w:rsid w:val="00B103AD"/>
    <w:rsid w:val="00B1104A"/>
    <w:rsid w:val="00B117E9"/>
    <w:rsid w:val="00B13443"/>
    <w:rsid w:val="00B149C4"/>
    <w:rsid w:val="00B15196"/>
    <w:rsid w:val="00B1613F"/>
    <w:rsid w:val="00B177DF"/>
    <w:rsid w:val="00B20095"/>
    <w:rsid w:val="00B219A0"/>
    <w:rsid w:val="00B22E68"/>
    <w:rsid w:val="00B232CE"/>
    <w:rsid w:val="00B23925"/>
    <w:rsid w:val="00B2419D"/>
    <w:rsid w:val="00B24666"/>
    <w:rsid w:val="00B24A29"/>
    <w:rsid w:val="00B25ADB"/>
    <w:rsid w:val="00B26308"/>
    <w:rsid w:val="00B2680D"/>
    <w:rsid w:val="00B2690E"/>
    <w:rsid w:val="00B26D92"/>
    <w:rsid w:val="00B27939"/>
    <w:rsid w:val="00B30F48"/>
    <w:rsid w:val="00B310F1"/>
    <w:rsid w:val="00B316F5"/>
    <w:rsid w:val="00B32A5D"/>
    <w:rsid w:val="00B33DA0"/>
    <w:rsid w:val="00B359B3"/>
    <w:rsid w:val="00B35BAE"/>
    <w:rsid w:val="00B35CE8"/>
    <w:rsid w:val="00B367B3"/>
    <w:rsid w:val="00B403E0"/>
    <w:rsid w:val="00B40EB4"/>
    <w:rsid w:val="00B42FF8"/>
    <w:rsid w:val="00B443DC"/>
    <w:rsid w:val="00B44578"/>
    <w:rsid w:val="00B4745A"/>
    <w:rsid w:val="00B47F7F"/>
    <w:rsid w:val="00B507AC"/>
    <w:rsid w:val="00B5142F"/>
    <w:rsid w:val="00B518BC"/>
    <w:rsid w:val="00B528BB"/>
    <w:rsid w:val="00B53326"/>
    <w:rsid w:val="00B539AC"/>
    <w:rsid w:val="00B53DCE"/>
    <w:rsid w:val="00B56446"/>
    <w:rsid w:val="00B56D64"/>
    <w:rsid w:val="00B56EAA"/>
    <w:rsid w:val="00B57514"/>
    <w:rsid w:val="00B60297"/>
    <w:rsid w:val="00B60F6A"/>
    <w:rsid w:val="00B62739"/>
    <w:rsid w:val="00B633FE"/>
    <w:rsid w:val="00B6410B"/>
    <w:rsid w:val="00B64902"/>
    <w:rsid w:val="00B65663"/>
    <w:rsid w:val="00B67E3E"/>
    <w:rsid w:val="00B70294"/>
    <w:rsid w:val="00B70DF4"/>
    <w:rsid w:val="00B7154D"/>
    <w:rsid w:val="00B72441"/>
    <w:rsid w:val="00B72CEA"/>
    <w:rsid w:val="00B73008"/>
    <w:rsid w:val="00B73ED8"/>
    <w:rsid w:val="00B75566"/>
    <w:rsid w:val="00B75681"/>
    <w:rsid w:val="00B7653C"/>
    <w:rsid w:val="00B76E36"/>
    <w:rsid w:val="00B80082"/>
    <w:rsid w:val="00B81A93"/>
    <w:rsid w:val="00B82423"/>
    <w:rsid w:val="00B83C2A"/>
    <w:rsid w:val="00B83C2D"/>
    <w:rsid w:val="00B84A8D"/>
    <w:rsid w:val="00B8694F"/>
    <w:rsid w:val="00B87478"/>
    <w:rsid w:val="00B90082"/>
    <w:rsid w:val="00B91195"/>
    <w:rsid w:val="00B93B42"/>
    <w:rsid w:val="00B95028"/>
    <w:rsid w:val="00B95B90"/>
    <w:rsid w:val="00B95F3A"/>
    <w:rsid w:val="00B968E0"/>
    <w:rsid w:val="00B96C85"/>
    <w:rsid w:val="00B97360"/>
    <w:rsid w:val="00B97B47"/>
    <w:rsid w:val="00BA02E9"/>
    <w:rsid w:val="00BA0718"/>
    <w:rsid w:val="00BA0E2D"/>
    <w:rsid w:val="00BA39D1"/>
    <w:rsid w:val="00BA3B8D"/>
    <w:rsid w:val="00BA4E75"/>
    <w:rsid w:val="00BA69F3"/>
    <w:rsid w:val="00BA6EB5"/>
    <w:rsid w:val="00BA7314"/>
    <w:rsid w:val="00BA7886"/>
    <w:rsid w:val="00BA791F"/>
    <w:rsid w:val="00BB11CA"/>
    <w:rsid w:val="00BB3A99"/>
    <w:rsid w:val="00BB3DAA"/>
    <w:rsid w:val="00BB4E7D"/>
    <w:rsid w:val="00BB6136"/>
    <w:rsid w:val="00BB74DC"/>
    <w:rsid w:val="00BC101C"/>
    <w:rsid w:val="00BC14E7"/>
    <w:rsid w:val="00BC2E0F"/>
    <w:rsid w:val="00BC6785"/>
    <w:rsid w:val="00BD04F8"/>
    <w:rsid w:val="00BD08CD"/>
    <w:rsid w:val="00BD1508"/>
    <w:rsid w:val="00BD2214"/>
    <w:rsid w:val="00BD2C4E"/>
    <w:rsid w:val="00BD3108"/>
    <w:rsid w:val="00BD3699"/>
    <w:rsid w:val="00BD3BB0"/>
    <w:rsid w:val="00BD4223"/>
    <w:rsid w:val="00BD4BE6"/>
    <w:rsid w:val="00BD5D16"/>
    <w:rsid w:val="00BD684C"/>
    <w:rsid w:val="00BD6B6E"/>
    <w:rsid w:val="00BD7561"/>
    <w:rsid w:val="00BD7CE4"/>
    <w:rsid w:val="00BE0262"/>
    <w:rsid w:val="00BE05A2"/>
    <w:rsid w:val="00BE3B6C"/>
    <w:rsid w:val="00BE52CC"/>
    <w:rsid w:val="00BE5702"/>
    <w:rsid w:val="00BE5DC1"/>
    <w:rsid w:val="00BE67FE"/>
    <w:rsid w:val="00BE6B7F"/>
    <w:rsid w:val="00BE7099"/>
    <w:rsid w:val="00BE734D"/>
    <w:rsid w:val="00BE7EA1"/>
    <w:rsid w:val="00BF06CF"/>
    <w:rsid w:val="00BF1E69"/>
    <w:rsid w:val="00BF4B59"/>
    <w:rsid w:val="00BF5AD7"/>
    <w:rsid w:val="00BF7A0A"/>
    <w:rsid w:val="00C0027A"/>
    <w:rsid w:val="00C00661"/>
    <w:rsid w:val="00C0094B"/>
    <w:rsid w:val="00C01174"/>
    <w:rsid w:val="00C016F0"/>
    <w:rsid w:val="00C01D38"/>
    <w:rsid w:val="00C03BC8"/>
    <w:rsid w:val="00C04E94"/>
    <w:rsid w:val="00C06EB9"/>
    <w:rsid w:val="00C11A17"/>
    <w:rsid w:val="00C11C4F"/>
    <w:rsid w:val="00C11D81"/>
    <w:rsid w:val="00C12844"/>
    <w:rsid w:val="00C12A44"/>
    <w:rsid w:val="00C12A46"/>
    <w:rsid w:val="00C132B2"/>
    <w:rsid w:val="00C146CE"/>
    <w:rsid w:val="00C14817"/>
    <w:rsid w:val="00C15078"/>
    <w:rsid w:val="00C160F4"/>
    <w:rsid w:val="00C16AE8"/>
    <w:rsid w:val="00C173C5"/>
    <w:rsid w:val="00C175A8"/>
    <w:rsid w:val="00C17B4A"/>
    <w:rsid w:val="00C20A48"/>
    <w:rsid w:val="00C219D0"/>
    <w:rsid w:val="00C21F5E"/>
    <w:rsid w:val="00C22633"/>
    <w:rsid w:val="00C2539E"/>
    <w:rsid w:val="00C25919"/>
    <w:rsid w:val="00C27426"/>
    <w:rsid w:val="00C30ECE"/>
    <w:rsid w:val="00C3291F"/>
    <w:rsid w:val="00C32D88"/>
    <w:rsid w:val="00C32E4B"/>
    <w:rsid w:val="00C336E3"/>
    <w:rsid w:val="00C33A43"/>
    <w:rsid w:val="00C35A89"/>
    <w:rsid w:val="00C35E6F"/>
    <w:rsid w:val="00C370C4"/>
    <w:rsid w:val="00C426F9"/>
    <w:rsid w:val="00C43A77"/>
    <w:rsid w:val="00C44350"/>
    <w:rsid w:val="00C446AA"/>
    <w:rsid w:val="00C4480F"/>
    <w:rsid w:val="00C4538E"/>
    <w:rsid w:val="00C45706"/>
    <w:rsid w:val="00C4799E"/>
    <w:rsid w:val="00C47ABA"/>
    <w:rsid w:val="00C47B02"/>
    <w:rsid w:val="00C47EC4"/>
    <w:rsid w:val="00C5081F"/>
    <w:rsid w:val="00C510BC"/>
    <w:rsid w:val="00C512B9"/>
    <w:rsid w:val="00C5141A"/>
    <w:rsid w:val="00C52396"/>
    <w:rsid w:val="00C5295A"/>
    <w:rsid w:val="00C5441C"/>
    <w:rsid w:val="00C55439"/>
    <w:rsid w:val="00C56247"/>
    <w:rsid w:val="00C563EA"/>
    <w:rsid w:val="00C57011"/>
    <w:rsid w:val="00C57822"/>
    <w:rsid w:val="00C57D75"/>
    <w:rsid w:val="00C604D6"/>
    <w:rsid w:val="00C616A1"/>
    <w:rsid w:val="00C61C3D"/>
    <w:rsid w:val="00C64493"/>
    <w:rsid w:val="00C64533"/>
    <w:rsid w:val="00C646D9"/>
    <w:rsid w:val="00C64ADA"/>
    <w:rsid w:val="00C64F87"/>
    <w:rsid w:val="00C654B2"/>
    <w:rsid w:val="00C66CD9"/>
    <w:rsid w:val="00C66F35"/>
    <w:rsid w:val="00C67432"/>
    <w:rsid w:val="00C67533"/>
    <w:rsid w:val="00C6793F"/>
    <w:rsid w:val="00C70687"/>
    <w:rsid w:val="00C71030"/>
    <w:rsid w:val="00C71CE5"/>
    <w:rsid w:val="00C74207"/>
    <w:rsid w:val="00C755FE"/>
    <w:rsid w:val="00C76036"/>
    <w:rsid w:val="00C777B2"/>
    <w:rsid w:val="00C817E6"/>
    <w:rsid w:val="00C82D12"/>
    <w:rsid w:val="00C82D8D"/>
    <w:rsid w:val="00C8333E"/>
    <w:rsid w:val="00C86D75"/>
    <w:rsid w:val="00C86F75"/>
    <w:rsid w:val="00C872C8"/>
    <w:rsid w:val="00C90420"/>
    <w:rsid w:val="00C91D1D"/>
    <w:rsid w:val="00C91F4C"/>
    <w:rsid w:val="00C9261E"/>
    <w:rsid w:val="00C92885"/>
    <w:rsid w:val="00C92891"/>
    <w:rsid w:val="00C932AB"/>
    <w:rsid w:val="00C94D8C"/>
    <w:rsid w:val="00C95719"/>
    <w:rsid w:val="00C96255"/>
    <w:rsid w:val="00CA1B1B"/>
    <w:rsid w:val="00CA3225"/>
    <w:rsid w:val="00CA45FE"/>
    <w:rsid w:val="00CA4954"/>
    <w:rsid w:val="00CA4AC1"/>
    <w:rsid w:val="00CA5450"/>
    <w:rsid w:val="00CA5476"/>
    <w:rsid w:val="00CA5C57"/>
    <w:rsid w:val="00CA6168"/>
    <w:rsid w:val="00CA6FE1"/>
    <w:rsid w:val="00CA757E"/>
    <w:rsid w:val="00CA759D"/>
    <w:rsid w:val="00CB381C"/>
    <w:rsid w:val="00CB42DB"/>
    <w:rsid w:val="00CB4CAF"/>
    <w:rsid w:val="00CB5480"/>
    <w:rsid w:val="00CB5A60"/>
    <w:rsid w:val="00CC0C06"/>
    <w:rsid w:val="00CC1C6B"/>
    <w:rsid w:val="00CC1DC2"/>
    <w:rsid w:val="00CC1ED4"/>
    <w:rsid w:val="00CC24AE"/>
    <w:rsid w:val="00CC2B43"/>
    <w:rsid w:val="00CC3A04"/>
    <w:rsid w:val="00CC3D4E"/>
    <w:rsid w:val="00CC58B9"/>
    <w:rsid w:val="00CC67AE"/>
    <w:rsid w:val="00CC6D40"/>
    <w:rsid w:val="00CC74BC"/>
    <w:rsid w:val="00CC779B"/>
    <w:rsid w:val="00CD0030"/>
    <w:rsid w:val="00CD20AD"/>
    <w:rsid w:val="00CD2C16"/>
    <w:rsid w:val="00CD4281"/>
    <w:rsid w:val="00CD58BB"/>
    <w:rsid w:val="00CD727D"/>
    <w:rsid w:val="00CD7536"/>
    <w:rsid w:val="00CD75D8"/>
    <w:rsid w:val="00CD7E8C"/>
    <w:rsid w:val="00CE093A"/>
    <w:rsid w:val="00CE0FE8"/>
    <w:rsid w:val="00CE1990"/>
    <w:rsid w:val="00CE2C01"/>
    <w:rsid w:val="00CE2E35"/>
    <w:rsid w:val="00CE31B9"/>
    <w:rsid w:val="00CE45FF"/>
    <w:rsid w:val="00CE47FF"/>
    <w:rsid w:val="00CE5108"/>
    <w:rsid w:val="00CE663E"/>
    <w:rsid w:val="00CE70AF"/>
    <w:rsid w:val="00CE7ADB"/>
    <w:rsid w:val="00CF02AA"/>
    <w:rsid w:val="00CF3E26"/>
    <w:rsid w:val="00CF50A8"/>
    <w:rsid w:val="00CF5332"/>
    <w:rsid w:val="00CF5C15"/>
    <w:rsid w:val="00CF6BD1"/>
    <w:rsid w:val="00CF6EAA"/>
    <w:rsid w:val="00CF6F41"/>
    <w:rsid w:val="00CF7267"/>
    <w:rsid w:val="00D03D45"/>
    <w:rsid w:val="00D04E4B"/>
    <w:rsid w:val="00D07175"/>
    <w:rsid w:val="00D0725C"/>
    <w:rsid w:val="00D1088C"/>
    <w:rsid w:val="00D110FA"/>
    <w:rsid w:val="00D114C8"/>
    <w:rsid w:val="00D136DA"/>
    <w:rsid w:val="00D15049"/>
    <w:rsid w:val="00D15B66"/>
    <w:rsid w:val="00D15C23"/>
    <w:rsid w:val="00D16219"/>
    <w:rsid w:val="00D20BA4"/>
    <w:rsid w:val="00D21056"/>
    <w:rsid w:val="00D2153B"/>
    <w:rsid w:val="00D22705"/>
    <w:rsid w:val="00D23720"/>
    <w:rsid w:val="00D23ABA"/>
    <w:rsid w:val="00D2477E"/>
    <w:rsid w:val="00D25205"/>
    <w:rsid w:val="00D25CDA"/>
    <w:rsid w:val="00D30FC0"/>
    <w:rsid w:val="00D314B5"/>
    <w:rsid w:val="00D314F7"/>
    <w:rsid w:val="00D33AF2"/>
    <w:rsid w:val="00D33F25"/>
    <w:rsid w:val="00D33FEC"/>
    <w:rsid w:val="00D34422"/>
    <w:rsid w:val="00D35513"/>
    <w:rsid w:val="00D35CFC"/>
    <w:rsid w:val="00D378B3"/>
    <w:rsid w:val="00D40008"/>
    <w:rsid w:val="00D40140"/>
    <w:rsid w:val="00D4215E"/>
    <w:rsid w:val="00D4266E"/>
    <w:rsid w:val="00D43B9C"/>
    <w:rsid w:val="00D43DAC"/>
    <w:rsid w:val="00D44E8C"/>
    <w:rsid w:val="00D4573E"/>
    <w:rsid w:val="00D461D8"/>
    <w:rsid w:val="00D47B87"/>
    <w:rsid w:val="00D519AD"/>
    <w:rsid w:val="00D51AA0"/>
    <w:rsid w:val="00D51F67"/>
    <w:rsid w:val="00D5456D"/>
    <w:rsid w:val="00D55715"/>
    <w:rsid w:val="00D5746B"/>
    <w:rsid w:val="00D61EFA"/>
    <w:rsid w:val="00D62462"/>
    <w:rsid w:val="00D62F8B"/>
    <w:rsid w:val="00D63782"/>
    <w:rsid w:val="00D6504E"/>
    <w:rsid w:val="00D660F1"/>
    <w:rsid w:val="00D66DAB"/>
    <w:rsid w:val="00D67672"/>
    <w:rsid w:val="00D67A52"/>
    <w:rsid w:val="00D703CE"/>
    <w:rsid w:val="00D7040D"/>
    <w:rsid w:val="00D7053D"/>
    <w:rsid w:val="00D7108A"/>
    <w:rsid w:val="00D71B6B"/>
    <w:rsid w:val="00D71BF5"/>
    <w:rsid w:val="00D71CD6"/>
    <w:rsid w:val="00D737D7"/>
    <w:rsid w:val="00D7477A"/>
    <w:rsid w:val="00D7566B"/>
    <w:rsid w:val="00D803AB"/>
    <w:rsid w:val="00D81C56"/>
    <w:rsid w:val="00D81CE1"/>
    <w:rsid w:val="00D82425"/>
    <w:rsid w:val="00D8362A"/>
    <w:rsid w:val="00D86298"/>
    <w:rsid w:val="00D863A8"/>
    <w:rsid w:val="00D86528"/>
    <w:rsid w:val="00D865F5"/>
    <w:rsid w:val="00D87D80"/>
    <w:rsid w:val="00D90431"/>
    <w:rsid w:val="00D911B7"/>
    <w:rsid w:val="00D915A4"/>
    <w:rsid w:val="00D926B1"/>
    <w:rsid w:val="00D9278B"/>
    <w:rsid w:val="00D92BAB"/>
    <w:rsid w:val="00D93AE8"/>
    <w:rsid w:val="00D93D85"/>
    <w:rsid w:val="00D943E6"/>
    <w:rsid w:val="00D95930"/>
    <w:rsid w:val="00D96183"/>
    <w:rsid w:val="00D97208"/>
    <w:rsid w:val="00D97B8E"/>
    <w:rsid w:val="00DA0D5A"/>
    <w:rsid w:val="00DA1009"/>
    <w:rsid w:val="00DA10B5"/>
    <w:rsid w:val="00DA1849"/>
    <w:rsid w:val="00DA1ABE"/>
    <w:rsid w:val="00DA26FB"/>
    <w:rsid w:val="00DA2E9F"/>
    <w:rsid w:val="00DA3EE0"/>
    <w:rsid w:val="00DA797C"/>
    <w:rsid w:val="00DB0577"/>
    <w:rsid w:val="00DB07B9"/>
    <w:rsid w:val="00DB0D20"/>
    <w:rsid w:val="00DB0EA0"/>
    <w:rsid w:val="00DB16D7"/>
    <w:rsid w:val="00DB1FA7"/>
    <w:rsid w:val="00DB25B2"/>
    <w:rsid w:val="00DB29B1"/>
    <w:rsid w:val="00DB3895"/>
    <w:rsid w:val="00DB3DF1"/>
    <w:rsid w:val="00DB57B4"/>
    <w:rsid w:val="00DB6E33"/>
    <w:rsid w:val="00DB7166"/>
    <w:rsid w:val="00DB79CA"/>
    <w:rsid w:val="00DC006F"/>
    <w:rsid w:val="00DC0B83"/>
    <w:rsid w:val="00DC18CB"/>
    <w:rsid w:val="00DC1EE3"/>
    <w:rsid w:val="00DC373F"/>
    <w:rsid w:val="00DC38C5"/>
    <w:rsid w:val="00DC466B"/>
    <w:rsid w:val="00DC49A1"/>
    <w:rsid w:val="00DC5239"/>
    <w:rsid w:val="00DC7CE6"/>
    <w:rsid w:val="00DD0CD5"/>
    <w:rsid w:val="00DD1014"/>
    <w:rsid w:val="00DD137B"/>
    <w:rsid w:val="00DD49C4"/>
    <w:rsid w:val="00DD564F"/>
    <w:rsid w:val="00DD7FDF"/>
    <w:rsid w:val="00DE0139"/>
    <w:rsid w:val="00DE12B1"/>
    <w:rsid w:val="00DE167C"/>
    <w:rsid w:val="00DE170F"/>
    <w:rsid w:val="00DE1C26"/>
    <w:rsid w:val="00DE3F02"/>
    <w:rsid w:val="00DE4798"/>
    <w:rsid w:val="00DE4C10"/>
    <w:rsid w:val="00DE4CA2"/>
    <w:rsid w:val="00DE5696"/>
    <w:rsid w:val="00DE5A97"/>
    <w:rsid w:val="00DE5E36"/>
    <w:rsid w:val="00DE6213"/>
    <w:rsid w:val="00DE7003"/>
    <w:rsid w:val="00DE7543"/>
    <w:rsid w:val="00DE79EA"/>
    <w:rsid w:val="00DF00C6"/>
    <w:rsid w:val="00DF0D18"/>
    <w:rsid w:val="00DF0FFB"/>
    <w:rsid w:val="00DF3C3F"/>
    <w:rsid w:val="00DF4ABD"/>
    <w:rsid w:val="00DF4E9C"/>
    <w:rsid w:val="00DF500D"/>
    <w:rsid w:val="00DF5459"/>
    <w:rsid w:val="00DF7F63"/>
    <w:rsid w:val="00E00FF8"/>
    <w:rsid w:val="00E01EE7"/>
    <w:rsid w:val="00E0209B"/>
    <w:rsid w:val="00E02A62"/>
    <w:rsid w:val="00E02C56"/>
    <w:rsid w:val="00E04036"/>
    <w:rsid w:val="00E05ED7"/>
    <w:rsid w:val="00E06122"/>
    <w:rsid w:val="00E06881"/>
    <w:rsid w:val="00E06CFB"/>
    <w:rsid w:val="00E06F8C"/>
    <w:rsid w:val="00E07769"/>
    <w:rsid w:val="00E07E55"/>
    <w:rsid w:val="00E108CB"/>
    <w:rsid w:val="00E10F37"/>
    <w:rsid w:val="00E110A3"/>
    <w:rsid w:val="00E115A6"/>
    <w:rsid w:val="00E12123"/>
    <w:rsid w:val="00E12723"/>
    <w:rsid w:val="00E12CC8"/>
    <w:rsid w:val="00E13682"/>
    <w:rsid w:val="00E138E3"/>
    <w:rsid w:val="00E150FF"/>
    <w:rsid w:val="00E15B36"/>
    <w:rsid w:val="00E162C9"/>
    <w:rsid w:val="00E16AC1"/>
    <w:rsid w:val="00E21D03"/>
    <w:rsid w:val="00E22695"/>
    <w:rsid w:val="00E2285B"/>
    <w:rsid w:val="00E23F35"/>
    <w:rsid w:val="00E246CA"/>
    <w:rsid w:val="00E25301"/>
    <w:rsid w:val="00E258C9"/>
    <w:rsid w:val="00E25F4A"/>
    <w:rsid w:val="00E262E8"/>
    <w:rsid w:val="00E26804"/>
    <w:rsid w:val="00E26A3E"/>
    <w:rsid w:val="00E27590"/>
    <w:rsid w:val="00E30266"/>
    <w:rsid w:val="00E311C5"/>
    <w:rsid w:val="00E31B27"/>
    <w:rsid w:val="00E3214F"/>
    <w:rsid w:val="00E328A1"/>
    <w:rsid w:val="00E32B1E"/>
    <w:rsid w:val="00E331F8"/>
    <w:rsid w:val="00E335CE"/>
    <w:rsid w:val="00E349D3"/>
    <w:rsid w:val="00E35F26"/>
    <w:rsid w:val="00E366DC"/>
    <w:rsid w:val="00E37827"/>
    <w:rsid w:val="00E37F71"/>
    <w:rsid w:val="00E4009A"/>
    <w:rsid w:val="00E403BD"/>
    <w:rsid w:val="00E40F4D"/>
    <w:rsid w:val="00E40FA4"/>
    <w:rsid w:val="00E42FFB"/>
    <w:rsid w:val="00E43D78"/>
    <w:rsid w:val="00E4542C"/>
    <w:rsid w:val="00E45CC3"/>
    <w:rsid w:val="00E46EF1"/>
    <w:rsid w:val="00E50F2D"/>
    <w:rsid w:val="00E52502"/>
    <w:rsid w:val="00E527F1"/>
    <w:rsid w:val="00E52A7D"/>
    <w:rsid w:val="00E54128"/>
    <w:rsid w:val="00E551B9"/>
    <w:rsid w:val="00E55E5D"/>
    <w:rsid w:val="00E5764B"/>
    <w:rsid w:val="00E615C1"/>
    <w:rsid w:val="00E62AFE"/>
    <w:rsid w:val="00E62C1E"/>
    <w:rsid w:val="00E636ED"/>
    <w:rsid w:val="00E64644"/>
    <w:rsid w:val="00E64800"/>
    <w:rsid w:val="00E6590F"/>
    <w:rsid w:val="00E665DE"/>
    <w:rsid w:val="00E66B20"/>
    <w:rsid w:val="00E67388"/>
    <w:rsid w:val="00E673E5"/>
    <w:rsid w:val="00E67403"/>
    <w:rsid w:val="00E67D50"/>
    <w:rsid w:val="00E67D79"/>
    <w:rsid w:val="00E70FDB"/>
    <w:rsid w:val="00E710CD"/>
    <w:rsid w:val="00E71131"/>
    <w:rsid w:val="00E713AF"/>
    <w:rsid w:val="00E71673"/>
    <w:rsid w:val="00E71C19"/>
    <w:rsid w:val="00E71C2F"/>
    <w:rsid w:val="00E72382"/>
    <w:rsid w:val="00E7320B"/>
    <w:rsid w:val="00E735BD"/>
    <w:rsid w:val="00E74002"/>
    <w:rsid w:val="00E7478E"/>
    <w:rsid w:val="00E748F7"/>
    <w:rsid w:val="00E74B56"/>
    <w:rsid w:val="00E754E7"/>
    <w:rsid w:val="00E76B2F"/>
    <w:rsid w:val="00E81755"/>
    <w:rsid w:val="00E81805"/>
    <w:rsid w:val="00E82660"/>
    <w:rsid w:val="00E83E14"/>
    <w:rsid w:val="00E84525"/>
    <w:rsid w:val="00E84612"/>
    <w:rsid w:val="00E84D30"/>
    <w:rsid w:val="00E8555F"/>
    <w:rsid w:val="00E859E6"/>
    <w:rsid w:val="00E85C5C"/>
    <w:rsid w:val="00E867C3"/>
    <w:rsid w:val="00E86CC7"/>
    <w:rsid w:val="00E86F53"/>
    <w:rsid w:val="00E90A0B"/>
    <w:rsid w:val="00E90F95"/>
    <w:rsid w:val="00E929F9"/>
    <w:rsid w:val="00E92EF0"/>
    <w:rsid w:val="00E9339C"/>
    <w:rsid w:val="00E9399E"/>
    <w:rsid w:val="00E9648E"/>
    <w:rsid w:val="00E97B90"/>
    <w:rsid w:val="00EA0260"/>
    <w:rsid w:val="00EA0F35"/>
    <w:rsid w:val="00EA1712"/>
    <w:rsid w:val="00EA1FE9"/>
    <w:rsid w:val="00EA2690"/>
    <w:rsid w:val="00EA28BD"/>
    <w:rsid w:val="00EA3E99"/>
    <w:rsid w:val="00EA4E5B"/>
    <w:rsid w:val="00EA4F3C"/>
    <w:rsid w:val="00EA4FE4"/>
    <w:rsid w:val="00EA59F0"/>
    <w:rsid w:val="00EA5A11"/>
    <w:rsid w:val="00EA5F40"/>
    <w:rsid w:val="00EA615E"/>
    <w:rsid w:val="00EA6DF2"/>
    <w:rsid w:val="00EA79CF"/>
    <w:rsid w:val="00EB16C8"/>
    <w:rsid w:val="00EB1923"/>
    <w:rsid w:val="00EB23F3"/>
    <w:rsid w:val="00EB27EC"/>
    <w:rsid w:val="00EB320E"/>
    <w:rsid w:val="00EB3E8E"/>
    <w:rsid w:val="00EB42E2"/>
    <w:rsid w:val="00EB5F25"/>
    <w:rsid w:val="00EC04F3"/>
    <w:rsid w:val="00EC1121"/>
    <w:rsid w:val="00EC2243"/>
    <w:rsid w:val="00EC25ED"/>
    <w:rsid w:val="00EC2E5F"/>
    <w:rsid w:val="00EC49DD"/>
    <w:rsid w:val="00EC4E2E"/>
    <w:rsid w:val="00EC5D12"/>
    <w:rsid w:val="00EC60FD"/>
    <w:rsid w:val="00EC663F"/>
    <w:rsid w:val="00EC6829"/>
    <w:rsid w:val="00EC68EE"/>
    <w:rsid w:val="00EC6BE9"/>
    <w:rsid w:val="00EC6DD3"/>
    <w:rsid w:val="00EC701B"/>
    <w:rsid w:val="00EC7544"/>
    <w:rsid w:val="00EC7AFF"/>
    <w:rsid w:val="00EC7B91"/>
    <w:rsid w:val="00ED0809"/>
    <w:rsid w:val="00ED26D4"/>
    <w:rsid w:val="00ED2C14"/>
    <w:rsid w:val="00ED3155"/>
    <w:rsid w:val="00ED318E"/>
    <w:rsid w:val="00ED32DE"/>
    <w:rsid w:val="00ED4701"/>
    <w:rsid w:val="00ED48A7"/>
    <w:rsid w:val="00ED530D"/>
    <w:rsid w:val="00ED5336"/>
    <w:rsid w:val="00ED6121"/>
    <w:rsid w:val="00ED714F"/>
    <w:rsid w:val="00ED7512"/>
    <w:rsid w:val="00EE26E9"/>
    <w:rsid w:val="00EE2C87"/>
    <w:rsid w:val="00EE2D4B"/>
    <w:rsid w:val="00EE374B"/>
    <w:rsid w:val="00EE4997"/>
    <w:rsid w:val="00EE50BB"/>
    <w:rsid w:val="00EE704D"/>
    <w:rsid w:val="00EF194C"/>
    <w:rsid w:val="00EF25D2"/>
    <w:rsid w:val="00EF28C2"/>
    <w:rsid w:val="00EF2E0D"/>
    <w:rsid w:val="00EF313E"/>
    <w:rsid w:val="00EF3B7E"/>
    <w:rsid w:val="00EF3E56"/>
    <w:rsid w:val="00EF4390"/>
    <w:rsid w:val="00EF6009"/>
    <w:rsid w:val="00EF6C47"/>
    <w:rsid w:val="00EF6CAB"/>
    <w:rsid w:val="00EF6E1A"/>
    <w:rsid w:val="00EF73F0"/>
    <w:rsid w:val="00F01121"/>
    <w:rsid w:val="00F011DA"/>
    <w:rsid w:val="00F0166D"/>
    <w:rsid w:val="00F02296"/>
    <w:rsid w:val="00F04AB1"/>
    <w:rsid w:val="00F0516E"/>
    <w:rsid w:val="00F051C4"/>
    <w:rsid w:val="00F053EF"/>
    <w:rsid w:val="00F05B1A"/>
    <w:rsid w:val="00F05BED"/>
    <w:rsid w:val="00F06855"/>
    <w:rsid w:val="00F06ED3"/>
    <w:rsid w:val="00F06ED6"/>
    <w:rsid w:val="00F1018F"/>
    <w:rsid w:val="00F1121C"/>
    <w:rsid w:val="00F11EA2"/>
    <w:rsid w:val="00F123A0"/>
    <w:rsid w:val="00F13C1F"/>
    <w:rsid w:val="00F14072"/>
    <w:rsid w:val="00F14C99"/>
    <w:rsid w:val="00F14F19"/>
    <w:rsid w:val="00F156D4"/>
    <w:rsid w:val="00F15D36"/>
    <w:rsid w:val="00F1622D"/>
    <w:rsid w:val="00F1666C"/>
    <w:rsid w:val="00F169CD"/>
    <w:rsid w:val="00F172D0"/>
    <w:rsid w:val="00F17306"/>
    <w:rsid w:val="00F205D7"/>
    <w:rsid w:val="00F2079E"/>
    <w:rsid w:val="00F216C6"/>
    <w:rsid w:val="00F23A86"/>
    <w:rsid w:val="00F23EF4"/>
    <w:rsid w:val="00F24D09"/>
    <w:rsid w:val="00F25012"/>
    <w:rsid w:val="00F255BE"/>
    <w:rsid w:val="00F25B36"/>
    <w:rsid w:val="00F25C13"/>
    <w:rsid w:val="00F27887"/>
    <w:rsid w:val="00F27D35"/>
    <w:rsid w:val="00F327A4"/>
    <w:rsid w:val="00F32E1D"/>
    <w:rsid w:val="00F33DB0"/>
    <w:rsid w:val="00F34CCB"/>
    <w:rsid w:val="00F365E9"/>
    <w:rsid w:val="00F41296"/>
    <w:rsid w:val="00F42C42"/>
    <w:rsid w:val="00F451AE"/>
    <w:rsid w:val="00F45C23"/>
    <w:rsid w:val="00F469B8"/>
    <w:rsid w:val="00F47D19"/>
    <w:rsid w:val="00F47F43"/>
    <w:rsid w:val="00F5094F"/>
    <w:rsid w:val="00F517CB"/>
    <w:rsid w:val="00F5192B"/>
    <w:rsid w:val="00F52841"/>
    <w:rsid w:val="00F52F88"/>
    <w:rsid w:val="00F543E5"/>
    <w:rsid w:val="00F55010"/>
    <w:rsid w:val="00F55DF2"/>
    <w:rsid w:val="00F56C26"/>
    <w:rsid w:val="00F570B6"/>
    <w:rsid w:val="00F61D94"/>
    <w:rsid w:val="00F61EA1"/>
    <w:rsid w:val="00F63597"/>
    <w:rsid w:val="00F63DA3"/>
    <w:rsid w:val="00F63F1C"/>
    <w:rsid w:val="00F64A99"/>
    <w:rsid w:val="00F652B4"/>
    <w:rsid w:val="00F66001"/>
    <w:rsid w:val="00F66E9E"/>
    <w:rsid w:val="00F70079"/>
    <w:rsid w:val="00F70543"/>
    <w:rsid w:val="00F71271"/>
    <w:rsid w:val="00F7183E"/>
    <w:rsid w:val="00F72424"/>
    <w:rsid w:val="00F73C76"/>
    <w:rsid w:val="00F73E47"/>
    <w:rsid w:val="00F740BF"/>
    <w:rsid w:val="00F74449"/>
    <w:rsid w:val="00F744C9"/>
    <w:rsid w:val="00F76398"/>
    <w:rsid w:val="00F768D7"/>
    <w:rsid w:val="00F76C50"/>
    <w:rsid w:val="00F7731F"/>
    <w:rsid w:val="00F80C98"/>
    <w:rsid w:val="00F80F59"/>
    <w:rsid w:val="00F81ADA"/>
    <w:rsid w:val="00F81E12"/>
    <w:rsid w:val="00F82D77"/>
    <w:rsid w:val="00F82E3C"/>
    <w:rsid w:val="00F837A6"/>
    <w:rsid w:val="00F84A7E"/>
    <w:rsid w:val="00F85AF3"/>
    <w:rsid w:val="00F85DCB"/>
    <w:rsid w:val="00F861CE"/>
    <w:rsid w:val="00F8646B"/>
    <w:rsid w:val="00F869F5"/>
    <w:rsid w:val="00F87BE4"/>
    <w:rsid w:val="00F921A2"/>
    <w:rsid w:val="00F94284"/>
    <w:rsid w:val="00F96399"/>
    <w:rsid w:val="00F96945"/>
    <w:rsid w:val="00F96D07"/>
    <w:rsid w:val="00F97C87"/>
    <w:rsid w:val="00F97FCB"/>
    <w:rsid w:val="00FA0C25"/>
    <w:rsid w:val="00FA1A12"/>
    <w:rsid w:val="00FA1C12"/>
    <w:rsid w:val="00FA23D0"/>
    <w:rsid w:val="00FA29BD"/>
    <w:rsid w:val="00FA2ABA"/>
    <w:rsid w:val="00FA402F"/>
    <w:rsid w:val="00FA4E19"/>
    <w:rsid w:val="00FA596A"/>
    <w:rsid w:val="00FA72A1"/>
    <w:rsid w:val="00FA762B"/>
    <w:rsid w:val="00FB114A"/>
    <w:rsid w:val="00FB19B4"/>
    <w:rsid w:val="00FB2FEC"/>
    <w:rsid w:val="00FB36DA"/>
    <w:rsid w:val="00FB3EA1"/>
    <w:rsid w:val="00FB515C"/>
    <w:rsid w:val="00FB5F97"/>
    <w:rsid w:val="00FB6082"/>
    <w:rsid w:val="00FB61C3"/>
    <w:rsid w:val="00FB7577"/>
    <w:rsid w:val="00FB7803"/>
    <w:rsid w:val="00FC392B"/>
    <w:rsid w:val="00FC451A"/>
    <w:rsid w:val="00FC6265"/>
    <w:rsid w:val="00FC6549"/>
    <w:rsid w:val="00FC6607"/>
    <w:rsid w:val="00FD058D"/>
    <w:rsid w:val="00FD0D1F"/>
    <w:rsid w:val="00FD0D9F"/>
    <w:rsid w:val="00FD1CC3"/>
    <w:rsid w:val="00FD21AD"/>
    <w:rsid w:val="00FD2504"/>
    <w:rsid w:val="00FD391C"/>
    <w:rsid w:val="00FD3A22"/>
    <w:rsid w:val="00FD4DAF"/>
    <w:rsid w:val="00FD50BD"/>
    <w:rsid w:val="00FD6EC5"/>
    <w:rsid w:val="00FE1A8D"/>
    <w:rsid w:val="00FE2240"/>
    <w:rsid w:val="00FE2466"/>
    <w:rsid w:val="00FE4F49"/>
    <w:rsid w:val="00FE5249"/>
    <w:rsid w:val="00FE5263"/>
    <w:rsid w:val="00FE5C4A"/>
    <w:rsid w:val="00FE6418"/>
    <w:rsid w:val="00FE6988"/>
    <w:rsid w:val="00FE6D37"/>
    <w:rsid w:val="00FE6F12"/>
    <w:rsid w:val="00FE71A7"/>
    <w:rsid w:val="00FE7DD3"/>
    <w:rsid w:val="00FF0227"/>
    <w:rsid w:val="00FF1207"/>
    <w:rsid w:val="00FF13AD"/>
    <w:rsid w:val="00FF1DED"/>
    <w:rsid w:val="00FF1F54"/>
    <w:rsid w:val="00FF2658"/>
    <w:rsid w:val="00FF5617"/>
    <w:rsid w:val="00FF6676"/>
    <w:rsid w:val="00FF6CBD"/>
    <w:rsid w:val="00FF7FD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982CC-992B-44AD-9E3A-BE3E6AD2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14F"/>
    <w:rPr>
      <w:rFonts w:ascii="Times New Roman" w:eastAsia="Times New Roman" w:hAnsi="Times New Roman"/>
      <w:sz w:val="24"/>
      <w:szCs w:val="24"/>
      <w:lang w:val="es-ES" w:eastAsia="es-ES"/>
    </w:rPr>
  </w:style>
  <w:style w:type="paragraph" w:styleId="Ttulo1">
    <w:name w:val="heading 1"/>
    <w:aliases w:val=" Rubro (A,B,C),Rubro (A"/>
    <w:basedOn w:val="Normal"/>
    <w:next w:val="Normal"/>
    <w:link w:val="Ttulo1Car"/>
    <w:qFormat/>
    <w:rsid w:val="002E428E"/>
    <w:pPr>
      <w:keepNext/>
      <w:jc w:val="center"/>
      <w:outlineLvl w:val="0"/>
    </w:pPr>
    <w:rPr>
      <w:rFonts w:ascii="Tahoma" w:hAnsi="Tahoma"/>
      <w:b/>
      <w:sz w:val="18"/>
      <w:szCs w:val="18"/>
    </w:rPr>
  </w:style>
  <w:style w:type="paragraph" w:styleId="Ttulo2">
    <w:name w:val="heading 2"/>
    <w:basedOn w:val="Normal"/>
    <w:next w:val="Normal"/>
    <w:link w:val="Ttulo2Car"/>
    <w:uiPriority w:val="9"/>
    <w:qFormat/>
    <w:rsid w:val="0014173B"/>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E26A3E"/>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4C3DF6"/>
    <w:pPr>
      <w:widowControl w:val="0"/>
      <w:suppressAutoHyphens/>
      <w:jc w:val="both"/>
    </w:pPr>
    <w:rPr>
      <w:rFonts w:ascii="Arial" w:eastAsia="MS Mincho" w:hAnsi="Arial"/>
      <w:szCs w:val="20"/>
      <w:lang w:val="es-ES_tradnl" w:eastAsia="es-PE"/>
    </w:rPr>
  </w:style>
  <w:style w:type="paragraph" w:customStyle="1" w:styleId="Normaltimes">
    <w:name w:val="Normal+times"/>
    <w:basedOn w:val="Normal"/>
    <w:link w:val="NormaltimesCar"/>
    <w:rsid w:val="004C3DF6"/>
    <w:rPr>
      <w:szCs w:val="20"/>
      <w:lang w:val="es-MX" w:eastAsia="es-MX"/>
    </w:rPr>
  </w:style>
  <w:style w:type="character" w:styleId="Refdenotaalpie">
    <w:name w:val="footnote reference"/>
    <w:rsid w:val="004C3DF6"/>
    <w:rPr>
      <w:vertAlign w:val="superscript"/>
    </w:rPr>
  </w:style>
  <w:style w:type="paragraph" w:styleId="Textoindependiente">
    <w:name w:val="Body Text"/>
    <w:basedOn w:val="Normal"/>
    <w:link w:val="TextoindependienteCar"/>
    <w:rsid w:val="004C3DF6"/>
    <w:pPr>
      <w:spacing w:after="120"/>
    </w:pPr>
    <w:rPr>
      <w:rFonts w:eastAsia="MS Mincho"/>
      <w:sz w:val="20"/>
      <w:szCs w:val="20"/>
      <w:lang w:eastAsia="es-PE"/>
    </w:rPr>
  </w:style>
  <w:style w:type="character" w:customStyle="1" w:styleId="TextoindependienteCar">
    <w:name w:val="Texto independiente Car"/>
    <w:link w:val="Textoindependiente"/>
    <w:rsid w:val="004C3DF6"/>
    <w:rPr>
      <w:rFonts w:ascii="Times New Roman" w:eastAsia="MS Mincho" w:hAnsi="Times New Roman" w:cs="Times New Roman"/>
      <w:sz w:val="20"/>
      <w:szCs w:val="20"/>
      <w:lang w:val="es-ES" w:eastAsia="es-PE"/>
    </w:rPr>
  </w:style>
  <w:style w:type="paragraph" w:styleId="Textoindependiente2">
    <w:name w:val="Body Text 2"/>
    <w:basedOn w:val="Normal"/>
    <w:link w:val="Textoindependiente2Car"/>
    <w:rsid w:val="004C3DF6"/>
    <w:pPr>
      <w:spacing w:after="120" w:line="480" w:lineRule="auto"/>
    </w:pPr>
    <w:rPr>
      <w:rFonts w:eastAsia="MS Mincho"/>
      <w:sz w:val="20"/>
      <w:szCs w:val="20"/>
      <w:lang w:eastAsia="es-PE"/>
    </w:rPr>
  </w:style>
  <w:style w:type="character" w:customStyle="1" w:styleId="Textoindependiente2Car">
    <w:name w:val="Texto independiente 2 Car"/>
    <w:link w:val="Textoindependiente2"/>
    <w:rsid w:val="004C3DF6"/>
    <w:rPr>
      <w:rFonts w:ascii="Times New Roman" w:eastAsia="MS Mincho" w:hAnsi="Times New Roman" w:cs="Times New Roman"/>
      <w:sz w:val="20"/>
      <w:szCs w:val="20"/>
      <w:lang w:val="es-ES" w:eastAsia="es-PE"/>
    </w:rPr>
  </w:style>
  <w:style w:type="paragraph" w:styleId="Encabezado">
    <w:name w:val="header"/>
    <w:aliases w:val="maria"/>
    <w:basedOn w:val="Normal"/>
    <w:link w:val="EncabezadoCar"/>
    <w:semiHidden/>
    <w:rsid w:val="004C3DF6"/>
    <w:pPr>
      <w:tabs>
        <w:tab w:val="center" w:pos="4419"/>
        <w:tab w:val="right" w:pos="8838"/>
      </w:tabs>
    </w:pPr>
    <w:rPr>
      <w:rFonts w:ascii="Bookman Old Style" w:eastAsia="MS Mincho" w:hAnsi="Bookman Old Style"/>
      <w:i/>
      <w:szCs w:val="20"/>
      <w:lang w:eastAsia="es-PE"/>
    </w:rPr>
  </w:style>
  <w:style w:type="character" w:customStyle="1" w:styleId="EncabezadoCar">
    <w:name w:val="Encabezado Car"/>
    <w:aliases w:val="maria Car"/>
    <w:link w:val="Encabezado"/>
    <w:semiHidden/>
    <w:rsid w:val="004C3DF6"/>
    <w:rPr>
      <w:rFonts w:ascii="Bookman Old Style" w:eastAsia="MS Mincho" w:hAnsi="Bookman Old Style" w:cs="Times New Roman"/>
      <w:i/>
      <w:sz w:val="24"/>
      <w:szCs w:val="20"/>
      <w:lang w:eastAsia="es-PE"/>
    </w:rPr>
  </w:style>
  <w:style w:type="paragraph" w:styleId="Prrafodelista">
    <w:name w:val="List Paragraph"/>
    <w:aliases w:val="Titulo de Fígura,TITULO A"/>
    <w:basedOn w:val="Normal"/>
    <w:link w:val="PrrafodelistaCar"/>
    <w:uiPriority w:val="34"/>
    <w:qFormat/>
    <w:rsid w:val="004C3DF6"/>
    <w:pPr>
      <w:ind w:left="708"/>
    </w:pPr>
    <w:rPr>
      <w:rFonts w:eastAsia="MS Mincho"/>
      <w:sz w:val="20"/>
      <w:szCs w:val="20"/>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rsid w:val="004C3DF6"/>
    <w:rPr>
      <w:rFonts w:ascii="Bookman Old Style" w:eastAsia="MS Mincho" w:hAnsi="Bookman Old Style"/>
      <w:i/>
      <w:sz w:val="20"/>
      <w:szCs w:val="20"/>
      <w:lang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link w:val="Textonotapie"/>
    <w:rsid w:val="004C3DF6"/>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4C3DF6"/>
  </w:style>
  <w:style w:type="paragraph" w:customStyle="1" w:styleId="WW-Sangra3detindependiente">
    <w:name w:val="WW-Sangría 3 de t. independiente"/>
    <w:basedOn w:val="Normal"/>
    <w:rsid w:val="004C3DF6"/>
    <w:pPr>
      <w:widowControl w:val="0"/>
      <w:suppressAutoHyphens/>
      <w:ind w:left="426" w:firstLine="1"/>
      <w:jc w:val="both"/>
    </w:pPr>
    <w:rPr>
      <w:szCs w:val="20"/>
      <w:lang w:val="es-ES_tradnl" w:eastAsia="es-MX"/>
    </w:rPr>
  </w:style>
  <w:style w:type="character" w:customStyle="1" w:styleId="NormaltimesCar">
    <w:name w:val="Normal+times Car"/>
    <w:link w:val="Normaltimes"/>
    <w:rsid w:val="004C3DF6"/>
    <w:rPr>
      <w:rFonts w:ascii="Times New Roman" w:eastAsia="Times New Roman" w:hAnsi="Times New Roman" w:cs="Times New Roman"/>
      <w:sz w:val="24"/>
      <w:szCs w:val="20"/>
      <w:lang w:val="es-MX" w:eastAsia="es-MX"/>
    </w:rPr>
  </w:style>
  <w:style w:type="character" w:styleId="Hipervnculo">
    <w:name w:val="Hyperlink"/>
    <w:uiPriority w:val="99"/>
    <w:unhideWhenUsed/>
    <w:rsid w:val="004C3DF6"/>
    <w:rPr>
      <w:color w:val="0000FF"/>
      <w:u w:val="single"/>
    </w:rPr>
  </w:style>
  <w:style w:type="table" w:styleId="Tablaconcuadrcula">
    <w:name w:val="Table Grid"/>
    <w:basedOn w:val="Tablanormal"/>
    <w:uiPriority w:val="59"/>
    <w:rsid w:val="002A4B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vistosa1">
    <w:name w:val="Lista vistosa1"/>
    <w:basedOn w:val="Tablanormal"/>
    <w:uiPriority w:val="72"/>
    <w:rsid w:val="002A4B51"/>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uadrculavistosa-nfasis2">
    <w:name w:val="Colorful Grid Accent 2"/>
    <w:basedOn w:val="Tablanormal"/>
    <w:uiPriority w:val="73"/>
    <w:rsid w:val="002A4B51"/>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Sombreadoclaro1">
    <w:name w:val="Sombreado claro1"/>
    <w:basedOn w:val="Tablanormal"/>
    <w:uiPriority w:val="60"/>
    <w:rsid w:val="002A4B51"/>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Ttulo1Car">
    <w:name w:val="Título 1 Car"/>
    <w:aliases w:val=" Rubro (A Car,B Car,C) Car,Rubro (A Car"/>
    <w:link w:val="Ttulo1"/>
    <w:rsid w:val="002E428E"/>
    <w:rPr>
      <w:rFonts w:ascii="Tahoma" w:eastAsia="Times New Roman" w:hAnsi="Tahoma" w:cs="Tahoma"/>
      <w:b/>
      <w:sz w:val="18"/>
      <w:szCs w:val="18"/>
      <w:lang w:eastAsia="es-ES"/>
    </w:rPr>
  </w:style>
  <w:style w:type="paragraph" w:styleId="Piedepgina">
    <w:name w:val="footer"/>
    <w:basedOn w:val="Normal"/>
    <w:link w:val="PiedepginaCar"/>
    <w:uiPriority w:val="99"/>
    <w:unhideWhenUsed/>
    <w:rsid w:val="00332B71"/>
    <w:pPr>
      <w:tabs>
        <w:tab w:val="center" w:pos="4419"/>
        <w:tab w:val="right" w:pos="8838"/>
      </w:tabs>
    </w:pPr>
  </w:style>
  <w:style w:type="character" w:customStyle="1" w:styleId="PiedepginaCar">
    <w:name w:val="Pie de página Car"/>
    <w:link w:val="Piedepgina"/>
    <w:uiPriority w:val="99"/>
    <w:rsid w:val="00332B71"/>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EF4390"/>
    <w:rPr>
      <w:rFonts w:ascii="Tahoma" w:hAnsi="Tahoma"/>
      <w:sz w:val="16"/>
      <w:szCs w:val="16"/>
    </w:rPr>
  </w:style>
  <w:style w:type="character" w:customStyle="1" w:styleId="TextodegloboCar">
    <w:name w:val="Texto de globo Car"/>
    <w:link w:val="Textodeglobo"/>
    <w:uiPriority w:val="99"/>
    <w:semiHidden/>
    <w:rsid w:val="00EF4390"/>
    <w:rPr>
      <w:rFonts w:ascii="Tahoma" w:eastAsia="Times New Roman" w:hAnsi="Tahoma" w:cs="Tahoma"/>
      <w:sz w:val="16"/>
      <w:szCs w:val="16"/>
      <w:lang w:val="es-ES" w:eastAsia="es-ES"/>
    </w:rPr>
  </w:style>
  <w:style w:type="paragraph" w:customStyle="1" w:styleId="CarCar1">
    <w:name w:val="Car Car1"/>
    <w:basedOn w:val="Normal"/>
    <w:rsid w:val="003630FF"/>
    <w:pPr>
      <w:spacing w:after="160" w:line="240" w:lineRule="exact"/>
    </w:pPr>
    <w:rPr>
      <w:rFonts w:ascii="Verdana" w:hAnsi="Verdana"/>
      <w:sz w:val="20"/>
      <w:szCs w:val="20"/>
      <w:lang w:val="en-US" w:eastAsia="en-US"/>
    </w:rPr>
  </w:style>
  <w:style w:type="paragraph" w:styleId="NormalWeb">
    <w:name w:val="Normal (Web)"/>
    <w:basedOn w:val="Normal"/>
    <w:uiPriority w:val="99"/>
    <w:rsid w:val="00CF7267"/>
    <w:pPr>
      <w:spacing w:before="100" w:beforeAutospacing="1" w:after="100" w:afterAutospacing="1"/>
    </w:pPr>
    <w:rPr>
      <w:color w:val="000000"/>
    </w:rPr>
  </w:style>
  <w:style w:type="paragraph" w:customStyle="1" w:styleId="Default">
    <w:name w:val="Default"/>
    <w:rsid w:val="005427D2"/>
    <w:pPr>
      <w:autoSpaceDE w:val="0"/>
      <w:autoSpaceDN w:val="0"/>
      <w:adjustRightInd w:val="0"/>
    </w:pPr>
    <w:rPr>
      <w:rFonts w:ascii="Arial" w:hAnsi="Arial" w:cs="Arial"/>
      <w:color w:val="000000"/>
      <w:sz w:val="24"/>
      <w:szCs w:val="24"/>
    </w:rPr>
  </w:style>
  <w:style w:type="paragraph" w:styleId="Sinespaciado">
    <w:name w:val="No Spacing"/>
    <w:link w:val="SinespaciadoCar"/>
    <w:uiPriority w:val="1"/>
    <w:qFormat/>
    <w:rsid w:val="0076235A"/>
    <w:rPr>
      <w:sz w:val="22"/>
      <w:szCs w:val="22"/>
      <w:lang w:val="es-ES" w:eastAsia="en-US"/>
    </w:rPr>
  </w:style>
  <w:style w:type="character" w:styleId="Referenciasutil">
    <w:name w:val="Subtle Reference"/>
    <w:uiPriority w:val="31"/>
    <w:qFormat/>
    <w:rsid w:val="00A0738B"/>
    <w:rPr>
      <w:smallCaps/>
      <w:color w:val="C0504D"/>
      <w:u w:val="single"/>
    </w:rPr>
  </w:style>
  <w:style w:type="paragraph" w:customStyle="1" w:styleId="Pa7">
    <w:name w:val="Pa7"/>
    <w:basedOn w:val="Normal"/>
    <w:next w:val="Normal"/>
    <w:uiPriority w:val="99"/>
    <w:rsid w:val="00DD564F"/>
    <w:pPr>
      <w:autoSpaceDE w:val="0"/>
      <w:autoSpaceDN w:val="0"/>
      <w:adjustRightInd w:val="0"/>
      <w:spacing w:line="181" w:lineRule="atLeast"/>
    </w:pPr>
    <w:rPr>
      <w:rFonts w:ascii="Humnst777 BT" w:hAnsi="Humnst777 BT"/>
    </w:rPr>
  </w:style>
  <w:style w:type="character" w:customStyle="1" w:styleId="Ttulo2Car">
    <w:name w:val="Título 2 Car"/>
    <w:link w:val="Ttulo2"/>
    <w:uiPriority w:val="9"/>
    <w:rsid w:val="0014173B"/>
    <w:rPr>
      <w:rFonts w:ascii="Cambria" w:eastAsia="Times New Roman" w:hAnsi="Cambria" w:cs="Times New Roman"/>
      <w:b/>
      <w:bCs/>
      <w:i/>
      <w:iCs/>
      <w:sz w:val="28"/>
      <w:szCs w:val="28"/>
      <w:lang w:val="es-ES" w:eastAsia="es-ES"/>
    </w:rPr>
  </w:style>
  <w:style w:type="paragraph" w:styleId="Lista">
    <w:name w:val="List"/>
    <w:basedOn w:val="Normal"/>
    <w:uiPriority w:val="99"/>
    <w:unhideWhenUsed/>
    <w:rsid w:val="0014173B"/>
    <w:pPr>
      <w:ind w:left="283" w:hanging="283"/>
      <w:contextualSpacing/>
    </w:pPr>
  </w:style>
  <w:style w:type="paragraph" w:styleId="Listaconvietas2">
    <w:name w:val="List Bullet 2"/>
    <w:basedOn w:val="Normal"/>
    <w:uiPriority w:val="99"/>
    <w:unhideWhenUsed/>
    <w:rsid w:val="0014173B"/>
    <w:pPr>
      <w:numPr>
        <w:numId w:val="3"/>
      </w:numPr>
      <w:contextualSpacing/>
    </w:pPr>
  </w:style>
  <w:style w:type="paragraph" w:styleId="Listaconvietas3">
    <w:name w:val="List Bullet 3"/>
    <w:basedOn w:val="Normal"/>
    <w:uiPriority w:val="99"/>
    <w:unhideWhenUsed/>
    <w:rsid w:val="0014173B"/>
    <w:pPr>
      <w:numPr>
        <w:numId w:val="4"/>
      </w:numPr>
      <w:contextualSpacing/>
    </w:pPr>
  </w:style>
  <w:style w:type="paragraph" w:styleId="Listaconvietas4">
    <w:name w:val="List Bullet 4"/>
    <w:basedOn w:val="Normal"/>
    <w:uiPriority w:val="99"/>
    <w:unhideWhenUsed/>
    <w:rsid w:val="0014173B"/>
    <w:pPr>
      <w:numPr>
        <w:numId w:val="5"/>
      </w:numPr>
      <w:contextualSpacing/>
    </w:pPr>
  </w:style>
  <w:style w:type="paragraph" w:styleId="Continuarlista">
    <w:name w:val="List Continue"/>
    <w:basedOn w:val="Normal"/>
    <w:uiPriority w:val="99"/>
    <w:unhideWhenUsed/>
    <w:rsid w:val="0014173B"/>
    <w:pPr>
      <w:spacing w:after="120"/>
      <w:ind w:left="283"/>
      <w:contextualSpacing/>
    </w:pPr>
  </w:style>
  <w:style w:type="paragraph" w:styleId="Puesto">
    <w:name w:val="Title"/>
    <w:basedOn w:val="Normal"/>
    <w:next w:val="Normal"/>
    <w:link w:val="PuestoCar"/>
    <w:uiPriority w:val="10"/>
    <w:qFormat/>
    <w:rsid w:val="0014173B"/>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14173B"/>
    <w:rPr>
      <w:rFonts w:ascii="Cambria" w:eastAsia="Times New Roman" w:hAnsi="Cambria" w:cs="Times New Roman"/>
      <w:b/>
      <w:bCs/>
      <w:kern w:val="28"/>
      <w:sz w:val="32"/>
      <w:szCs w:val="32"/>
      <w:lang w:val="es-ES" w:eastAsia="es-ES"/>
    </w:rPr>
  </w:style>
  <w:style w:type="paragraph" w:styleId="Sangradetextonormal">
    <w:name w:val="Body Text Indent"/>
    <w:basedOn w:val="Normal"/>
    <w:link w:val="SangradetextonormalCar"/>
    <w:uiPriority w:val="99"/>
    <w:semiHidden/>
    <w:unhideWhenUsed/>
    <w:rsid w:val="0014173B"/>
    <w:pPr>
      <w:spacing w:after="120"/>
      <w:ind w:left="283"/>
    </w:pPr>
  </w:style>
  <w:style w:type="character" w:customStyle="1" w:styleId="SangradetextonormalCar">
    <w:name w:val="Sangría de texto normal Car"/>
    <w:link w:val="Sangradetextonormal"/>
    <w:uiPriority w:val="99"/>
    <w:semiHidden/>
    <w:rsid w:val="0014173B"/>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14173B"/>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14173B"/>
    <w:rPr>
      <w:rFonts w:ascii="Times New Roman" w:eastAsia="Times New Roman" w:hAnsi="Times New Roman"/>
      <w:sz w:val="24"/>
      <w:szCs w:val="24"/>
      <w:lang w:val="es-ES" w:eastAsia="es-ES"/>
    </w:rPr>
  </w:style>
  <w:style w:type="character" w:customStyle="1" w:styleId="PrrafodelistaCar">
    <w:name w:val="Párrafo de lista Car"/>
    <w:aliases w:val="Titulo de Fígura Car,TITULO A Car"/>
    <w:link w:val="Prrafodelista"/>
    <w:uiPriority w:val="34"/>
    <w:rsid w:val="00596880"/>
    <w:rPr>
      <w:rFonts w:ascii="Times New Roman" w:eastAsia="MS Mincho" w:hAnsi="Times New Roman"/>
      <w:lang w:val="es-ES"/>
    </w:rPr>
  </w:style>
  <w:style w:type="character" w:customStyle="1" w:styleId="Ttulo3Car">
    <w:name w:val="Título 3 Car"/>
    <w:link w:val="Ttulo3"/>
    <w:uiPriority w:val="9"/>
    <w:rsid w:val="00E26A3E"/>
    <w:rPr>
      <w:rFonts w:ascii="Cambria" w:eastAsia="Times New Roman" w:hAnsi="Cambria" w:cs="Times New Roman"/>
      <w:b/>
      <w:bCs/>
      <w:sz w:val="26"/>
      <w:szCs w:val="26"/>
      <w:lang w:val="es-ES" w:eastAsia="es-ES"/>
    </w:rPr>
  </w:style>
  <w:style w:type="paragraph" w:styleId="Lista2">
    <w:name w:val="List 2"/>
    <w:basedOn w:val="Normal"/>
    <w:uiPriority w:val="99"/>
    <w:unhideWhenUsed/>
    <w:rsid w:val="00E26A3E"/>
    <w:pPr>
      <w:ind w:left="566" w:hanging="283"/>
      <w:contextualSpacing/>
    </w:pPr>
  </w:style>
  <w:style w:type="character" w:styleId="Textodelmarcadordeposicin">
    <w:name w:val="Placeholder Text"/>
    <w:uiPriority w:val="99"/>
    <w:semiHidden/>
    <w:rsid w:val="00DB07B9"/>
    <w:rPr>
      <w:color w:val="808080"/>
    </w:rPr>
  </w:style>
  <w:style w:type="character" w:customStyle="1" w:styleId="SinespaciadoCar">
    <w:name w:val="Sin espaciado Car"/>
    <w:link w:val="Sinespaciado"/>
    <w:uiPriority w:val="1"/>
    <w:locked/>
    <w:rsid w:val="00A03A67"/>
    <w:rPr>
      <w:sz w:val="22"/>
      <w:szCs w:val="22"/>
      <w:lang w:val="es-ES" w:eastAsia="en-US"/>
    </w:rPr>
  </w:style>
  <w:style w:type="paragraph" w:customStyle="1" w:styleId="WW-Textosinformato">
    <w:name w:val="WW-Texto sin formato"/>
    <w:basedOn w:val="Normal"/>
    <w:rsid w:val="00A03A67"/>
    <w:pPr>
      <w:suppressAutoHyphens/>
    </w:pPr>
    <w:rPr>
      <w:rFonts w:ascii="Courier New" w:eastAsia="MS Mincho" w:hAnsi="Courier New"/>
      <w:sz w:val="20"/>
      <w:szCs w:val="20"/>
      <w:lang w:val="es-PE"/>
    </w:rPr>
  </w:style>
  <w:style w:type="character" w:customStyle="1" w:styleId="NormaltimesCarCar">
    <w:name w:val="Normal+times Car Car"/>
    <w:basedOn w:val="Fuentedeprrafopredeter"/>
    <w:rsid w:val="00505570"/>
    <w:rPr>
      <w:sz w:val="24"/>
      <w:lang w:val="es-MX" w:eastAsia="es-MX"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6922">
      <w:bodyDiv w:val="1"/>
      <w:marLeft w:val="0"/>
      <w:marRight w:val="0"/>
      <w:marTop w:val="0"/>
      <w:marBottom w:val="0"/>
      <w:divBdr>
        <w:top w:val="none" w:sz="0" w:space="0" w:color="auto"/>
        <w:left w:val="none" w:sz="0" w:space="0" w:color="auto"/>
        <w:bottom w:val="none" w:sz="0" w:space="0" w:color="auto"/>
        <w:right w:val="none" w:sz="0" w:space="0" w:color="auto"/>
      </w:divBdr>
    </w:div>
    <w:div w:id="486047678">
      <w:bodyDiv w:val="1"/>
      <w:marLeft w:val="0"/>
      <w:marRight w:val="0"/>
      <w:marTop w:val="0"/>
      <w:marBottom w:val="0"/>
      <w:divBdr>
        <w:top w:val="none" w:sz="0" w:space="0" w:color="auto"/>
        <w:left w:val="none" w:sz="0" w:space="0" w:color="auto"/>
        <w:bottom w:val="none" w:sz="0" w:space="0" w:color="auto"/>
        <w:right w:val="none" w:sz="0" w:space="0" w:color="auto"/>
      </w:divBdr>
    </w:div>
    <w:div w:id="1029113029">
      <w:bodyDiv w:val="1"/>
      <w:marLeft w:val="0"/>
      <w:marRight w:val="0"/>
      <w:marTop w:val="0"/>
      <w:marBottom w:val="0"/>
      <w:divBdr>
        <w:top w:val="none" w:sz="0" w:space="0" w:color="auto"/>
        <w:left w:val="none" w:sz="0" w:space="0" w:color="auto"/>
        <w:bottom w:val="none" w:sz="0" w:space="0" w:color="auto"/>
        <w:right w:val="none" w:sz="0" w:space="0" w:color="auto"/>
      </w:divBdr>
    </w:div>
    <w:div w:id="1907838914">
      <w:bodyDiv w:val="1"/>
      <w:marLeft w:val="0"/>
      <w:marRight w:val="0"/>
      <w:marTop w:val="0"/>
      <w:marBottom w:val="0"/>
      <w:divBdr>
        <w:top w:val="none" w:sz="0" w:space="0" w:color="auto"/>
        <w:left w:val="none" w:sz="0" w:space="0" w:color="auto"/>
        <w:bottom w:val="none" w:sz="0" w:space="0" w:color="auto"/>
        <w:right w:val="none" w:sz="0" w:space="0" w:color="auto"/>
      </w:divBdr>
    </w:div>
    <w:div w:id="200608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16C17-B563-4944-9D48-AFCB1249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2318</Words>
  <Characters>12751</Characters>
  <Application>Microsoft Office Word</Application>
  <DocSecurity>0</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PRONUNCIAMIENTO N° 000-2012/DSU</vt:lpstr>
      <vt:lpstr>PRONUNCIAMIENTO N° 000-2012/DSU</vt:lpstr>
    </vt:vector>
  </TitlesOfParts>
  <Company>Hewlett-Packard Company</Company>
  <LinksUpToDate>false</LinksUpToDate>
  <CharactersWithSpaces>15039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 000-2012/DSU</dc:title>
  <dc:creator>Sara Gutierrez Suarez</dc:creator>
  <cp:lastModifiedBy>Luz Lizbhet Miguel Diaz</cp:lastModifiedBy>
  <cp:revision>16</cp:revision>
  <cp:lastPrinted>2015-04-24T01:37:00Z</cp:lastPrinted>
  <dcterms:created xsi:type="dcterms:W3CDTF">2015-04-23T16:44:00Z</dcterms:created>
  <dcterms:modified xsi:type="dcterms:W3CDTF">2015-04-24T15:52:00Z</dcterms:modified>
</cp:coreProperties>
</file>