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CD9" w:rsidRPr="00F955A4" w:rsidRDefault="00A56CD9" w:rsidP="00A56CD9">
      <w:pPr>
        <w:widowControl w:val="0"/>
        <w:jc w:val="center"/>
        <w:rPr>
          <w:b/>
          <w:sz w:val="24"/>
          <w:szCs w:val="24"/>
          <w:u w:val="single"/>
        </w:rPr>
      </w:pPr>
      <w:r w:rsidRPr="00F955A4">
        <w:rPr>
          <w:b/>
          <w:sz w:val="24"/>
          <w:szCs w:val="24"/>
          <w:u w:val="single"/>
        </w:rPr>
        <w:t xml:space="preserve">PRONUNCIAMIENTO Nº </w:t>
      </w:r>
      <w:r w:rsidR="003B4765">
        <w:rPr>
          <w:b/>
          <w:sz w:val="24"/>
          <w:szCs w:val="24"/>
          <w:u w:val="single"/>
        </w:rPr>
        <w:t>1308</w:t>
      </w:r>
      <w:r w:rsidRPr="00F955A4">
        <w:rPr>
          <w:b/>
          <w:sz w:val="24"/>
          <w:szCs w:val="24"/>
          <w:u w:val="single"/>
        </w:rPr>
        <w:t xml:space="preserve"> -2015/DSU</w:t>
      </w:r>
    </w:p>
    <w:p w:rsidR="00A56CD9" w:rsidRPr="00F955A4" w:rsidRDefault="00A56CD9" w:rsidP="00A56CD9">
      <w:pPr>
        <w:widowControl w:val="0"/>
        <w:jc w:val="center"/>
        <w:rPr>
          <w:b/>
          <w:sz w:val="24"/>
          <w:szCs w:val="24"/>
          <w:u w:val="single"/>
        </w:rPr>
      </w:pPr>
    </w:p>
    <w:p w:rsidR="00A56CD9" w:rsidRPr="00F955A4" w:rsidRDefault="00A56CD9" w:rsidP="00A56CD9">
      <w:pPr>
        <w:widowControl w:val="0"/>
        <w:ind w:left="2835" w:hanging="2835"/>
        <w:jc w:val="both"/>
        <w:rPr>
          <w:sz w:val="24"/>
          <w:szCs w:val="24"/>
        </w:rPr>
      </w:pPr>
      <w:r w:rsidRPr="00F955A4">
        <w:rPr>
          <w:sz w:val="24"/>
          <w:szCs w:val="24"/>
        </w:rPr>
        <w:t>Entidad:</w:t>
      </w:r>
      <w:r w:rsidRPr="00F955A4">
        <w:rPr>
          <w:sz w:val="24"/>
          <w:szCs w:val="24"/>
        </w:rPr>
        <w:tab/>
        <w:t xml:space="preserve">Municipalidad Distrital de </w:t>
      </w:r>
      <w:proofErr w:type="spellStart"/>
      <w:r w:rsidRPr="00F955A4">
        <w:rPr>
          <w:sz w:val="24"/>
          <w:szCs w:val="24"/>
        </w:rPr>
        <w:t>Luyando</w:t>
      </w:r>
      <w:proofErr w:type="spellEnd"/>
    </w:p>
    <w:p w:rsidR="00A56CD9" w:rsidRPr="00F955A4" w:rsidRDefault="00A56CD9" w:rsidP="00A56CD9">
      <w:pPr>
        <w:widowControl w:val="0"/>
        <w:jc w:val="both"/>
        <w:rPr>
          <w:snapToGrid w:val="0"/>
          <w:sz w:val="24"/>
          <w:szCs w:val="24"/>
        </w:rPr>
      </w:pPr>
    </w:p>
    <w:p w:rsidR="00A56CD9" w:rsidRPr="00F955A4" w:rsidRDefault="00A56CD9" w:rsidP="00A56CD9">
      <w:pPr>
        <w:widowControl w:val="0"/>
        <w:tabs>
          <w:tab w:val="left" w:pos="1980"/>
        </w:tabs>
        <w:ind w:left="2880" w:hanging="2880"/>
        <w:jc w:val="both"/>
        <w:rPr>
          <w:sz w:val="24"/>
          <w:szCs w:val="24"/>
        </w:rPr>
      </w:pPr>
      <w:r w:rsidRPr="00F955A4">
        <w:rPr>
          <w:sz w:val="24"/>
          <w:szCs w:val="24"/>
        </w:rPr>
        <w:t>Referencia:</w:t>
      </w:r>
      <w:r w:rsidRPr="00F955A4">
        <w:rPr>
          <w:sz w:val="24"/>
          <w:szCs w:val="24"/>
        </w:rPr>
        <w:tab/>
      </w:r>
      <w:r w:rsidRPr="00F955A4">
        <w:rPr>
          <w:sz w:val="24"/>
          <w:szCs w:val="24"/>
        </w:rPr>
        <w:tab/>
        <w:t>Licitación Pública N° 2-2015-MDM-1, convocada para la ejecución de la obra: “</w:t>
      </w:r>
      <w:r w:rsidR="00814198" w:rsidRPr="00F955A4">
        <w:rPr>
          <w:sz w:val="24"/>
          <w:szCs w:val="24"/>
        </w:rPr>
        <w:t xml:space="preserve">Ampliación y Mejoramiento de infraestructura, cerco perimétrico, </w:t>
      </w:r>
      <w:proofErr w:type="spellStart"/>
      <w:r w:rsidR="00814198" w:rsidRPr="00F955A4">
        <w:rPr>
          <w:sz w:val="24"/>
          <w:szCs w:val="24"/>
        </w:rPr>
        <w:t>autoriam</w:t>
      </w:r>
      <w:proofErr w:type="spellEnd"/>
      <w:r w:rsidR="00814198" w:rsidRPr="00F955A4">
        <w:rPr>
          <w:sz w:val="24"/>
          <w:szCs w:val="24"/>
        </w:rPr>
        <w:t xml:space="preserve"> y complejo deportivo de la I.E. </w:t>
      </w:r>
      <w:proofErr w:type="spellStart"/>
      <w:r w:rsidR="00814198" w:rsidRPr="00F955A4">
        <w:rPr>
          <w:sz w:val="24"/>
          <w:szCs w:val="24"/>
        </w:rPr>
        <w:t>Marona</w:t>
      </w:r>
      <w:proofErr w:type="spellEnd"/>
      <w:r w:rsidR="00814198" w:rsidRPr="00F955A4">
        <w:rPr>
          <w:sz w:val="24"/>
          <w:szCs w:val="24"/>
        </w:rPr>
        <w:t xml:space="preserve">, Distrito de </w:t>
      </w:r>
      <w:proofErr w:type="spellStart"/>
      <w:r w:rsidR="00814198" w:rsidRPr="00F955A4">
        <w:rPr>
          <w:sz w:val="24"/>
          <w:szCs w:val="24"/>
        </w:rPr>
        <w:t>Luyando</w:t>
      </w:r>
      <w:proofErr w:type="spellEnd"/>
      <w:r w:rsidR="00814198" w:rsidRPr="00F955A4">
        <w:rPr>
          <w:sz w:val="24"/>
          <w:szCs w:val="24"/>
        </w:rPr>
        <w:t xml:space="preserve"> - Leoncio Prado - Huánuco</w:t>
      </w:r>
      <w:r w:rsidRPr="00F955A4">
        <w:rPr>
          <w:sz w:val="24"/>
          <w:szCs w:val="24"/>
        </w:rPr>
        <w:t>”</w:t>
      </w:r>
      <w:r w:rsidRPr="00F955A4">
        <w:rPr>
          <w:bCs/>
          <w:sz w:val="24"/>
          <w:szCs w:val="24"/>
        </w:rPr>
        <w:t>.</w:t>
      </w:r>
    </w:p>
    <w:p w:rsidR="00A56CD9" w:rsidRPr="00F955A4" w:rsidRDefault="00A56CD9" w:rsidP="00A56CD9">
      <w:pPr>
        <w:widowControl w:val="0"/>
        <w:suppressLineNumbers/>
        <w:pBdr>
          <w:bottom w:val="single" w:sz="6" w:space="0" w:color="auto"/>
        </w:pBdr>
        <w:jc w:val="both"/>
        <w:rPr>
          <w:rFonts w:eastAsia="MS Mincho"/>
          <w:sz w:val="24"/>
          <w:szCs w:val="24"/>
          <w:lang w:eastAsia="es-PE"/>
        </w:rPr>
      </w:pPr>
    </w:p>
    <w:p w:rsidR="00A56CD9" w:rsidRPr="00F955A4" w:rsidRDefault="00A56CD9" w:rsidP="00A56CD9">
      <w:pPr>
        <w:widowControl w:val="0"/>
        <w:suppressLineNumbers/>
        <w:jc w:val="both"/>
        <w:rPr>
          <w:rFonts w:eastAsia="MS Mincho"/>
          <w:sz w:val="24"/>
          <w:szCs w:val="24"/>
          <w:lang w:eastAsia="es-PE"/>
        </w:rPr>
      </w:pPr>
    </w:p>
    <w:p w:rsidR="00A56CD9" w:rsidRPr="00F955A4" w:rsidRDefault="00A56CD9" w:rsidP="00A56CD9">
      <w:pPr>
        <w:numPr>
          <w:ilvl w:val="0"/>
          <w:numId w:val="1"/>
        </w:numPr>
        <w:tabs>
          <w:tab w:val="left" w:pos="567"/>
        </w:tabs>
        <w:ind w:left="567" w:hanging="567"/>
        <w:jc w:val="both"/>
        <w:rPr>
          <w:b/>
          <w:snapToGrid w:val="0"/>
          <w:sz w:val="24"/>
          <w:szCs w:val="24"/>
        </w:rPr>
      </w:pPr>
      <w:r w:rsidRPr="00F955A4">
        <w:rPr>
          <w:b/>
          <w:snapToGrid w:val="0"/>
          <w:sz w:val="24"/>
          <w:szCs w:val="24"/>
        </w:rPr>
        <w:t>ANTECEDENTES</w:t>
      </w:r>
    </w:p>
    <w:p w:rsidR="00A56CD9" w:rsidRPr="00F955A4" w:rsidRDefault="00A56CD9" w:rsidP="00A56CD9">
      <w:pPr>
        <w:pStyle w:val="WW-Sangra3detindependiente"/>
        <w:widowControl/>
        <w:suppressAutoHyphens w:val="0"/>
        <w:ind w:left="1"/>
        <w:rPr>
          <w:szCs w:val="24"/>
          <w:lang w:val="es-PE"/>
        </w:rPr>
      </w:pPr>
    </w:p>
    <w:p w:rsidR="00A56CD9" w:rsidRPr="00F955A4" w:rsidRDefault="00A56CD9" w:rsidP="00A56CD9">
      <w:pPr>
        <w:widowControl w:val="0"/>
        <w:ind w:left="1" w:firstLine="1"/>
        <w:jc w:val="both"/>
        <w:rPr>
          <w:rFonts w:eastAsia="MS Mincho"/>
          <w:sz w:val="24"/>
          <w:szCs w:val="24"/>
          <w:lang w:eastAsia="es-ES"/>
        </w:rPr>
      </w:pPr>
      <w:r w:rsidRPr="00F955A4">
        <w:rPr>
          <w:rFonts w:eastAsia="MS Mincho"/>
          <w:sz w:val="24"/>
          <w:szCs w:val="24"/>
          <w:lang w:eastAsia="es-ES"/>
        </w:rPr>
        <w:t>Mediante el Oficio Nº 00</w:t>
      </w:r>
      <w:r w:rsidR="00814198" w:rsidRPr="00F955A4">
        <w:rPr>
          <w:rFonts w:eastAsia="MS Mincho"/>
          <w:sz w:val="24"/>
          <w:szCs w:val="24"/>
          <w:lang w:eastAsia="es-ES"/>
        </w:rPr>
        <w:t>1</w:t>
      </w:r>
      <w:r w:rsidRPr="00F955A4">
        <w:rPr>
          <w:rFonts w:eastAsia="MS Mincho"/>
          <w:sz w:val="24"/>
          <w:szCs w:val="24"/>
          <w:lang w:eastAsia="es-ES"/>
        </w:rPr>
        <w:t>-</w:t>
      </w:r>
      <w:r w:rsidR="00814198" w:rsidRPr="00F955A4">
        <w:rPr>
          <w:rFonts w:eastAsia="MS Mincho"/>
          <w:sz w:val="24"/>
          <w:szCs w:val="24"/>
          <w:lang w:eastAsia="es-ES"/>
        </w:rPr>
        <w:t>LP N° 002-2015-MDL-CE, recibido el 18</w:t>
      </w:r>
      <w:r w:rsidRPr="00F955A4">
        <w:rPr>
          <w:rFonts w:eastAsia="MS Mincho"/>
          <w:sz w:val="24"/>
          <w:szCs w:val="24"/>
          <w:lang w:eastAsia="es-ES"/>
        </w:rPr>
        <w:t>.09.2015</w:t>
      </w:r>
      <w:r w:rsidR="00814198" w:rsidRPr="00F955A4">
        <w:rPr>
          <w:rFonts w:eastAsia="MS Mincho"/>
          <w:sz w:val="24"/>
          <w:szCs w:val="24"/>
          <w:lang w:eastAsia="es-ES"/>
        </w:rPr>
        <w:t xml:space="preserve"> e Informe Técnico N° 002-2015-MDL-CE recibido el 07.10.2015</w:t>
      </w:r>
      <w:r w:rsidRPr="00F955A4">
        <w:rPr>
          <w:rFonts w:eastAsia="MS Mincho"/>
          <w:sz w:val="24"/>
          <w:szCs w:val="24"/>
          <w:lang w:eastAsia="es-ES"/>
        </w:rPr>
        <w:t xml:space="preserve">, el Presidente del Comité Especial remitió al Organismo Supervisor de las Contrataciones del Estado (OSCE) las </w:t>
      </w:r>
      <w:r w:rsidR="00814198" w:rsidRPr="00F955A4">
        <w:rPr>
          <w:rFonts w:eastAsia="MS Mincho"/>
          <w:sz w:val="24"/>
          <w:szCs w:val="24"/>
          <w:lang w:eastAsia="es-ES"/>
        </w:rPr>
        <w:t xml:space="preserve">ocho </w:t>
      </w:r>
      <w:r w:rsidRPr="00F955A4">
        <w:rPr>
          <w:rFonts w:eastAsia="MS Mincho"/>
          <w:sz w:val="24"/>
          <w:szCs w:val="24"/>
          <w:lang w:eastAsia="es-ES"/>
        </w:rPr>
        <w:t>(</w:t>
      </w:r>
      <w:r w:rsidR="00814198" w:rsidRPr="00F955A4">
        <w:rPr>
          <w:rFonts w:eastAsia="MS Mincho"/>
          <w:sz w:val="24"/>
          <w:szCs w:val="24"/>
          <w:lang w:eastAsia="es-ES"/>
        </w:rPr>
        <w:t>8</w:t>
      </w:r>
      <w:r w:rsidRPr="00F955A4">
        <w:rPr>
          <w:rFonts w:eastAsia="MS Mincho"/>
          <w:sz w:val="24"/>
          <w:szCs w:val="24"/>
          <w:lang w:eastAsia="es-ES"/>
        </w:rPr>
        <w:t xml:space="preserve">) observaciones formulados por el participante </w:t>
      </w:r>
      <w:r w:rsidR="00814198" w:rsidRPr="00F955A4">
        <w:rPr>
          <w:rFonts w:eastAsia="MS Mincho"/>
          <w:b/>
          <w:sz w:val="24"/>
          <w:szCs w:val="24"/>
          <w:lang w:eastAsia="es-ES"/>
        </w:rPr>
        <w:t xml:space="preserve">RIO AZUL CONTRUCCIÓN Y PROYECTOS E.I.R.L </w:t>
      </w:r>
      <w:r w:rsidR="00814198" w:rsidRPr="00F955A4">
        <w:rPr>
          <w:rFonts w:eastAsia="MS Mincho"/>
          <w:sz w:val="24"/>
          <w:szCs w:val="24"/>
          <w:lang w:eastAsia="es-ES"/>
        </w:rPr>
        <w:t>y los ocho (8) cuestionamientos formulados por el participante</w:t>
      </w:r>
      <w:r w:rsidR="00814198" w:rsidRPr="00F955A4">
        <w:rPr>
          <w:rFonts w:eastAsia="MS Mincho"/>
          <w:b/>
          <w:sz w:val="24"/>
          <w:szCs w:val="24"/>
          <w:lang w:eastAsia="es-ES"/>
        </w:rPr>
        <w:t xml:space="preserve"> CONSTRUCCIONES Y SERVICIOS AGUTI PACA E.I.R.L</w:t>
      </w:r>
      <w:r w:rsidRPr="00F955A4">
        <w:rPr>
          <w:rFonts w:eastAsia="MS Mincho"/>
          <w:b/>
          <w:sz w:val="24"/>
          <w:szCs w:val="24"/>
          <w:lang w:eastAsia="es-ES"/>
        </w:rPr>
        <w:t xml:space="preserve">, </w:t>
      </w:r>
      <w:r w:rsidRPr="00F955A4">
        <w:rPr>
          <w:rFonts w:eastAsia="MS Mincho"/>
          <w:sz w:val="24"/>
          <w:szCs w:val="24"/>
          <w:lang w:eastAsia="es-ES"/>
        </w:rPr>
        <w:t>así como el informe técnico respectivo, en cumplimiento de lo dispuesto por el artículo 28°</w:t>
      </w:r>
      <w:r w:rsidRPr="00F955A4">
        <w:rPr>
          <w:rFonts w:eastAsia="MS Mincho"/>
          <w:sz w:val="24"/>
          <w:szCs w:val="24"/>
          <w:lang w:eastAsia="es-PE"/>
        </w:rPr>
        <w:t xml:space="preserve"> del Decreto Legislativo Nº 1017, </w:t>
      </w:r>
      <w:r w:rsidRPr="00F955A4">
        <w:rPr>
          <w:rFonts w:eastAsia="MS Mincho"/>
          <w:sz w:val="24"/>
          <w:szCs w:val="24"/>
          <w:lang w:eastAsia="es-ES"/>
        </w:rPr>
        <w:t>que aprueba la Ley de Contrataciones del Estado, en adelante la Ley, y el artículo 58° de su Reglamento, aprobado por Decreto Supremo Nº 184-2008-EF, en adelante el Reglamento.</w:t>
      </w:r>
    </w:p>
    <w:p w:rsidR="00A56CD9" w:rsidRPr="00F955A4" w:rsidRDefault="00A56CD9" w:rsidP="00A56CD9">
      <w:pPr>
        <w:widowControl w:val="0"/>
        <w:ind w:left="1" w:firstLine="1"/>
        <w:jc w:val="both"/>
        <w:rPr>
          <w:rFonts w:eastAsia="MS Mincho"/>
          <w:sz w:val="24"/>
          <w:szCs w:val="24"/>
          <w:lang w:eastAsia="es-ES"/>
        </w:rPr>
      </w:pPr>
    </w:p>
    <w:p w:rsidR="00A56CD9" w:rsidRPr="00F955A4" w:rsidRDefault="00A56CD9" w:rsidP="00A56CD9">
      <w:pPr>
        <w:ind w:left="1" w:firstLine="1"/>
        <w:jc w:val="both"/>
        <w:rPr>
          <w:sz w:val="24"/>
          <w:szCs w:val="24"/>
        </w:rPr>
      </w:pPr>
      <w:r w:rsidRPr="00F955A4">
        <w:rPr>
          <w:sz w:val="24"/>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que fueron acogidas parcialmente; b) las respuestas a las observaciones del solicitante que, pese a haber sido acogidas, fueron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A56CD9" w:rsidRPr="00F955A4" w:rsidRDefault="00A56CD9" w:rsidP="00A56CD9">
      <w:pPr>
        <w:jc w:val="both"/>
        <w:rPr>
          <w:sz w:val="24"/>
          <w:szCs w:val="24"/>
          <w:lang w:eastAsia="es-ES"/>
        </w:rPr>
      </w:pPr>
    </w:p>
    <w:p w:rsidR="00C94525" w:rsidRPr="00F955A4" w:rsidRDefault="00A56CD9" w:rsidP="0023604B">
      <w:pPr>
        <w:pStyle w:val="WW-Sangra3detindependiente"/>
        <w:widowControl/>
        <w:suppressAutoHyphens w:val="0"/>
        <w:ind w:left="2"/>
        <w:rPr>
          <w:szCs w:val="24"/>
        </w:rPr>
      </w:pPr>
      <w:r w:rsidRPr="00F955A4">
        <w:rPr>
          <w:szCs w:val="24"/>
        </w:rPr>
        <w:t xml:space="preserve">En ese sentido, respecto de </w:t>
      </w:r>
      <w:r w:rsidRPr="00F955A4">
        <w:rPr>
          <w:szCs w:val="24"/>
          <w:lang w:val="es-PE" w:eastAsia="es-ES"/>
        </w:rPr>
        <w:t xml:space="preserve">las </w:t>
      </w:r>
      <w:r w:rsidR="00814198" w:rsidRPr="00F955A4">
        <w:rPr>
          <w:szCs w:val="24"/>
          <w:lang w:val="es-PE"/>
        </w:rPr>
        <w:t xml:space="preserve">ocho </w:t>
      </w:r>
      <w:r w:rsidRPr="00F955A4">
        <w:rPr>
          <w:szCs w:val="24"/>
          <w:lang w:val="es-PE"/>
        </w:rPr>
        <w:t>(</w:t>
      </w:r>
      <w:r w:rsidR="00814198" w:rsidRPr="00F955A4">
        <w:rPr>
          <w:szCs w:val="24"/>
          <w:lang w:val="es-PE"/>
        </w:rPr>
        <w:t>8</w:t>
      </w:r>
      <w:r w:rsidRPr="00F955A4">
        <w:rPr>
          <w:szCs w:val="24"/>
          <w:lang w:val="es-PE"/>
        </w:rPr>
        <w:t xml:space="preserve">) observaciones  formuladas por el participante </w:t>
      </w:r>
      <w:r w:rsidR="00814198" w:rsidRPr="00F955A4">
        <w:rPr>
          <w:rFonts w:eastAsia="MS Mincho"/>
          <w:b/>
          <w:szCs w:val="24"/>
          <w:lang w:eastAsia="es-ES"/>
        </w:rPr>
        <w:t>RIO AZUL CONTRUCCIÓN Y PROYECTOS E.I.R.L</w:t>
      </w:r>
      <w:r w:rsidRPr="00F955A4">
        <w:rPr>
          <w:b/>
          <w:szCs w:val="24"/>
          <w:lang w:val="es-PE" w:eastAsia="es-ES"/>
        </w:rPr>
        <w:t>,</w:t>
      </w:r>
      <w:r w:rsidRPr="00F955A4">
        <w:rPr>
          <w:szCs w:val="24"/>
        </w:rPr>
        <w:t xml:space="preserve"> c</w:t>
      </w:r>
      <w:r w:rsidRPr="00F955A4">
        <w:rPr>
          <w:szCs w:val="24"/>
          <w:lang w:eastAsia="es-ES"/>
        </w:rPr>
        <w:t xml:space="preserve">on relación a </w:t>
      </w:r>
      <w:r w:rsidRPr="00F955A4">
        <w:rPr>
          <w:szCs w:val="24"/>
        </w:rPr>
        <w:t xml:space="preserve">las Observaciones N° 2, </w:t>
      </w:r>
      <w:r w:rsidR="00C94525" w:rsidRPr="00F955A4">
        <w:rPr>
          <w:szCs w:val="24"/>
        </w:rPr>
        <w:t xml:space="preserve"> cabe señalar que contiene dos extremos, siendo que de la revisión del pliego absolutorio d</w:t>
      </w:r>
      <w:r w:rsidR="0023604B" w:rsidRPr="00F955A4">
        <w:rPr>
          <w:szCs w:val="24"/>
        </w:rPr>
        <w:t>e observaciones se advierte que e</w:t>
      </w:r>
      <w:r w:rsidR="00C94525" w:rsidRPr="00F955A4">
        <w:rPr>
          <w:szCs w:val="24"/>
        </w:rPr>
        <w:t xml:space="preserve">l primer extremo fue </w:t>
      </w:r>
      <w:r w:rsidR="00C94525" w:rsidRPr="00F955A4">
        <w:rPr>
          <w:szCs w:val="24"/>
          <w:lang w:val="es-PE"/>
        </w:rPr>
        <w:t xml:space="preserve">acogido, por lo que </w:t>
      </w:r>
      <w:proofErr w:type="spellStart"/>
      <w:r w:rsidR="00C94525" w:rsidRPr="00F955A4">
        <w:rPr>
          <w:szCs w:val="24"/>
          <w:lang w:val="es-PE" w:eastAsia="es-ES"/>
        </w:rPr>
        <w:t>és</w:t>
      </w:r>
      <w:proofErr w:type="spellEnd"/>
      <w:r w:rsidR="00C94525" w:rsidRPr="00F955A4">
        <w:rPr>
          <w:szCs w:val="24"/>
          <w:lang w:eastAsia="es-ES"/>
        </w:rPr>
        <w:t>te Organismo Supervisor no se pronunciará respecto del extremo acogido</w:t>
      </w:r>
      <w:r w:rsidR="00C94525" w:rsidRPr="00F955A4">
        <w:rPr>
          <w:szCs w:val="24"/>
          <w:lang w:val="es-PE"/>
        </w:rPr>
        <w:t>.</w:t>
      </w:r>
    </w:p>
    <w:p w:rsidR="00C94525" w:rsidRPr="00F955A4" w:rsidRDefault="00C94525" w:rsidP="00A56CD9">
      <w:pPr>
        <w:pStyle w:val="WW-Sangra3detindependiente"/>
        <w:widowControl/>
        <w:suppressAutoHyphens w:val="0"/>
        <w:ind w:left="2"/>
        <w:rPr>
          <w:szCs w:val="24"/>
          <w:lang w:val="es-PE"/>
        </w:rPr>
      </w:pPr>
    </w:p>
    <w:p w:rsidR="00A56CD9" w:rsidRPr="00F955A4" w:rsidRDefault="00C94525" w:rsidP="00A56CD9">
      <w:pPr>
        <w:pStyle w:val="WW-Sangra3detindependiente"/>
        <w:widowControl/>
        <w:suppressAutoHyphens w:val="0"/>
        <w:ind w:left="2"/>
        <w:rPr>
          <w:szCs w:val="24"/>
          <w:lang w:val="es-ES" w:eastAsia="es-ES"/>
        </w:rPr>
      </w:pPr>
      <w:r w:rsidRPr="00F955A4">
        <w:rPr>
          <w:szCs w:val="24"/>
        </w:rPr>
        <w:t xml:space="preserve">Con relación a la Observación N° 3 </w:t>
      </w:r>
      <w:r w:rsidR="00A56CD9" w:rsidRPr="00F955A4">
        <w:rPr>
          <w:rFonts w:eastAsia="MS Mincho"/>
          <w:szCs w:val="24"/>
          <w:lang w:val="es-ES" w:eastAsia="es-ES"/>
        </w:rPr>
        <w:t>del pliego absolutorio se advierte que las mismas fueron acogidas por el Comité Especial</w:t>
      </w:r>
      <w:r w:rsidR="00A56CD9" w:rsidRPr="00F955A4">
        <w:rPr>
          <w:szCs w:val="24"/>
        </w:rPr>
        <w:t>,</w:t>
      </w:r>
      <w:r w:rsidR="00A56CD9" w:rsidRPr="00F955A4">
        <w:rPr>
          <w:rFonts w:eastAsia="MS Mincho"/>
          <w:szCs w:val="24"/>
          <w:lang w:val="es-ES" w:eastAsia="es-ES"/>
        </w:rPr>
        <w:t xml:space="preserve"> y no habiendo cuestionado su acogimiento el recurrente; este Organismo Supervisor no se pronunciará al respecto, por encontrarse enmarcada en el literal b) del artículo 58°</w:t>
      </w:r>
      <w:r w:rsidR="00A56CD9" w:rsidRPr="00F955A4">
        <w:rPr>
          <w:szCs w:val="24"/>
          <w:lang w:val="es-ES" w:eastAsia="es-ES"/>
        </w:rPr>
        <w:t>.</w:t>
      </w:r>
    </w:p>
    <w:p w:rsidR="0023604B" w:rsidRPr="00F955A4" w:rsidRDefault="0023604B" w:rsidP="00A56CD9">
      <w:pPr>
        <w:pStyle w:val="WW-Sangra3detindependiente"/>
        <w:widowControl/>
        <w:suppressAutoHyphens w:val="0"/>
        <w:ind w:left="2"/>
        <w:rPr>
          <w:szCs w:val="24"/>
          <w:lang w:val="es-ES" w:eastAsia="es-ES"/>
        </w:rPr>
      </w:pPr>
    </w:p>
    <w:p w:rsidR="0023604B" w:rsidRPr="00F955A4" w:rsidRDefault="00814198" w:rsidP="00814198">
      <w:pPr>
        <w:pStyle w:val="Prrafodelista"/>
        <w:ind w:left="0"/>
        <w:jc w:val="both"/>
        <w:rPr>
          <w:sz w:val="24"/>
          <w:szCs w:val="24"/>
          <w:lang w:val="es-PE" w:eastAsia="es-ES"/>
        </w:rPr>
      </w:pPr>
      <w:r w:rsidRPr="00F955A4">
        <w:rPr>
          <w:sz w:val="24"/>
          <w:szCs w:val="24"/>
          <w:lang w:val="es-PE" w:eastAsia="es-ES"/>
        </w:rPr>
        <w:t xml:space="preserve">De otro lado, respecto a la solicitud de elevación presentada por el participante </w:t>
      </w:r>
      <w:r w:rsidR="00ED186A" w:rsidRPr="00F955A4">
        <w:rPr>
          <w:rFonts w:eastAsia="MS Mincho"/>
          <w:b/>
          <w:sz w:val="24"/>
          <w:szCs w:val="24"/>
          <w:lang w:eastAsia="es-ES"/>
        </w:rPr>
        <w:t>CONSTRUCCIONES Y SERVICIOS AGUTI PACA E.I.R.L</w:t>
      </w:r>
      <w:r w:rsidRPr="00F955A4">
        <w:rPr>
          <w:b/>
          <w:sz w:val="24"/>
          <w:szCs w:val="24"/>
          <w:lang w:val="es-PE" w:eastAsia="es-ES"/>
        </w:rPr>
        <w:t xml:space="preserve">, </w:t>
      </w:r>
      <w:r w:rsidR="0023604B" w:rsidRPr="00F955A4">
        <w:rPr>
          <w:sz w:val="24"/>
          <w:szCs w:val="24"/>
          <w:lang w:val="es-PE" w:eastAsia="es-ES"/>
        </w:rPr>
        <w:t xml:space="preserve">se señaló que el </w:t>
      </w:r>
      <w:r w:rsidR="0023604B" w:rsidRPr="00F955A4">
        <w:rPr>
          <w:sz w:val="24"/>
          <w:szCs w:val="24"/>
          <w:lang w:val="es-PE" w:eastAsia="es-ES"/>
        </w:rPr>
        <w:lastRenderedPageBreak/>
        <w:t>Comité Especial, no habría absuelto sus observaciones, habiendo sido presentado en la fecha y hora prevista en el calendario del proceso.</w:t>
      </w:r>
    </w:p>
    <w:p w:rsidR="0023604B" w:rsidRPr="00F955A4" w:rsidRDefault="0023604B" w:rsidP="00814198">
      <w:pPr>
        <w:pStyle w:val="Prrafodelista"/>
        <w:ind w:left="0"/>
        <w:jc w:val="both"/>
        <w:rPr>
          <w:sz w:val="24"/>
          <w:szCs w:val="24"/>
          <w:lang w:val="es-PE" w:eastAsia="es-ES"/>
        </w:rPr>
      </w:pPr>
    </w:p>
    <w:p w:rsidR="00814198" w:rsidRPr="00F955A4" w:rsidRDefault="0023604B" w:rsidP="00814198">
      <w:pPr>
        <w:pStyle w:val="Prrafodelista"/>
        <w:ind w:left="0"/>
        <w:jc w:val="both"/>
        <w:rPr>
          <w:sz w:val="24"/>
          <w:szCs w:val="24"/>
        </w:rPr>
      </w:pPr>
      <w:r w:rsidRPr="00F955A4">
        <w:rPr>
          <w:sz w:val="24"/>
          <w:szCs w:val="24"/>
          <w:lang w:val="es-PE" w:eastAsia="es-ES"/>
        </w:rPr>
        <w:t xml:space="preserve">Al respecto, </w:t>
      </w:r>
      <w:r w:rsidR="00814198" w:rsidRPr="00F955A4">
        <w:rPr>
          <w:sz w:val="24"/>
          <w:szCs w:val="24"/>
        </w:rPr>
        <w:t xml:space="preserve">es pertinente mencionar que el artículo 52º del Reglamento precisa que la persona natural o jurídica que </w:t>
      </w:r>
      <w:r w:rsidR="00814198" w:rsidRPr="00F955A4">
        <w:rPr>
          <w:b/>
          <w:sz w:val="24"/>
          <w:szCs w:val="24"/>
          <w:u w:val="single"/>
        </w:rPr>
        <w:t>desee</w:t>
      </w:r>
      <w:r w:rsidR="00814198" w:rsidRPr="00F955A4">
        <w:rPr>
          <w:sz w:val="24"/>
          <w:szCs w:val="24"/>
        </w:rPr>
        <w:t xml:space="preserve"> participar en un proceso de selección, </w:t>
      </w:r>
      <w:r w:rsidR="00814198" w:rsidRPr="00F955A4">
        <w:rPr>
          <w:b/>
          <w:sz w:val="24"/>
          <w:szCs w:val="24"/>
          <w:u w:val="single"/>
        </w:rPr>
        <w:t>deberá registrarse como participante</w:t>
      </w:r>
      <w:r w:rsidR="00814198" w:rsidRPr="00F955A4">
        <w:rPr>
          <w:sz w:val="24"/>
          <w:szCs w:val="24"/>
          <w:u w:val="single"/>
        </w:rPr>
        <w:t xml:space="preserve"> conforme a las reglas establecidas en las Bases</w:t>
      </w:r>
      <w:r w:rsidR="00814198" w:rsidRPr="00F955A4">
        <w:rPr>
          <w:sz w:val="24"/>
          <w:szCs w:val="24"/>
        </w:rPr>
        <w:t xml:space="preserve">. </w:t>
      </w:r>
    </w:p>
    <w:p w:rsidR="00814198" w:rsidRPr="00F955A4" w:rsidRDefault="00814198" w:rsidP="00814198">
      <w:pPr>
        <w:ind w:firstLine="2126"/>
        <w:jc w:val="both"/>
        <w:rPr>
          <w:sz w:val="24"/>
          <w:szCs w:val="24"/>
        </w:rPr>
      </w:pPr>
    </w:p>
    <w:p w:rsidR="00814198" w:rsidRPr="00F955A4" w:rsidRDefault="00814198" w:rsidP="00814198">
      <w:pPr>
        <w:pStyle w:val="Prrafodelista"/>
        <w:ind w:left="0"/>
        <w:jc w:val="both"/>
        <w:rPr>
          <w:sz w:val="24"/>
          <w:szCs w:val="24"/>
        </w:rPr>
      </w:pPr>
      <w:r w:rsidRPr="00F955A4">
        <w:rPr>
          <w:sz w:val="24"/>
          <w:szCs w:val="24"/>
        </w:rPr>
        <w:t xml:space="preserve">En concordancia con ello, los artículos 54° y 56º del Reglamento, disponen que mediante escrito debidamente fundamentado, </w:t>
      </w:r>
      <w:r w:rsidRPr="00F955A4">
        <w:rPr>
          <w:b/>
          <w:sz w:val="24"/>
          <w:szCs w:val="24"/>
          <w:u w:val="single"/>
        </w:rPr>
        <w:t>los participantes</w:t>
      </w:r>
      <w:r w:rsidRPr="00F955A4">
        <w:rPr>
          <w:sz w:val="24"/>
          <w:szCs w:val="24"/>
        </w:rPr>
        <w:t xml:space="preserve"> podrán formular consultas y/u observaciones a las Bases, </w:t>
      </w:r>
      <w:r w:rsidRPr="00F955A4">
        <w:rPr>
          <w:sz w:val="24"/>
          <w:szCs w:val="24"/>
          <w:u w:val="single"/>
        </w:rPr>
        <w:t>las cuales serán absueltas</w:t>
      </w:r>
      <w:r w:rsidRPr="00F955A4">
        <w:rPr>
          <w:sz w:val="24"/>
          <w:szCs w:val="24"/>
        </w:rPr>
        <w:t xml:space="preserve"> por el Comité Especial mediante un pliego absolutorio debidamente fundamentado el cual deberá contener la identificación de cada participante que las formuló, las observaciones presentadas y la respuesta para cada una de ellas; documento que deberá ser publicado a través del SEACE en la fecha prevista en el cronograma del proceso.</w:t>
      </w:r>
    </w:p>
    <w:p w:rsidR="00814198" w:rsidRPr="00F955A4" w:rsidRDefault="00814198" w:rsidP="00814198">
      <w:pPr>
        <w:ind w:firstLine="2126"/>
        <w:jc w:val="both"/>
        <w:rPr>
          <w:sz w:val="24"/>
          <w:szCs w:val="24"/>
        </w:rPr>
      </w:pPr>
    </w:p>
    <w:p w:rsidR="00814198" w:rsidRPr="00F955A4" w:rsidRDefault="00814198" w:rsidP="00814198">
      <w:pPr>
        <w:pStyle w:val="Prrafodelista"/>
        <w:widowControl w:val="0"/>
        <w:ind w:left="0"/>
        <w:jc w:val="both"/>
        <w:rPr>
          <w:sz w:val="24"/>
          <w:szCs w:val="24"/>
        </w:rPr>
      </w:pPr>
      <w:r w:rsidRPr="00F955A4">
        <w:rPr>
          <w:sz w:val="24"/>
          <w:szCs w:val="24"/>
        </w:rPr>
        <w:t xml:space="preserve">En ese sentido, para que el Comité Especial pueda absolver las consultas y/u observaciones a las Bases resulta necesario que </w:t>
      </w:r>
      <w:r w:rsidRPr="00F955A4">
        <w:rPr>
          <w:b/>
          <w:sz w:val="24"/>
          <w:szCs w:val="24"/>
          <w:u w:val="single"/>
        </w:rPr>
        <w:t>previamente</w:t>
      </w:r>
      <w:r w:rsidRPr="00F955A4">
        <w:rPr>
          <w:sz w:val="24"/>
          <w:szCs w:val="24"/>
        </w:rPr>
        <w:t xml:space="preserve"> el proveedor se haya registrado como participante en el proceso conforme a las reglas establecidas en las Bases.</w:t>
      </w:r>
    </w:p>
    <w:p w:rsidR="00814198" w:rsidRPr="00F955A4" w:rsidRDefault="00814198" w:rsidP="00814198">
      <w:pPr>
        <w:pStyle w:val="Prrafodelista"/>
        <w:widowControl w:val="0"/>
        <w:ind w:left="0"/>
        <w:jc w:val="both"/>
        <w:rPr>
          <w:sz w:val="24"/>
          <w:szCs w:val="24"/>
        </w:rPr>
      </w:pPr>
    </w:p>
    <w:p w:rsidR="00814198" w:rsidRPr="00F955A4" w:rsidRDefault="00814198" w:rsidP="00814198">
      <w:pPr>
        <w:pStyle w:val="Prrafodelista"/>
        <w:widowControl w:val="0"/>
        <w:ind w:left="0"/>
        <w:jc w:val="both"/>
        <w:rPr>
          <w:sz w:val="24"/>
          <w:szCs w:val="24"/>
          <w:lang w:val="es-ES_tradnl"/>
        </w:rPr>
      </w:pPr>
      <w:r w:rsidRPr="00F955A4">
        <w:rPr>
          <w:sz w:val="24"/>
          <w:szCs w:val="24"/>
        </w:rPr>
        <w:t xml:space="preserve">Ahora bien, de la revisión de la información registrada en el Sistema Electrónico (SEACE) se aprecia que conforme al cronograma del proceso, la etapa de registro de participaciones estuvo prevista desde el </w:t>
      </w:r>
      <w:r w:rsidR="00ED186A" w:rsidRPr="00F955A4">
        <w:rPr>
          <w:sz w:val="24"/>
          <w:szCs w:val="24"/>
        </w:rPr>
        <w:t>26</w:t>
      </w:r>
      <w:r w:rsidRPr="00F955A4">
        <w:rPr>
          <w:sz w:val="24"/>
          <w:szCs w:val="24"/>
        </w:rPr>
        <w:t xml:space="preserve">.08.2015 en </w:t>
      </w:r>
      <w:r w:rsidR="00ED186A" w:rsidRPr="00F955A4">
        <w:rPr>
          <w:sz w:val="24"/>
          <w:szCs w:val="24"/>
        </w:rPr>
        <w:t>la ventanilla de Mesa de Partes</w:t>
      </w:r>
      <w:r w:rsidRPr="00F955A4">
        <w:rPr>
          <w:sz w:val="24"/>
          <w:szCs w:val="24"/>
        </w:rPr>
        <w:t xml:space="preserve"> </w:t>
      </w:r>
      <w:r w:rsidR="00ED186A" w:rsidRPr="00F955A4">
        <w:rPr>
          <w:sz w:val="24"/>
          <w:szCs w:val="24"/>
        </w:rPr>
        <w:t>de la Entidad</w:t>
      </w:r>
      <w:r w:rsidRPr="00F955A4">
        <w:rPr>
          <w:sz w:val="24"/>
          <w:szCs w:val="24"/>
        </w:rPr>
        <w:t xml:space="preserve">, mientras que la etapa de formulación de observaciones a las Bases desde el </w:t>
      </w:r>
      <w:r w:rsidR="00ED186A" w:rsidRPr="00F955A4">
        <w:rPr>
          <w:sz w:val="24"/>
          <w:szCs w:val="24"/>
        </w:rPr>
        <w:t>03.09</w:t>
      </w:r>
      <w:r w:rsidRPr="00F955A4">
        <w:rPr>
          <w:sz w:val="24"/>
          <w:szCs w:val="24"/>
        </w:rPr>
        <w:t xml:space="preserve">.2015 al </w:t>
      </w:r>
      <w:r w:rsidR="00ED186A" w:rsidRPr="00F955A4">
        <w:rPr>
          <w:sz w:val="24"/>
          <w:szCs w:val="24"/>
        </w:rPr>
        <w:t>09</w:t>
      </w:r>
      <w:r w:rsidRPr="00F955A4">
        <w:rPr>
          <w:sz w:val="24"/>
          <w:szCs w:val="24"/>
        </w:rPr>
        <w:t>.0</w:t>
      </w:r>
      <w:r w:rsidR="00ED186A" w:rsidRPr="00F955A4">
        <w:rPr>
          <w:sz w:val="24"/>
          <w:szCs w:val="24"/>
        </w:rPr>
        <w:t>9</w:t>
      </w:r>
      <w:r w:rsidRPr="00F955A4">
        <w:rPr>
          <w:sz w:val="24"/>
          <w:szCs w:val="24"/>
        </w:rPr>
        <w:t xml:space="preserve">.2015 en </w:t>
      </w:r>
      <w:r w:rsidR="00ED186A" w:rsidRPr="00F955A4">
        <w:rPr>
          <w:sz w:val="24"/>
          <w:szCs w:val="24"/>
        </w:rPr>
        <w:t>M</w:t>
      </w:r>
      <w:r w:rsidRPr="00F955A4">
        <w:rPr>
          <w:sz w:val="24"/>
          <w:szCs w:val="24"/>
        </w:rPr>
        <w:t xml:space="preserve">esa de </w:t>
      </w:r>
      <w:r w:rsidR="00ED186A" w:rsidRPr="00F955A4">
        <w:rPr>
          <w:sz w:val="24"/>
          <w:szCs w:val="24"/>
        </w:rPr>
        <w:t>P</w:t>
      </w:r>
      <w:r w:rsidRPr="00F955A4">
        <w:rPr>
          <w:sz w:val="24"/>
          <w:szCs w:val="24"/>
        </w:rPr>
        <w:t>artes de la Entidad.</w:t>
      </w:r>
    </w:p>
    <w:p w:rsidR="00814198" w:rsidRPr="00F955A4" w:rsidRDefault="00814198" w:rsidP="00814198">
      <w:pPr>
        <w:pStyle w:val="WW-Sangra3detindependiente"/>
        <w:suppressAutoHyphens w:val="0"/>
        <w:ind w:left="0" w:firstLine="0"/>
        <w:rPr>
          <w:szCs w:val="24"/>
          <w:lang w:val="es-ES" w:eastAsia="es-ES"/>
        </w:rPr>
      </w:pPr>
    </w:p>
    <w:p w:rsidR="00814198" w:rsidRPr="00F955A4" w:rsidRDefault="00814198" w:rsidP="00814198">
      <w:pPr>
        <w:pStyle w:val="WW-Sangra3detindependiente"/>
        <w:suppressAutoHyphens w:val="0"/>
        <w:ind w:left="0" w:firstLine="0"/>
        <w:rPr>
          <w:szCs w:val="24"/>
        </w:rPr>
      </w:pPr>
      <w:r w:rsidRPr="00F955A4">
        <w:rPr>
          <w:szCs w:val="24"/>
        </w:rPr>
        <w:t xml:space="preserve">Al respecto, de la información que obra en el expediente remitido con ocasión de la elevación de observaciones a las Bases al OSCE, se aprecia que la empresa </w:t>
      </w:r>
      <w:r w:rsidR="00ED186A" w:rsidRPr="00F955A4">
        <w:rPr>
          <w:rFonts w:eastAsia="MS Mincho"/>
          <w:b/>
          <w:szCs w:val="24"/>
          <w:lang w:eastAsia="es-ES"/>
        </w:rPr>
        <w:t>CONSTRUCCIONES Y SERVICIOS AGUTI PACA E.I.R.L</w:t>
      </w:r>
      <w:r w:rsidR="00ED186A" w:rsidRPr="00F955A4">
        <w:rPr>
          <w:b/>
          <w:szCs w:val="24"/>
          <w:lang w:val="es-PE" w:eastAsia="es-ES"/>
        </w:rPr>
        <w:t>,</w:t>
      </w:r>
      <w:r w:rsidRPr="00F955A4">
        <w:rPr>
          <w:b/>
          <w:szCs w:val="24"/>
          <w:lang w:val="es-PE" w:eastAsia="es-ES"/>
        </w:rPr>
        <w:t>.</w:t>
      </w:r>
      <w:r w:rsidRPr="00F955A4">
        <w:rPr>
          <w:szCs w:val="24"/>
        </w:rPr>
        <w:t xml:space="preserve"> mediante </w:t>
      </w:r>
      <w:r w:rsidR="00ED186A" w:rsidRPr="00F955A4">
        <w:rPr>
          <w:szCs w:val="24"/>
        </w:rPr>
        <w:t xml:space="preserve">Carta N° 011-2015-APTG </w:t>
      </w:r>
      <w:r w:rsidRPr="00F955A4">
        <w:rPr>
          <w:szCs w:val="24"/>
        </w:rPr>
        <w:t xml:space="preserve">presentó sus observaciones el </w:t>
      </w:r>
      <w:r w:rsidR="00ED186A" w:rsidRPr="00F955A4">
        <w:rPr>
          <w:szCs w:val="24"/>
          <w:u w:val="single"/>
        </w:rPr>
        <w:t>09.09</w:t>
      </w:r>
      <w:r w:rsidRPr="00F955A4">
        <w:rPr>
          <w:szCs w:val="24"/>
          <w:u w:val="single"/>
        </w:rPr>
        <w:t xml:space="preserve">.2015 a las </w:t>
      </w:r>
      <w:r w:rsidR="00ED186A" w:rsidRPr="00F955A4">
        <w:rPr>
          <w:b/>
          <w:szCs w:val="24"/>
          <w:u w:val="single"/>
        </w:rPr>
        <w:t>03</w:t>
      </w:r>
      <w:r w:rsidRPr="00F955A4">
        <w:rPr>
          <w:b/>
          <w:szCs w:val="24"/>
          <w:u w:val="single"/>
        </w:rPr>
        <w:t>:5</w:t>
      </w:r>
      <w:r w:rsidR="00ED186A" w:rsidRPr="00F955A4">
        <w:rPr>
          <w:b/>
          <w:szCs w:val="24"/>
          <w:u w:val="single"/>
        </w:rPr>
        <w:t>1</w:t>
      </w:r>
      <w:r w:rsidRPr="00F955A4">
        <w:rPr>
          <w:b/>
          <w:szCs w:val="24"/>
          <w:u w:val="single"/>
        </w:rPr>
        <w:t xml:space="preserve"> </w:t>
      </w:r>
      <w:r w:rsidR="00ED186A" w:rsidRPr="00F955A4">
        <w:rPr>
          <w:b/>
          <w:szCs w:val="24"/>
          <w:u w:val="single"/>
        </w:rPr>
        <w:t>p</w:t>
      </w:r>
      <w:r w:rsidRPr="00F955A4">
        <w:rPr>
          <w:b/>
          <w:szCs w:val="24"/>
          <w:u w:val="single"/>
        </w:rPr>
        <w:t>.m.</w:t>
      </w:r>
      <w:r w:rsidRPr="00F955A4">
        <w:rPr>
          <w:szCs w:val="24"/>
        </w:rPr>
        <w:t xml:space="preserve">; no obstante, de la revisión de </w:t>
      </w:r>
      <w:r w:rsidR="00ED186A" w:rsidRPr="00F955A4">
        <w:rPr>
          <w:szCs w:val="24"/>
        </w:rPr>
        <w:t xml:space="preserve">la Carta N° 011-2015-APTG mediante el cual la empresa solicitó la compra de bases e inscripción al proceso de selección, </w:t>
      </w:r>
      <w:r w:rsidRPr="00F955A4">
        <w:rPr>
          <w:szCs w:val="24"/>
        </w:rPr>
        <w:t xml:space="preserve">se advierte que la referida empresa se registró el mismo día pero a las </w:t>
      </w:r>
      <w:r w:rsidR="00ED186A" w:rsidRPr="00F955A4">
        <w:rPr>
          <w:b/>
          <w:szCs w:val="24"/>
          <w:u w:val="single"/>
        </w:rPr>
        <w:t>04</w:t>
      </w:r>
      <w:r w:rsidRPr="00F955A4">
        <w:rPr>
          <w:b/>
          <w:szCs w:val="24"/>
          <w:u w:val="single"/>
        </w:rPr>
        <w:t>:</w:t>
      </w:r>
      <w:r w:rsidR="00ED186A" w:rsidRPr="00F955A4">
        <w:rPr>
          <w:b/>
          <w:szCs w:val="24"/>
          <w:u w:val="single"/>
        </w:rPr>
        <w:t>06</w:t>
      </w:r>
      <w:r w:rsidRPr="00F955A4">
        <w:rPr>
          <w:b/>
          <w:szCs w:val="24"/>
          <w:u w:val="single"/>
        </w:rPr>
        <w:t xml:space="preserve"> p.m.</w:t>
      </w:r>
      <w:r w:rsidRPr="00F955A4">
        <w:rPr>
          <w:szCs w:val="24"/>
        </w:rPr>
        <w:t>, de lo cual se colige que el proveedor al momento de presentar sus observaciones no había adquirido aún la condición como participante.</w:t>
      </w:r>
    </w:p>
    <w:p w:rsidR="00814198" w:rsidRPr="00F955A4" w:rsidRDefault="00814198" w:rsidP="00814198">
      <w:pPr>
        <w:pStyle w:val="WW-Sangra3detindependiente"/>
        <w:suppressAutoHyphens w:val="0"/>
        <w:ind w:left="0" w:hanging="142"/>
        <w:rPr>
          <w:szCs w:val="24"/>
        </w:rPr>
      </w:pPr>
    </w:p>
    <w:p w:rsidR="00814198" w:rsidRPr="00F955A4" w:rsidRDefault="00814198" w:rsidP="00814198">
      <w:pPr>
        <w:pStyle w:val="WW-Sangra3detindependiente"/>
        <w:suppressAutoHyphens w:val="0"/>
        <w:ind w:left="0" w:hanging="142"/>
        <w:rPr>
          <w:szCs w:val="24"/>
        </w:rPr>
      </w:pPr>
      <w:r w:rsidRPr="00F955A4">
        <w:rPr>
          <w:szCs w:val="24"/>
        </w:rPr>
        <w:t xml:space="preserve">  En ese orden de ideas, para que el Comité Especial pueda absolver las observaciones a las Bases resulta necesario que previamente el proveedor observante se haya registrado como participante en el proceso, lo cual no se advierte en el presente caso.</w:t>
      </w:r>
    </w:p>
    <w:p w:rsidR="00814198" w:rsidRPr="00F955A4" w:rsidRDefault="00814198" w:rsidP="00814198">
      <w:pPr>
        <w:pStyle w:val="WW-Sangra3detindependiente"/>
        <w:suppressAutoHyphens w:val="0"/>
        <w:ind w:left="0" w:firstLine="0"/>
        <w:rPr>
          <w:szCs w:val="24"/>
          <w:lang w:eastAsia="es-ES"/>
        </w:rPr>
      </w:pPr>
    </w:p>
    <w:p w:rsidR="00814198" w:rsidRPr="00F955A4" w:rsidRDefault="00814198" w:rsidP="00814198">
      <w:pPr>
        <w:pStyle w:val="Prrafodelista"/>
        <w:widowControl w:val="0"/>
        <w:ind w:left="0"/>
        <w:jc w:val="both"/>
        <w:rPr>
          <w:sz w:val="24"/>
          <w:szCs w:val="24"/>
        </w:rPr>
      </w:pPr>
      <w:r w:rsidRPr="00F955A4">
        <w:rPr>
          <w:sz w:val="24"/>
          <w:szCs w:val="24"/>
        </w:rPr>
        <w:t xml:space="preserve">Por lo tanto, considerando lo señalado en los párrafos precedentes, al advertirse de la documentación remitida por la Entidad que el proveedor </w:t>
      </w:r>
      <w:r w:rsidR="00ED186A" w:rsidRPr="00F955A4">
        <w:rPr>
          <w:rFonts w:eastAsia="MS Mincho"/>
          <w:b/>
          <w:sz w:val="24"/>
          <w:szCs w:val="24"/>
          <w:lang w:eastAsia="es-ES"/>
        </w:rPr>
        <w:t>CONSTRUCCIONES Y SERVICIOS AGUTI PACA E.I.R.L</w:t>
      </w:r>
      <w:r w:rsidR="00ED186A" w:rsidRPr="00F955A4">
        <w:rPr>
          <w:b/>
          <w:sz w:val="24"/>
          <w:szCs w:val="24"/>
          <w:lang w:val="es-PE" w:eastAsia="es-ES"/>
        </w:rPr>
        <w:t>,.</w:t>
      </w:r>
      <w:r w:rsidRPr="00F955A4">
        <w:rPr>
          <w:b/>
          <w:sz w:val="24"/>
          <w:szCs w:val="24"/>
          <w:lang w:val="es-PE" w:eastAsia="es-ES"/>
        </w:rPr>
        <w:t>.</w:t>
      </w:r>
      <w:r w:rsidRPr="00F955A4">
        <w:rPr>
          <w:sz w:val="24"/>
          <w:szCs w:val="24"/>
        </w:rPr>
        <w:t xml:space="preserve"> no se registró como participante de manera previa a la presentación de sus observaciones, no corresponde a este Organismo Supervisor emitir Pronunciamiento respecto a</w:t>
      </w:r>
      <w:r w:rsidR="00ED186A" w:rsidRPr="00F955A4">
        <w:rPr>
          <w:sz w:val="24"/>
          <w:szCs w:val="24"/>
        </w:rPr>
        <w:t>l cuestionamiento referido a que la Entidad no ha emitido respuesta a sus observaciones presentadas</w:t>
      </w:r>
      <w:r w:rsidRPr="00F955A4">
        <w:rPr>
          <w:sz w:val="24"/>
          <w:szCs w:val="24"/>
        </w:rPr>
        <w:t>.</w:t>
      </w:r>
    </w:p>
    <w:p w:rsidR="00ED186A" w:rsidRDefault="00ED186A" w:rsidP="00ED186A">
      <w:pPr>
        <w:pStyle w:val="WW-Sangra3detindependiente"/>
        <w:suppressAutoHyphens w:val="0"/>
        <w:ind w:left="0" w:right="49" w:firstLine="0"/>
        <w:rPr>
          <w:szCs w:val="24"/>
          <w:lang w:val="es-ES" w:eastAsia="es-ES"/>
        </w:rPr>
      </w:pPr>
    </w:p>
    <w:p w:rsidR="00B57089" w:rsidRPr="00F955A4" w:rsidRDefault="00B57089" w:rsidP="00ED186A">
      <w:pPr>
        <w:pStyle w:val="WW-Sangra3detindependiente"/>
        <w:suppressAutoHyphens w:val="0"/>
        <w:ind w:left="0" w:right="49" w:firstLine="0"/>
        <w:rPr>
          <w:szCs w:val="24"/>
          <w:lang w:val="es-ES" w:eastAsia="es-ES"/>
        </w:rPr>
      </w:pPr>
    </w:p>
    <w:p w:rsidR="0023604B" w:rsidRPr="00F955A4" w:rsidRDefault="0023604B" w:rsidP="0023604B">
      <w:pPr>
        <w:pStyle w:val="WW-Sangra3detindependiente"/>
        <w:suppressAutoHyphens w:val="0"/>
        <w:ind w:left="0" w:right="49" w:firstLine="0"/>
        <w:rPr>
          <w:szCs w:val="24"/>
          <w:lang w:val="es-PE" w:eastAsia="es-ES"/>
        </w:rPr>
      </w:pPr>
      <w:r w:rsidRPr="00F955A4">
        <w:rPr>
          <w:szCs w:val="24"/>
          <w:lang w:val="es-ES" w:eastAsia="es-ES"/>
        </w:rPr>
        <w:lastRenderedPageBreak/>
        <w:t>Por otro lado, c</w:t>
      </w:r>
      <w:proofErr w:type="spellStart"/>
      <w:r w:rsidR="00ED186A" w:rsidRPr="00F955A4">
        <w:rPr>
          <w:szCs w:val="24"/>
          <w:lang w:val="es-PE" w:eastAsia="es-ES"/>
        </w:rPr>
        <w:t>on</w:t>
      </w:r>
      <w:proofErr w:type="spellEnd"/>
      <w:r w:rsidR="00ED186A" w:rsidRPr="00F955A4">
        <w:rPr>
          <w:szCs w:val="24"/>
          <w:lang w:val="es-PE" w:eastAsia="es-ES"/>
        </w:rPr>
        <w:t xml:space="preserve"> relación a los siete (7)  Cuestionamientos formulados,</w:t>
      </w:r>
      <w:r w:rsidRPr="00F955A4">
        <w:rPr>
          <w:szCs w:val="24"/>
          <w:lang w:val="es-PE" w:eastAsia="es-ES"/>
        </w:rPr>
        <w:t xml:space="preserve"> </w:t>
      </w:r>
      <w:r w:rsidR="00C1443F">
        <w:rPr>
          <w:szCs w:val="24"/>
          <w:lang w:val="es-PE" w:eastAsia="es-ES"/>
        </w:rPr>
        <w:t xml:space="preserve">corresponde señalar que respecto del cuestionamiento relacionado con </w:t>
      </w:r>
      <w:r w:rsidRPr="00F955A4">
        <w:rPr>
          <w:szCs w:val="24"/>
          <w:lang w:val="es-PE" w:eastAsia="es-ES"/>
        </w:rPr>
        <w:t>la Observación N° 2</w:t>
      </w:r>
      <w:r w:rsidR="00C1443F">
        <w:rPr>
          <w:szCs w:val="24"/>
          <w:lang w:val="es-PE" w:eastAsia="es-ES"/>
        </w:rPr>
        <w:t xml:space="preserve"> formulado por el </w:t>
      </w:r>
      <w:r w:rsidR="00C1443F" w:rsidRPr="00F955A4">
        <w:rPr>
          <w:szCs w:val="24"/>
          <w:lang w:val="es-PE" w:eastAsia="es-ES"/>
        </w:rPr>
        <w:t xml:space="preserve">participante </w:t>
      </w:r>
      <w:r w:rsidR="00C1443F" w:rsidRPr="00F955A4">
        <w:rPr>
          <w:rFonts w:eastAsia="MS Mincho"/>
          <w:szCs w:val="24"/>
          <w:lang w:eastAsia="es-ES"/>
        </w:rPr>
        <w:t>RIO AZUL CONTRUCCIÓN Y PROYECTOS E.I.R.L</w:t>
      </w:r>
      <w:r w:rsidRPr="00F955A4">
        <w:rPr>
          <w:szCs w:val="24"/>
          <w:lang w:val="es-PE" w:eastAsia="es-ES"/>
        </w:rPr>
        <w:t>,</w:t>
      </w:r>
      <w:r w:rsidR="00C1443F">
        <w:rPr>
          <w:szCs w:val="24"/>
          <w:lang w:val="es-PE" w:eastAsia="es-ES"/>
        </w:rPr>
        <w:t xml:space="preserve"> </w:t>
      </w:r>
      <w:r w:rsidRPr="00F955A4">
        <w:rPr>
          <w:szCs w:val="24"/>
          <w:lang w:val="es-PE" w:eastAsia="es-ES"/>
        </w:rPr>
        <w:t xml:space="preserve"> </w:t>
      </w:r>
      <w:r w:rsidR="00C1443F">
        <w:rPr>
          <w:szCs w:val="24"/>
          <w:lang w:val="es-PE" w:eastAsia="es-ES"/>
        </w:rPr>
        <w:t xml:space="preserve">dado que ésta </w:t>
      </w:r>
      <w:r w:rsidRPr="00F955A4">
        <w:rPr>
          <w:szCs w:val="24"/>
        </w:rPr>
        <w:t xml:space="preserve">contiene dos extremos, siendo que </w:t>
      </w:r>
      <w:r w:rsidR="00C1443F">
        <w:rPr>
          <w:szCs w:val="24"/>
        </w:rPr>
        <w:t xml:space="preserve">sólo </w:t>
      </w:r>
      <w:r w:rsidRPr="00F955A4">
        <w:rPr>
          <w:szCs w:val="24"/>
        </w:rPr>
        <w:t xml:space="preserve">el primer extremo fue </w:t>
      </w:r>
      <w:r w:rsidR="00C1443F">
        <w:rPr>
          <w:szCs w:val="24"/>
          <w:lang w:val="es-PE"/>
        </w:rPr>
        <w:t xml:space="preserve">acogido por el Comité Especial y que el participante </w:t>
      </w:r>
      <w:r w:rsidRPr="00F955A4">
        <w:rPr>
          <w:szCs w:val="24"/>
          <w:lang w:val="es-PE"/>
        </w:rPr>
        <w:t xml:space="preserve">en </w:t>
      </w:r>
      <w:r w:rsidR="00C1443F">
        <w:rPr>
          <w:szCs w:val="24"/>
          <w:lang w:val="es-PE"/>
        </w:rPr>
        <w:t xml:space="preserve">su </w:t>
      </w:r>
      <w:r w:rsidRPr="00F955A4">
        <w:rPr>
          <w:szCs w:val="24"/>
          <w:lang w:val="es-PE"/>
        </w:rPr>
        <w:t xml:space="preserve">escrito de elevación no </w:t>
      </w:r>
      <w:r w:rsidR="00C1443F">
        <w:rPr>
          <w:szCs w:val="24"/>
          <w:lang w:val="es-PE"/>
        </w:rPr>
        <w:t>ha señalado</w:t>
      </w:r>
      <w:r w:rsidRPr="00F955A4">
        <w:rPr>
          <w:szCs w:val="24"/>
          <w:lang w:val="es-PE"/>
        </w:rPr>
        <w:t xml:space="preserve"> de qué manera dicho acogimiento se encontraría contraria a la normativa, refiriendo únicamente que se encuentra en desacuerdo con la absolución de la Observación; </w:t>
      </w:r>
      <w:r w:rsidRPr="00F955A4">
        <w:rPr>
          <w:szCs w:val="24"/>
          <w:lang w:val="es-PE" w:eastAsia="es-ES"/>
        </w:rPr>
        <w:t>no corresponde que este Organismo Supervisor se pronuncie al respecto.</w:t>
      </w:r>
    </w:p>
    <w:p w:rsidR="0023604B" w:rsidRPr="00F955A4" w:rsidRDefault="0023604B" w:rsidP="0023604B">
      <w:pPr>
        <w:pStyle w:val="WW-Sangra3detindependiente"/>
        <w:suppressAutoHyphens w:val="0"/>
        <w:ind w:left="0" w:right="49" w:firstLine="0"/>
        <w:rPr>
          <w:szCs w:val="24"/>
          <w:lang w:val="es-PE" w:eastAsia="es-ES"/>
        </w:rPr>
      </w:pPr>
    </w:p>
    <w:p w:rsidR="00ED186A" w:rsidRPr="00F955A4" w:rsidRDefault="0023604B" w:rsidP="00ED186A">
      <w:pPr>
        <w:pStyle w:val="WW-Sangra3detindependiente"/>
        <w:suppressAutoHyphens w:val="0"/>
        <w:ind w:left="0" w:right="49" w:firstLine="0"/>
        <w:rPr>
          <w:szCs w:val="24"/>
          <w:lang w:val="es-PE" w:eastAsia="es-ES"/>
        </w:rPr>
      </w:pPr>
      <w:r w:rsidRPr="00F955A4">
        <w:rPr>
          <w:szCs w:val="24"/>
          <w:lang w:val="es-PE" w:eastAsia="es-ES"/>
        </w:rPr>
        <w:t xml:space="preserve">Con relación a los cuestionamiento relacionados con </w:t>
      </w:r>
      <w:r w:rsidR="00ED186A" w:rsidRPr="00F955A4">
        <w:rPr>
          <w:szCs w:val="24"/>
          <w:lang w:val="es-PE" w:eastAsia="es-ES"/>
        </w:rPr>
        <w:t xml:space="preserve">la absolución de las Observaciones N° 1, 4, 5, 6, 7 y 8 del participante </w:t>
      </w:r>
      <w:r w:rsidR="00ED186A" w:rsidRPr="00F955A4">
        <w:rPr>
          <w:rFonts w:eastAsia="MS Mincho"/>
          <w:szCs w:val="24"/>
          <w:lang w:eastAsia="es-ES"/>
        </w:rPr>
        <w:t>RIO AZUL CONTRUCCIÓN Y PROYECTOS E.I.R.L</w:t>
      </w:r>
      <w:r w:rsidR="00ED186A" w:rsidRPr="00F955A4">
        <w:rPr>
          <w:szCs w:val="24"/>
          <w:lang w:val="es-PE" w:eastAsia="es-ES"/>
        </w:rPr>
        <w:t>., cabe señalar que de la lectura del pliego absolutorio de observaciones, se advierte que en estricto se trata de una observación no acogida por el Comité Especial, por lo tanto, considerando que el cuestionamiento de observaciones no acogidas no se enmarca dentro de alguno de los supuestos previstos en el artículo 58 del Reglamento, no corresponde que este Organismo Supervisor se pronuncie al respecto.</w:t>
      </w:r>
    </w:p>
    <w:p w:rsidR="00814198" w:rsidRPr="00F955A4" w:rsidRDefault="00814198" w:rsidP="00814198">
      <w:pPr>
        <w:pStyle w:val="Prrafodelista"/>
        <w:widowControl w:val="0"/>
        <w:ind w:left="0"/>
        <w:jc w:val="both"/>
        <w:rPr>
          <w:sz w:val="24"/>
          <w:szCs w:val="24"/>
          <w:lang w:val="es-PE"/>
        </w:rPr>
      </w:pPr>
    </w:p>
    <w:p w:rsidR="00A56CD9" w:rsidRPr="00F955A4" w:rsidRDefault="00A56CD9" w:rsidP="00A56CD9">
      <w:pPr>
        <w:pStyle w:val="WW-Sangra3detindependiente"/>
        <w:widowControl/>
        <w:tabs>
          <w:tab w:val="left" w:pos="4536"/>
        </w:tabs>
        <w:suppressAutoHyphens w:val="0"/>
        <w:ind w:left="2"/>
        <w:rPr>
          <w:szCs w:val="24"/>
          <w:lang w:val="es-PE" w:eastAsia="es-ES"/>
        </w:rPr>
      </w:pPr>
      <w:r w:rsidRPr="00F955A4">
        <w:rPr>
          <w:szCs w:val="24"/>
          <w:lang w:val="es-PE"/>
        </w:rPr>
        <w:t>Todo ello, sin perjuicio de las observaciones de oficio que se formulen respecto de aspectos relevantes de las Bases, de conformidad con el inciso a) del artículo 58 de la Ley</w:t>
      </w:r>
      <w:r w:rsidRPr="00F955A4">
        <w:rPr>
          <w:szCs w:val="24"/>
          <w:lang w:val="es-PE" w:eastAsia="es-ES"/>
        </w:rPr>
        <w:t>.</w:t>
      </w:r>
    </w:p>
    <w:p w:rsidR="00341186" w:rsidRPr="00F955A4" w:rsidRDefault="00341186" w:rsidP="00A56CD9">
      <w:pPr>
        <w:pStyle w:val="WW-Sangra3detindependiente"/>
        <w:widowControl/>
        <w:tabs>
          <w:tab w:val="left" w:pos="4536"/>
        </w:tabs>
        <w:suppressAutoHyphens w:val="0"/>
        <w:ind w:left="2"/>
        <w:rPr>
          <w:szCs w:val="24"/>
          <w:lang w:val="es-PE" w:eastAsia="es-ES"/>
        </w:rPr>
      </w:pPr>
    </w:p>
    <w:p w:rsidR="00A56CD9" w:rsidRPr="00F955A4" w:rsidRDefault="00A56CD9" w:rsidP="00A56CD9">
      <w:pPr>
        <w:numPr>
          <w:ilvl w:val="0"/>
          <w:numId w:val="1"/>
        </w:numPr>
        <w:tabs>
          <w:tab w:val="left" w:pos="567"/>
        </w:tabs>
        <w:ind w:left="567" w:hanging="567"/>
        <w:jc w:val="both"/>
        <w:rPr>
          <w:b/>
          <w:sz w:val="24"/>
          <w:szCs w:val="24"/>
        </w:rPr>
      </w:pPr>
      <w:r w:rsidRPr="00F955A4">
        <w:rPr>
          <w:b/>
          <w:sz w:val="24"/>
          <w:szCs w:val="24"/>
        </w:rPr>
        <w:t>OBSERVACIONES</w:t>
      </w:r>
    </w:p>
    <w:p w:rsidR="00A56CD9" w:rsidRPr="00F955A4" w:rsidRDefault="00A56CD9" w:rsidP="00A56CD9">
      <w:pPr>
        <w:jc w:val="both"/>
        <w:rPr>
          <w:b/>
          <w:sz w:val="24"/>
          <w:szCs w:val="24"/>
        </w:rPr>
      </w:pPr>
    </w:p>
    <w:p w:rsidR="00A56CD9" w:rsidRPr="00F955A4" w:rsidRDefault="00A56CD9" w:rsidP="00A56CD9">
      <w:pPr>
        <w:ind w:left="4111" w:hanging="4111"/>
        <w:jc w:val="both"/>
        <w:rPr>
          <w:b/>
          <w:sz w:val="24"/>
          <w:szCs w:val="24"/>
        </w:rPr>
      </w:pPr>
      <w:r w:rsidRPr="00F955A4">
        <w:rPr>
          <w:b/>
          <w:sz w:val="24"/>
          <w:szCs w:val="24"/>
        </w:rPr>
        <w:t>Observante:</w:t>
      </w:r>
      <w:r w:rsidRPr="00F955A4">
        <w:rPr>
          <w:b/>
          <w:sz w:val="24"/>
          <w:szCs w:val="24"/>
        </w:rPr>
        <w:tab/>
      </w:r>
      <w:r w:rsidR="00ED186A" w:rsidRPr="00F955A4">
        <w:rPr>
          <w:rFonts w:eastAsia="MS Mincho"/>
          <w:b/>
          <w:sz w:val="24"/>
          <w:szCs w:val="24"/>
          <w:lang w:eastAsia="es-ES"/>
        </w:rPr>
        <w:t>RIO AZUL CONTRUCCIÓN Y PROYECTOS E.I.R.L</w:t>
      </w:r>
    </w:p>
    <w:p w:rsidR="00A56CD9" w:rsidRPr="00F955A4" w:rsidRDefault="00A56CD9" w:rsidP="00A56CD9">
      <w:pPr>
        <w:widowControl w:val="0"/>
        <w:ind w:left="3686" w:hanging="3686"/>
        <w:jc w:val="both"/>
        <w:rPr>
          <w:sz w:val="24"/>
          <w:szCs w:val="24"/>
        </w:rPr>
      </w:pPr>
    </w:p>
    <w:p w:rsidR="0049131C" w:rsidRPr="00F955A4" w:rsidRDefault="0049131C" w:rsidP="0049131C">
      <w:pPr>
        <w:widowControl w:val="0"/>
        <w:jc w:val="both"/>
        <w:rPr>
          <w:b/>
          <w:sz w:val="24"/>
          <w:szCs w:val="24"/>
        </w:rPr>
      </w:pPr>
      <w:r w:rsidRPr="00F955A4">
        <w:rPr>
          <w:b/>
          <w:sz w:val="24"/>
          <w:szCs w:val="24"/>
        </w:rPr>
        <w:t>Observación N° 1</w:t>
      </w:r>
      <w:r w:rsidRPr="00F955A4">
        <w:rPr>
          <w:b/>
          <w:sz w:val="24"/>
          <w:szCs w:val="24"/>
        </w:rPr>
        <w:tab/>
      </w:r>
      <w:r w:rsidRPr="00F955A4">
        <w:rPr>
          <w:b/>
          <w:sz w:val="24"/>
          <w:szCs w:val="24"/>
        </w:rPr>
        <w:tab/>
      </w:r>
      <w:r w:rsidRPr="00F955A4">
        <w:rPr>
          <w:b/>
          <w:sz w:val="24"/>
          <w:szCs w:val="24"/>
        </w:rPr>
        <w:tab/>
      </w:r>
      <w:r w:rsidRPr="00F955A4">
        <w:rPr>
          <w:b/>
          <w:sz w:val="24"/>
          <w:szCs w:val="24"/>
        </w:rPr>
        <w:tab/>
        <w:t xml:space="preserve">Contra el plazo del cronograma. </w:t>
      </w:r>
    </w:p>
    <w:p w:rsidR="0049131C" w:rsidRPr="00F955A4" w:rsidRDefault="0049131C" w:rsidP="0049131C">
      <w:pPr>
        <w:widowControl w:val="0"/>
        <w:jc w:val="both"/>
        <w:rPr>
          <w:rFonts w:eastAsia="MS Mincho"/>
          <w:sz w:val="24"/>
          <w:szCs w:val="24"/>
          <w:lang w:val="es-ES"/>
        </w:rPr>
      </w:pPr>
    </w:p>
    <w:p w:rsidR="0049131C" w:rsidRPr="00F955A4" w:rsidRDefault="0049131C" w:rsidP="0049131C">
      <w:pPr>
        <w:widowControl w:val="0"/>
        <w:jc w:val="both"/>
        <w:rPr>
          <w:rFonts w:eastAsia="MS Mincho"/>
          <w:b/>
          <w:sz w:val="24"/>
          <w:szCs w:val="24"/>
          <w:lang w:val="es-ES"/>
        </w:rPr>
      </w:pPr>
      <w:r w:rsidRPr="00F955A4">
        <w:rPr>
          <w:rFonts w:eastAsia="MS Mincho"/>
          <w:sz w:val="24"/>
          <w:szCs w:val="24"/>
          <w:lang w:val="es-ES"/>
        </w:rPr>
        <w:t>El participante cuestiona el calendario del proceso, pues sostiene que en éste no se ha considerado el plazo de tres (3) días hábiles que dispone el artículo 26 de la Ley, concordante con el numeral 7.3 de la directiva para la elevación de observaciones</w:t>
      </w:r>
      <w:r w:rsidR="00B87062" w:rsidRPr="00F955A4">
        <w:rPr>
          <w:rFonts w:eastAsia="MS Mincho"/>
          <w:sz w:val="24"/>
          <w:szCs w:val="24"/>
          <w:lang w:val="es-ES"/>
        </w:rPr>
        <w:t>.</w:t>
      </w:r>
      <w:r w:rsidRPr="00F955A4">
        <w:rPr>
          <w:rFonts w:eastAsia="MS Mincho"/>
          <w:sz w:val="24"/>
          <w:szCs w:val="24"/>
          <w:lang w:val="es-ES"/>
        </w:rPr>
        <w:t xml:space="preserve"> En ese sentido, solicita que reformule el cronograma, considerando el plazo de tres (3) días hábiles, de conformidad con la normativa de contrataciones públicas. </w:t>
      </w:r>
    </w:p>
    <w:p w:rsidR="0049131C" w:rsidRPr="00F955A4" w:rsidRDefault="0049131C" w:rsidP="0049131C">
      <w:pPr>
        <w:widowControl w:val="0"/>
        <w:jc w:val="both"/>
        <w:rPr>
          <w:rFonts w:eastAsia="MS Mincho"/>
          <w:b/>
          <w:sz w:val="24"/>
          <w:szCs w:val="24"/>
          <w:lang w:val="es-ES"/>
        </w:rPr>
      </w:pPr>
    </w:p>
    <w:p w:rsidR="0049131C" w:rsidRPr="00F955A4" w:rsidRDefault="0049131C" w:rsidP="0049131C">
      <w:pPr>
        <w:widowControl w:val="0"/>
        <w:jc w:val="both"/>
        <w:rPr>
          <w:rFonts w:eastAsia="MS Mincho"/>
          <w:b/>
          <w:sz w:val="24"/>
          <w:szCs w:val="24"/>
          <w:lang w:val="es-ES"/>
        </w:rPr>
      </w:pPr>
      <w:r w:rsidRPr="00F955A4">
        <w:rPr>
          <w:rFonts w:eastAsia="MS Mincho"/>
          <w:b/>
          <w:sz w:val="24"/>
          <w:szCs w:val="24"/>
          <w:lang w:val="es-ES"/>
        </w:rPr>
        <w:t>Pronunciamiento</w:t>
      </w:r>
    </w:p>
    <w:p w:rsidR="0049131C" w:rsidRPr="00F955A4" w:rsidRDefault="0049131C" w:rsidP="0049131C">
      <w:pPr>
        <w:widowControl w:val="0"/>
        <w:jc w:val="both"/>
        <w:rPr>
          <w:rFonts w:eastAsia="MS Mincho"/>
          <w:b/>
          <w:sz w:val="24"/>
          <w:szCs w:val="24"/>
          <w:lang w:val="es-ES"/>
        </w:rPr>
      </w:pPr>
    </w:p>
    <w:p w:rsidR="0049131C" w:rsidRPr="00F955A4" w:rsidRDefault="0049131C" w:rsidP="0049131C">
      <w:pPr>
        <w:jc w:val="both"/>
        <w:rPr>
          <w:sz w:val="24"/>
          <w:szCs w:val="24"/>
        </w:rPr>
      </w:pPr>
      <w:r w:rsidRPr="00F955A4">
        <w:rPr>
          <w:sz w:val="24"/>
          <w:szCs w:val="24"/>
        </w:rPr>
        <w:t xml:space="preserve">Sobre el particular, de la revisión del numeral 2.1 del Capítulo II de la Sección Específica, se aprecia que se ha contemplado el cronograma del proceso de selección de la siguiente manera: </w:t>
      </w:r>
    </w:p>
    <w:p w:rsidR="0049131C" w:rsidRPr="00F955A4" w:rsidRDefault="0049131C" w:rsidP="0049131C">
      <w:pPr>
        <w:widowControl w:val="0"/>
        <w:jc w:val="both"/>
        <w:rPr>
          <w:rFonts w:eastAsia="MS Mincho"/>
          <w:sz w:val="24"/>
          <w:szCs w:val="24"/>
          <w:lang w:val="es-ES"/>
        </w:rPr>
      </w:pPr>
    </w:p>
    <w:p w:rsidR="0049131C" w:rsidRPr="00F955A4" w:rsidRDefault="0049131C"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sz w:val="24"/>
          <w:szCs w:val="24"/>
          <w:lang w:val="es-ES"/>
        </w:rPr>
      </w:pPr>
    </w:p>
    <w:p w:rsidR="00B87062" w:rsidRPr="00F955A4" w:rsidRDefault="00B57089" w:rsidP="0049131C">
      <w:pPr>
        <w:widowControl w:val="0"/>
        <w:jc w:val="both"/>
        <w:rPr>
          <w:rFonts w:eastAsia="MS Mincho"/>
          <w:sz w:val="24"/>
          <w:szCs w:val="24"/>
          <w:lang w:val="es-ES"/>
        </w:rPr>
      </w:pPr>
      <w:r>
        <w:rPr>
          <w:rFonts w:eastAsia="MS Mincho"/>
          <w:noProof/>
          <w:sz w:val="24"/>
          <w:szCs w:val="24"/>
          <w:lang w:eastAsia="es-PE"/>
        </w:rPr>
        <w:lastRenderedPageBreak/>
        <w:drawing>
          <wp:anchor distT="0" distB="0" distL="114300" distR="114300" simplePos="0" relativeHeight="251664384" behindDoc="1" locked="0" layoutInCell="1" allowOverlap="1">
            <wp:simplePos x="0" y="0"/>
            <wp:positionH relativeFrom="column">
              <wp:posOffset>-41910</wp:posOffset>
            </wp:positionH>
            <wp:positionV relativeFrom="paragraph">
              <wp:posOffset>-80010</wp:posOffset>
            </wp:positionV>
            <wp:extent cx="4029075" cy="2343150"/>
            <wp:effectExtent l="19050" t="0" r="9525" b="0"/>
            <wp:wrapTight wrapText="bothSides">
              <wp:wrapPolygon edited="0">
                <wp:start x="-102" y="0"/>
                <wp:lineTo x="-102" y="21424"/>
                <wp:lineTo x="21651" y="21424"/>
                <wp:lineTo x="21651" y="0"/>
                <wp:lineTo x="-102" y="0"/>
              </wp:wrapPolygon>
            </wp:wrapTight>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029075" cy="2343150"/>
                    </a:xfrm>
                    <a:prstGeom prst="rect">
                      <a:avLst/>
                    </a:prstGeom>
                    <a:noFill/>
                    <a:ln w="9525">
                      <a:noFill/>
                      <a:miter lim="800000"/>
                      <a:headEnd/>
                      <a:tailEnd/>
                    </a:ln>
                  </pic:spPr>
                </pic:pic>
              </a:graphicData>
            </a:graphic>
          </wp:anchor>
        </w:drawing>
      </w:r>
    </w:p>
    <w:p w:rsidR="00B87062" w:rsidRPr="00F955A4" w:rsidRDefault="00B87062"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sz w:val="24"/>
          <w:szCs w:val="24"/>
          <w:lang w:val="es-ES"/>
        </w:rPr>
      </w:pPr>
    </w:p>
    <w:p w:rsidR="00B57089" w:rsidRDefault="00B57089" w:rsidP="00B87062">
      <w:pPr>
        <w:pStyle w:val="Prrafodelista"/>
        <w:ind w:left="0"/>
        <w:jc w:val="both"/>
        <w:rPr>
          <w:sz w:val="24"/>
          <w:szCs w:val="24"/>
        </w:rPr>
      </w:pPr>
    </w:p>
    <w:p w:rsidR="00B57089" w:rsidRDefault="00B57089" w:rsidP="00B87062">
      <w:pPr>
        <w:pStyle w:val="Prrafodelista"/>
        <w:ind w:left="0"/>
        <w:jc w:val="both"/>
        <w:rPr>
          <w:sz w:val="24"/>
          <w:szCs w:val="24"/>
        </w:rPr>
      </w:pPr>
    </w:p>
    <w:p w:rsidR="00B57089" w:rsidRDefault="00B57089" w:rsidP="00B87062">
      <w:pPr>
        <w:pStyle w:val="Prrafodelista"/>
        <w:ind w:left="0"/>
        <w:jc w:val="both"/>
        <w:rPr>
          <w:sz w:val="24"/>
          <w:szCs w:val="24"/>
        </w:rPr>
      </w:pPr>
    </w:p>
    <w:p w:rsidR="00B57089" w:rsidRDefault="00B57089" w:rsidP="00B87062">
      <w:pPr>
        <w:pStyle w:val="Prrafodelista"/>
        <w:ind w:left="0"/>
        <w:jc w:val="both"/>
        <w:rPr>
          <w:sz w:val="24"/>
          <w:szCs w:val="24"/>
        </w:rPr>
      </w:pPr>
    </w:p>
    <w:p w:rsidR="00B57089" w:rsidRDefault="00B57089" w:rsidP="00B87062">
      <w:pPr>
        <w:pStyle w:val="Prrafodelista"/>
        <w:ind w:left="0"/>
        <w:jc w:val="both"/>
        <w:rPr>
          <w:sz w:val="24"/>
          <w:szCs w:val="24"/>
        </w:rPr>
      </w:pPr>
    </w:p>
    <w:p w:rsidR="00B57089" w:rsidRDefault="00B57089" w:rsidP="00B87062">
      <w:pPr>
        <w:pStyle w:val="Prrafodelista"/>
        <w:ind w:left="0"/>
        <w:jc w:val="both"/>
        <w:rPr>
          <w:sz w:val="24"/>
          <w:szCs w:val="24"/>
        </w:rPr>
      </w:pPr>
    </w:p>
    <w:p w:rsidR="00B57089" w:rsidRDefault="00B57089" w:rsidP="00B87062">
      <w:pPr>
        <w:pStyle w:val="Prrafodelista"/>
        <w:ind w:left="0"/>
        <w:jc w:val="both"/>
        <w:rPr>
          <w:sz w:val="24"/>
          <w:szCs w:val="24"/>
        </w:rPr>
      </w:pPr>
    </w:p>
    <w:p w:rsidR="00B87062" w:rsidRPr="00F955A4" w:rsidRDefault="00B87062" w:rsidP="00B87062">
      <w:pPr>
        <w:pStyle w:val="Prrafodelista"/>
        <w:ind w:left="0"/>
        <w:jc w:val="both"/>
        <w:rPr>
          <w:sz w:val="24"/>
          <w:szCs w:val="24"/>
        </w:rPr>
      </w:pPr>
      <w:r w:rsidRPr="00F955A4">
        <w:rPr>
          <w:sz w:val="24"/>
          <w:szCs w:val="24"/>
        </w:rPr>
        <w:t>De la revisión del pliego absolutorio se advierte que al absolver la presente observación el Comité Especial, considerando los argumentos del recurrente, señaló lo siguiente:</w:t>
      </w:r>
    </w:p>
    <w:p w:rsidR="00B87062" w:rsidRPr="00F955A4" w:rsidRDefault="00B87062" w:rsidP="0049131C">
      <w:pPr>
        <w:widowControl w:val="0"/>
        <w:jc w:val="both"/>
        <w:rPr>
          <w:rFonts w:eastAsia="MS Mincho"/>
          <w:sz w:val="24"/>
          <w:szCs w:val="24"/>
          <w:lang w:val="es-ES"/>
        </w:rPr>
      </w:pPr>
    </w:p>
    <w:p w:rsidR="00B87062" w:rsidRPr="00F955A4" w:rsidRDefault="00B87062" w:rsidP="0049131C">
      <w:pPr>
        <w:widowControl w:val="0"/>
        <w:jc w:val="both"/>
        <w:rPr>
          <w:rFonts w:eastAsia="MS Mincho"/>
          <w:i/>
          <w:sz w:val="24"/>
          <w:szCs w:val="24"/>
          <w:lang w:val="es-ES"/>
        </w:rPr>
      </w:pPr>
      <w:r w:rsidRPr="00F955A4">
        <w:rPr>
          <w:rFonts w:eastAsia="MS Mincho"/>
          <w:i/>
          <w:sz w:val="24"/>
          <w:szCs w:val="24"/>
          <w:lang w:val="es-ES"/>
        </w:rPr>
        <w:t>"</w:t>
      </w:r>
      <w:r w:rsidR="00DB5ADD" w:rsidRPr="00F955A4">
        <w:rPr>
          <w:rFonts w:eastAsia="MS Mincho"/>
          <w:i/>
          <w:sz w:val="24"/>
          <w:szCs w:val="24"/>
          <w:lang w:val="es-ES"/>
        </w:rPr>
        <w:t>R</w:t>
      </w:r>
      <w:r w:rsidRPr="00F955A4">
        <w:rPr>
          <w:rFonts w:eastAsia="MS Mincho"/>
          <w:i/>
          <w:sz w:val="24"/>
          <w:szCs w:val="24"/>
          <w:lang w:val="es-ES"/>
        </w:rPr>
        <w:t>ogamos al Participante observante no adelantarse al cronograma,</w:t>
      </w:r>
      <w:r w:rsidR="00DB5ADD" w:rsidRPr="00F955A4">
        <w:rPr>
          <w:rFonts w:eastAsia="MS Mincho"/>
          <w:i/>
          <w:sz w:val="24"/>
          <w:szCs w:val="24"/>
          <w:lang w:val="es-ES"/>
        </w:rPr>
        <w:t xml:space="preserve"> por lo que es sabido por el Comité Especial los procedimientos que se siguen en un proceso de selección estando en la etapa de absolución de observaciones. Este Comité </w:t>
      </w:r>
      <w:proofErr w:type="spellStart"/>
      <w:r w:rsidR="00DB5ADD" w:rsidRPr="00F955A4">
        <w:rPr>
          <w:rFonts w:eastAsia="MS Mincho"/>
          <w:i/>
          <w:sz w:val="24"/>
          <w:szCs w:val="24"/>
          <w:lang w:val="es-ES"/>
        </w:rPr>
        <w:t>a</w:t>
      </w:r>
      <w:proofErr w:type="spellEnd"/>
      <w:r w:rsidR="00DB5ADD" w:rsidRPr="00F955A4">
        <w:rPr>
          <w:rFonts w:eastAsia="MS Mincho"/>
          <w:i/>
          <w:sz w:val="24"/>
          <w:szCs w:val="24"/>
          <w:lang w:val="es-ES"/>
        </w:rPr>
        <w:t xml:space="preserve"> decidido NO ACOGER la presente observación"</w:t>
      </w:r>
    </w:p>
    <w:p w:rsidR="00B87062" w:rsidRPr="00F955A4" w:rsidRDefault="00B87062" w:rsidP="0049131C">
      <w:pPr>
        <w:widowControl w:val="0"/>
        <w:jc w:val="both"/>
        <w:rPr>
          <w:rFonts w:eastAsia="MS Mincho"/>
          <w:sz w:val="24"/>
          <w:szCs w:val="24"/>
          <w:lang w:val="es-ES"/>
        </w:rPr>
      </w:pPr>
    </w:p>
    <w:p w:rsidR="0049131C" w:rsidRPr="00F955A4" w:rsidRDefault="0049131C" w:rsidP="0049131C">
      <w:pPr>
        <w:pStyle w:val="WW-Sangra3detindependiente"/>
        <w:widowControl/>
        <w:suppressAutoHyphens w:val="0"/>
        <w:ind w:left="0" w:firstLine="0"/>
        <w:rPr>
          <w:szCs w:val="24"/>
        </w:rPr>
      </w:pPr>
      <w:r w:rsidRPr="00F955A4">
        <w:rPr>
          <w:bCs/>
          <w:szCs w:val="24"/>
          <w:lang w:val="es-PE"/>
        </w:rPr>
        <w:t xml:space="preserve">Al respecto, </w:t>
      </w:r>
      <w:r w:rsidRPr="00F955A4">
        <w:rPr>
          <w:szCs w:val="24"/>
        </w:rPr>
        <w:t>el artículo 59 del Reglamento establece lo siguiente:</w:t>
      </w:r>
    </w:p>
    <w:p w:rsidR="00B87062" w:rsidRPr="00F955A4" w:rsidRDefault="00B87062" w:rsidP="0049131C">
      <w:pPr>
        <w:pStyle w:val="WW-Sangra3detindependiente"/>
        <w:widowControl/>
        <w:suppressAutoHyphens w:val="0"/>
        <w:ind w:left="0" w:firstLine="0"/>
        <w:rPr>
          <w:szCs w:val="24"/>
        </w:rPr>
      </w:pPr>
    </w:p>
    <w:p w:rsidR="0049131C" w:rsidRPr="00F955A4" w:rsidRDefault="0049131C" w:rsidP="0049131C">
      <w:pPr>
        <w:pStyle w:val="WW-Sangra3detindependiente"/>
        <w:widowControl/>
        <w:suppressAutoHyphens w:val="0"/>
        <w:ind w:left="0" w:firstLine="0"/>
        <w:rPr>
          <w:i/>
          <w:szCs w:val="24"/>
        </w:rPr>
      </w:pPr>
      <w:r w:rsidRPr="00F955A4">
        <w:rPr>
          <w:szCs w:val="24"/>
        </w:rPr>
        <w:t>“</w:t>
      </w:r>
      <w:r w:rsidRPr="00F955A4">
        <w:rPr>
          <w:i/>
          <w:szCs w:val="24"/>
        </w:rPr>
        <w:t>En el caso que se hubieren presentado observaciones a las Bases, la integración y publicación se efectuará al día siguiente de vencido el plazo para solicitar la elevación de las Bases al OSCE (…)</w:t>
      </w:r>
    </w:p>
    <w:p w:rsidR="0049131C" w:rsidRPr="00F955A4" w:rsidRDefault="0049131C" w:rsidP="0049131C">
      <w:pPr>
        <w:pStyle w:val="WW-Sangra3detindependiente"/>
        <w:widowControl/>
        <w:suppressAutoHyphens w:val="0"/>
        <w:ind w:left="0" w:firstLine="0"/>
        <w:rPr>
          <w:i/>
          <w:szCs w:val="24"/>
        </w:rPr>
      </w:pPr>
    </w:p>
    <w:p w:rsidR="0049131C" w:rsidRPr="00F955A4" w:rsidRDefault="0049131C" w:rsidP="0049131C">
      <w:pPr>
        <w:pStyle w:val="WW-Sangra3detindependiente"/>
        <w:widowControl/>
        <w:suppressAutoHyphens w:val="0"/>
        <w:ind w:left="0" w:firstLine="0"/>
        <w:rPr>
          <w:szCs w:val="24"/>
        </w:rPr>
      </w:pPr>
      <w:r w:rsidRPr="00F955A4">
        <w:rPr>
          <w:i/>
          <w:szCs w:val="24"/>
        </w:rPr>
        <w:t>Si se solicita la elevación, la integración y publicación se efectuará dentro de los dos (2) días hábiles siguientes de notificado el pronunciamiento.</w:t>
      </w:r>
      <w:r w:rsidRPr="00F955A4">
        <w:rPr>
          <w:szCs w:val="24"/>
        </w:rPr>
        <w:t>”</w:t>
      </w:r>
    </w:p>
    <w:p w:rsidR="0049131C" w:rsidRPr="00F955A4" w:rsidRDefault="0049131C" w:rsidP="0049131C">
      <w:pPr>
        <w:pStyle w:val="WW-Sangra3detindependiente"/>
        <w:widowControl/>
        <w:suppressAutoHyphens w:val="0"/>
        <w:ind w:left="0" w:firstLine="0"/>
        <w:rPr>
          <w:szCs w:val="24"/>
        </w:rPr>
      </w:pPr>
    </w:p>
    <w:p w:rsidR="0049131C" w:rsidRPr="00F955A4" w:rsidRDefault="0049131C" w:rsidP="0049131C">
      <w:pPr>
        <w:pStyle w:val="WW-Sangra3detindependiente"/>
        <w:widowControl/>
        <w:suppressAutoHyphens w:val="0"/>
        <w:ind w:left="0" w:firstLine="0"/>
        <w:rPr>
          <w:szCs w:val="24"/>
        </w:rPr>
      </w:pPr>
      <w:r w:rsidRPr="00F955A4">
        <w:rPr>
          <w:szCs w:val="24"/>
        </w:rPr>
        <w:t>Asimismo, el artículo 26 del Reglamento establece que la prórroga o postergación de las etapas de un proceso de selección deben registrarse en el SEACE modificando el cronograma original.</w:t>
      </w:r>
    </w:p>
    <w:p w:rsidR="0049131C" w:rsidRPr="00F955A4" w:rsidRDefault="0049131C" w:rsidP="0049131C">
      <w:pPr>
        <w:pStyle w:val="WW-Sangra3detindependiente"/>
        <w:widowControl/>
        <w:suppressAutoHyphens w:val="0"/>
        <w:ind w:left="0" w:firstLine="0"/>
        <w:rPr>
          <w:iCs/>
          <w:szCs w:val="24"/>
        </w:rPr>
      </w:pPr>
    </w:p>
    <w:p w:rsidR="0049131C" w:rsidRPr="00F955A4" w:rsidRDefault="0049131C" w:rsidP="0049131C">
      <w:pPr>
        <w:pStyle w:val="WW-Sangra3detindependiente"/>
        <w:suppressAutoHyphens w:val="0"/>
        <w:ind w:left="1"/>
        <w:rPr>
          <w:szCs w:val="24"/>
        </w:rPr>
      </w:pPr>
      <w:r w:rsidRPr="00F955A4">
        <w:rPr>
          <w:szCs w:val="24"/>
          <w:lang w:val="es-PE"/>
        </w:rPr>
        <w:t xml:space="preserve">En el presente caso, si bien la Entidad programó </w:t>
      </w:r>
      <w:r w:rsidRPr="00F955A4">
        <w:rPr>
          <w:szCs w:val="24"/>
        </w:rPr>
        <w:t>la integración de las Bases para el día hábil siguiente a la etapa de absolución de observaciones, en la medida que se formularon observaciones a las Bases considerando la normativa citada, correspondía que el Comité Especial realizara una prórroga o postergación de la etapa de integración de Bases en el SEACE.</w:t>
      </w:r>
    </w:p>
    <w:p w:rsidR="0049131C" w:rsidRPr="00F955A4" w:rsidRDefault="0049131C" w:rsidP="0049131C">
      <w:pPr>
        <w:pStyle w:val="WW-Sangra3detindependiente"/>
        <w:suppressAutoHyphens w:val="0"/>
        <w:ind w:left="1"/>
        <w:rPr>
          <w:szCs w:val="24"/>
        </w:rPr>
      </w:pPr>
    </w:p>
    <w:p w:rsidR="0049131C" w:rsidRPr="00F955A4" w:rsidRDefault="0049131C" w:rsidP="0049131C">
      <w:pPr>
        <w:pStyle w:val="WW-Sangra3detindependiente"/>
        <w:suppressAutoHyphens w:val="0"/>
        <w:ind w:left="1"/>
        <w:rPr>
          <w:iCs/>
          <w:szCs w:val="24"/>
        </w:rPr>
      </w:pPr>
      <w:r w:rsidRPr="00F955A4">
        <w:rPr>
          <w:szCs w:val="24"/>
        </w:rPr>
        <w:t xml:space="preserve">No obstante, debe tenerse en cuenta que </w:t>
      </w:r>
      <w:r w:rsidRPr="00F955A4">
        <w:rPr>
          <w:iCs/>
          <w:szCs w:val="24"/>
        </w:rPr>
        <w:t xml:space="preserve">la fecha exacta en la cual se producirá la integración de las Bases recién podrá verificarse en el desarrollo del proceso de selección, dependiendo de la decisión que tomen los proveedores de presentar o no observaciones a las Bases; por lo cual, al inicio de la convocatoria del proceso, el Comité Especial, al determinar la fecha en la cual se efectuará la integración de Bases, puede optar por considerar dos opciones: i) que los participantes no presentarán observaciones o, por el contrario, </w:t>
      </w:r>
      <w:proofErr w:type="spellStart"/>
      <w:r w:rsidRPr="00F955A4">
        <w:rPr>
          <w:iCs/>
          <w:szCs w:val="24"/>
        </w:rPr>
        <w:t>ii</w:t>
      </w:r>
      <w:proofErr w:type="spellEnd"/>
      <w:r w:rsidRPr="00F955A4">
        <w:rPr>
          <w:iCs/>
          <w:szCs w:val="24"/>
        </w:rPr>
        <w:t xml:space="preserve">) que los participantes presentarán observaciones, </w:t>
      </w:r>
      <w:r w:rsidRPr="00F955A4">
        <w:rPr>
          <w:iCs/>
          <w:szCs w:val="24"/>
        </w:rPr>
        <w:lastRenderedPageBreak/>
        <w:t>contemplando los tres (3) días hábiles previstos en la normativa, para la presentación de la solicitud de elevación de observaciones. Sin embargo, en ningún caso la Entidad podrá dejar de remitir a este Organismo Supervisor la(s) solicitud(es) de elevación de observación(es) presentada(s) por el(los) participante(s), lo cual ha sucedido en el presente caso, motivo por el cual se está emitiendo el pronunciamiento respectivo.</w:t>
      </w:r>
    </w:p>
    <w:p w:rsidR="0049131C" w:rsidRPr="00F955A4" w:rsidRDefault="0049131C" w:rsidP="0049131C">
      <w:pPr>
        <w:pStyle w:val="WW-Sangra3detindependiente"/>
        <w:suppressAutoHyphens w:val="0"/>
        <w:ind w:left="1"/>
        <w:rPr>
          <w:iCs/>
          <w:szCs w:val="24"/>
        </w:rPr>
      </w:pPr>
    </w:p>
    <w:p w:rsidR="0049131C" w:rsidRPr="00F955A4" w:rsidRDefault="0049131C" w:rsidP="0049131C">
      <w:pPr>
        <w:pStyle w:val="WW-Sangra3detindependiente"/>
        <w:widowControl/>
        <w:suppressAutoHyphens w:val="0"/>
        <w:ind w:left="0" w:firstLine="0"/>
        <w:rPr>
          <w:szCs w:val="24"/>
        </w:rPr>
      </w:pPr>
      <w:r w:rsidRPr="00F955A4">
        <w:rPr>
          <w:szCs w:val="24"/>
        </w:rPr>
        <w:t>Así, el hecho que el cronograma del proceso no contemple el plazo para la elevación de observaciones, no resulta impedimento para que el participante presente su solicitud, siendo que en el caso particular, en virtud de dicha solicitud la Entidad remitió la documentación para la emisión del presente Pronunciamiento.</w:t>
      </w:r>
    </w:p>
    <w:p w:rsidR="0049131C" w:rsidRPr="00F955A4" w:rsidRDefault="0049131C" w:rsidP="0049131C">
      <w:pPr>
        <w:pStyle w:val="WW-Sangra3detindependiente"/>
        <w:widowControl/>
        <w:suppressAutoHyphens w:val="0"/>
        <w:ind w:left="0" w:firstLine="0"/>
        <w:rPr>
          <w:szCs w:val="24"/>
        </w:rPr>
      </w:pPr>
    </w:p>
    <w:p w:rsidR="0049131C" w:rsidRPr="00F955A4" w:rsidRDefault="0049131C" w:rsidP="0049131C">
      <w:pPr>
        <w:pStyle w:val="WW-Sangra3detindependiente"/>
        <w:suppressAutoHyphens w:val="0"/>
        <w:ind w:left="1"/>
        <w:rPr>
          <w:bCs/>
          <w:szCs w:val="24"/>
          <w:lang w:val="es-PE"/>
        </w:rPr>
      </w:pPr>
      <w:r w:rsidRPr="00F955A4">
        <w:rPr>
          <w:szCs w:val="24"/>
        </w:rPr>
        <w:t>En atención a lo expuesto en los párrafos precedentes</w:t>
      </w:r>
      <w:r w:rsidRPr="00F955A4">
        <w:rPr>
          <w:bCs/>
          <w:szCs w:val="24"/>
          <w:lang w:val="es-PE"/>
        </w:rPr>
        <w:t xml:space="preserve">, este Organismo Supervisor ha decidido </w:t>
      </w:r>
      <w:r w:rsidRPr="00F955A4">
        <w:rPr>
          <w:b/>
          <w:bCs/>
          <w:szCs w:val="24"/>
          <w:lang w:val="es-PE"/>
        </w:rPr>
        <w:t>NO ACOGER</w:t>
      </w:r>
      <w:r w:rsidRPr="00F955A4">
        <w:rPr>
          <w:bCs/>
          <w:szCs w:val="24"/>
          <w:lang w:val="es-PE"/>
        </w:rPr>
        <w:t xml:space="preserve"> la presente observación.</w:t>
      </w:r>
    </w:p>
    <w:p w:rsidR="0049131C" w:rsidRPr="00F955A4" w:rsidRDefault="0049131C" w:rsidP="00341186">
      <w:pPr>
        <w:widowControl w:val="0"/>
        <w:ind w:left="4111" w:hanging="4111"/>
        <w:jc w:val="both"/>
        <w:rPr>
          <w:b/>
          <w:sz w:val="24"/>
          <w:szCs w:val="24"/>
        </w:rPr>
      </w:pPr>
    </w:p>
    <w:p w:rsidR="00A56CD9" w:rsidRPr="00F955A4" w:rsidRDefault="00A56CD9" w:rsidP="00341186">
      <w:pPr>
        <w:widowControl w:val="0"/>
        <w:ind w:left="4111" w:hanging="4111"/>
        <w:jc w:val="both"/>
        <w:rPr>
          <w:b/>
          <w:sz w:val="24"/>
          <w:szCs w:val="24"/>
          <w:lang w:val="es-ES"/>
        </w:rPr>
      </w:pPr>
      <w:r w:rsidRPr="00F955A4">
        <w:rPr>
          <w:b/>
          <w:sz w:val="24"/>
          <w:szCs w:val="24"/>
          <w:lang w:val="es-ES"/>
        </w:rPr>
        <w:t xml:space="preserve">Observación Nº </w:t>
      </w:r>
      <w:r w:rsidR="0049131C" w:rsidRPr="00F955A4">
        <w:rPr>
          <w:b/>
          <w:sz w:val="24"/>
          <w:szCs w:val="24"/>
          <w:lang w:val="es-ES"/>
        </w:rPr>
        <w:t>2</w:t>
      </w:r>
      <w:r w:rsidRPr="00F955A4">
        <w:rPr>
          <w:b/>
          <w:sz w:val="24"/>
          <w:szCs w:val="24"/>
          <w:lang w:val="es-ES"/>
        </w:rPr>
        <w:t xml:space="preserve"> </w:t>
      </w:r>
      <w:r w:rsidR="00D94F42" w:rsidRPr="00F955A4">
        <w:rPr>
          <w:b/>
          <w:sz w:val="24"/>
          <w:szCs w:val="24"/>
          <w:lang w:val="es-ES"/>
        </w:rPr>
        <w:t>(segundo extremo</w:t>
      </w:r>
      <w:r w:rsidR="00837DAE" w:rsidRPr="00F955A4">
        <w:rPr>
          <w:b/>
          <w:sz w:val="24"/>
          <w:szCs w:val="24"/>
          <w:lang w:val="es-ES"/>
        </w:rPr>
        <w:t xml:space="preserve"> </w:t>
      </w:r>
      <w:r w:rsidR="00D94F42" w:rsidRPr="00F955A4">
        <w:rPr>
          <w:b/>
          <w:sz w:val="24"/>
          <w:szCs w:val="24"/>
          <w:lang w:val="es-ES"/>
        </w:rPr>
        <w:t>)</w:t>
      </w:r>
      <w:r w:rsidR="00DB5ADD" w:rsidRPr="00F955A4">
        <w:rPr>
          <w:b/>
          <w:sz w:val="24"/>
          <w:szCs w:val="24"/>
          <w:lang w:val="es-ES"/>
        </w:rPr>
        <w:tab/>
      </w:r>
      <w:r w:rsidR="00DB5ADD" w:rsidRPr="00F955A4">
        <w:rPr>
          <w:b/>
          <w:sz w:val="24"/>
          <w:szCs w:val="24"/>
          <w:lang w:val="es-ES"/>
        </w:rPr>
        <w:tab/>
      </w:r>
      <w:r w:rsidR="00DB5ADD" w:rsidRPr="00F955A4">
        <w:rPr>
          <w:b/>
          <w:sz w:val="24"/>
          <w:szCs w:val="24"/>
          <w:lang w:val="es-ES"/>
        </w:rPr>
        <w:tab/>
      </w:r>
      <w:r w:rsidR="00341186" w:rsidRPr="00F955A4">
        <w:rPr>
          <w:b/>
          <w:sz w:val="24"/>
          <w:szCs w:val="24"/>
          <w:lang w:val="es-ES"/>
        </w:rPr>
        <w:t>Residente de Obra</w:t>
      </w:r>
    </w:p>
    <w:p w:rsidR="00FD0963" w:rsidRPr="00F955A4" w:rsidRDefault="00FD0963" w:rsidP="00A56CD9">
      <w:pPr>
        <w:jc w:val="both"/>
        <w:rPr>
          <w:sz w:val="24"/>
          <w:szCs w:val="24"/>
          <w:lang w:val="es-ES"/>
        </w:rPr>
      </w:pPr>
    </w:p>
    <w:p w:rsidR="00837DAE" w:rsidRPr="00F955A4" w:rsidRDefault="00A56CD9" w:rsidP="00A56CD9">
      <w:pPr>
        <w:jc w:val="both"/>
        <w:rPr>
          <w:sz w:val="24"/>
          <w:szCs w:val="24"/>
          <w:lang w:val="es-ES"/>
        </w:rPr>
      </w:pPr>
      <w:r w:rsidRPr="00F955A4">
        <w:rPr>
          <w:sz w:val="24"/>
          <w:szCs w:val="24"/>
          <w:lang w:val="es-ES"/>
        </w:rPr>
        <w:t>El participante cuestiona</w:t>
      </w:r>
      <w:r w:rsidR="00AF6DF9" w:rsidRPr="00F955A4">
        <w:rPr>
          <w:sz w:val="24"/>
          <w:szCs w:val="24"/>
          <w:lang w:val="es-ES"/>
        </w:rPr>
        <w:t xml:space="preserve"> que se requiera al residente de obra,</w:t>
      </w:r>
      <w:r w:rsidRPr="00F955A4">
        <w:rPr>
          <w:sz w:val="24"/>
          <w:szCs w:val="24"/>
          <w:lang w:val="es-ES"/>
        </w:rPr>
        <w:t xml:space="preserve"> </w:t>
      </w:r>
      <w:r w:rsidR="009F2038" w:rsidRPr="00F955A4">
        <w:rPr>
          <w:sz w:val="24"/>
          <w:szCs w:val="24"/>
          <w:lang w:val="es-ES"/>
        </w:rPr>
        <w:t xml:space="preserve">los cursos de SEACE y </w:t>
      </w:r>
      <w:r w:rsidR="00AF6DF9" w:rsidRPr="00F955A4">
        <w:rPr>
          <w:sz w:val="24"/>
          <w:szCs w:val="24"/>
          <w:lang w:val="es-ES"/>
        </w:rPr>
        <w:t xml:space="preserve">curso en </w:t>
      </w:r>
      <w:r w:rsidR="009F2038" w:rsidRPr="00F955A4">
        <w:rPr>
          <w:sz w:val="24"/>
          <w:szCs w:val="24"/>
          <w:lang w:val="es-ES"/>
        </w:rPr>
        <w:t>procesos de selección, dado que ninguna entidad educativa brinda</w:t>
      </w:r>
      <w:r w:rsidR="005D1137" w:rsidRPr="00F955A4">
        <w:rPr>
          <w:sz w:val="24"/>
          <w:szCs w:val="24"/>
          <w:lang w:val="es-ES"/>
        </w:rPr>
        <w:t xml:space="preserve"> los mencionados cursos</w:t>
      </w:r>
      <w:r w:rsidR="009F2038" w:rsidRPr="00F955A4">
        <w:rPr>
          <w:sz w:val="24"/>
          <w:szCs w:val="24"/>
          <w:lang w:val="es-ES"/>
        </w:rPr>
        <w:t>, s</w:t>
      </w:r>
      <w:r w:rsidR="00837DAE" w:rsidRPr="00F955A4">
        <w:rPr>
          <w:sz w:val="24"/>
          <w:szCs w:val="24"/>
          <w:lang w:val="es-ES"/>
        </w:rPr>
        <w:t>olicitando que sean suprimidas</w:t>
      </w:r>
      <w:r w:rsidR="005D1137" w:rsidRPr="00F955A4">
        <w:rPr>
          <w:sz w:val="24"/>
          <w:szCs w:val="24"/>
          <w:lang w:val="es-ES"/>
        </w:rPr>
        <w:t xml:space="preserve"> dado que son restrictivas</w:t>
      </w:r>
      <w:r w:rsidR="00837DAE" w:rsidRPr="00F955A4">
        <w:rPr>
          <w:sz w:val="24"/>
          <w:szCs w:val="24"/>
          <w:lang w:val="es-ES"/>
        </w:rPr>
        <w:t>.</w:t>
      </w:r>
    </w:p>
    <w:p w:rsidR="00FD609A" w:rsidRPr="00F955A4" w:rsidRDefault="00FD609A" w:rsidP="00A56CD9">
      <w:pPr>
        <w:jc w:val="both"/>
        <w:rPr>
          <w:sz w:val="24"/>
          <w:szCs w:val="24"/>
          <w:lang w:val="es-ES"/>
        </w:rPr>
      </w:pPr>
    </w:p>
    <w:p w:rsidR="00341186" w:rsidRPr="00F955A4" w:rsidRDefault="00837DAE" w:rsidP="00A56CD9">
      <w:pPr>
        <w:jc w:val="both"/>
        <w:rPr>
          <w:sz w:val="24"/>
          <w:szCs w:val="24"/>
          <w:lang w:val="es-ES"/>
        </w:rPr>
      </w:pPr>
      <w:r w:rsidRPr="00F955A4">
        <w:rPr>
          <w:sz w:val="24"/>
          <w:szCs w:val="24"/>
          <w:lang w:val="es-ES"/>
        </w:rPr>
        <w:t>A</w:t>
      </w:r>
      <w:r w:rsidR="009F2038" w:rsidRPr="00F955A4">
        <w:rPr>
          <w:sz w:val="24"/>
          <w:szCs w:val="24"/>
          <w:lang w:val="es-ES"/>
        </w:rPr>
        <w:t>simismo</w:t>
      </w:r>
      <w:r w:rsidR="005D1137" w:rsidRPr="00F955A4">
        <w:rPr>
          <w:sz w:val="24"/>
          <w:szCs w:val="24"/>
          <w:lang w:val="es-ES"/>
        </w:rPr>
        <w:t>,</w:t>
      </w:r>
      <w:r w:rsidR="009F2038" w:rsidRPr="00F955A4">
        <w:rPr>
          <w:sz w:val="24"/>
          <w:szCs w:val="24"/>
          <w:lang w:val="es-ES"/>
        </w:rPr>
        <w:t xml:space="preserve"> </w:t>
      </w:r>
      <w:r w:rsidR="00AF6DF9" w:rsidRPr="00F955A4">
        <w:rPr>
          <w:sz w:val="24"/>
          <w:szCs w:val="24"/>
          <w:lang w:val="es-ES"/>
        </w:rPr>
        <w:t xml:space="preserve">cuestiona que </w:t>
      </w:r>
      <w:r w:rsidRPr="00F955A4">
        <w:rPr>
          <w:sz w:val="24"/>
          <w:szCs w:val="24"/>
          <w:lang w:val="es-ES"/>
        </w:rPr>
        <w:t xml:space="preserve">los </w:t>
      </w:r>
      <w:r w:rsidR="009F2038" w:rsidRPr="00F955A4">
        <w:rPr>
          <w:sz w:val="24"/>
          <w:szCs w:val="24"/>
          <w:lang w:val="es-ES"/>
        </w:rPr>
        <w:t xml:space="preserve">cursos requeridos </w:t>
      </w:r>
      <w:r w:rsidR="005D1137" w:rsidRPr="00F955A4">
        <w:rPr>
          <w:sz w:val="24"/>
          <w:szCs w:val="24"/>
          <w:lang w:val="es-ES"/>
        </w:rPr>
        <w:t xml:space="preserve">para el profesional en </w:t>
      </w:r>
      <w:r w:rsidR="009F2038" w:rsidRPr="00F955A4">
        <w:rPr>
          <w:sz w:val="24"/>
          <w:szCs w:val="24"/>
          <w:lang w:val="es-ES"/>
        </w:rPr>
        <w:t xml:space="preserve">residencia, supervisión y seguridad en </w:t>
      </w:r>
      <w:r w:rsidR="00D155FC" w:rsidRPr="00F955A4">
        <w:rPr>
          <w:sz w:val="24"/>
          <w:szCs w:val="24"/>
          <w:lang w:val="es-ES"/>
        </w:rPr>
        <w:t xml:space="preserve">obras, </w:t>
      </w:r>
      <w:r w:rsidR="005D1137" w:rsidRPr="00F955A4">
        <w:rPr>
          <w:sz w:val="24"/>
          <w:szCs w:val="24"/>
          <w:lang w:val="es-ES"/>
        </w:rPr>
        <w:t xml:space="preserve"> dado que la forma de plantearlos conlleva a suponer que </w:t>
      </w:r>
      <w:r w:rsidR="00D155FC" w:rsidRPr="00F955A4">
        <w:rPr>
          <w:sz w:val="24"/>
          <w:szCs w:val="24"/>
          <w:lang w:val="es-ES"/>
        </w:rPr>
        <w:t xml:space="preserve">son una mezcla de cursos, </w:t>
      </w:r>
      <w:r w:rsidR="005D1137" w:rsidRPr="00F955A4">
        <w:rPr>
          <w:sz w:val="24"/>
          <w:szCs w:val="24"/>
          <w:lang w:val="es-ES"/>
        </w:rPr>
        <w:t xml:space="preserve">en la medida que las instituciones educativas las </w:t>
      </w:r>
      <w:r w:rsidR="00D155FC" w:rsidRPr="00F955A4">
        <w:rPr>
          <w:sz w:val="24"/>
          <w:szCs w:val="24"/>
          <w:lang w:val="es-ES"/>
        </w:rPr>
        <w:t>brindan por separado</w:t>
      </w:r>
      <w:r w:rsidR="005D1137" w:rsidRPr="00F955A4">
        <w:rPr>
          <w:sz w:val="24"/>
          <w:szCs w:val="24"/>
          <w:lang w:val="es-ES"/>
        </w:rPr>
        <w:t xml:space="preserve"> (Residencia de Obra, Supervisión de Obra, Residencia de Supervisión de Obra, Seguridad en Obras)</w:t>
      </w:r>
      <w:r w:rsidR="00D155FC" w:rsidRPr="00F955A4">
        <w:rPr>
          <w:sz w:val="24"/>
          <w:szCs w:val="24"/>
          <w:lang w:val="es-ES"/>
        </w:rPr>
        <w:t xml:space="preserve">, </w:t>
      </w:r>
      <w:r w:rsidR="005D1137" w:rsidRPr="00F955A4">
        <w:rPr>
          <w:sz w:val="24"/>
          <w:szCs w:val="24"/>
          <w:lang w:val="es-ES"/>
        </w:rPr>
        <w:t xml:space="preserve">por lo que la forma de establecerlos por la Entidad, </w:t>
      </w:r>
      <w:r w:rsidR="00D155FC" w:rsidRPr="00F955A4">
        <w:rPr>
          <w:sz w:val="24"/>
          <w:szCs w:val="24"/>
          <w:lang w:val="es-ES"/>
        </w:rPr>
        <w:t>generaría confusión y posibles errores por los participantes, debiendo eliminarse</w:t>
      </w:r>
      <w:r w:rsidR="005D1137" w:rsidRPr="00F955A4">
        <w:rPr>
          <w:sz w:val="24"/>
          <w:szCs w:val="24"/>
          <w:lang w:val="es-ES"/>
        </w:rPr>
        <w:t xml:space="preserve"> los mencionados cursos a efectos de no restringir la participación de los postores</w:t>
      </w:r>
      <w:r w:rsidR="00D155FC" w:rsidRPr="00F955A4">
        <w:rPr>
          <w:sz w:val="24"/>
          <w:szCs w:val="24"/>
          <w:lang w:val="es-ES"/>
        </w:rPr>
        <w:t>.</w:t>
      </w:r>
    </w:p>
    <w:p w:rsidR="009F2038" w:rsidRPr="00F955A4" w:rsidRDefault="009F2038" w:rsidP="00A56CD9">
      <w:pPr>
        <w:jc w:val="both"/>
        <w:rPr>
          <w:sz w:val="24"/>
          <w:szCs w:val="24"/>
          <w:lang w:val="es-ES"/>
        </w:rPr>
      </w:pPr>
    </w:p>
    <w:p w:rsidR="00A56CD9" w:rsidRPr="00F955A4" w:rsidRDefault="00A56CD9" w:rsidP="00A56CD9">
      <w:pPr>
        <w:jc w:val="both"/>
        <w:rPr>
          <w:b/>
          <w:sz w:val="24"/>
          <w:szCs w:val="24"/>
          <w:lang w:val="es-ES"/>
        </w:rPr>
      </w:pPr>
      <w:r w:rsidRPr="00F955A4">
        <w:rPr>
          <w:b/>
          <w:sz w:val="24"/>
          <w:szCs w:val="24"/>
          <w:lang w:val="es-ES"/>
        </w:rPr>
        <w:t>Pronunciamiento</w:t>
      </w:r>
    </w:p>
    <w:p w:rsidR="00A56CD9" w:rsidRPr="00F955A4" w:rsidRDefault="00A56CD9" w:rsidP="00A56CD9">
      <w:pPr>
        <w:jc w:val="both"/>
        <w:rPr>
          <w:sz w:val="24"/>
          <w:szCs w:val="24"/>
          <w:lang w:val="es-ES"/>
        </w:rPr>
      </w:pPr>
    </w:p>
    <w:p w:rsidR="00A56CD9" w:rsidRPr="00F955A4" w:rsidRDefault="00A56CD9" w:rsidP="00A56CD9">
      <w:pPr>
        <w:widowControl w:val="0"/>
        <w:jc w:val="both"/>
        <w:rPr>
          <w:rFonts w:eastAsia="MS Mincho"/>
          <w:sz w:val="24"/>
          <w:szCs w:val="24"/>
          <w:lang w:val="es-ES_tradnl" w:eastAsia="es-PE"/>
        </w:rPr>
      </w:pPr>
      <w:r w:rsidRPr="00F955A4">
        <w:rPr>
          <w:rFonts w:eastAsia="MS Mincho"/>
          <w:sz w:val="24"/>
          <w:szCs w:val="24"/>
          <w:lang w:val="es-ES_tradnl" w:eastAsia="es-PE"/>
        </w:rPr>
        <w:t>De la revisión del Capítulo III de la sección específica de las Bases, en el numeral 1</w:t>
      </w:r>
      <w:r w:rsidR="00D155FC" w:rsidRPr="00F955A4">
        <w:rPr>
          <w:rFonts w:eastAsia="MS Mincho"/>
          <w:sz w:val="24"/>
          <w:szCs w:val="24"/>
          <w:lang w:val="es-ES_tradnl" w:eastAsia="es-PE"/>
        </w:rPr>
        <w:t>.</w:t>
      </w:r>
      <w:r w:rsidRPr="00F955A4">
        <w:rPr>
          <w:rFonts w:eastAsia="MS Mincho"/>
          <w:sz w:val="24"/>
          <w:szCs w:val="24"/>
          <w:lang w:val="es-ES_tradnl" w:eastAsia="es-PE"/>
        </w:rPr>
        <w:t>3</w:t>
      </w:r>
      <w:r w:rsidR="00D155FC" w:rsidRPr="00F955A4">
        <w:rPr>
          <w:rFonts w:eastAsia="MS Mincho"/>
          <w:sz w:val="24"/>
          <w:szCs w:val="24"/>
          <w:lang w:val="es-ES_tradnl" w:eastAsia="es-PE"/>
        </w:rPr>
        <w:t>.1</w:t>
      </w:r>
      <w:r w:rsidRPr="00F955A4">
        <w:rPr>
          <w:rFonts w:eastAsia="MS Mincho"/>
          <w:sz w:val="24"/>
          <w:szCs w:val="24"/>
          <w:lang w:val="es-ES_tradnl" w:eastAsia="es-PE"/>
        </w:rPr>
        <w:t>, se ha considerado como parte de los requisitos del postor, el siguiente requerimiento:</w:t>
      </w:r>
    </w:p>
    <w:p w:rsidR="00A56CD9" w:rsidRPr="00F955A4" w:rsidRDefault="00A56CD9" w:rsidP="00A56CD9">
      <w:pPr>
        <w:widowControl w:val="0"/>
        <w:jc w:val="both"/>
        <w:rPr>
          <w:rFonts w:eastAsia="MS Mincho"/>
          <w:sz w:val="24"/>
          <w:szCs w:val="24"/>
          <w:lang w:val="es-ES_tradnl" w:eastAsia="es-PE"/>
        </w:rPr>
      </w:pPr>
    </w:p>
    <w:p w:rsidR="00A56CD9" w:rsidRPr="00F955A4" w:rsidRDefault="006B3AA0" w:rsidP="00A56CD9">
      <w:pPr>
        <w:widowControl w:val="0"/>
        <w:jc w:val="both"/>
        <w:rPr>
          <w:rFonts w:eastAsia="MS Mincho"/>
          <w:i/>
          <w:sz w:val="24"/>
          <w:szCs w:val="24"/>
          <w:u w:val="single"/>
          <w:lang w:val="es-ES_tradnl" w:eastAsia="es-PE"/>
        </w:rPr>
      </w:pPr>
      <w:r w:rsidRPr="00F955A4">
        <w:rPr>
          <w:rFonts w:eastAsia="MS Mincho"/>
          <w:i/>
          <w:sz w:val="24"/>
          <w:szCs w:val="24"/>
          <w:u w:val="single"/>
          <w:lang w:val="es-ES_tradnl" w:eastAsia="es-PE"/>
        </w:rPr>
        <w:t>Residente de Obra</w:t>
      </w:r>
    </w:p>
    <w:p w:rsidR="006B3AA0" w:rsidRPr="00F955A4" w:rsidRDefault="006B3AA0" w:rsidP="006B3AA0">
      <w:pPr>
        <w:numPr>
          <w:ilvl w:val="0"/>
          <w:numId w:val="3"/>
        </w:numPr>
        <w:ind w:left="142" w:hanging="142"/>
        <w:contextualSpacing/>
        <w:jc w:val="both"/>
        <w:rPr>
          <w:i/>
          <w:sz w:val="24"/>
          <w:szCs w:val="24"/>
        </w:rPr>
      </w:pPr>
      <w:r w:rsidRPr="00F955A4">
        <w:rPr>
          <w:i/>
          <w:sz w:val="24"/>
          <w:szCs w:val="24"/>
        </w:rPr>
        <w:t>Curso de Capacitación en Ley de Contrataciones del Estado, SEACE y Procesos de Selección y Residencia, supervisión y seguridad en obras.</w:t>
      </w:r>
    </w:p>
    <w:p w:rsidR="006B3AA0" w:rsidRPr="00F955A4" w:rsidRDefault="006B3AA0" w:rsidP="00A56CD9">
      <w:pPr>
        <w:widowControl w:val="0"/>
        <w:jc w:val="both"/>
        <w:rPr>
          <w:rFonts w:eastAsia="MS Mincho"/>
          <w:i/>
          <w:sz w:val="24"/>
          <w:szCs w:val="24"/>
          <w:u w:val="single"/>
          <w:lang w:eastAsia="es-PE"/>
        </w:rPr>
      </w:pPr>
    </w:p>
    <w:p w:rsidR="00A56CD9" w:rsidRPr="00F955A4" w:rsidRDefault="00A56CD9" w:rsidP="00A56CD9">
      <w:pPr>
        <w:pStyle w:val="Prrafodelista"/>
        <w:ind w:left="0"/>
        <w:jc w:val="both"/>
        <w:rPr>
          <w:sz w:val="24"/>
          <w:szCs w:val="24"/>
        </w:rPr>
      </w:pPr>
      <w:r w:rsidRPr="00F955A4">
        <w:rPr>
          <w:sz w:val="24"/>
          <w:szCs w:val="24"/>
        </w:rPr>
        <w:t>De la revisión del pliego absolutorio</w:t>
      </w:r>
      <w:r w:rsidR="006B3AA0" w:rsidRPr="00F955A4">
        <w:rPr>
          <w:sz w:val="24"/>
          <w:szCs w:val="24"/>
        </w:rPr>
        <w:t xml:space="preserve"> se advierte que al absolver </w:t>
      </w:r>
      <w:r w:rsidR="005D1137" w:rsidRPr="00F955A4">
        <w:rPr>
          <w:sz w:val="24"/>
          <w:szCs w:val="24"/>
        </w:rPr>
        <w:t xml:space="preserve">los </w:t>
      </w:r>
      <w:r w:rsidR="006B3AA0" w:rsidRPr="00F955A4">
        <w:rPr>
          <w:sz w:val="24"/>
          <w:szCs w:val="24"/>
        </w:rPr>
        <w:t>extremo</w:t>
      </w:r>
      <w:r w:rsidR="005D1137" w:rsidRPr="00F955A4">
        <w:rPr>
          <w:sz w:val="24"/>
          <w:szCs w:val="24"/>
        </w:rPr>
        <w:t xml:space="preserve">s señalados </w:t>
      </w:r>
      <w:r w:rsidR="006B3AA0" w:rsidRPr="00F955A4">
        <w:rPr>
          <w:sz w:val="24"/>
          <w:szCs w:val="24"/>
        </w:rPr>
        <w:t xml:space="preserve"> de la </w:t>
      </w:r>
      <w:r w:rsidRPr="00F955A4">
        <w:rPr>
          <w:sz w:val="24"/>
          <w:szCs w:val="24"/>
        </w:rPr>
        <w:t xml:space="preserve">presente observación el Comité Especial, considerando los argumentos del recurrente, señaló </w:t>
      </w:r>
      <w:r w:rsidR="006B3AA0" w:rsidRPr="00F955A4">
        <w:rPr>
          <w:sz w:val="24"/>
          <w:szCs w:val="24"/>
        </w:rPr>
        <w:t>lo siguiente:</w:t>
      </w:r>
    </w:p>
    <w:p w:rsidR="005D1137" w:rsidRPr="00F955A4" w:rsidRDefault="005D1137" w:rsidP="00A56CD9">
      <w:pPr>
        <w:pStyle w:val="Prrafodelista"/>
        <w:ind w:left="0"/>
        <w:jc w:val="both"/>
        <w:rPr>
          <w:sz w:val="24"/>
          <w:szCs w:val="24"/>
        </w:rPr>
      </w:pPr>
      <w:r w:rsidRPr="00F955A4">
        <w:rPr>
          <w:noProof/>
          <w:sz w:val="24"/>
          <w:szCs w:val="24"/>
          <w:lang w:val="es-PE" w:eastAsia="es-PE"/>
        </w:rPr>
        <w:drawing>
          <wp:anchor distT="0" distB="0" distL="114300" distR="114300" simplePos="0" relativeHeight="251663360" behindDoc="1" locked="0" layoutInCell="1" allowOverlap="1">
            <wp:simplePos x="0" y="0"/>
            <wp:positionH relativeFrom="column">
              <wp:posOffset>189865</wp:posOffset>
            </wp:positionH>
            <wp:positionV relativeFrom="paragraph">
              <wp:posOffset>55880</wp:posOffset>
            </wp:positionV>
            <wp:extent cx="3739515" cy="1452880"/>
            <wp:effectExtent l="19050" t="0" r="0" b="0"/>
            <wp:wrapTight wrapText="bothSides">
              <wp:wrapPolygon edited="0">
                <wp:start x="-110" y="0"/>
                <wp:lineTo x="-110" y="21241"/>
                <wp:lineTo x="21567" y="21241"/>
                <wp:lineTo x="21567" y="0"/>
                <wp:lineTo x="-11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11384" t="35860" r="25882" b="10166"/>
                    <a:stretch>
                      <a:fillRect/>
                    </a:stretch>
                  </pic:blipFill>
                  <pic:spPr bwMode="auto">
                    <a:xfrm>
                      <a:off x="0" y="0"/>
                      <a:ext cx="3739515" cy="1452880"/>
                    </a:xfrm>
                    <a:prstGeom prst="rect">
                      <a:avLst/>
                    </a:prstGeom>
                    <a:noFill/>
                    <a:ln w="9525">
                      <a:noFill/>
                      <a:miter lim="800000"/>
                      <a:headEnd/>
                      <a:tailEnd/>
                    </a:ln>
                  </pic:spPr>
                </pic:pic>
              </a:graphicData>
            </a:graphic>
          </wp:anchor>
        </w:drawing>
      </w:r>
    </w:p>
    <w:p w:rsidR="006B3AA0" w:rsidRPr="00F955A4" w:rsidRDefault="006B3AA0" w:rsidP="00A56CD9">
      <w:pPr>
        <w:pStyle w:val="Prrafodelista"/>
        <w:ind w:left="0"/>
        <w:jc w:val="both"/>
        <w:rPr>
          <w:sz w:val="24"/>
          <w:szCs w:val="24"/>
        </w:rPr>
      </w:pPr>
    </w:p>
    <w:p w:rsidR="00A56CD9" w:rsidRPr="00F955A4" w:rsidRDefault="00A56CD9" w:rsidP="00A56CD9">
      <w:pPr>
        <w:pStyle w:val="Prrafodelista"/>
        <w:ind w:left="0"/>
        <w:jc w:val="both"/>
        <w:rPr>
          <w:rFonts w:eastAsia="MS Mincho"/>
          <w:sz w:val="24"/>
          <w:szCs w:val="24"/>
          <w:lang w:eastAsia="es-PE"/>
        </w:rPr>
      </w:pPr>
    </w:p>
    <w:p w:rsidR="006B3AA0" w:rsidRPr="00F955A4" w:rsidRDefault="006B3AA0" w:rsidP="00A56CD9">
      <w:pPr>
        <w:pStyle w:val="Prrafodelista"/>
        <w:ind w:left="0"/>
        <w:jc w:val="both"/>
        <w:rPr>
          <w:rFonts w:eastAsia="MS Mincho"/>
          <w:sz w:val="24"/>
          <w:szCs w:val="24"/>
          <w:lang w:eastAsia="es-PE"/>
        </w:rPr>
      </w:pPr>
    </w:p>
    <w:p w:rsidR="006B3AA0" w:rsidRPr="00F955A4" w:rsidRDefault="006B3AA0" w:rsidP="00A56CD9">
      <w:pPr>
        <w:pStyle w:val="Prrafodelista"/>
        <w:ind w:left="0"/>
        <w:jc w:val="both"/>
        <w:rPr>
          <w:rFonts w:eastAsia="MS Mincho"/>
          <w:sz w:val="24"/>
          <w:szCs w:val="24"/>
          <w:lang w:eastAsia="es-PE"/>
        </w:rPr>
      </w:pPr>
    </w:p>
    <w:p w:rsidR="00DB5ADD" w:rsidRPr="00F955A4" w:rsidRDefault="00DB5ADD" w:rsidP="00837DAE">
      <w:pPr>
        <w:widowControl w:val="0"/>
        <w:jc w:val="both"/>
        <w:rPr>
          <w:bCs/>
          <w:snapToGrid w:val="0"/>
          <w:sz w:val="24"/>
          <w:szCs w:val="24"/>
          <w:lang w:eastAsia="es-ES"/>
        </w:rPr>
      </w:pPr>
    </w:p>
    <w:p w:rsidR="00DB5ADD" w:rsidRPr="00F955A4" w:rsidRDefault="00DB5ADD" w:rsidP="00837DAE">
      <w:pPr>
        <w:widowControl w:val="0"/>
        <w:jc w:val="both"/>
        <w:rPr>
          <w:bCs/>
          <w:snapToGrid w:val="0"/>
          <w:sz w:val="24"/>
          <w:szCs w:val="24"/>
          <w:lang w:eastAsia="es-ES"/>
        </w:rPr>
      </w:pPr>
    </w:p>
    <w:p w:rsidR="00DB5ADD" w:rsidRPr="00F955A4" w:rsidRDefault="00DB5ADD" w:rsidP="00837DAE">
      <w:pPr>
        <w:widowControl w:val="0"/>
        <w:jc w:val="both"/>
        <w:rPr>
          <w:bCs/>
          <w:snapToGrid w:val="0"/>
          <w:sz w:val="24"/>
          <w:szCs w:val="24"/>
          <w:lang w:eastAsia="es-ES"/>
        </w:rPr>
      </w:pPr>
    </w:p>
    <w:p w:rsidR="00837DAE" w:rsidRPr="00F955A4" w:rsidRDefault="00837DAE" w:rsidP="00837DAE">
      <w:pPr>
        <w:widowControl w:val="0"/>
        <w:jc w:val="both"/>
        <w:rPr>
          <w:b/>
          <w:bCs/>
          <w:snapToGrid w:val="0"/>
          <w:sz w:val="24"/>
          <w:szCs w:val="24"/>
          <w:u w:val="single"/>
          <w:lang w:eastAsia="es-ES"/>
        </w:rPr>
      </w:pPr>
      <w:r w:rsidRPr="00F955A4">
        <w:rPr>
          <w:bCs/>
          <w:snapToGrid w:val="0"/>
          <w:sz w:val="24"/>
          <w:szCs w:val="24"/>
          <w:lang w:eastAsia="es-ES"/>
        </w:rPr>
        <w:lastRenderedPageBreak/>
        <w:t xml:space="preserve">Al respecto, el artículo 13 de la Ley y el artículo 11 del Reglamento, es competencia de la Entidad definir sus requerimientos, cuidando que estos se encuentren orientados a la adecuada satisfacción de sus necesidades </w:t>
      </w:r>
      <w:r w:rsidRPr="00F955A4">
        <w:rPr>
          <w:b/>
          <w:bCs/>
          <w:snapToGrid w:val="0"/>
          <w:sz w:val="24"/>
          <w:szCs w:val="24"/>
          <w:u w:val="single"/>
          <w:lang w:eastAsia="es-ES"/>
        </w:rPr>
        <w:t>y no orienten la contratación hacia determinado postor, por lo que estos deben sujetarse a criterios de razonabilidad, congruencia y proporcionalidad.</w:t>
      </w:r>
    </w:p>
    <w:p w:rsidR="00837DAE" w:rsidRPr="00F955A4" w:rsidRDefault="00837DAE" w:rsidP="00837DAE">
      <w:pPr>
        <w:widowControl w:val="0"/>
        <w:jc w:val="both"/>
        <w:rPr>
          <w:bCs/>
          <w:snapToGrid w:val="0"/>
          <w:sz w:val="24"/>
          <w:szCs w:val="24"/>
          <w:lang w:eastAsia="es-ES"/>
        </w:rPr>
      </w:pPr>
    </w:p>
    <w:p w:rsidR="00837DAE" w:rsidRPr="00F955A4" w:rsidRDefault="00837DAE" w:rsidP="00837DAE">
      <w:pPr>
        <w:widowControl w:val="0"/>
        <w:jc w:val="both"/>
        <w:rPr>
          <w:bCs/>
          <w:snapToGrid w:val="0"/>
          <w:sz w:val="24"/>
          <w:szCs w:val="24"/>
          <w:lang w:eastAsia="es-ES"/>
        </w:rPr>
      </w:pPr>
      <w:r w:rsidRPr="00F955A4">
        <w:rPr>
          <w:bCs/>
          <w:snapToGrid w:val="0"/>
          <w:sz w:val="24"/>
          <w:szCs w:val="24"/>
          <w:lang w:eastAsia="es-ES"/>
        </w:rPr>
        <w:t xml:space="preserve">De lo expuesto por el </w:t>
      </w:r>
      <w:r w:rsidR="00AF6DF9" w:rsidRPr="00F955A4">
        <w:rPr>
          <w:bCs/>
          <w:snapToGrid w:val="0"/>
          <w:sz w:val="24"/>
          <w:szCs w:val="24"/>
          <w:lang w:eastAsia="es-ES"/>
        </w:rPr>
        <w:t>C</w:t>
      </w:r>
      <w:r w:rsidRPr="00F955A4">
        <w:rPr>
          <w:bCs/>
          <w:snapToGrid w:val="0"/>
          <w:sz w:val="24"/>
          <w:szCs w:val="24"/>
          <w:lang w:eastAsia="es-ES"/>
        </w:rPr>
        <w:t xml:space="preserve">omité </w:t>
      </w:r>
      <w:r w:rsidR="00AF6DF9" w:rsidRPr="00F955A4">
        <w:rPr>
          <w:bCs/>
          <w:snapToGrid w:val="0"/>
          <w:sz w:val="24"/>
          <w:szCs w:val="24"/>
          <w:lang w:eastAsia="es-ES"/>
        </w:rPr>
        <w:t xml:space="preserve">Especial </w:t>
      </w:r>
      <w:r w:rsidRPr="00F955A4">
        <w:rPr>
          <w:bCs/>
          <w:snapToGrid w:val="0"/>
          <w:sz w:val="24"/>
          <w:szCs w:val="24"/>
          <w:lang w:eastAsia="es-ES"/>
        </w:rPr>
        <w:t xml:space="preserve">al absolver la observación formulada, se advierte que requeriría que </w:t>
      </w:r>
      <w:r w:rsidR="005D1137" w:rsidRPr="00F955A4">
        <w:rPr>
          <w:bCs/>
          <w:snapToGrid w:val="0"/>
          <w:sz w:val="24"/>
          <w:szCs w:val="24"/>
          <w:lang w:eastAsia="es-ES"/>
        </w:rPr>
        <w:t>profesional considerado como R</w:t>
      </w:r>
      <w:r w:rsidRPr="00F955A4">
        <w:rPr>
          <w:bCs/>
          <w:snapToGrid w:val="0"/>
          <w:sz w:val="24"/>
          <w:szCs w:val="24"/>
          <w:lang w:eastAsia="es-ES"/>
        </w:rPr>
        <w:t xml:space="preserve">esidente de </w:t>
      </w:r>
      <w:r w:rsidR="005D1137" w:rsidRPr="00F955A4">
        <w:rPr>
          <w:bCs/>
          <w:snapToGrid w:val="0"/>
          <w:sz w:val="24"/>
          <w:szCs w:val="24"/>
          <w:lang w:eastAsia="es-ES"/>
        </w:rPr>
        <w:t>O</w:t>
      </w:r>
      <w:r w:rsidRPr="00F955A4">
        <w:rPr>
          <w:bCs/>
          <w:snapToGrid w:val="0"/>
          <w:sz w:val="24"/>
          <w:szCs w:val="24"/>
          <w:lang w:eastAsia="es-ES"/>
        </w:rPr>
        <w:t xml:space="preserve">bra, </w:t>
      </w:r>
      <w:r w:rsidR="005D1137" w:rsidRPr="00F955A4">
        <w:rPr>
          <w:bCs/>
          <w:snapToGrid w:val="0"/>
          <w:sz w:val="24"/>
          <w:szCs w:val="24"/>
          <w:lang w:eastAsia="es-ES"/>
        </w:rPr>
        <w:t xml:space="preserve">deberá acreditar para la presentación de propuestas contar con </w:t>
      </w:r>
      <w:r w:rsidRPr="00F955A4">
        <w:rPr>
          <w:bCs/>
          <w:snapToGrid w:val="0"/>
          <w:sz w:val="24"/>
          <w:szCs w:val="24"/>
          <w:lang w:eastAsia="es-ES"/>
        </w:rPr>
        <w:t>capacitación en Ley de Contrataciones del Estado y/o SEACE, residencia y/o supervisión de obras, y seguridad en obras.</w:t>
      </w:r>
    </w:p>
    <w:p w:rsidR="00DB5ADD" w:rsidRPr="00F955A4" w:rsidRDefault="00DB5ADD" w:rsidP="00837DAE">
      <w:pPr>
        <w:jc w:val="both"/>
        <w:rPr>
          <w:sz w:val="24"/>
          <w:szCs w:val="24"/>
        </w:rPr>
      </w:pPr>
    </w:p>
    <w:p w:rsidR="00DB5ADD" w:rsidRPr="00F955A4" w:rsidRDefault="00DB5ADD" w:rsidP="00DB5ADD">
      <w:pPr>
        <w:widowControl w:val="0"/>
        <w:tabs>
          <w:tab w:val="left" w:pos="567"/>
        </w:tabs>
        <w:jc w:val="both"/>
        <w:rPr>
          <w:sz w:val="24"/>
          <w:szCs w:val="24"/>
          <w:lang w:val="es-ES"/>
        </w:rPr>
      </w:pPr>
      <w:r w:rsidRPr="00F955A4">
        <w:rPr>
          <w:sz w:val="24"/>
          <w:szCs w:val="24"/>
        </w:rPr>
        <w:t xml:space="preserve">Por lo que, siendo responsabilidad de la Entidad la determinación de los requerimientos técnicos mínimos, considerando que el participante solicita suprimir todos los cursos, este Organismo Supervisor ha decidido </w:t>
      </w:r>
      <w:r w:rsidRPr="00F955A4">
        <w:rPr>
          <w:b/>
          <w:sz w:val="24"/>
          <w:szCs w:val="24"/>
        </w:rPr>
        <w:t xml:space="preserve">NO ACOGER </w:t>
      </w:r>
      <w:r w:rsidRPr="00F955A4">
        <w:rPr>
          <w:sz w:val="24"/>
          <w:szCs w:val="24"/>
        </w:rPr>
        <w:t xml:space="preserve">la presente observación. </w:t>
      </w:r>
    </w:p>
    <w:p w:rsidR="00DB5ADD" w:rsidRPr="00F955A4" w:rsidRDefault="00DB5ADD" w:rsidP="00DB5ADD">
      <w:pPr>
        <w:widowControl w:val="0"/>
        <w:tabs>
          <w:tab w:val="left" w:pos="567"/>
        </w:tabs>
        <w:jc w:val="both"/>
        <w:rPr>
          <w:sz w:val="24"/>
          <w:szCs w:val="24"/>
        </w:rPr>
      </w:pPr>
    </w:p>
    <w:p w:rsidR="00DB5ADD" w:rsidRPr="00F955A4" w:rsidRDefault="00DB5ADD" w:rsidP="00DB5ADD">
      <w:pPr>
        <w:widowControl w:val="0"/>
        <w:jc w:val="both"/>
        <w:rPr>
          <w:sz w:val="24"/>
          <w:szCs w:val="24"/>
        </w:rPr>
      </w:pPr>
      <w:r w:rsidRPr="00F955A4">
        <w:rPr>
          <w:sz w:val="24"/>
          <w:szCs w:val="24"/>
        </w:rPr>
        <w:t xml:space="preserve">Sin perjuicio de ello, con ocasión de la integración de las Bases, </w:t>
      </w:r>
      <w:r w:rsidRPr="00F955A4">
        <w:rPr>
          <w:b/>
          <w:sz w:val="24"/>
          <w:szCs w:val="24"/>
        </w:rPr>
        <w:t xml:space="preserve">deberá suprimirse </w:t>
      </w:r>
      <w:r w:rsidRPr="00F955A4">
        <w:rPr>
          <w:sz w:val="24"/>
          <w:szCs w:val="24"/>
        </w:rPr>
        <w:t xml:space="preserve">la capacitación en "SEACE", dado que dicha capacitación no guarda relación con las actividades a realizar por Residente de Obra en la ejecución de la Obra. </w:t>
      </w:r>
    </w:p>
    <w:p w:rsidR="00DB5ADD" w:rsidRPr="00F955A4" w:rsidRDefault="00DB5ADD" w:rsidP="00DB5ADD">
      <w:pPr>
        <w:widowControl w:val="0"/>
        <w:tabs>
          <w:tab w:val="left" w:pos="567"/>
        </w:tabs>
        <w:jc w:val="both"/>
        <w:rPr>
          <w:sz w:val="24"/>
          <w:szCs w:val="24"/>
        </w:rPr>
      </w:pPr>
    </w:p>
    <w:p w:rsidR="00A56CD9" w:rsidRPr="00F955A4" w:rsidRDefault="00A56CD9" w:rsidP="00A56CD9">
      <w:pPr>
        <w:autoSpaceDE w:val="0"/>
        <w:autoSpaceDN w:val="0"/>
        <w:adjustRightInd w:val="0"/>
        <w:jc w:val="both"/>
        <w:rPr>
          <w:color w:val="000000"/>
          <w:sz w:val="24"/>
          <w:szCs w:val="24"/>
          <w:lang w:eastAsia="es-PE"/>
        </w:rPr>
      </w:pPr>
      <w:r w:rsidRPr="00F955A4">
        <w:rPr>
          <w:color w:val="000000"/>
          <w:sz w:val="24"/>
          <w:szCs w:val="24"/>
          <w:lang w:eastAsia="es-PE"/>
        </w:rPr>
        <w:t xml:space="preserve">Conviene subrayar que, en la medida que la definición de los requerimientos técnicos mínimos y criterios de evaluación son responsabilidad de la Entidad, así como los informes que lo sustentan, su contenido tiene carácter de declaración jurada y se encuentra sujeto a rendición de cuentas por parte de las dependencias técnicas encargadas de su elaboración, de corresponder, ante el Titular de la Entidad, la Contraloría General de la República, Ministerio Público, Poder Judicial y/o ante otros organismo competentes, no siendo este Organismo Supervisor perito técnico en tales aspectos. </w:t>
      </w:r>
    </w:p>
    <w:p w:rsidR="00A56CD9" w:rsidRPr="00F955A4" w:rsidRDefault="00A56CD9" w:rsidP="00A56CD9">
      <w:pPr>
        <w:widowControl w:val="0"/>
        <w:tabs>
          <w:tab w:val="left" w:pos="567"/>
          <w:tab w:val="left" w:pos="4253"/>
        </w:tabs>
        <w:jc w:val="both"/>
        <w:rPr>
          <w:sz w:val="24"/>
          <w:szCs w:val="24"/>
          <w:lang w:eastAsia="es-ES"/>
        </w:rPr>
      </w:pPr>
    </w:p>
    <w:p w:rsidR="00A56CD9" w:rsidRPr="00F955A4" w:rsidRDefault="00C417FF" w:rsidP="00A56CD9">
      <w:pPr>
        <w:widowControl w:val="0"/>
        <w:ind w:left="3969" w:hanging="3969"/>
        <w:jc w:val="both"/>
        <w:rPr>
          <w:b/>
          <w:sz w:val="24"/>
          <w:szCs w:val="24"/>
        </w:rPr>
      </w:pPr>
      <w:r w:rsidRPr="00F955A4">
        <w:rPr>
          <w:b/>
          <w:sz w:val="24"/>
          <w:szCs w:val="24"/>
        </w:rPr>
        <w:t>Observaciones N° 4</w:t>
      </w:r>
      <w:r w:rsidR="00A56CD9" w:rsidRPr="00F955A4">
        <w:rPr>
          <w:b/>
          <w:sz w:val="24"/>
          <w:szCs w:val="24"/>
        </w:rPr>
        <w:tab/>
        <w:t xml:space="preserve">Contra el </w:t>
      </w:r>
      <w:r w:rsidRPr="00F955A4">
        <w:rPr>
          <w:b/>
          <w:sz w:val="24"/>
          <w:szCs w:val="24"/>
        </w:rPr>
        <w:t>Especialista en Medio Ambiente</w:t>
      </w:r>
    </w:p>
    <w:p w:rsidR="00A56CD9" w:rsidRPr="00F955A4" w:rsidRDefault="00A56CD9" w:rsidP="00A56CD9">
      <w:pPr>
        <w:widowControl w:val="0"/>
        <w:ind w:left="3969" w:hanging="3969"/>
        <w:jc w:val="both"/>
        <w:rPr>
          <w:b/>
          <w:sz w:val="24"/>
          <w:szCs w:val="24"/>
        </w:rPr>
      </w:pPr>
    </w:p>
    <w:p w:rsidR="00AF6DF9" w:rsidRPr="00F955A4" w:rsidRDefault="00A56CD9" w:rsidP="00A56CD9">
      <w:pPr>
        <w:widowControl w:val="0"/>
        <w:jc w:val="both"/>
        <w:rPr>
          <w:sz w:val="24"/>
          <w:szCs w:val="24"/>
        </w:rPr>
      </w:pPr>
      <w:r w:rsidRPr="00F955A4">
        <w:rPr>
          <w:sz w:val="24"/>
          <w:szCs w:val="24"/>
        </w:rPr>
        <w:t xml:space="preserve">El participante cuestiona </w:t>
      </w:r>
      <w:r w:rsidR="00AF6DF9" w:rsidRPr="00F955A4">
        <w:rPr>
          <w:sz w:val="24"/>
          <w:szCs w:val="24"/>
        </w:rPr>
        <w:t>el perfil del Especialista en Medio Ambiente, considerando los siguientes extremos:</w:t>
      </w:r>
    </w:p>
    <w:p w:rsidR="00AF6DF9" w:rsidRPr="00F955A4" w:rsidRDefault="00AF6DF9" w:rsidP="00A56CD9">
      <w:pPr>
        <w:widowControl w:val="0"/>
        <w:jc w:val="both"/>
        <w:rPr>
          <w:sz w:val="24"/>
          <w:szCs w:val="24"/>
        </w:rPr>
      </w:pPr>
    </w:p>
    <w:p w:rsidR="00547651" w:rsidRPr="00F955A4" w:rsidRDefault="00AF6DF9" w:rsidP="00A56CD9">
      <w:pPr>
        <w:widowControl w:val="0"/>
        <w:jc w:val="both"/>
        <w:rPr>
          <w:sz w:val="24"/>
          <w:szCs w:val="24"/>
        </w:rPr>
      </w:pPr>
      <w:r w:rsidRPr="00F955A4">
        <w:rPr>
          <w:sz w:val="24"/>
          <w:szCs w:val="24"/>
        </w:rPr>
        <w:t xml:space="preserve">A través del primer extremo, cuestiona que </w:t>
      </w:r>
      <w:r w:rsidR="00547651" w:rsidRPr="00F955A4">
        <w:rPr>
          <w:sz w:val="24"/>
          <w:szCs w:val="24"/>
        </w:rPr>
        <w:t>sólo se encuentre requiriendo que el especialista tenga la profesión de ingeniero cuando otras profesionales como el economista, el sociólogo, el biólogo realizan como segunda especialidad en Medio Ambiente, por lo cual al ser restrictivo requiere que se amplíe el título profesional de los antes mencionados.</w:t>
      </w:r>
    </w:p>
    <w:p w:rsidR="00547651" w:rsidRPr="00F955A4" w:rsidRDefault="00547651" w:rsidP="00A56CD9">
      <w:pPr>
        <w:widowControl w:val="0"/>
        <w:jc w:val="both"/>
        <w:rPr>
          <w:sz w:val="24"/>
          <w:szCs w:val="24"/>
        </w:rPr>
      </w:pPr>
    </w:p>
    <w:p w:rsidR="00A56CD9" w:rsidRPr="00F955A4" w:rsidRDefault="00AF6DF9" w:rsidP="00A56CD9">
      <w:pPr>
        <w:widowControl w:val="0"/>
        <w:jc w:val="both"/>
        <w:rPr>
          <w:sz w:val="24"/>
          <w:szCs w:val="24"/>
        </w:rPr>
      </w:pPr>
      <w:r w:rsidRPr="00F955A4">
        <w:rPr>
          <w:sz w:val="24"/>
          <w:szCs w:val="24"/>
        </w:rPr>
        <w:t xml:space="preserve">A través del segundo extremo, cuestiona que se </w:t>
      </w:r>
      <w:r w:rsidR="00547651" w:rsidRPr="00F955A4">
        <w:rPr>
          <w:sz w:val="24"/>
          <w:szCs w:val="24"/>
        </w:rPr>
        <w:t>requi</w:t>
      </w:r>
      <w:r w:rsidRPr="00F955A4">
        <w:rPr>
          <w:sz w:val="24"/>
          <w:szCs w:val="24"/>
        </w:rPr>
        <w:t>era</w:t>
      </w:r>
      <w:r w:rsidR="00547651" w:rsidRPr="00F955A4">
        <w:rPr>
          <w:sz w:val="24"/>
          <w:szCs w:val="24"/>
        </w:rPr>
        <w:t xml:space="preserve"> al profesional acreditar el grado de doctor en gestión y desarrollo sostenible</w:t>
      </w:r>
      <w:r w:rsidR="00A56CD9" w:rsidRPr="00F955A4">
        <w:rPr>
          <w:sz w:val="24"/>
          <w:szCs w:val="24"/>
        </w:rPr>
        <w:t>; por lo cual, solicita que se suprima dicho requerimiento e</w:t>
      </w:r>
      <w:r w:rsidR="00547651" w:rsidRPr="00F955A4">
        <w:rPr>
          <w:sz w:val="24"/>
          <w:szCs w:val="24"/>
        </w:rPr>
        <w:t>n amparo al Pronunciamiento N° 468-606-825</w:t>
      </w:r>
      <w:r w:rsidR="00A56CD9" w:rsidRPr="00F955A4">
        <w:rPr>
          <w:sz w:val="24"/>
          <w:szCs w:val="24"/>
        </w:rPr>
        <w:t>-2013/DSU.</w:t>
      </w:r>
    </w:p>
    <w:p w:rsidR="00A56CD9" w:rsidRPr="00F955A4" w:rsidRDefault="00A56CD9" w:rsidP="00A56CD9">
      <w:pPr>
        <w:widowControl w:val="0"/>
        <w:ind w:left="720"/>
        <w:jc w:val="both"/>
        <w:rPr>
          <w:sz w:val="24"/>
          <w:szCs w:val="24"/>
        </w:rPr>
      </w:pPr>
    </w:p>
    <w:p w:rsidR="00A56CD9" w:rsidRPr="00F955A4" w:rsidRDefault="00A56CD9" w:rsidP="00A56CD9">
      <w:pPr>
        <w:jc w:val="both"/>
        <w:rPr>
          <w:b/>
          <w:sz w:val="24"/>
          <w:szCs w:val="24"/>
          <w:lang w:val="es-ES"/>
        </w:rPr>
      </w:pPr>
      <w:r w:rsidRPr="00F955A4">
        <w:rPr>
          <w:b/>
          <w:sz w:val="24"/>
          <w:szCs w:val="24"/>
          <w:lang w:val="es-ES"/>
        </w:rPr>
        <w:t>Pronunciamiento</w:t>
      </w:r>
    </w:p>
    <w:p w:rsidR="00A56CD9" w:rsidRPr="00F955A4" w:rsidRDefault="00A56CD9" w:rsidP="00A56CD9">
      <w:pPr>
        <w:jc w:val="center"/>
        <w:rPr>
          <w:sz w:val="24"/>
          <w:szCs w:val="24"/>
          <w:lang w:val="es-ES"/>
        </w:rPr>
      </w:pPr>
    </w:p>
    <w:p w:rsidR="00A56CD9" w:rsidRPr="00F955A4" w:rsidRDefault="00A56CD9" w:rsidP="00A56CD9">
      <w:pPr>
        <w:jc w:val="both"/>
        <w:rPr>
          <w:sz w:val="24"/>
          <w:szCs w:val="24"/>
          <w:lang w:val="es-ES"/>
        </w:rPr>
      </w:pPr>
      <w:r w:rsidRPr="00F955A4">
        <w:rPr>
          <w:sz w:val="24"/>
          <w:szCs w:val="24"/>
          <w:lang w:val="es-ES"/>
        </w:rPr>
        <w:t xml:space="preserve">De la revisión del </w:t>
      </w:r>
      <w:r w:rsidR="00611E52" w:rsidRPr="00F955A4">
        <w:rPr>
          <w:sz w:val="24"/>
          <w:szCs w:val="24"/>
          <w:lang w:val="es-ES"/>
        </w:rPr>
        <w:t>numeral 1.3.4</w:t>
      </w:r>
      <w:r w:rsidRPr="00F955A4">
        <w:rPr>
          <w:sz w:val="24"/>
          <w:szCs w:val="24"/>
          <w:lang w:val="es-ES"/>
        </w:rPr>
        <w:t xml:space="preserve"> del Capítulo III de la Sección Específica de las Bases, se aprecia que originalmente el perfil mínimo que deberá cumplir el profesional </w:t>
      </w:r>
      <w:r w:rsidR="00611E52" w:rsidRPr="00F955A4">
        <w:rPr>
          <w:sz w:val="24"/>
          <w:szCs w:val="24"/>
          <w:lang w:val="es-ES"/>
        </w:rPr>
        <w:t>Ingeniero Especialista en Medio Ambiente</w:t>
      </w:r>
      <w:r w:rsidRPr="00F955A4">
        <w:rPr>
          <w:sz w:val="24"/>
          <w:szCs w:val="24"/>
          <w:lang w:val="es-ES"/>
        </w:rPr>
        <w:t xml:space="preserve">, </w:t>
      </w:r>
      <w:r w:rsidRPr="00F955A4">
        <w:rPr>
          <w:sz w:val="24"/>
          <w:szCs w:val="24"/>
        </w:rPr>
        <w:t>fue establecido de la siguiente forma</w:t>
      </w:r>
      <w:r w:rsidRPr="00F955A4">
        <w:rPr>
          <w:sz w:val="24"/>
          <w:szCs w:val="24"/>
          <w:lang w:val="es-ES"/>
        </w:rPr>
        <w:t>:</w:t>
      </w:r>
    </w:p>
    <w:p w:rsidR="00A56CD9" w:rsidRPr="00F955A4" w:rsidRDefault="00A56CD9" w:rsidP="00A56CD9">
      <w:pPr>
        <w:jc w:val="both"/>
        <w:rPr>
          <w:sz w:val="24"/>
          <w:szCs w:val="24"/>
          <w:lang w:val="es-ES"/>
        </w:rPr>
      </w:pPr>
    </w:p>
    <w:p w:rsidR="00547651" w:rsidRPr="00F955A4" w:rsidRDefault="00547651" w:rsidP="00547651">
      <w:pPr>
        <w:widowControl w:val="0"/>
        <w:numPr>
          <w:ilvl w:val="2"/>
          <w:numId w:val="10"/>
        </w:numPr>
        <w:tabs>
          <w:tab w:val="left" w:pos="0"/>
        </w:tabs>
        <w:ind w:left="1418"/>
        <w:contextualSpacing/>
        <w:jc w:val="both"/>
        <w:rPr>
          <w:bCs/>
          <w:i/>
          <w:sz w:val="24"/>
          <w:szCs w:val="24"/>
          <w:lang w:val="es-ES_tradnl" w:eastAsia="es-ES"/>
        </w:rPr>
      </w:pPr>
      <w:r w:rsidRPr="00F955A4">
        <w:rPr>
          <w:i/>
          <w:sz w:val="24"/>
          <w:szCs w:val="24"/>
        </w:rPr>
        <w:t xml:space="preserve">  </w:t>
      </w:r>
      <w:r w:rsidRPr="00F955A4">
        <w:rPr>
          <w:i/>
          <w:sz w:val="24"/>
          <w:szCs w:val="24"/>
          <w:u w:val="single"/>
        </w:rPr>
        <w:t>INGENIERO ESPECIALISTA EN MEDIO AMBIENTE</w:t>
      </w:r>
      <w:r w:rsidRPr="00F955A4">
        <w:rPr>
          <w:bCs/>
          <w:i/>
          <w:sz w:val="24"/>
          <w:szCs w:val="24"/>
          <w:lang w:val="es-ES_tradnl" w:eastAsia="es-ES"/>
        </w:rPr>
        <w:t>.</w:t>
      </w:r>
    </w:p>
    <w:p w:rsidR="00547651" w:rsidRPr="00F955A4" w:rsidRDefault="00547651" w:rsidP="00547651">
      <w:pPr>
        <w:ind w:left="709"/>
        <w:jc w:val="both"/>
        <w:rPr>
          <w:bCs/>
          <w:i/>
          <w:sz w:val="24"/>
          <w:szCs w:val="24"/>
          <w:lang w:val="es-ES_tradnl" w:eastAsia="es-ES"/>
        </w:rPr>
      </w:pPr>
      <w:r w:rsidRPr="00F955A4">
        <w:rPr>
          <w:bCs/>
          <w:i/>
          <w:sz w:val="24"/>
          <w:szCs w:val="24"/>
          <w:lang w:val="es-ES_tradnl" w:eastAsia="es-ES"/>
        </w:rPr>
        <w:t xml:space="preserve"> </w:t>
      </w:r>
    </w:p>
    <w:tbl>
      <w:tblPr>
        <w:tblW w:w="7503" w:type="dxa"/>
        <w:tblInd w:w="1063" w:type="dxa"/>
        <w:tblCellMar>
          <w:left w:w="70" w:type="dxa"/>
          <w:right w:w="70" w:type="dxa"/>
        </w:tblCellMar>
        <w:tblLook w:val="04A0"/>
      </w:tblPr>
      <w:tblGrid>
        <w:gridCol w:w="1794"/>
        <w:gridCol w:w="3248"/>
        <w:gridCol w:w="1394"/>
        <w:gridCol w:w="1067"/>
      </w:tblGrid>
      <w:tr w:rsidR="00547651" w:rsidRPr="00F955A4" w:rsidTr="00547651">
        <w:trPr>
          <w:trHeight w:val="402"/>
        </w:trPr>
        <w:tc>
          <w:tcPr>
            <w:tcW w:w="1600" w:type="dxa"/>
            <w:tcBorders>
              <w:top w:val="single" w:sz="4" w:space="0" w:color="auto"/>
              <w:left w:val="single" w:sz="4" w:space="0" w:color="auto"/>
              <w:bottom w:val="single" w:sz="4" w:space="0" w:color="auto"/>
              <w:right w:val="single" w:sz="4" w:space="0" w:color="auto"/>
            </w:tcBorders>
            <w:shd w:val="clear" w:color="auto" w:fill="00CC99"/>
            <w:vAlign w:val="center"/>
            <w:hideMark/>
          </w:tcPr>
          <w:p w:rsidR="00547651" w:rsidRPr="00F955A4" w:rsidRDefault="00547651" w:rsidP="00547651">
            <w:pPr>
              <w:rPr>
                <w:bCs/>
                <w:i/>
                <w:sz w:val="24"/>
                <w:szCs w:val="24"/>
                <w:lang w:val="es-ES" w:eastAsia="es-ES"/>
              </w:rPr>
            </w:pPr>
            <w:r w:rsidRPr="00F955A4">
              <w:rPr>
                <w:bCs/>
                <w:i/>
                <w:sz w:val="24"/>
                <w:szCs w:val="24"/>
                <w:lang w:val="es-ES" w:eastAsia="es-ES" w:bidi="kok-IN"/>
              </w:rPr>
              <w:t>PROFESIONAL:</w:t>
            </w:r>
          </w:p>
        </w:tc>
        <w:tc>
          <w:tcPr>
            <w:tcW w:w="3503" w:type="dxa"/>
            <w:tcBorders>
              <w:top w:val="single" w:sz="4" w:space="0" w:color="auto"/>
              <w:left w:val="nil"/>
              <w:bottom w:val="single" w:sz="4" w:space="0" w:color="auto"/>
              <w:right w:val="single" w:sz="4" w:space="0" w:color="auto"/>
            </w:tcBorders>
            <w:shd w:val="clear" w:color="auto" w:fill="auto"/>
            <w:vAlign w:val="center"/>
            <w:hideMark/>
          </w:tcPr>
          <w:p w:rsidR="00547651" w:rsidRPr="00F955A4" w:rsidRDefault="00547651" w:rsidP="00547651">
            <w:pPr>
              <w:rPr>
                <w:i/>
                <w:sz w:val="24"/>
                <w:szCs w:val="24"/>
                <w:lang w:val="es-ES" w:eastAsia="es-ES"/>
              </w:rPr>
            </w:pPr>
            <w:r w:rsidRPr="00F955A4">
              <w:rPr>
                <w:i/>
                <w:sz w:val="24"/>
                <w:szCs w:val="24"/>
                <w:lang w:val="es-ES" w:eastAsia="es-ES" w:bidi="kok-IN"/>
              </w:rPr>
              <w:t>INGENIERO</w:t>
            </w:r>
          </w:p>
        </w:tc>
        <w:tc>
          <w:tcPr>
            <w:tcW w:w="1200" w:type="dxa"/>
            <w:tcBorders>
              <w:top w:val="single" w:sz="4" w:space="0" w:color="auto"/>
              <w:left w:val="nil"/>
              <w:bottom w:val="single" w:sz="4" w:space="0" w:color="auto"/>
              <w:right w:val="single" w:sz="4" w:space="0" w:color="auto"/>
            </w:tcBorders>
            <w:shd w:val="clear" w:color="auto" w:fill="00CC99"/>
            <w:vAlign w:val="center"/>
            <w:hideMark/>
          </w:tcPr>
          <w:p w:rsidR="00547651" w:rsidRPr="00F955A4" w:rsidRDefault="00547651" w:rsidP="00547651">
            <w:pPr>
              <w:rPr>
                <w:bCs/>
                <w:i/>
                <w:sz w:val="24"/>
                <w:szCs w:val="24"/>
                <w:lang w:val="es-ES" w:eastAsia="es-ES"/>
              </w:rPr>
            </w:pPr>
            <w:r w:rsidRPr="00F955A4">
              <w:rPr>
                <w:bCs/>
                <w:i/>
                <w:sz w:val="24"/>
                <w:szCs w:val="24"/>
                <w:lang w:val="es-ES" w:eastAsia="es-ES" w:bidi="kok-IN"/>
              </w:rPr>
              <w:t>CAPITULO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47651" w:rsidRPr="00F955A4" w:rsidRDefault="00547651" w:rsidP="00547651">
            <w:pPr>
              <w:jc w:val="center"/>
              <w:rPr>
                <w:i/>
                <w:sz w:val="24"/>
                <w:szCs w:val="24"/>
                <w:lang w:val="es-ES" w:eastAsia="es-ES"/>
              </w:rPr>
            </w:pPr>
          </w:p>
        </w:tc>
      </w:tr>
      <w:tr w:rsidR="00547651" w:rsidRPr="00F955A4" w:rsidTr="00547651">
        <w:trPr>
          <w:trHeight w:val="402"/>
        </w:trPr>
        <w:tc>
          <w:tcPr>
            <w:tcW w:w="1600" w:type="dxa"/>
            <w:tcBorders>
              <w:top w:val="nil"/>
              <w:left w:val="single" w:sz="4" w:space="0" w:color="auto"/>
              <w:bottom w:val="single" w:sz="4" w:space="0" w:color="auto"/>
              <w:right w:val="single" w:sz="4" w:space="0" w:color="auto"/>
            </w:tcBorders>
            <w:shd w:val="clear" w:color="auto" w:fill="00CC99"/>
            <w:vAlign w:val="center"/>
            <w:hideMark/>
          </w:tcPr>
          <w:p w:rsidR="00547651" w:rsidRPr="00F955A4" w:rsidRDefault="00547651" w:rsidP="00547651">
            <w:pPr>
              <w:rPr>
                <w:bCs/>
                <w:i/>
                <w:sz w:val="24"/>
                <w:szCs w:val="24"/>
                <w:lang w:val="es-ES" w:eastAsia="es-ES"/>
              </w:rPr>
            </w:pPr>
            <w:r w:rsidRPr="00F955A4">
              <w:rPr>
                <w:bCs/>
                <w:i/>
                <w:sz w:val="24"/>
                <w:szCs w:val="24"/>
                <w:lang w:val="es-ES" w:eastAsia="es-ES" w:bidi="kok-IN"/>
              </w:rPr>
              <w:t>CARGO            :</w:t>
            </w:r>
          </w:p>
        </w:tc>
        <w:tc>
          <w:tcPr>
            <w:tcW w:w="3503" w:type="dxa"/>
            <w:tcBorders>
              <w:top w:val="nil"/>
              <w:left w:val="nil"/>
              <w:bottom w:val="single" w:sz="4" w:space="0" w:color="auto"/>
              <w:right w:val="single" w:sz="4" w:space="0" w:color="auto"/>
            </w:tcBorders>
            <w:shd w:val="clear" w:color="auto" w:fill="auto"/>
            <w:vAlign w:val="center"/>
            <w:hideMark/>
          </w:tcPr>
          <w:p w:rsidR="00547651" w:rsidRPr="00F955A4" w:rsidRDefault="00547651" w:rsidP="00547651">
            <w:pPr>
              <w:rPr>
                <w:i/>
                <w:sz w:val="24"/>
                <w:szCs w:val="24"/>
                <w:lang w:val="es-ES" w:eastAsia="es-ES"/>
              </w:rPr>
            </w:pPr>
            <w:r w:rsidRPr="00F955A4">
              <w:rPr>
                <w:i/>
                <w:sz w:val="24"/>
                <w:szCs w:val="24"/>
                <w:lang w:val="es-ES" w:eastAsia="es-ES" w:bidi="kok-IN"/>
              </w:rPr>
              <w:t>ESPECIALISTA EN MEDIO AMBIENTE</w:t>
            </w:r>
          </w:p>
        </w:tc>
        <w:tc>
          <w:tcPr>
            <w:tcW w:w="1200" w:type="dxa"/>
            <w:tcBorders>
              <w:top w:val="nil"/>
              <w:left w:val="nil"/>
              <w:bottom w:val="single" w:sz="4" w:space="0" w:color="auto"/>
              <w:right w:val="single" w:sz="4" w:space="0" w:color="auto"/>
            </w:tcBorders>
            <w:shd w:val="clear" w:color="auto" w:fill="00CC99"/>
            <w:vAlign w:val="center"/>
            <w:hideMark/>
          </w:tcPr>
          <w:p w:rsidR="00547651" w:rsidRPr="00F955A4" w:rsidRDefault="00547651" w:rsidP="00547651">
            <w:pPr>
              <w:rPr>
                <w:bCs/>
                <w:i/>
                <w:sz w:val="24"/>
                <w:szCs w:val="24"/>
                <w:lang w:val="es-ES" w:eastAsia="es-ES"/>
              </w:rPr>
            </w:pPr>
            <w:r w:rsidRPr="00F955A4">
              <w:rPr>
                <w:bCs/>
                <w:i/>
                <w:sz w:val="24"/>
                <w:szCs w:val="24"/>
                <w:lang w:val="es-ES" w:eastAsia="es-ES" w:bidi="kok-IN"/>
              </w:rPr>
              <w:t>CANTIDAD:</w:t>
            </w:r>
          </w:p>
        </w:tc>
        <w:tc>
          <w:tcPr>
            <w:tcW w:w="1200" w:type="dxa"/>
            <w:tcBorders>
              <w:top w:val="nil"/>
              <w:left w:val="nil"/>
              <w:bottom w:val="single" w:sz="4" w:space="0" w:color="auto"/>
              <w:right w:val="single" w:sz="4" w:space="0" w:color="auto"/>
            </w:tcBorders>
            <w:shd w:val="clear" w:color="auto" w:fill="auto"/>
            <w:vAlign w:val="center"/>
            <w:hideMark/>
          </w:tcPr>
          <w:p w:rsidR="00547651" w:rsidRPr="00F955A4" w:rsidRDefault="00547651" w:rsidP="00547651">
            <w:pPr>
              <w:jc w:val="center"/>
              <w:rPr>
                <w:i/>
                <w:sz w:val="24"/>
                <w:szCs w:val="24"/>
                <w:lang w:val="es-ES" w:eastAsia="es-ES"/>
              </w:rPr>
            </w:pPr>
            <w:r w:rsidRPr="00F955A4">
              <w:rPr>
                <w:i/>
                <w:sz w:val="24"/>
                <w:szCs w:val="24"/>
                <w:lang w:val="es-ES" w:eastAsia="es-ES" w:bidi="kok-IN"/>
              </w:rPr>
              <w:t>1</w:t>
            </w:r>
          </w:p>
        </w:tc>
      </w:tr>
    </w:tbl>
    <w:p w:rsidR="00547651" w:rsidRPr="00F955A4" w:rsidRDefault="00547651" w:rsidP="00547651">
      <w:pPr>
        <w:tabs>
          <w:tab w:val="num" w:pos="660"/>
        </w:tabs>
        <w:ind w:left="1780" w:hanging="1071"/>
        <w:jc w:val="both"/>
        <w:rPr>
          <w:i/>
          <w:sz w:val="24"/>
          <w:szCs w:val="24"/>
          <w:u w:val="single"/>
        </w:rPr>
      </w:pPr>
      <w:r w:rsidRPr="00F955A4">
        <w:rPr>
          <w:i/>
          <w:sz w:val="24"/>
          <w:szCs w:val="24"/>
          <w:u w:val="single"/>
        </w:rPr>
        <w:t>Requisitos:</w:t>
      </w:r>
    </w:p>
    <w:p w:rsidR="00547651" w:rsidRPr="00F955A4" w:rsidRDefault="00547651" w:rsidP="00547651">
      <w:pPr>
        <w:numPr>
          <w:ilvl w:val="0"/>
          <w:numId w:val="8"/>
        </w:numPr>
        <w:tabs>
          <w:tab w:val="left" w:pos="993"/>
        </w:tabs>
        <w:ind w:left="993" w:hanging="284"/>
        <w:contextualSpacing/>
        <w:jc w:val="both"/>
        <w:rPr>
          <w:i/>
          <w:sz w:val="24"/>
          <w:szCs w:val="24"/>
        </w:rPr>
      </w:pPr>
      <w:r w:rsidRPr="00F955A4">
        <w:rPr>
          <w:i/>
          <w:sz w:val="24"/>
          <w:szCs w:val="24"/>
        </w:rPr>
        <w:t>Deberá contar con constancia de egresado o Grado de Doctor en Gestión y Desarrollo Sostenible l, lo cual se acreditara con copia del documento que acredite.</w:t>
      </w:r>
    </w:p>
    <w:p w:rsidR="00A56CD9" w:rsidRPr="00F955A4" w:rsidRDefault="00A56CD9" w:rsidP="00A56CD9">
      <w:pPr>
        <w:ind w:left="708"/>
        <w:jc w:val="both"/>
        <w:rPr>
          <w:i/>
          <w:sz w:val="24"/>
          <w:szCs w:val="24"/>
        </w:rPr>
      </w:pPr>
    </w:p>
    <w:p w:rsidR="00A56CD9" w:rsidRPr="00F955A4" w:rsidRDefault="00A56CD9" w:rsidP="00A56CD9">
      <w:pPr>
        <w:pStyle w:val="Prrafodelista"/>
        <w:ind w:left="0"/>
        <w:jc w:val="both"/>
        <w:rPr>
          <w:sz w:val="24"/>
          <w:szCs w:val="24"/>
        </w:rPr>
      </w:pPr>
      <w:r w:rsidRPr="00F955A4">
        <w:rPr>
          <w:sz w:val="24"/>
          <w:szCs w:val="24"/>
        </w:rPr>
        <w:t xml:space="preserve">De la revisión del pliego absolutorio se advierte que al absolver la presente observación el Comité Especial, considerando los argumentos del recurrente, señaló </w:t>
      </w:r>
      <w:r w:rsidRPr="00F955A4">
        <w:rPr>
          <w:rFonts w:eastAsia="MS Mincho"/>
          <w:sz w:val="24"/>
          <w:szCs w:val="24"/>
          <w:lang w:eastAsia="es-PE"/>
        </w:rPr>
        <w:t>lo siguiente:</w:t>
      </w:r>
    </w:p>
    <w:p w:rsidR="00611E52" w:rsidRPr="00F955A4" w:rsidRDefault="00611E52" w:rsidP="00A56CD9">
      <w:pPr>
        <w:widowControl w:val="0"/>
        <w:jc w:val="both"/>
        <w:rPr>
          <w:i/>
          <w:sz w:val="24"/>
          <w:szCs w:val="24"/>
        </w:rPr>
      </w:pPr>
    </w:p>
    <w:p w:rsidR="00A56CD9" w:rsidRPr="00F955A4" w:rsidRDefault="00611E52" w:rsidP="00A56CD9">
      <w:pPr>
        <w:widowControl w:val="0"/>
        <w:jc w:val="both"/>
        <w:rPr>
          <w:bCs/>
          <w:snapToGrid w:val="0"/>
          <w:sz w:val="24"/>
          <w:szCs w:val="24"/>
          <w:lang w:eastAsia="es-ES"/>
        </w:rPr>
      </w:pPr>
      <w:r w:rsidRPr="00F955A4">
        <w:rPr>
          <w:i/>
          <w:sz w:val="24"/>
          <w:szCs w:val="24"/>
        </w:rPr>
        <w:t xml:space="preserve">"Dado que constituye responsabilidad de la Entidad la determinación de los requerimientos técnicos mínimos y en tanto se ha señalado que el profesional se encuentra dentro de la estructura del análisis de los Gastos Generales del Proyecto, este Comité Especial ha decidido NO ACOGER las Observaciones. En el extremo de Solicitar </w:t>
      </w:r>
      <w:r w:rsidRPr="00F955A4">
        <w:rPr>
          <w:i/>
          <w:sz w:val="24"/>
          <w:szCs w:val="24"/>
          <w:u w:val="single"/>
        </w:rPr>
        <w:t>Doctorado</w:t>
      </w:r>
      <w:r w:rsidRPr="00F955A4">
        <w:rPr>
          <w:i/>
          <w:sz w:val="24"/>
          <w:szCs w:val="24"/>
        </w:rPr>
        <w:t xml:space="preserve"> para el cumplimiento de los </w:t>
      </w:r>
      <w:proofErr w:type="spellStart"/>
      <w:r w:rsidRPr="00F955A4">
        <w:rPr>
          <w:i/>
          <w:sz w:val="24"/>
          <w:szCs w:val="24"/>
        </w:rPr>
        <w:t>RTMs</w:t>
      </w:r>
      <w:proofErr w:type="spellEnd"/>
      <w:r w:rsidRPr="00F955A4">
        <w:rPr>
          <w:i/>
          <w:sz w:val="24"/>
          <w:szCs w:val="24"/>
        </w:rPr>
        <w:t xml:space="preserve"> se suprimirá la exigencia de dicha capacitación que se le considerara como capacitación en los factores de evaluación"</w:t>
      </w:r>
      <w:r w:rsidR="00A56CD9" w:rsidRPr="00F955A4">
        <w:rPr>
          <w:i/>
          <w:sz w:val="24"/>
          <w:szCs w:val="24"/>
        </w:rPr>
        <w:tab/>
      </w:r>
    </w:p>
    <w:p w:rsidR="00611E52" w:rsidRPr="00F955A4" w:rsidRDefault="00611E52" w:rsidP="00A56CD9">
      <w:pPr>
        <w:widowControl w:val="0"/>
        <w:jc w:val="both"/>
        <w:rPr>
          <w:bCs/>
          <w:noProof/>
          <w:sz w:val="24"/>
          <w:szCs w:val="24"/>
          <w:lang w:eastAsia="es-PE"/>
        </w:rPr>
      </w:pPr>
    </w:p>
    <w:p w:rsidR="00A56CD9" w:rsidRPr="00F955A4" w:rsidRDefault="00A56CD9" w:rsidP="00A56CD9">
      <w:pPr>
        <w:widowControl w:val="0"/>
        <w:jc w:val="both"/>
        <w:rPr>
          <w:b/>
          <w:bCs/>
          <w:snapToGrid w:val="0"/>
          <w:sz w:val="24"/>
          <w:szCs w:val="24"/>
          <w:u w:val="single"/>
          <w:lang w:eastAsia="es-ES"/>
        </w:rPr>
      </w:pPr>
      <w:r w:rsidRPr="00F955A4">
        <w:rPr>
          <w:bCs/>
          <w:snapToGrid w:val="0"/>
          <w:sz w:val="24"/>
          <w:szCs w:val="24"/>
          <w:lang w:eastAsia="es-ES"/>
        </w:rPr>
        <w:t xml:space="preserve">De acuerdo con el artículo 13 de la Ley y el artículo 11 del Reglamento, es competencia de la Entidad definir sus requerimientos, cuidando que estos se encuentren orientados a la adecuada satisfacción de sus necesidades </w:t>
      </w:r>
      <w:r w:rsidRPr="00F955A4">
        <w:rPr>
          <w:b/>
          <w:bCs/>
          <w:snapToGrid w:val="0"/>
          <w:sz w:val="24"/>
          <w:szCs w:val="24"/>
          <w:u w:val="single"/>
          <w:lang w:eastAsia="es-ES"/>
        </w:rPr>
        <w:t>y no orienten la contratación hacia determinado postor, por lo que estos deben sujetarse a criterios de razonabilidad, congruencia y proporcionalidad.</w:t>
      </w:r>
    </w:p>
    <w:p w:rsidR="00C10FF6" w:rsidRPr="00F955A4" w:rsidRDefault="00C10FF6" w:rsidP="00A56CD9">
      <w:pPr>
        <w:widowControl w:val="0"/>
        <w:jc w:val="both"/>
        <w:rPr>
          <w:b/>
          <w:bCs/>
          <w:snapToGrid w:val="0"/>
          <w:sz w:val="24"/>
          <w:szCs w:val="24"/>
          <w:u w:val="single"/>
          <w:lang w:eastAsia="es-ES"/>
        </w:rPr>
      </w:pPr>
    </w:p>
    <w:p w:rsidR="00AA3FED" w:rsidRPr="00F955A4" w:rsidRDefault="00AF6DF9" w:rsidP="00AA3FED">
      <w:pPr>
        <w:widowControl w:val="0"/>
        <w:jc w:val="both"/>
        <w:rPr>
          <w:bCs/>
          <w:snapToGrid w:val="0"/>
          <w:sz w:val="24"/>
          <w:szCs w:val="24"/>
          <w:lang w:eastAsia="es-ES"/>
        </w:rPr>
      </w:pPr>
      <w:r w:rsidRPr="00F955A4">
        <w:rPr>
          <w:bCs/>
          <w:snapToGrid w:val="0"/>
          <w:sz w:val="24"/>
          <w:szCs w:val="24"/>
          <w:lang w:val="es-ES_tradnl" w:eastAsia="es-ES"/>
        </w:rPr>
        <w:t xml:space="preserve">Sobre el particular, respecto del primer extremo, relacionado con la profesión del profesional Ingeniero Especialista en Medio Ambiente, </w:t>
      </w:r>
      <w:r w:rsidR="00A56CD9" w:rsidRPr="00F955A4">
        <w:rPr>
          <w:bCs/>
          <w:snapToGrid w:val="0"/>
          <w:sz w:val="24"/>
          <w:szCs w:val="24"/>
          <w:lang w:eastAsia="es-ES"/>
        </w:rPr>
        <w:t xml:space="preserve">se advierte que se requiere </w:t>
      </w:r>
      <w:r w:rsidRPr="00F955A4">
        <w:rPr>
          <w:bCs/>
          <w:snapToGrid w:val="0"/>
          <w:sz w:val="24"/>
          <w:szCs w:val="24"/>
          <w:lang w:eastAsia="es-ES"/>
        </w:rPr>
        <w:t xml:space="preserve">para dicho cargo la </w:t>
      </w:r>
      <w:r w:rsidR="00611E52" w:rsidRPr="00F955A4">
        <w:rPr>
          <w:bCs/>
          <w:snapToGrid w:val="0"/>
          <w:sz w:val="24"/>
          <w:szCs w:val="24"/>
          <w:lang w:eastAsia="es-ES"/>
        </w:rPr>
        <w:t>profesión Ingeniero</w:t>
      </w:r>
      <w:r w:rsidRPr="00F955A4">
        <w:rPr>
          <w:bCs/>
          <w:snapToGrid w:val="0"/>
          <w:sz w:val="24"/>
          <w:szCs w:val="24"/>
          <w:lang w:eastAsia="es-ES"/>
        </w:rPr>
        <w:t>,</w:t>
      </w:r>
      <w:r w:rsidR="00611E52" w:rsidRPr="00F955A4">
        <w:rPr>
          <w:bCs/>
          <w:snapToGrid w:val="0"/>
          <w:sz w:val="24"/>
          <w:szCs w:val="24"/>
          <w:lang w:eastAsia="es-ES"/>
        </w:rPr>
        <w:t xml:space="preserve"> </w:t>
      </w:r>
      <w:r w:rsidRPr="00F955A4">
        <w:rPr>
          <w:sz w:val="24"/>
          <w:szCs w:val="24"/>
        </w:rPr>
        <w:t xml:space="preserve">por lo que </w:t>
      </w:r>
      <w:r w:rsidR="00AA3FED" w:rsidRPr="00F955A4">
        <w:rPr>
          <w:sz w:val="24"/>
          <w:szCs w:val="24"/>
        </w:rPr>
        <w:t xml:space="preserve">siendo </w:t>
      </w:r>
      <w:r w:rsidR="00611E52" w:rsidRPr="00F955A4">
        <w:rPr>
          <w:sz w:val="24"/>
          <w:szCs w:val="24"/>
        </w:rPr>
        <w:t>responsabilidad de la Entidad la determinación de los requerimientos técnicos mínimos,</w:t>
      </w:r>
      <w:r w:rsidR="00C10FF6" w:rsidRPr="00F955A4">
        <w:rPr>
          <w:sz w:val="24"/>
          <w:szCs w:val="24"/>
        </w:rPr>
        <w:t xml:space="preserve"> </w:t>
      </w:r>
      <w:r w:rsidR="00AA3FED" w:rsidRPr="00F955A4">
        <w:rPr>
          <w:sz w:val="24"/>
          <w:szCs w:val="24"/>
        </w:rPr>
        <w:t xml:space="preserve">y habiéndose verificado la información consignada por la Entidad en el </w:t>
      </w:r>
      <w:r w:rsidR="00C10FF6" w:rsidRPr="00F955A4">
        <w:rPr>
          <w:bCs/>
          <w:snapToGrid w:val="0"/>
          <w:sz w:val="24"/>
          <w:szCs w:val="24"/>
          <w:lang w:eastAsia="es-ES"/>
        </w:rPr>
        <w:t xml:space="preserve">Resumen Ejecutivo publicado, se advierte </w:t>
      </w:r>
      <w:r w:rsidR="00AA3FED" w:rsidRPr="00F955A4">
        <w:rPr>
          <w:bCs/>
          <w:snapToGrid w:val="0"/>
          <w:sz w:val="24"/>
          <w:szCs w:val="24"/>
          <w:lang w:eastAsia="es-ES"/>
        </w:rPr>
        <w:t>que ha considerado que s</w:t>
      </w:r>
      <w:r w:rsidR="00C10FF6" w:rsidRPr="00F955A4">
        <w:rPr>
          <w:bCs/>
          <w:snapToGrid w:val="0"/>
          <w:sz w:val="24"/>
          <w:szCs w:val="24"/>
          <w:lang w:eastAsia="es-ES"/>
        </w:rPr>
        <w:t xml:space="preserve">e cuenta con pluralidad de </w:t>
      </w:r>
      <w:r w:rsidR="00AA3FED" w:rsidRPr="00F955A4">
        <w:rPr>
          <w:bCs/>
          <w:snapToGrid w:val="0"/>
          <w:sz w:val="24"/>
          <w:szCs w:val="24"/>
          <w:lang w:eastAsia="es-ES"/>
        </w:rPr>
        <w:t xml:space="preserve">postores y profesionales </w:t>
      </w:r>
      <w:r w:rsidR="00C10FF6" w:rsidRPr="00F955A4">
        <w:rPr>
          <w:bCs/>
          <w:snapToGrid w:val="0"/>
          <w:sz w:val="24"/>
          <w:szCs w:val="24"/>
          <w:lang w:eastAsia="es-ES"/>
        </w:rPr>
        <w:t xml:space="preserve">que cuenten con la mencionada profesión y especialidad; por lo que, </w:t>
      </w:r>
      <w:r w:rsidR="00AA3FED" w:rsidRPr="00F955A4">
        <w:rPr>
          <w:sz w:val="24"/>
          <w:szCs w:val="24"/>
        </w:rPr>
        <w:t xml:space="preserve">dado que el participante solicita modificar el factor de evaluación según su interés particular, este Organismo Supervisor decide </w:t>
      </w:r>
      <w:r w:rsidR="00AA3FED" w:rsidRPr="00F955A4">
        <w:rPr>
          <w:b/>
          <w:sz w:val="24"/>
          <w:szCs w:val="24"/>
        </w:rPr>
        <w:t>NO ACOGER</w:t>
      </w:r>
      <w:r w:rsidR="00AA3FED" w:rsidRPr="00F955A4">
        <w:rPr>
          <w:sz w:val="24"/>
          <w:szCs w:val="24"/>
        </w:rPr>
        <w:t xml:space="preserve"> </w:t>
      </w:r>
      <w:r w:rsidR="00C1443F">
        <w:rPr>
          <w:sz w:val="24"/>
          <w:szCs w:val="24"/>
        </w:rPr>
        <w:t xml:space="preserve">el primer extremo de </w:t>
      </w:r>
      <w:r w:rsidR="00AA3FED" w:rsidRPr="00F955A4">
        <w:rPr>
          <w:sz w:val="24"/>
          <w:szCs w:val="24"/>
        </w:rPr>
        <w:t>la presente observación.</w:t>
      </w:r>
    </w:p>
    <w:p w:rsidR="00AA3FED" w:rsidRPr="00F955A4" w:rsidRDefault="00AA3FED" w:rsidP="00C10FF6">
      <w:pPr>
        <w:widowControl w:val="0"/>
        <w:jc w:val="both"/>
        <w:rPr>
          <w:bCs/>
          <w:snapToGrid w:val="0"/>
          <w:sz w:val="24"/>
          <w:szCs w:val="24"/>
          <w:lang w:eastAsia="es-ES"/>
        </w:rPr>
      </w:pPr>
    </w:p>
    <w:p w:rsidR="00C10FF6" w:rsidRPr="00F955A4" w:rsidRDefault="00AA3FED" w:rsidP="00AA3FED">
      <w:pPr>
        <w:widowControl w:val="0"/>
        <w:jc w:val="both"/>
        <w:rPr>
          <w:bCs/>
          <w:snapToGrid w:val="0"/>
          <w:sz w:val="24"/>
          <w:szCs w:val="24"/>
          <w:lang w:eastAsia="es-ES"/>
        </w:rPr>
      </w:pPr>
      <w:r w:rsidRPr="00F955A4">
        <w:rPr>
          <w:bCs/>
          <w:snapToGrid w:val="0"/>
          <w:sz w:val="24"/>
          <w:szCs w:val="24"/>
          <w:lang w:eastAsia="es-ES"/>
        </w:rPr>
        <w:t xml:space="preserve">Respecto, del segundo extremo, teniendo en consideración que a través de la absolución de observación el Comité Especial, señaló que </w:t>
      </w:r>
      <w:r w:rsidR="00C1443F">
        <w:rPr>
          <w:bCs/>
          <w:snapToGrid w:val="0"/>
          <w:sz w:val="24"/>
          <w:szCs w:val="24"/>
          <w:lang w:eastAsia="es-ES"/>
        </w:rPr>
        <w:t xml:space="preserve">ya no se solicitará como requerimiento técnico mínimo sino que </w:t>
      </w:r>
      <w:r w:rsidRPr="00F955A4">
        <w:rPr>
          <w:bCs/>
          <w:snapToGrid w:val="0"/>
          <w:sz w:val="24"/>
          <w:szCs w:val="24"/>
          <w:lang w:eastAsia="es-ES"/>
        </w:rPr>
        <w:t xml:space="preserve">se requerirá como factor de evaluación acreditar </w:t>
      </w:r>
      <w:r w:rsidRPr="00F955A4">
        <w:rPr>
          <w:sz w:val="24"/>
          <w:szCs w:val="24"/>
        </w:rPr>
        <w:t>Grado de Doctor en Gestión y Desarrollo Sostenible l</w:t>
      </w:r>
      <w:r w:rsidR="00C10FF6" w:rsidRPr="00F955A4">
        <w:rPr>
          <w:sz w:val="24"/>
          <w:szCs w:val="24"/>
        </w:rPr>
        <w:t xml:space="preserve">; </w:t>
      </w:r>
      <w:r w:rsidR="008D5C97" w:rsidRPr="00F955A4">
        <w:rPr>
          <w:bCs/>
          <w:snapToGrid w:val="0"/>
          <w:sz w:val="24"/>
          <w:szCs w:val="24"/>
          <w:lang w:eastAsia="es-ES"/>
        </w:rPr>
        <w:t xml:space="preserve">considerando que los doctorados son postgrados orientados principalmente a la formación en investigación,  </w:t>
      </w:r>
      <w:r w:rsidR="00A56CD9" w:rsidRPr="00F955A4">
        <w:rPr>
          <w:sz w:val="24"/>
          <w:szCs w:val="24"/>
        </w:rPr>
        <w:t xml:space="preserve">este Organismo Supervisor ha decidido </w:t>
      </w:r>
      <w:r w:rsidR="00A56CD9" w:rsidRPr="00F955A4">
        <w:rPr>
          <w:b/>
          <w:sz w:val="24"/>
          <w:szCs w:val="24"/>
        </w:rPr>
        <w:t>ACOGER</w:t>
      </w:r>
      <w:r w:rsidR="00A56CD9" w:rsidRPr="00F955A4">
        <w:rPr>
          <w:sz w:val="24"/>
          <w:szCs w:val="24"/>
        </w:rPr>
        <w:t xml:space="preserve"> </w:t>
      </w:r>
      <w:r w:rsidR="00C1443F">
        <w:rPr>
          <w:sz w:val="24"/>
          <w:szCs w:val="24"/>
        </w:rPr>
        <w:t xml:space="preserve">el segundo extremo de </w:t>
      </w:r>
      <w:r w:rsidR="00A56CD9" w:rsidRPr="00F955A4">
        <w:rPr>
          <w:sz w:val="24"/>
          <w:szCs w:val="24"/>
        </w:rPr>
        <w:t xml:space="preserve">la presente observación, por lo que, con ocasión de la integración de Bases, </w:t>
      </w:r>
      <w:r w:rsidR="00A56CD9" w:rsidRPr="00F955A4">
        <w:rPr>
          <w:b/>
          <w:sz w:val="24"/>
          <w:szCs w:val="24"/>
          <w:u w:val="single"/>
        </w:rPr>
        <w:t>deberá eliminarse</w:t>
      </w:r>
      <w:r w:rsidR="00A56CD9" w:rsidRPr="00F955A4">
        <w:rPr>
          <w:sz w:val="24"/>
          <w:szCs w:val="24"/>
        </w:rPr>
        <w:t xml:space="preserve"> la </w:t>
      </w:r>
      <w:r w:rsidR="00C10FF6" w:rsidRPr="00F955A4">
        <w:rPr>
          <w:sz w:val="24"/>
          <w:szCs w:val="24"/>
        </w:rPr>
        <w:t xml:space="preserve">exigencia </w:t>
      </w:r>
      <w:r w:rsidR="008D5C97" w:rsidRPr="00F955A4">
        <w:rPr>
          <w:sz w:val="24"/>
          <w:szCs w:val="24"/>
        </w:rPr>
        <w:t xml:space="preserve">al Especialista en Medio Ambiente de acreditar como factor de evaluación relacionado la </w:t>
      </w:r>
      <w:r w:rsidR="00C10FF6" w:rsidRPr="00F955A4">
        <w:rPr>
          <w:bCs/>
          <w:snapToGrid w:val="0"/>
          <w:sz w:val="24"/>
          <w:szCs w:val="24"/>
          <w:lang w:eastAsia="es-ES"/>
        </w:rPr>
        <w:lastRenderedPageBreak/>
        <w:t xml:space="preserve">copia de la </w:t>
      </w:r>
      <w:r w:rsidR="00C10FF6" w:rsidRPr="00F955A4">
        <w:rPr>
          <w:sz w:val="24"/>
          <w:szCs w:val="24"/>
        </w:rPr>
        <w:t>constancia de egresado o Grado de Doctor en Gestión y Desarrollo Sostenible l.</w:t>
      </w:r>
    </w:p>
    <w:p w:rsidR="00C10FF6" w:rsidRPr="00F955A4" w:rsidRDefault="00811E61" w:rsidP="00C10FF6">
      <w:pPr>
        <w:widowControl w:val="0"/>
        <w:jc w:val="both"/>
        <w:rPr>
          <w:sz w:val="24"/>
          <w:szCs w:val="24"/>
        </w:rPr>
      </w:pPr>
      <w:r w:rsidRPr="00F955A4">
        <w:rPr>
          <w:b/>
          <w:noProof/>
          <w:sz w:val="24"/>
          <w:szCs w:val="24"/>
          <w:lang w:eastAsia="es-PE"/>
        </w:rPr>
        <w:pict>
          <v:shapetype id="_x0000_t202" coordsize="21600,21600" o:spt="202" path="m,l,21600r21600,l21600,xe">
            <v:stroke joinstyle="miter"/>
            <v:path gradientshapeok="t" o:connecttype="rect"/>
          </v:shapetype>
          <v:shape id="_x0000_s1028" type="#_x0000_t202" style="position:absolute;left:0;text-align:left;margin-left:193.3pt;margin-top:7.45pt;width:227.25pt;height:23.45pt;z-index:251665408;mso-width-relative:margin;mso-height-relative:margin" stroked="f">
            <v:textbox style="mso-next-textbox:#_x0000_s1028">
              <w:txbxContent>
                <w:p w:rsidR="004E575A" w:rsidRPr="004B3CD8" w:rsidRDefault="004E575A" w:rsidP="00C10FF6">
                  <w:pPr>
                    <w:jc w:val="both"/>
                    <w:rPr>
                      <w:b/>
                      <w:sz w:val="23"/>
                      <w:szCs w:val="23"/>
                    </w:rPr>
                  </w:pPr>
                  <w:r>
                    <w:rPr>
                      <w:b/>
                      <w:sz w:val="23"/>
                      <w:szCs w:val="23"/>
                    </w:rPr>
                    <w:t>Especialista en Estructuras</w:t>
                  </w:r>
                </w:p>
              </w:txbxContent>
            </v:textbox>
          </v:shape>
        </w:pict>
      </w:r>
    </w:p>
    <w:p w:rsidR="00C10FF6" w:rsidRPr="00F955A4" w:rsidRDefault="00C10FF6" w:rsidP="00C10FF6">
      <w:pPr>
        <w:widowControl w:val="0"/>
        <w:tabs>
          <w:tab w:val="left" w:pos="1701"/>
          <w:tab w:val="left" w:pos="4820"/>
        </w:tabs>
        <w:ind w:left="4820" w:hanging="4820"/>
        <w:jc w:val="both"/>
        <w:rPr>
          <w:b/>
          <w:sz w:val="24"/>
          <w:szCs w:val="24"/>
        </w:rPr>
      </w:pPr>
      <w:r w:rsidRPr="00F955A4">
        <w:rPr>
          <w:b/>
          <w:sz w:val="24"/>
          <w:szCs w:val="24"/>
        </w:rPr>
        <w:t>Observaciones N° 5</w:t>
      </w:r>
    </w:p>
    <w:p w:rsidR="00C10FF6" w:rsidRPr="00F955A4" w:rsidRDefault="00C10FF6" w:rsidP="00C10FF6">
      <w:pPr>
        <w:widowControl w:val="0"/>
        <w:tabs>
          <w:tab w:val="left" w:pos="1701"/>
          <w:tab w:val="left" w:pos="4820"/>
        </w:tabs>
        <w:ind w:left="4820" w:hanging="4820"/>
        <w:jc w:val="both"/>
        <w:rPr>
          <w:b/>
          <w:sz w:val="24"/>
          <w:szCs w:val="24"/>
        </w:rPr>
      </w:pPr>
    </w:p>
    <w:p w:rsidR="008D5C97" w:rsidRPr="00F955A4" w:rsidRDefault="008D5C97" w:rsidP="008D5C97">
      <w:pPr>
        <w:widowControl w:val="0"/>
        <w:jc w:val="both"/>
        <w:rPr>
          <w:sz w:val="24"/>
          <w:szCs w:val="24"/>
        </w:rPr>
      </w:pPr>
      <w:r w:rsidRPr="00F955A4">
        <w:rPr>
          <w:sz w:val="24"/>
          <w:szCs w:val="24"/>
        </w:rPr>
        <w:t>El participante cuestiona el perfil del Especialista en Estructuras, considerando los siguientes extremos:</w:t>
      </w:r>
    </w:p>
    <w:p w:rsidR="008D5C97" w:rsidRPr="00F955A4" w:rsidRDefault="008D5C97" w:rsidP="008D5C97">
      <w:pPr>
        <w:widowControl w:val="0"/>
        <w:jc w:val="both"/>
        <w:rPr>
          <w:sz w:val="24"/>
          <w:szCs w:val="24"/>
        </w:rPr>
      </w:pPr>
    </w:p>
    <w:p w:rsidR="008D5C97" w:rsidRPr="00F955A4" w:rsidRDefault="008D5C97" w:rsidP="008D5C97">
      <w:pPr>
        <w:widowControl w:val="0"/>
        <w:jc w:val="both"/>
        <w:rPr>
          <w:sz w:val="24"/>
          <w:szCs w:val="24"/>
          <w:lang w:val="es-ES"/>
        </w:rPr>
      </w:pPr>
      <w:r w:rsidRPr="00F955A4">
        <w:rPr>
          <w:sz w:val="24"/>
          <w:szCs w:val="24"/>
        </w:rPr>
        <w:t xml:space="preserve">A través del primer extremo, cuestiona que sólo se encuentre requiriendo que el especialista </w:t>
      </w:r>
      <w:r w:rsidRPr="00F955A4">
        <w:rPr>
          <w:sz w:val="24"/>
          <w:szCs w:val="24"/>
          <w:lang w:val="es-ES"/>
        </w:rPr>
        <w:t>acredite como requerimiento técnico mínimo contar el Grado de Maestro en Ciencias con mención en Ingeniería Estructural y Grado de Maestro en Tecnología de la Construcción.</w:t>
      </w:r>
    </w:p>
    <w:p w:rsidR="008D5C97" w:rsidRPr="00F955A4" w:rsidRDefault="008D5C97" w:rsidP="008D5C97">
      <w:pPr>
        <w:widowControl w:val="0"/>
        <w:jc w:val="both"/>
        <w:rPr>
          <w:sz w:val="24"/>
          <w:szCs w:val="24"/>
        </w:rPr>
      </w:pPr>
    </w:p>
    <w:p w:rsidR="006F39BE" w:rsidRPr="00F955A4" w:rsidRDefault="008D5C97" w:rsidP="008D5C97">
      <w:pPr>
        <w:widowControl w:val="0"/>
        <w:jc w:val="both"/>
        <w:rPr>
          <w:sz w:val="24"/>
          <w:szCs w:val="24"/>
          <w:lang w:val="es-ES"/>
        </w:rPr>
      </w:pPr>
      <w:r w:rsidRPr="00F955A4">
        <w:rPr>
          <w:sz w:val="24"/>
          <w:szCs w:val="24"/>
        </w:rPr>
        <w:t xml:space="preserve">A través del segundo extremo, cuestiona que </w:t>
      </w:r>
      <w:r w:rsidRPr="00F955A4">
        <w:rPr>
          <w:sz w:val="24"/>
          <w:szCs w:val="24"/>
          <w:lang w:val="es-ES"/>
        </w:rPr>
        <w:t>encuentre</w:t>
      </w:r>
      <w:r w:rsidR="006F39BE" w:rsidRPr="00F955A4">
        <w:rPr>
          <w:sz w:val="24"/>
          <w:szCs w:val="24"/>
          <w:lang w:val="es-ES"/>
        </w:rPr>
        <w:t xml:space="preserve"> requiriendo</w:t>
      </w:r>
      <w:r w:rsidRPr="00F955A4">
        <w:rPr>
          <w:sz w:val="24"/>
          <w:szCs w:val="24"/>
          <w:lang w:val="es-ES"/>
        </w:rPr>
        <w:t xml:space="preserve"> al mencionado profesional, que </w:t>
      </w:r>
      <w:r w:rsidR="006F39BE" w:rsidRPr="00F955A4">
        <w:rPr>
          <w:sz w:val="24"/>
          <w:szCs w:val="24"/>
          <w:lang w:val="es-ES"/>
        </w:rPr>
        <w:t xml:space="preserve">como factor de evaluación </w:t>
      </w:r>
      <w:r w:rsidRPr="00F955A4">
        <w:rPr>
          <w:sz w:val="24"/>
          <w:szCs w:val="24"/>
          <w:lang w:val="es-ES"/>
        </w:rPr>
        <w:t xml:space="preserve">acredite </w:t>
      </w:r>
      <w:r w:rsidR="006F39BE" w:rsidRPr="00F955A4">
        <w:rPr>
          <w:sz w:val="24"/>
          <w:szCs w:val="24"/>
          <w:lang w:val="es-ES"/>
        </w:rPr>
        <w:t>el Grado de Doctor en Ingeniería Civil, pues señala que dicho</w:t>
      </w:r>
      <w:r w:rsidR="00B41671" w:rsidRPr="00F955A4">
        <w:rPr>
          <w:sz w:val="24"/>
          <w:szCs w:val="24"/>
          <w:lang w:val="es-ES"/>
        </w:rPr>
        <w:t>s</w:t>
      </w:r>
      <w:r w:rsidR="006F39BE" w:rsidRPr="00F955A4">
        <w:rPr>
          <w:sz w:val="24"/>
          <w:szCs w:val="24"/>
          <w:lang w:val="es-ES"/>
        </w:rPr>
        <w:t xml:space="preserve"> requerimiento</w:t>
      </w:r>
      <w:r w:rsidR="00B41671" w:rsidRPr="00F955A4">
        <w:rPr>
          <w:sz w:val="24"/>
          <w:szCs w:val="24"/>
          <w:lang w:val="es-ES"/>
        </w:rPr>
        <w:t>s</w:t>
      </w:r>
      <w:r w:rsidR="006F39BE" w:rsidRPr="00F955A4">
        <w:rPr>
          <w:sz w:val="24"/>
          <w:szCs w:val="24"/>
          <w:lang w:val="es-ES"/>
        </w:rPr>
        <w:t xml:space="preserve"> </w:t>
      </w:r>
      <w:r w:rsidR="00B41671" w:rsidRPr="00F955A4">
        <w:rPr>
          <w:sz w:val="24"/>
          <w:szCs w:val="24"/>
          <w:lang w:val="es-ES"/>
        </w:rPr>
        <w:t xml:space="preserve">son </w:t>
      </w:r>
      <w:r w:rsidR="006F39BE" w:rsidRPr="00F955A4">
        <w:rPr>
          <w:sz w:val="24"/>
          <w:szCs w:val="24"/>
          <w:lang w:val="es-ES"/>
        </w:rPr>
        <w:t>excesivo</w:t>
      </w:r>
      <w:r w:rsidR="00B41671" w:rsidRPr="00F955A4">
        <w:rPr>
          <w:sz w:val="24"/>
          <w:szCs w:val="24"/>
          <w:lang w:val="es-ES"/>
        </w:rPr>
        <w:t>s</w:t>
      </w:r>
      <w:r w:rsidR="006F39BE" w:rsidRPr="00F955A4">
        <w:rPr>
          <w:sz w:val="24"/>
          <w:szCs w:val="24"/>
          <w:lang w:val="es-ES"/>
        </w:rPr>
        <w:t>, dado que la ejecución se realizará de acuerdo a los planos y especificaciones técnicas, por lo que solicita suprimir dichas capacitaciones en amparo de los Pronunciamiento</w:t>
      </w:r>
      <w:r w:rsidR="00826ACD" w:rsidRPr="00F955A4">
        <w:rPr>
          <w:sz w:val="24"/>
          <w:szCs w:val="24"/>
          <w:lang w:val="es-ES"/>
        </w:rPr>
        <w:t>s</w:t>
      </w:r>
      <w:r w:rsidR="006F39BE" w:rsidRPr="00F955A4">
        <w:rPr>
          <w:sz w:val="24"/>
          <w:szCs w:val="24"/>
          <w:lang w:val="es-ES"/>
        </w:rPr>
        <w:t xml:space="preserve"> N° 468</w:t>
      </w:r>
      <w:r w:rsidR="00DD5AB6" w:rsidRPr="00F955A4">
        <w:rPr>
          <w:sz w:val="24"/>
          <w:szCs w:val="24"/>
          <w:lang w:val="es-ES"/>
        </w:rPr>
        <w:t xml:space="preserve"> </w:t>
      </w:r>
      <w:r w:rsidR="006F39BE" w:rsidRPr="00F955A4">
        <w:rPr>
          <w:sz w:val="24"/>
          <w:szCs w:val="24"/>
          <w:lang w:val="es-ES"/>
        </w:rPr>
        <w:t>-</w:t>
      </w:r>
      <w:r w:rsidR="00DD5AB6" w:rsidRPr="00F955A4">
        <w:rPr>
          <w:sz w:val="24"/>
          <w:szCs w:val="24"/>
          <w:lang w:val="es-ES"/>
        </w:rPr>
        <w:t xml:space="preserve"> </w:t>
      </w:r>
      <w:r w:rsidR="006F39BE" w:rsidRPr="00F955A4">
        <w:rPr>
          <w:sz w:val="24"/>
          <w:szCs w:val="24"/>
          <w:lang w:val="es-ES"/>
        </w:rPr>
        <w:t>606</w:t>
      </w:r>
      <w:r w:rsidR="00DD5AB6" w:rsidRPr="00F955A4">
        <w:rPr>
          <w:sz w:val="24"/>
          <w:szCs w:val="24"/>
          <w:lang w:val="es-ES"/>
        </w:rPr>
        <w:t xml:space="preserve"> </w:t>
      </w:r>
      <w:r w:rsidR="006F39BE" w:rsidRPr="00F955A4">
        <w:rPr>
          <w:sz w:val="24"/>
          <w:szCs w:val="24"/>
          <w:lang w:val="es-ES"/>
        </w:rPr>
        <w:t>-</w:t>
      </w:r>
      <w:r w:rsidR="00DD5AB6" w:rsidRPr="00F955A4">
        <w:rPr>
          <w:sz w:val="24"/>
          <w:szCs w:val="24"/>
          <w:lang w:val="es-ES"/>
        </w:rPr>
        <w:t xml:space="preserve"> </w:t>
      </w:r>
      <w:r w:rsidR="006F39BE" w:rsidRPr="00F955A4">
        <w:rPr>
          <w:sz w:val="24"/>
          <w:szCs w:val="24"/>
          <w:lang w:val="es-ES"/>
        </w:rPr>
        <w:t>825</w:t>
      </w:r>
      <w:r w:rsidR="00DD5AB6" w:rsidRPr="00F955A4">
        <w:rPr>
          <w:sz w:val="24"/>
          <w:szCs w:val="24"/>
          <w:lang w:val="es-ES"/>
        </w:rPr>
        <w:t xml:space="preserve"> </w:t>
      </w:r>
      <w:r w:rsidR="006F39BE" w:rsidRPr="00F955A4">
        <w:rPr>
          <w:sz w:val="24"/>
          <w:szCs w:val="24"/>
          <w:lang w:val="es-ES"/>
        </w:rPr>
        <w:t>-</w:t>
      </w:r>
      <w:r w:rsidR="00DD5AB6" w:rsidRPr="00F955A4">
        <w:rPr>
          <w:sz w:val="24"/>
          <w:szCs w:val="24"/>
          <w:lang w:val="es-ES"/>
        </w:rPr>
        <w:t xml:space="preserve"> </w:t>
      </w:r>
      <w:r w:rsidR="006F39BE" w:rsidRPr="00F955A4">
        <w:rPr>
          <w:sz w:val="24"/>
          <w:szCs w:val="24"/>
          <w:lang w:val="es-ES"/>
        </w:rPr>
        <w:t>2013/DSU.</w:t>
      </w:r>
    </w:p>
    <w:p w:rsidR="006F39BE" w:rsidRPr="00F955A4" w:rsidRDefault="006F39BE" w:rsidP="006F39BE">
      <w:pPr>
        <w:pStyle w:val="WW-Sangra3detindependiente"/>
        <w:suppressAutoHyphens w:val="0"/>
        <w:ind w:left="0" w:firstLine="0"/>
        <w:rPr>
          <w:szCs w:val="24"/>
          <w:lang w:val="es-ES"/>
        </w:rPr>
      </w:pPr>
    </w:p>
    <w:p w:rsidR="00B5083E" w:rsidRPr="00F955A4" w:rsidRDefault="00B5083E" w:rsidP="00B5083E">
      <w:pPr>
        <w:pStyle w:val="WW-Sangra3detindependiente"/>
        <w:suppressAutoHyphens w:val="0"/>
        <w:ind w:left="0" w:firstLine="0"/>
        <w:rPr>
          <w:b/>
          <w:szCs w:val="24"/>
          <w:lang w:val="es-ES"/>
        </w:rPr>
      </w:pPr>
      <w:r w:rsidRPr="00F955A4">
        <w:rPr>
          <w:b/>
          <w:szCs w:val="24"/>
          <w:lang w:val="es-ES"/>
        </w:rPr>
        <w:t xml:space="preserve">Pronunciamiento </w:t>
      </w:r>
    </w:p>
    <w:p w:rsidR="00B5083E" w:rsidRPr="00F955A4" w:rsidRDefault="00B5083E" w:rsidP="00B5083E">
      <w:pPr>
        <w:pStyle w:val="WW-Sangra3detindependiente"/>
        <w:suppressAutoHyphens w:val="0"/>
        <w:ind w:left="0" w:firstLine="0"/>
        <w:rPr>
          <w:szCs w:val="24"/>
          <w:lang w:val="es-ES"/>
        </w:rPr>
      </w:pPr>
    </w:p>
    <w:p w:rsidR="00B5083E" w:rsidRPr="00F955A4" w:rsidRDefault="00B5083E" w:rsidP="00B5083E">
      <w:pPr>
        <w:pStyle w:val="WW-Sangra3detindependiente"/>
        <w:suppressAutoHyphens w:val="0"/>
        <w:ind w:left="0" w:firstLine="0"/>
        <w:rPr>
          <w:szCs w:val="24"/>
          <w:lang w:val="es-ES"/>
        </w:rPr>
      </w:pPr>
      <w:r w:rsidRPr="00F955A4">
        <w:rPr>
          <w:szCs w:val="24"/>
          <w:lang w:val="es-ES"/>
        </w:rPr>
        <w:t>De la revisión de las Bases, se advierte que en el Capítulo III de la Sección Específica se ha establecido, entre otros aspectos, lo siguiente:</w:t>
      </w:r>
    </w:p>
    <w:p w:rsidR="00B5083E" w:rsidRPr="00F955A4" w:rsidRDefault="00B5083E" w:rsidP="00B5083E">
      <w:pPr>
        <w:widowControl w:val="0"/>
        <w:jc w:val="both"/>
        <w:rPr>
          <w:i/>
          <w:sz w:val="24"/>
          <w:szCs w:val="24"/>
        </w:rPr>
      </w:pPr>
    </w:p>
    <w:p w:rsidR="00B5083E" w:rsidRPr="00F955A4" w:rsidRDefault="00B5083E" w:rsidP="00B5083E">
      <w:pPr>
        <w:pStyle w:val="WW-Sangra3detindependiente"/>
        <w:suppressAutoHyphens w:val="0"/>
        <w:rPr>
          <w:i/>
          <w:szCs w:val="24"/>
          <w:u w:val="single"/>
          <w:lang w:val="es-ES"/>
        </w:rPr>
      </w:pPr>
      <w:r w:rsidRPr="00F955A4">
        <w:rPr>
          <w:i/>
          <w:szCs w:val="24"/>
          <w:u w:val="single"/>
          <w:lang w:val="es-ES"/>
        </w:rPr>
        <w:t>1.3. De los Recursos Humanos</w:t>
      </w:r>
    </w:p>
    <w:p w:rsidR="00B5083E" w:rsidRPr="00F955A4" w:rsidRDefault="00B5083E" w:rsidP="00B5083E">
      <w:pPr>
        <w:pStyle w:val="WW-Sangra3detindependiente"/>
        <w:suppressAutoHyphens w:val="0"/>
        <w:rPr>
          <w:i/>
          <w:szCs w:val="24"/>
          <w:u w:val="single"/>
          <w:lang w:val="es-ES"/>
        </w:rPr>
      </w:pPr>
    </w:p>
    <w:p w:rsidR="00B5083E" w:rsidRPr="00F955A4" w:rsidRDefault="00B5083E" w:rsidP="00B5083E">
      <w:pPr>
        <w:pStyle w:val="WW-Sangra3detindependiente"/>
        <w:suppressAutoHyphens w:val="0"/>
        <w:rPr>
          <w:i/>
          <w:szCs w:val="24"/>
          <w:lang w:val="es-ES"/>
        </w:rPr>
      </w:pPr>
      <w:r w:rsidRPr="00F955A4">
        <w:rPr>
          <w:i/>
          <w:szCs w:val="24"/>
          <w:lang w:val="es-ES"/>
        </w:rPr>
        <w:t>1.3.5 Especialista en estructuras o diseño estructural</w:t>
      </w:r>
    </w:p>
    <w:p w:rsidR="006F39BE" w:rsidRPr="00F955A4" w:rsidRDefault="006F39BE" w:rsidP="00B5083E">
      <w:pPr>
        <w:pStyle w:val="WW-Sangra3detindependiente"/>
        <w:suppressAutoHyphens w:val="0"/>
        <w:ind w:firstLine="0"/>
        <w:rPr>
          <w:i/>
          <w:szCs w:val="24"/>
          <w:lang w:val="es-ES"/>
        </w:rPr>
      </w:pPr>
    </w:p>
    <w:p w:rsidR="00B5083E" w:rsidRPr="00F955A4" w:rsidRDefault="00B5083E" w:rsidP="00B5083E">
      <w:pPr>
        <w:pStyle w:val="Default"/>
        <w:ind w:left="1110"/>
        <w:jc w:val="both"/>
        <w:rPr>
          <w:rFonts w:eastAsia="Times New Roman"/>
          <w:i/>
          <w:color w:val="auto"/>
          <w:lang w:val="es-ES" w:eastAsia="es-MX"/>
        </w:rPr>
      </w:pPr>
      <w:r w:rsidRPr="00F955A4">
        <w:rPr>
          <w:rFonts w:eastAsia="Times New Roman"/>
          <w:i/>
          <w:color w:val="auto"/>
          <w:lang w:val="es-ES" w:eastAsia="es-MX"/>
        </w:rPr>
        <w:t>Contar con lo siguiente:</w:t>
      </w:r>
    </w:p>
    <w:p w:rsidR="00B5083E" w:rsidRPr="00F955A4" w:rsidRDefault="00B5083E" w:rsidP="00B5083E">
      <w:pPr>
        <w:numPr>
          <w:ilvl w:val="0"/>
          <w:numId w:val="8"/>
        </w:numPr>
        <w:tabs>
          <w:tab w:val="left" w:pos="993"/>
        </w:tabs>
        <w:ind w:left="993" w:hanging="284"/>
        <w:contextualSpacing/>
        <w:jc w:val="both"/>
        <w:rPr>
          <w:i/>
          <w:sz w:val="24"/>
          <w:szCs w:val="24"/>
        </w:rPr>
      </w:pPr>
      <w:r w:rsidRPr="00F955A4">
        <w:rPr>
          <w:i/>
          <w:sz w:val="24"/>
          <w:szCs w:val="24"/>
        </w:rPr>
        <w:t>Tener el grado de Maestro en Ciencias con mención en Ingeniería Estructural, acreditado mediante la presentación de copia de Diploma del Grado Académico.</w:t>
      </w:r>
    </w:p>
    <w:p w:rsidR="008D5C97" w:rsidRPr="00F955A4" w:rsidRDefault="008D5C97" w:rsidP="008D5C97">
      <w:pPr>
        <w:tabs>
          <w:tab w:val="left" w:pos="993"/>
        </w:tabs>
        <w:ind w:left="993"/>
        <w:contextualSpacing/>
        <w:jc w:val="both"/>
        <w:rPr>
          <w:i/>
          <w:sz w:val="24"/>
          <w:szCs w:val="24"/>
        </w:rPr>
      </w:pPr>
    </w:p>
    <w:p w:rsidR="00B5083E" w:rsidRPr="00F955A4" w:rsidRDefault="00B5083E" w:rsidP="00B5083E">
      <w:pPr>
        <w:numPr>
          <w:ilvl w:val="0"/>
          <w:numId w:val="8"/>
        </w:numPr>
        <w:tabs>
          <w:tab w:val="left" w:pos="993"/>
        </w:tabs>
        <w:ind w:left="993" w:hanging="284"/>
        <w:contextualSpacing/>
        <w:jc w:val="both"/>
        <w:rPr>
          <w:i/>
          <w:sz w:val="24"/>
          <w:szCs w:val="24"/>
        </w:rPr>
      </w:pPr>
      <w:r w:rsidRPr="00F955A4">
        <w:rPr>
          <w:i/>
          <w:sz w:val="24"/>
          <w:szCs w:val="24"/>
        </w:rPr>
        <w:t>Tener Grado de maestro en Tecnología de la Construcción, el cual se acreditara con la copia del Grado Académico.</w:t>
      </w:r>
    </w:p>
    <w:p w:rsidR="00DD5AB6" w:rsidRPr="00F955A4" w:rsidRDefault="00DD5AB6" w:rsidP="00DD5AB6">
      <w:pPr>
        <w:tabs>
          <w:tab w:val="left" w:pos="993"/>
        </w:tabs>
        <w:ind w:left="993"/>
        <w:contextualSpacing/>
        <w:jc w:val="both"/>
        <w:rPr>
          <w:i/>
          <w:sz w:val="24"/>
          <w:szCs w:val="24"/>
        </w:rPr>
      </w:pPr>
    </w:p>
    <w:p w:rsidR="00DD5AB6" w:rsidRPr="00F955A4" w:rsidRDefault="00DD5AB6" w:rsidP="00DD5AB6">
      <w:pPr>
        <w:pStyle w:val="WW-Sangra3detindependiente"/>
        <w:suppressAutoHyphens w:val="0"/>
        <w:ind w:left="0" w:firstLine="0"/>
        <w:rPr>
          <w:szCs w:val="24"/>
          <w:lang w:val="es-ES"/>
        </w:rPr>
      </w:pPr>
      <w:r w:rsidRPr="00F955A4">
        <w:rPr>
          <w:szCs w:val="24"/>
          <w:lang w:val="es-ES"/>
        </w:rPr>
        <w:t>De igual manera, se advierte que en el Capítulo IV de la Sección Específica se ha establecido, el siguiente factor de evaluación:</w:t>
      </w:r>
    </w:p>
    <w:p w:rsidR="008D5C97" w:rsidRPr="00F955A4" w:rsidRDefault="008D5C97" w:rsidP="008D5C97">
      <w:pPr>
        <w:tabs>
          <w:tab w:val="left" w:pos="993"/>
        </w:tabs>
        <w:ind w:left="993"/>
        <w:contextualSpacing/>
        <w:jc w:val="both"/>
        <w:rPr>
          <w:i/>
          <w:sz w:val="24"/>
          <w:szCs w:val="24"/>
        </w:rPr>
      </w:pPr>
    </w:p>
    <w:p w:rsidR="00B5083E" w:rsidRPr="00F955A4" w:rsidRDefault="00DD5AB6" w:rsidP="00B5083E">
      <w:pPr>
        <w:pStyle w:val="Default"/>
        <w:ind w:left="1110"/>
        <w:jc w:val="both"/>
        <w:rPr>
          <w:rFonts w:eastAsia="Times New Roman"/>
          <w:i/>
          <w:color w:val="auto"/>
          <w:lang w:eastAsia="es-MX"/>
        </w:rPr>
      </w:pPr>
      <w:r w:rsidRPr="00F955A4">
        <w:rPr>
          <w:rFonts w:eastAsia="Times New Roman"/>
          <w:i/>
          <w:noProof/>
          <w:color w:val="auto"/>
        </w:rPr>
        <w:drawing>
          <wp:anchor distT="0" distB="0" distL="114300" distR="114300" simplePos="0" relativeHeight="251668480" behindDoc="1" locked="0" layoutInCell="1" allowOverlap="1">
            <wp:simplePos x="0" y="0"/>
            <wp:positionH relativeFrom="column">
              <wp:posOffset>4445</wp:posOffset>
            </wp:positionH>
            <wp:positionV relativeFrom="paragraph">
              <wp:posOffset>-2540</wp:posOffset>
            </wp:positionV>
            <wp:extent cx="5394325" cy="673100"/>
            <wp:effectExtent l="19050" t="0" r="0" b="0"/>
            <wp:wrapTight wrapText="bothSides">
              <wp:wrapPolygon edited="0">
                <wp:start x="-76" y="0"/>
                <wp:lineTo x="-76" y="20785"/>
                <wp:lineTo x="21587" y="20785"/>
                <wp:lineTo x="21587" y="0"/>
                <wp:lineTo x="-76" y="0"/>
              </wp:wrapPolygon>
            </wp:wrapTight>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394325" cy="673100"/>
                    </a:xfrm>
                    <a:prstGeom prst="rect">
                      <a:avLst/>
                    </a:prstGeom>
                    <a:noFill/>
                    <a:ln w="9525">
                      <a:noFill/>
                      <a:miter lim="800000"/>
                      <a:headEnd/>
                      <a:tailEnd/>
                    </a:ln>
                  </pic:spPr>
                </pic:pic>
              </a:graphicData>
            </a:graphic>
          </wp:anchor>
        </w:drawing>
      </w:r>
    </w:p>
    <w:p w:rsidR="00F946EA" w:rsidRPr="00F955A4" w:rsidRDefault="00DD5AB6" w:rsidP="00B5083E">
      <w:pPr>
        <w:pStyle w:val="Prrafodelista"/>
        <w:ind w:left="0"/>
        <w:jc w:val="both"/>
        <w:rPr>
          <w:sz w:val="24"/>
          <w:szCs w:val="24"/>
        </w:rPr>
      </w:pPr>
      <w:r w:rsidRPr="00F955A4">
        <w:rPr>
          <w:sz w:val="24"/>
          <w:szCs w:val="24"/>
          <w:lang w:val="es-PE"/>
        </w:rPr>
        <w:t>Ahora bien, d</w:t>
      </w:r>
      <w:r w:rsidR="00B5083E" w:rsidRPr="00F955A4">
        <w:rPr>
          <w:sz w:val="24"/>
          <w:szCs w:val="24"/>
        </w:rPr>
        <w:t>e la revisión del pliego absolutorio se advierte que al absolver la</w:t>
      </w:r>
      <w:r w:rsidR="00F946EA" w:rsidRPr="00F955A4">
        <w:rPr>
          <w:sz w:val="24"/>
          <w:szCs w:val="24"/>
        </w:rPr>
        <w:t xml:space="preserve">s Observaciones </w:t>
      </w:r>
      <w:r w:rsidR="00B5083E" w:rsidRPr="00F955A4">
        <w:rPr>
          <w:sz w:val="24"/>
          <w:szCs w:val="24"/>
        </w:rPr>
        <w:t xml:space="preserve">el Comité Especial, considerando los argumentos del recurrente, señaló </w:t>
      </w:r>
      <w:r w:rsidRPr="00F955A4">
        <w:rPr>
          <w:sz w:val="24"/>
          <w:szCs w:val="24"/>
        </w:rPr>
        <w:lastRenderedPageBreak/>
        <w:t>que c</w:t>
      </w:r>
      <w:r w:rsidR="00F946EA" w:rsidRPr="00F955A4">
        <w:rPr>
          <w:sz w:val="24"/>
          <w:szCs w:val="24"/>
        </w:rPr>
        <w:t xml:space="preserve">onsiderando que las Maestrías son capacitaciones mínimas exigidas </w:t>
      </w:r>
      <w:r w:rsidR="00321F06" w:rsidRPr="00F955A4">
        <w:rPr>
          <w:sz w:val="24"/>
          <w:szCs w:val="24"/>
        </w:rPr>
        <w:t xml:space="preserve">que </w:t>
      </w:r>
      <w:r w:rsidR="00F946EA" w:rsidRPr="00F955A4">
        <w:rPr>
          <w:sz w:val="24"/>
          <w:szCs w:val="24"/>
        </w:rPr>
        <w:t>coadyuvarían al mejor desarrollo de sus funciones durante la ejecución de la obra y que es competencia y responsabilidad</w:t>
      </w:r>
      <w:r w:rsidR="00C726D2" w:rsidRPr="00F955A4">
        <w:rPr>
          <w:sz w:val="24"/>
          <w:szCs w:val="24"/>
        </w:rPr>
        <w:t>es</w:t>
      </w:r>
      <w:r w:rsidR="00F946EA" w:rsidRPr="00F955A4">
        <w:rPr>
          <w:sz w:val="24"/>
          <w:szCs w:val="24"/>
        </w:rPr>
        <w:t xml:space="preserve"> de la Entidad la determinación de sus </w:t>
      </w:r>
      <w:r w:rsidR="00C726D2" w:rsidRPr="00F955A4">
        <w:rPr>
          <w:sz w:val="24"/>
          <w:szCs w:val="24"/>
        </w:rPr>
        <w:t>requerimientos técnicos mínimos</w:t>
      </w:r>
      <w:r w:rsidR="00F946EA" w:rsidRPr="00F955A4">
        <w:rPr>
          <w:sz w:val="24"/>
          <w:szCs w:val="24"/>
        </w:rPr>
        <w:t xml:space="preserve"> </w:t>
      </w:r>
      <w:r w:rsidR="00321F06" w:rsidRPr="00F955A4">
        <w:rPr>
          <w:sz w:val="24"/>
          <w:szCs w:val="24"/>
        </w:rPr>
        <w:t xml:space="preserve">y del Comité </w:t>
      </w:r>
      <w:r w:rsidR="00F946EA" w:rsidRPr="00F955A4">
        <w:rPr>
          <w:sz w:val="24"/>
          <w:szCs w:val="24"/>
        </w:rPr>
        <w:t xml:space="preserve">Especial </w:t>
      </w:r>
      <w:r w:rsidR="00321F06" w:rsidRPr="00F955A4">
        <w:rPr>
          <w:sz w:val="24"/>
          <w:szCs w:val="24"/>
        </w:rPr>
        <w:t xml:space="preserve">la determinación de los factores de evaluación; </w:t>
      </w:r>
      <w:r w:rsidR="00C726D2" w:rsidRPr="00F955A4">
        <w:rPr>
          <w:sz w:val="24"/>
          <w:szCs w:val="24"/>
        </w:rPr>
        <w:t xml:space="preserve">el </w:t>
      </w:r>
      <w:r w:rsidR="00321F06" w:rsidRPr="00F955A4">
        <w:rPr>
          <w:sz w:val="24"/>
          <w:szCs w:val="24"/>
        </w:rPr>
        <w:t xml:space="preserve">colegiado </w:t>
      </w:r>
      <w:r w:rsidR="00C726D2" w:rsidRPr="00F955A4">
        <w:rPr>
          <w:sz w:val="24"/>
          <w:szCs w:val="24"/>
        </w:rPr>
        <w:t>decidió</w:t>
      </w:r>
      <w:r w:rsidR="00F946EA" w:rsidRPr="00F955A4">
        <w:rPr>
          <w:sz w:val="24"/>
          <w:szCs w:val="24"/>
        </w:rPr>
        <w:t xml:space="preserve"> NO</w:t>
      </w:r>
      <w:r w:rsidR="00321F06" w:rsidRPr="00F955A4">
        <w:rPr>
          <w:sz w:val="24"/>
          <w:szCs w:val="24"/>
        </w:rPr>
        <w:t xml:space="preserve"> ACOGER la</w:t>
      </w:r>
      <w:r w:rsidR="00C726D2" w:rsidRPr="00F955A4">
        <w:rPr>
          <w:sz w:val="24"/>
          <w:szCs w:val="24"/>
        </w:rPr>
        <w:t xml:space="preserve"> </w:t>
      </w:r>
      <w:r w:rsidR="008D5C97" w:rsidRPr="00F955A4">
        <w:rPr>
          <w:sz w:val="24"/>
          <w:szCs w:val="24"/>
        </w:rPr>
        <w:t>mencionada observación</w:t>
      </w:r>
      <w:r w:rsidR="00321F06" w:rsidRPr="00F955A4">
        <w:rPr>
          <w:sz w:val="24"/>
          <w:szCs w:val="24"/>
        </w:rPr>
        <w:t>.</w:t>
      </w:r>
    </w:p>
    <w:p w:rsidR="00321F06" w:rsidRPr="00F955A4" w:rsidRDefault="00321F06" w:rsidP="00B5083E">
      <w:pPr>
        <w:pStyle w:val="Prrafodelista"/>
        <w:ind w:left="0"/>
        <w:jc w:val="both"/>
        <w:rPr>
          <w:sz w:val="24"/>
          <w:szCs w:val="24"/>
          <w:u w:val="single"/>
        </w:rPr>
      </w:pPr>
    </w:p>
    <w:p w:rsidR="00C726D2" w:rsidRPr="00F955A4" w:rsidRDefault="00DD5AB6" w:rsidP="00C726D2">
      <w:pPr>
        <w:pStyle w:val="WW-Sangra3detindependiente"/>
        <w:suppressAutoHyphens w:val="0"/>
        <w:ind w:left="0"/>
        <w:rPr>
          <w:i/>
          <w:snapToGrid w:val="0"/>
          <w:szCs w:val="24"/>
        </w:rPr>
      </w:pPr>
      <w:r w:rsidRPr="00F955A4">
        <w:rPr>
          <w:szCs w:val="24"/>
          <w:u w:val="single"/>
        </w:rPr>
        <w:t>En ese sentido con relación al primer extremo de la Observación</w:t>
      </w:r>
      <w:r w:rsidRPr="00F955A4">
        <w:rPr>
          <w:szCs w:val="24"/>
        </w:rPr>
        <w:t xml:space="preserve">, </w:t>
      </w:r>
      <w:r w:rsidR="00C726D2" w:rsidRPr="00F955A4">
        <w:rPr>
          <w:szCs w:val="24"/>
        </w:rPr>
        <w:t xml:space="preserve">el artículo 13 de la Ley, concordado con el artículo 11 del Reglamento, </w:t>
      </w:r>
      <w:r w:rsidR="00C726D2" w:rsidRPr="00F955A4">
        <w:rPr>
          <w:szCs w:val="24"/>
          <w:u w:val="single"/>
        </w:rPr>
        <w:t>la definición de los requerimientos técnicos mínimos es exclusiva responsabilidad de la Entidad</w:t>
      </w:r>
      <w:r w:rsidR="00C726D2" w:rsidRPr="00F955A4">
        <w:rPr>
          <w:szCs w:val="24"/>
        </w:rPr>
        <w:t xml:space="preserve">, sin mayor restricción que la de permitir la mayor concurrencia de proveedores en el mercado, debiéndose considerar criterios de razonabilidad, congruencia y proporcionalidad. </w:t>
      </w:r>
    </w:p>
    <w:p w:rsidR="00B251FC" w:rsidRPr="00F955A4" w:rsidRDefault="00B251FC" w:rsidP="00B251FC">
      <w:pPr>
        <w:pStyle w:val="WW-Textoindependiente2"/>
        <w:rPr>
          <w:rFonts w:ascii="Times New Roman" w:hAnsi="Times New Roman"/>
          <w:szCs w:val="24"/>
          <w:lang w:val="es-ES"/>
        </w:rPr>
      </w:pPr>
    </w:p>
    <w:p w:rsidR="00416E63" w:rsidRPr="00F955A4" w:rsidRDefault="00416E63" w:rsidP="00416E63">
      <w:pPr>
        <w:pStyle w:val="WW-Sangra3detindependiente"/>
        <w:suppressAutoHyphens w:val="0"/>
        <w:ind w:left="0" w:right="-1" w:firstLine="0"/>
        <w:rPr>
          <w:szCs w:val="24"/>
        </w:rPr>
      </w:pPr>
      <w:r w:rsidRPr="00F955A4">
        <w:rPr>
          <w:szCs w:val="24"/>
          <w:lang w:val="es-ES"/>
        </w:rPr>
        <w:t xml:space="preserve">En ese sentido, respecto de las Observaciones N° 5, </w:t>
      </w:r>
      <w:r w:rsidR="008D5C97" w:rsidRPr="00F955A4">
        <w:rPr>
          <w:b/>
          <w:szCs w:val="24"/>
          <w:u w:val="single"/>
          <w:lang w:val="es-ES"/>
        </w:rPr>
        <w:t>relacionada</w:t>
      </w:r>
      <w:r w:rsidRPr="00F955A4">
        <w:rPr>
          <w:b/>
          <w:szCs w:val="24"/>
          <w:u w:val="single"/>
          <w:lang w:val="es-ES"/>
        </w:rPr>
        <w:t xml:space="preserve"> con las capacitaciones requeridas al personal propuesto</w:t>
      </w:r>
      <w:r w:rsidRPr="00F955A4">
        <w:rPr>
          <w:szCs w:val="24"/>
          <w:lang w:val="es-ES"/>
        </w:rPr>
        <w:t xml:space="preserve">, cabe </w:t>
      </w:r>
      <w:r w:rsidRPr="00F955A4">
        <w:rPr>
          <w:szCs w:val="24"/>
        </w:rPr>
        <w:t xml:space="preserve">señalar que el requerir determinadas calificaciones académicas al personal resultará válido, siempre y cuando, éstas sean necesarias para que dicho personal ejecute de forma más idónea las prestaciones para la que es requerido; por lo tanto, los estudios requeridos deben incidir directamente en las funciones que desempeñarán en la obra, no debiendo constituir un elemento que direccione la contratación a un postor en específico. </w:t>
      </w:r>
    </w:p>
    <w:p w:rsidR="00416E63" w:rsidRPr="00F955A4" w:rsidRDefault="00416E63" w:rsidP="00416E63">
      <w:pPr>
        <w:pStyle w:val="WW-Sangra3detindependiente"/>
        <w:suppressAutoHyphens w:val="0"/>
        <w:ind w:left="0" w:right="-1" w:firstLine="0"/>
        <w:rPr>
          <w:szCs w:val="24"/>
        </w:rPr>
      </w:pPr>
    </w:p>
    <w:p w:rsidR="00DD5AB6" w:rsidRPr="00F955A4" w:rsidRDefault="00416E63" w:rsidP="00DD5AB6">
      <w:pPr>
        <w:pStyle w:val="WW-Sangra3detindependiente"/>
        <w:suppressAutoHyphens w:val="0"/>
        <w:ind w:left="0" w:right="-1" w:firstLine="0"/>
        <w:rPr>
          <w:szCs w:val="24"/>
          <w:lang w:val="es-ES"/>
        </w:rPr>
      </w:pPr>
      <w:r w:rsidRPr="00F955A4">
        <w:rPr>
          <w:szCs w:val="24"/>
          <w:lang w:val="es-ES"/>
        </w:rPr>
        <w:t xml:space="preserve">Dicho lo anterior, en el presente caso se advierte que no todas las capacitaciones exigidas al personal propuesto guardan congruencias con sus actividades, e incluso algunas resultan ser específicas, limitando así la participación de potenciales postores innecesariamente. No obstante, </w:t>
      </w:r>
      <w:r w:rsidRPr="00F955A4">
        <w:rPr>
          <w:szCs w:val="24"/>
          <w:lang w:val="es-PE"/>
        </w:rPr>
        <w:t xml:space="preserve">dado que el participante solicita que se modifiquen los requerimientos técnicos mínimos en función de su interés particular, este Organismo Supervisor ha decidido </w:t>
      </w:r>
      <w:r w:rsidRPr="00F955A4">
        <w:rPr>
          <w:b/>
          <w:szCs w:val="24"/>
          <w:lang w:val="es-PE"/>
        </w:rPr>
        <w:t>NO ACOGER</w:t>
      </w:r>
      <w:r w:rsidRPr="00F955A4">
        <w:rPr>
          <w:szCs w:val="24"/>
          <w:lang w:val="es-PE"/>
        </w:rPr>
        <w:t xml:space="preserve"> </w:t>
      </w:r>
      <w:r w:rsidR="00C1443F">
        <w:rPr>
          <w:szCs w:val="24"/>
          <w:lang w:val="es-PE"/>
        </w:rPr>
        <w:t xml:space="preserve">el primer extremo de la Observación </w:t>
      </w:r>
      <w:r w:rsidR="00B251FC" w:rsidRPr="00F955A4">
        <w:rPr>
          <w:szCs w:val="24"/>
          <w:lang w:val="es-ES"/>
        </w:rPr>
        <w:t>N° 5</w:t>
      </w:r>
      <w:r w:rsidRPr="00F955A4">
        <w:rPr>
          <w:szCs w:val="24"/>
          <w:lang w:val="es-ES"/>
        </w:rPr>
        <w:t xml:space="preserve">. </w:t>
      </w:r>
    </w:p>
    <w:p w:rsidR="00DD5AB6" w:rsidRPr="00F955A4" w:rsidRDefault="00DD5AB6" w:rsidP="00DD5AB6">
      <w:pPr>
        <w:pStyle w:val="WW-Sangra3detindependiente"/>
        <w:suppressAutoHyphens w:val="0"/>
        <w:ind w:left="0" w:right="-1" w:firstLine="0"/>
        <w:rPr>
          <w:szCs w:val="24"/>
          <w:lang w:val="es-ES"/>
        </w:rPr>
      </w:pPr>
    </w:p>
    <w:p w:rsidR="003958D8" w:rsidRPr="00F955A4" w:rsidRDefault="00DD5AB6" w:rsidP="003958D8">
      <w:pPr>
        <w:pStyle w:val="WW-Sangra3detindependiente"/>
        <w:suppressAutoHyphens w:val="0"/>
        <w:ind w:left="0" w:right="-1" w:firstLine="0"/>
        <w:rPr>
          <w:szCs w:val="24"/>
        </w:rPr>
      </w:pPr>
      <w:r w:rsidRPr="00F955A4">
        <w:rPr>
          <w:szCs w:val="24"/>
          <w:lang w:val="es-ES"/>
        </w:rPr>
        <w:t>Sin perjuicio de lo mencionado, con ocasión de la integración de Bases</w:t>
      </w:r>
      <w:r w:rsidR="003958D8" w:rsidRPr="00F955A4">
        <w:rPr>
          <w:szCs w:val="24"/>
          <w:lang w:val="es-ES"/>
        </w:rPr>
        <w:t xml:space="preserve">, el </w:t>
      </w:r>
      <w:r w:rsidR="003958D8" w:rsidRPr="00F955A4">
        <w:rPr>
          <w:szCs w:val="24"/>
        </w:rPr>
        <w:t>requerimiento de que el profesional acredite "</w:t>
      </w:r>
      <w:r w:rsidR="003958D8" w:rsidRPr="00F955A4">
        <w:rPr>
          <w:i/>
          <w:szCs w:val="24"/>
        </w:rPr>
        <w:t>Maestría en Ciencias con mención en Ingeniería Estructural",</w:t>
      </w:r>
      <w:r w:rsidR="003958D8" w:rsidRPr="00F955A4">
        <w:rPr>
          <w:szCs w:val="24"/>
        </w:rPr>
        <w:t xml:space="preserve"> la misma tiene una </w:t>
      </w:r>
      <w:r w:rsidR="003958D8" w:rsidRPr="00F955A4">
        <w:rPr>
          <w:szCs w:val="24"/>
          <w:u w:val="single"/>
        </w:rPr>
        <w:t>denominación específica</w:t>
      </w:r>
      <w:r w:rsidR="003958D8" w:rsidRPr="00F955A4">
        <w:rPr>
          <w:szCs w:val="24"/>
        </w:rPr>
        <w:t xml:space="preserve">, lo cual podría generar una restricción a la competencia, por lo que </w:t>
      </w:r>
      <w:r w:rsidR="003958D8" w:rsidRPr="00F955A4">
        <w:rPr>
          <w:b/>
          <w:szCs w:val="24"/>
          <w:u w:val="single"/>
        </w:rPr>
        <w:t>deberá establecerse</w:t>
      </w:r>
      <w:r w:rsidR="003958D8" w:rsidRPr="00F955A4">
        <w:rPr>
          <w:szCs w:val="24"/>
        </w:rPr>
        <w:t xml:space="preserve"> que dicho profesional acreditará estudios concluidos en </w:t>
      </w:r>
      <w:r w:rsidR="003958D8" w:rsidRPr="00F955A4">
        <w:rPr>
          <w:i/>
          <w:szCs w:val="24"/>
        </w:rPr>
        <w:t>“Ingeniería Estructural</w:t>
      </w:r>
      <w:r w:rsidR="003958D8" w:rsidRPr="00F955A4">
        <w:rPr>
          <w:szCs w:val="24"/>
        </w:rPr>
        <w:t>”.</w:t>
      </w:r>
    </w:p>
    <w:p w:rsidR="003958D8" w:rsidRPr="00F955A4" w:rsidRDefault="003958D8" w:rsidP="00DD5AB6">
      <w:pPr>
        <w:pStyle w:val="WW-Sangra3detindependiente"/>
        <w:suppressAutoHyphens w:val="0"/>
        <w:ind w:left="0" w:right="-1" w:firstLine="0"/>
        <w:rPr>
          <w:szCs w:val="24"/>
          <w:lang w:val="es-PE"/>
        </w:rPr>
      </w:pPr>
    </w:p>
    <w:p w:rsidR="00DD5AB6" w:rsidRPr="00F955A4" w:rsidRDefault="003958D8" w:rsidP="00DD5AB6">
      <w:pPr>
        <w:pStyle w:val="WW-Sangra3detindependiente"/>
        <w:suppressAutoHyphens w:val="0"/>
        <w:ind w:left="0" w:right="-1" w:firstLine="0"/>
        <w:rPr>
          <w:szCs w:val="24"/>
          <w:lang w:val="es-ES"/>
        </w:rPr>
      </w:pPr>
      <w:r w:rsidRPr="00F955A4">
        <w:rPr>
          <w:szCs w:val="24"/>
          <w:lang w:val="es-ES"/>
        </w:rPr>
        <w:t xml:space="preserve">Asimismo, </w:t>
      </w:r>
      <w:r w:rsidR="00DD5AB6" w:rsidRPr="00F955A4">
        <w:rPr>
          <w:rFonts w:eastAsia="Calibri"/>
          <w:b/>
          <w:iCs/>
          <w:szCs w:val="24"/>
          <w:u w:val="single"/>
        </w:rPr>
        <w:t>d</w:t>
      </w:r>
      <w:r w:rsidR="00DD5AB6" w:rsidRPr="00F955A4">
        <w:rPr>
          <w:b/>
          <w:szCs w:val="24"/>
          <w:u w:val="single"/>
        </w:rPr>
        <w:t>eberá suprimirse</w:t>
      </w:r>
      <w:r w:rsidR="00DD5AB6" w:rsidRPr="00F955A4">
        <w:rPr>
          <w:szCs w:val="24"/>
        </w:rPr>
        <w:t xml:space="preserve"> </w:t>
      </w:r>
      <w:r w:rsidRPr="00F955A4">
        <w:rPr>
          <w:rFonts w:eastAsia="Calibri"/>
          <w:iCs/>
          <w:szCs w:val="24"/>
        </w:rPr>
        <w:t xml:space="preserve">la Maestría </w:t>
      </w:r>
      <w:r w:rsidR="00DD5AB6" w:rsidRPr="00F955A4">
        <w:rPr>
          <w:rFonts w:eastAsia="Calibri"/>
          <w:iCs/>
          <w:szCs w:val="24"/>
        </w:rPr>
        <w:t>en: “</w:t>
      </w:r>
      <w:r w:rsidR="00DD5AB6" w:rsidRPr="00F955A4">
        <w:rPr>
          <w:rFonts w:eastAsia="Calibri"/>
          <w:i/>
          <w:iCs/>
          <w:szCs w:val="24"/>
        </w:rPr>
        <w:t>Tecnología de la construcción”</w:t>
      </w:r>
      <w:r w:rsidR="00DD5AB6" w:rsidRPr="00F955A4">
        <w:rPr>
          <w:rFonts w:eastAsia="Calibri"/>
          <w:iCs/>
          <w:szCs w:val="24"/>
        </w:rPr>
        <w:t xml:space="preserve"> </w:t>
      </w:r>
      <w:r w:rsidRPr="00F955A4">
        <w:rPr>
          <w:rFonts w:eastAsia="Calibri"/>
          <w:iCs/>
          <w:szCs w:val="24"/>
        </w:rPr>
        <w:t xml:space="preserve">requerido al profesional dado que </w:t>
      </w:r>
      <w:r w:rsidR="00DD5AB6" w:rsidRPr="00F955A4">
        <w:rPr>
          <w:rFonts w:eastAsia="Calibri"/>
          <w:iCs/>
          <w:szCs w:val="24"/>
        </w:rPr>
        <w:t>dicha maestría no se encontrarían relacionados con las actividades que desarrollara dicho profesional en la ejecución de la obra ni con el objeto de la convocatoria.</w:t>
      </w:r>
    </w:p>
    <w:p w:rsidR="00DD5AB6" w:rsidRPr="00F955A4" w:rsidRDefault="00DD5AB6" w:rsidP="00DD5AB6">
      <w:pPr>
        <w:pStyle w:val="Prrafodelista"/>
        <w:rPr>
          <w:b/>
          <w:sz w:val="24"/>
          <w:szCs w:val="24"/>
          <w:highlight w:val="yellow"/>
        </w:rPr>
      </w:pPr>
    </w:p>
    <w:p w:rsidR="00DD5AB6" w:rsidRPr="00F955A4" w:rsidRDefault="00DD5AB6" w:rsidP="003958D8">
      <w:pPr>
        <w:widowControl w:val="0"/>
        <w:tabs>
          <w:tab w:val="left" w:pos="0"/>
          <w:tab w:val="left" w:pos="709"/>
          <w:tab w:val="left" w:pos="1418"/>
          <w:tab w:val="left" w:pos="2880"/>
          <w:tab w:val="left" w:pos="3600"/>
          <w:tab w:val="left" w:pos="4320"/>
          <w:tab w:val="left" w:pos="5040"/>
          <w:tab w:val="left" w:pos="5760"/>
          <w:tab w:val="left" w:pos="6480"/>
          <w:tab w:val="left" w:pos="7200"/>
          <w:tab w:val="left" w:pos="7920"/>
        </w:tabs>
        <w:jc w:val="both"/>
        <w:rPr>
          <w:sz w:val="24"/>
          <w:szCs w:val="24"/>
        </w:rPr>
      </w:pPr>
      <w:r w:rsidRPr="00F955A4">
        <w:rPr>
          <w:sz w:val="24"/>
          <w:szCs w:val="24"/>
          <w:u w:val="single"/>
          <w:lang w:val="es-ES_tradnl"/>
        </w:rPr>
        <w:t xml:space="preserve">Con relación al segundo extremo </w:t>
      </w:r>
      <w:r w:rsidRPr="00F955A4">
        <w:rPr>
          <w:sz w:val="24"/>
          <w:szCs w:val="24"/>
          <w:u w:val="single"/>
        </w:rPr>
        <w:t>de la Observación</w:t>
      </w:r>
      <w:r w:rsidRPr="00F955A4">
        <w:rPr>
          <w:sz w:val="24"/>
          <w:szCs w:val="24"/>
          <w:lang w:val="es-ES_tradnl"/>
        </w:rPr>
        <w:t xml:space="preserve">, </w:t>
      </w:r>
      <w:r w:rsidR="00C1443F">
        <w:rPr>
          <w:sz w:val="24"/>
          <w:szCs w:val="24"/>
          <w:lang w:val="es-ES_tradnl"/>
        </w:rPr>
        <w:t xml:space="preserve">relacionado al factor de evaluación que califica a aquél profesional que ostente el </w:t>
      </w:r>
      <w:r w:rsidR="00C1443F" w:rsidRPr="00F955A4">
        <w:rPr>
          <w:sz w:val="24"/>
          <w:szCs w:val="24"/>
        </w:rPr>
        <w:t>grado de</w:t>
      </w:r>
      <w:r w:rsidR="00C1443F" w:rsidRPr="00F955A4">
        <w:rPr>
          <w:rFonts w:eastAsia="Calibri"/>
          <w:iCs/>
          <w:sz w:val="24"/>
          <w:szCs w:val="24"/>
        </w:rPr>
        <w:t xml:space="preserve"> </w:t>
      </w:r>
      <w:r w:rsidR="00C1443F" w:rsidRPr="00F955A4">
        <w:rPr>
          <w:rFonts w:eastAsia="Calibri"/>
          <w:i/>
          <w:iCs/>
          <w:sz w:val="24"/>
          <w:szCs w:val="24"/>
        </w:rPr>
        <w:t>"Doctor en Ingeniería Civil</w:t>
      </w:r>
      <w:r w:rsidR="00C1443F" w:rsidRPr="00F955A4">
        <w:rPr>
          <w:rFonts w:eastAsia="Calibri"/>
          <w:iCs/>
          <w:sz w:val="24"/>
          <w:szCs w:val="24"/>
        </w:rPr>
        <w:t>"</w:t>
      </w:r>
      <w:r w:rsidR="00C1443F">
        <w:rPr>
          <w:rFonts w:eastAsia="Calibri"/>
          <w:iCs/>
          <w:sz w:val="24"/>
          <w:szCs w:val="24"/>
        </w:rPr>
        <w:t>,</w:t>
      </w:r>
      <w:r w:rsidR="00C1443F" w:rsidRPr="00F955A4">
        <w:rPr>
          <w:rFonts w:eastAsia="Calibri"/>
          <w:iCs/>
          <w:sz w:val="24"/>
          <w:szCs w:val="24"/>
        </w:rPr>
        <w:t xml:space="preserve"> </w:t>
      </w:r>
      <w:r w:rsidR="00C1443F">
        <w:rPr>
          <w:rFonts w:eastAsia="Calibri"/>
          <w:iCs/>
          <w:sz w:val="24"/>
          <w:szCs w:val="24"/>
        </w:rPr>
        <w:t xml:space="preserve">cabe señalar que </w:t>
      </w:r>
      <w:r w:rsidR="00C1443F" w:rsidRPr="00F955A4">
        <w:rPr>
          <w:rFonts w:eastAsia="Calibri"/>
          <w:iCs/>
          <w:sz w:val="24"/>
          <w:szCs w:val="24"/>
        </w:rPr>
        <w:t xml:space="preserve">los doctorados </w:t>
      </w:r>
      <w:r w:rsidR="00C1443F" w:rsidRPr="00F955A4">
        <w:rPr>
          <w:sz w:val="24"/>
          <w:szCs w:val="24"/>
        </w:rPr>
        <w:t xml:space="preserve">se encuentran </w:t>
      </w:r>
      <w:r w:rsidR="00C1443F" w:rsidRPr="00F955A4">
        <w:rPr>
          <w:color w:val="000000"/>
          <w:sz w:val="24"/>
          <w:szCs w:val="24"/>
        </w:rPr>
        <w:t>orientados principalmente a la formación en investigación</w:t>
      </w:r>
      <w:r w:rsidR="00C1443F">
        <w:rPr>
          <w:color w:val="000000"/>
          <w:sz w:val="24"/>
          <w:szCs w:val="24"/>
        </w:rPr>
        <w:t>, por lo que no constituiría una mejora</w:t>
      </w:r>
      <w:r w:rsidR="00C1443F">
        <w:rPr>
          <w:rFonts w:eastAsia="Calibri"/>
          <w:iCs/>
          <w:sz w:val="24"/>
          <w:szCs w:val="24"/>
        </w:rPr>
        <w:t xml:space="preserve">; por lo tanto, este Organismo Supervisor ha decidido </w:t>
      </w:r>
      <w:r w:rsidR="00C1443F" w:rsidRPr="00C1443F">
        <w:rPr>
          <w:rFonts w:eastAsia="Calibri"/>
          <w:b/>
          <w:iCs/>
          <w:sz w:val="24"/>
          <w:szCs w:val="24"/>
          <w:u w:val="single"/>
        </w:rPr>
        <w:t>ACOGER</w:t>
      </w:r>
      <w:r w:rsidR="00C1443F">
        <w:rPr>
          <w:rFonts w:eastAsia="Calibri"/>
          <w:iCs/>
          <w:sz w:val="24"/>
          <w:szCs w:val="24"/>
        </w:rPr>
        <w:t xml:space="preserve"> el segundo extremo de la observación, por lo que con ocasión de la integración de Bases, </w:t>
      </w:r>
      <w:r w:rsidRPr="00F955A4">
        <w:rPr>
          <w:b/>
          <w:sz w:val="24"/>
          <w:szCs w:val="24"/>
          <w:u w:val="single"/>
        </w:rPr>
        <w:t>deberá</w:t>
      </w:r>
      <w:r w:rsidR="003958D8" w:rsidRPr="00F955A4">
        <w:rPr>
          <w:rFonts w:eastAsia="Calibri"/>
          <w:iCs/>
          <w:sz w:val="24"/>
          <w:szCs w:val="24"/>
          <w:u w:val="single"/>
        </w:rPr>
        <w:t xml:space="preserve"> </w:t>
      </w:r>
      <w:r w:rsidRPr="00F955A4">
        <w:rPr>
          <w:b/>
          <w:sz w:val="24"/>
          <w:szCs w:val="24"/>
          <w:u w:val="single"/>
        </w:rPr>
        <w:t>suprimirse</w:t>
      </w:r>
      <w:r w:rsidRPr="00F955A4">
        <w:rPr>
          <w:sz w:val="24"/>
          <w:szCs w:val="24"/>
        </w:rPr>
        <w:t xml:space="preserve"> </w:t>
      </w:r>
      <w:r w:rsidR="003958D8" w:rsidRPr="00F955A4">
        <w:rPr>
          <w:sz w:val="24"/>
          <w:szCs w:val="24"/>
        </w:rPr>
        <w:t xml:space="preserve">el </w:t>
      </w:r>
      <w:r w:rsidR="00C1443F">
        <w:rPr>
          <w:sz w:val="24"/>
          <w:szCs w:val="24"/>
        </w:rPr>
        <w:t xml:space="preserve">factor de evaluación que solicita que el </w:t>
      </w:r>
      <w:r w:rsidR="003958D8" w:rsidRPr="00F955A4">
        <w:rPr>
          <w:sz w:val="24"/>
          <w:szCs w:val="24"/>
        </w:rPr>
        <w:t xml:space="preserve">profesional cuente con el </w:t>
      </w:r>
      <w:r w:rsidR="00C1443F" w:rsidRPr="00F955A4">
        <w:rPr>
          <w:sz w:val="24"/>
          <w:szCs w:val="24"/>
        </w:rPr>
        <w:t>grado de</w:t>
      </w:r>
      <w:r w:rsidR="00C1443F" w:rsidRPr="00F955A4">
        <w:rPr>
          <w:rFonts w:eastAsia="Calibri"/>
          <w:iCs/>
          <w:sz w:val="24"/>
          <w:szCs w:val="24"/>
        </w:rPr>
        <w:t xml:space="preserve"> </w:t>
      </w:r>
      <w:r w:rsidR="00C1443F" w:rsidRPr="00F955A4">
        <w:rPr>
          <w:rFonts w:eastAsia="Calibri"/>
          <w:i/>
          <w:iCs/>
          <w:sz w:val="24"/>
          <w:szCs w:val="24"/>
        </w:rPr>
        <w:t>"Doctor en Ingeniería Civil</w:t>
      </w:r>
      <w:r w:rsidR="00C1443F" w:rsidRPr="00F955A4">
        <w:rPr>
          <w:rFonts w:eastAsia="Calibri"/>
          <w:iCs/>
          <w:sz w:val="24"/>
          <w:szCs w:val="24"/>
        </w:rPr>
        <w:t>"</w:t>
      </w:r>
    </w:p>
    <w:p w:rsidR="00DD5AB6" w:rsidRPr="00F955A4" w:rsidRDefault="00DD5AB6" w:rsidP="00DD5AB6">
      <w:pPr>
        <w:pStyle w:val="Prrafodelista"/>
        <w:rPr>
          <w:b/>
          <w:sz w:val="24"/>
          <w:szCs w:val="24"/>
          <w:highlight w:val="yellow"/>
        </w:rPr>
      </w:pPr>
    </w:p>
    <w:p w:rsidR="00B57089" w:rsidRDefault="00B57089" w:rsidP="008D5C97">
      <w:pPr>
        <w:widowControl w:val="0"/>
        <w:tabs>
          <w:tab w:val="left" w:pos="1701"/>
          <w:tab w:val="left" w:pos="4820"/>
        </w:tabs>
        <w:ind w:left="4820" w:hanging="4820"/>
        <w:jc w:val="both"/>
        <w:rPr>
          <w:b/>
          <w:sz w:val="24"/>
          <w:szCs w:val="24"/>
        </w:rPr>
      </w:pPr>
    </w:p>
    <w:p w:rsidR="00B57089" w:rsidRDefault="00B57089" w:rsidP="008D5C97">
      <w:pPr>
        <w:widowControl w:val="0"/>
        <w:tabs>
          <w:tab w:val="left" w:pos="1701"/>
          <w:tab w:val="left" w:pos="4820"/>
        </w:tabs>
        <w:ind w:left="4820" w:hanging="4820"/>
        <w:jc w:val="both"/>
        <w:rPr>
          <w:b/>
          <w:sz w:val="24"/>
          <w:szCs w:val="24"/>
        </w:rPr>
      </w:pPr>
    </w:p>
    <w:p w:rsidR="008D5C97" w:rsidRPr="00F955A4" w:rsidRDefault="008D5C97" w:rsidP="008D5C97">
      <w:pPr>
        <w:widowControl w:val="0"/>
        <w:tabs>
          <w:tab w:val="left" w:pos="1701"/>
          <w:tab w:val="left" w:pos="4820"/>
        </w:tabs>
        <w:ind w:left="4820" w:hanging="4820"/>
        <w:jc w:val="both"/>
        <w:rPr>
          <w:b/>
          <w:sz w:val="24"/>
          <w:szCs w:val="24"/>
        </w:rPr>
      </w:pPr>
      <w:r w:rsidRPr="00F955A4">
        <w:rPr>
          <w:b/>
          <w:sz w:val="24"/>
          <w:szCs w:val="24"/>
        </w:rPr>
        <w:lastRenderedPageBreak/>
        <w:t xml:space="preserve">Observaciones N° </w:t>
      </w:r>
      <w:r w:rsidR="003958D8" w:rsidRPr="00F955A4">
        <w:rPr>
          <w:b/>
          <w:sz w:val="24"/>
          <w:szCs w:val="24"/>
        </w:rPr>
        <w:t xml:space="preserve">6 </w:t>
      </w:r>
      <w:r w:rsidR="003958D8" w:rsidRPr="00F955A4">
        <w:rPr>
          <w:b/>
          <w:sz w:val="24"/>
          <w:szCs w:val="24"/>
        </w:rPr>
        <w:tab/>
      </w:r>
      <w:r w:rsidR="003958D8" w:rsidRPr="00F955A4">
        <w:rPr>
          <w:b/>
          <w:sz w:val="24"/>
          <w:szCs w:val="24"/>
        </w:rPr>
        <w:tab/>
        <w:t>Especialista en Arquitectura</w:t>
      </w:r>
    </w:p>
    <w:p w:rsidR="008D5C97" w:rsidRPr="00F955A4" w:rsidRDefault="008D5C97" w:rsidP="008D5C97">
      <w:pPr>
        <w:widowControl w:val="0"/>
        <w:tabs>
          <w:tab w:val="left" w:pos="1701"/>
          <w:tab w:val="left" w:pos="4820"/>
        </w:tabs>
        <w:ind w:left="4820" w:hanging="4820"/>
        <w:jc w:val="both"/>
        <w:rPr>
          <w:b/>
          <w:sz w:val="24"/>
          <w:szCs w:val="24"/>
        </w:rPr>
      </w:pPr>
    </w:p>
    <w:p w:rsidR="008D5C97" w:rsidRPr="00F955A4" w:rsidRDefault="008D5C97" w:rsidP="008D5C97">
      <w:pPr>
        <w:pStyle w:val="WW-Sangra3detindependiente"/>
        <w:suppressAutoHyphens w:val="0"/>
        <w:ind w:left="0" w:firstLine="0"/>
        <w:rPr>
          <w:szCs w:val="24"/>
          <w:lang w:val="es-ES"/>
        </w:rPr>
      </w:pPr>
      <w:r w:rsidRPr="00F955A4">
        <w:rPr>
          <w:szCs w:val="24"/>
          <w:lang w:val="es-ES"/>
        </w:rPr>
        <w:t xml:space="preserve">Mediante la </w:t>
      </w:r>
      <w:r w:rsidRPr="00F955A4">
        <w:rPr>
          <w:szCs w:val="24"/>
          <w:u w:val="single"/>
          <w:lang w:val="es-ES"/>
        </w:rPr>
        <w:t>Observación N° 6</w:t>
      </w:r>
      <w:r w:rsidRPr="00F955A4">
        <w:rPr>
          <w:szCs w:val="24"/>
          <w:lang w:val="es-ES"/>
        </w:rPr>
        <w:t xml:space="preserve">, el participante cuestiona las capacitaciones mínimas requeridas al </w:t>
      </w:r>
      <w:r w:rsidRPr="00F955A4">
        <w:rPr>
          <w:i/>
          <w:szCs w:val="24"/>
          <w:lang w:val="es-ES"/>
        </w:rPr>
        <w:t xml:space="preserve">especialista en arquitectura </w:t>
      </w:r>
      <w:r w:rsidRPr="00F955A4">
        <w:rPr>
          <w:szCs w:val="24"/>
          <w:lang w:val="es-ES"/>
        </w:rPr>
        <w:t>por los siguientes fundamentos:</w:t>
      </w:r>
    </w:p>
    <w:p w:rsidR="008D5C97" w:rsidRPr="00F955A4" w:rsidRDefault="008D5C97" w:rsidP="008D5C97">
      <w:pPr>
        <w:widowControl w:val="0"/>
        <w:jc w:val="both"/>
        <w:rPr>
          <w:sz w:val="24"/>
          <w:szCs w:val="24"/>
          <w:lang w:val="es-ES"/>
        </w:rPr>
      </w:pPr>
    </w:p>
    <w:p w:rsidR="008D5C97" w:rsidRPr="00F955A4" w:rsidRDefault="008D5C97" w:rsidP="008D5C97">
      <w:pPr>
        <w:pStyle w:val="WW-Sangra3detindependiente"/>
        <w:numPr>
          <w:ilvl w:val="0"/>
          <w:numId w:val="12"/>
        </w:numPr>
        <w:suppressAutoHyphens w:val="0"/>
        <w:rPr>
          <w:szCs w:val="24"/>
          <w:lang w:val="es-ES"/>
        </w:rPr>
      </w:pPr>
      <w:r w:rsidRPr="00F955A4">
        <w:rPr>
          <w:szCs w:val="24"/>
          <w:lang w:val="es-ES"/>
        </w:rPr>
        <w:t xml:space="preserve">Que se le requiere contar como requerimiento técnico mínimo con maestría en Tecnología de la Construcción ; asimismo se le encuentra requiriendo como factor de evaluación el profesional acredite el </w:t>
      </w:r>
      <w:r w:rsidRPr="00F955A4">
        <w:rPr>
          <w:i/>
          <w:szCs w:val="24"/>
          <w:lang w:val="es-ES"/>
        </w:rPr>
        <w:t xml:space="preserve">Grado de Doctor en Ingeniería Civil o Arquitectura; </w:t>
      </w:r>
      <w:r w:rsidRPr="00F955A4">
        <w:rPr>
          <w:szCs w:val="24"/>
          <w:lang w:val="es-ES"/>
        </w:rPr>
        <w:t>considerando que los doctorados son postgrados orientados principalmente a la formación en investigación, como se han considerado en los Pronunciamientos N° 468-606-825-2013/DSU, solicita se suprima el requerimiento debido a que bastaría con que cuente con experiencia como especialista en obras similares. Asimismo precisa que dichos requerimiento hacen sospechar se encontrarían direccionando el proceso de selección.</w:t>
      </w:r>
    </w:p>
    <w:p w:rsidR="008D5C97" w:rsidRPr="00F955A4" w:rsidRDefault="008D5C97" w:rsidP="008D5C97">
      <w:pPr>
        <w:pStyle w:val="WW-Sangra3detindependiente"/>
        <w:suppressAutoHyphens w:val="0"/>
        <w:ind w:left="720" w:firstLine="0"/>
        <w:rPr>
          <w:szCs w:val="24"/>
          <w:lang w:val="es-ES"/>
        </w:rPr>
      </w:pPr>
    </w:p>
    <w:p w:rsidR="008D5C97" w:rsidRPr="00F955A4" w:rsidRDefault="008D5C97" w:rsidP="008D5C97">
      <w:pPr>
        <w:pStyle w:val="WW-Sangra3detindependiente"/>
        <w:suppressAutoHyphens w:val="0"/>
        <w:ind w:left="0" w:firstLine="0"/>
        <w:rPr>
          <w:b/>
          <w:szCs w:val="24"/>
          <w:lang w:val="es-ES"/>
        </w:rPr>
      </w:pPr>
      <w:r w:rsidRPr="00F955A4">
        <w:rPr>
          <w:b/>
          <w:szCs w:val="24"/>
          <w:lang w:val="es-ES"/>
        </w:rPr>
        <w:t xml:space="preserve">Pronunciamiento </w:t>
      </w:r>
    </w:p>
    <w:p w:rsidR="008D5C97" w:rsidRPr="00F955A4" w:rsidRDefault="008D5C97" w:rsidP="008D5C97">
      <w:pPr>
        <w:pStyle w:val="WW-Sangra3detindependiente"/>
        <w:suppressAutoHyphens w:val="0"/>
        <w:ind w:left="0" w:firstLine="0"/>
        <w:rPr>
          <w:szCs w:val="24"/>
          <w:lang w:val="es-ES"/>
        </w:rPr>
      </w:pPr>
    </w:p>
    <w:p w:rsidR="008D5C97" w:rsidRPr="00F955A4" w:rsidRDefault="008D5C97" w:rsidP="008D5C97">
      <w:pPr>
        <w:pStyle w:val="WW-Sangra3detindependiente"/>
        <w:suppressAutoHyphens w:val="0"/>
        <w:ind w:left="0" w:firstLine="0"/>
        <w:rPr>
          <w:szCs w:val="24"/>
          <w:lang w:val="es-ES"/>
        </w:rPr>
      </w:pPr>
      <w:r w:rsidRPr="00F955A4">
        <w:rPr>
          <w:szCs w:val="24"/>
          <w:lang w:val="es-ES"/>
        </w:rPr>
        <w:t>De la revisión de las Bases, se advierte que en el Capítulo III de la Sección Específica se ha establecido, entre otros aspectos, lo siguiente:</w:t>
      </w:r>
    </w:p>
    <w:p w:rsidR="008D5C97" w:rsidRPr="00F955A4" w:rsidRDefault="008D5C97" w:rsidP="008D5C97">
      <w:pPr>
        <w:widowControl w:val="0"/>
        <w:jc w:val="both"/>
        <w:rPr>
          <w:i/>
          <w:sz w:val="24"/>
          <w:szCs w:val="24"/>
        </w:rPr>
      </w:pPr>
    </w:p>
    <w:p w:rsidR="008D5C97" w:rsidRPr="00F955A4" w:rsidRDefault="008D5C97" w:rsidP="008D5C97">
      <w:pPr>
        <w:pStyle w:val="WW-Sangra3detindependiente"/>
        <w:suppressAutoHyphens w:val="0"/>
        <w:rPr>
          <w:i/>
          <w:szCs w:val="24"/>
          <w:lang w:val="es-ES"/>
        </w:rPr>
      </w:pPr>
      <w:r w:rsidRPr="00F955A4">
        <w:rPr>
          <w:i/>
          <w:szCs w:val="24"/>
          <w:lang w:val="es-ES"/>
        </w:rPr>
        <w:t>1.3.6 Especialista en Arquitectura</w:t>
      </w:r>
    </w:p>
    <w:p w:rsidR="008D5C97" w:rsidRPr="00F955A4" w:rsidRDefault="008D5C97" w:rsidP="008D5C97">
      <w:pPr>
        <w:pStyle w:val="Default"/>
        <w:ind w:left="1110"/>
        <w:jc w:val="both"/>
        <w:rPr>
          <w:rFonts w:eastAsia="Times New Roman"/>
          <w:i/>
          <w:color w:val="auto"/>
          <w:lang w:val="es-ES" w:eastAsia="es-MX"/>
        </w:rPr>
      </w:pPr>
    </w:p>
    <w:p w:rsidR="008D5C97" w:rsidRPr="00F955A4" w:rsidRDefault="008D5C97" w:rsidP="008D5C97">
      <w:pPr>
        <w:pStyle w:val="Default"/>
        <w:ind w:left="1110"/>
        <w:jc w:val="both"/>
        <w:rPr>
          <w:rFonts w:eastAsia="Times New Roman"/>
          <w:i/>
          <w:color w:val="auto"/>
          <w:lang w:val="es-ES" w:eastAsia="es-MX"/>
        </w:rPr>
      </w:pPr>
      <w:r w:rsidRPr="00F955A4">
        <w:rPr>
          <w:rFonts w:eastAsia="Times New Roman"/>
          <w:i/>
          <w:color w:val="auto"/>
          <w:lang w:val="es-ES" w:eastAsia="es-MX"/>
        </w:rPr>
        <w:t>Contar con lo siguiente:</w:t>
      </w:r>
    </w:p>
    <w:p w:rsidR="008D5C97" w:rsidRPr="00F955A4" w:rsidRDefault="008D5C97" w:rsidP="008D5C97">
      <w:pPr>
        <w:numPr>
          <w:ilvl w:val="0"/>
          <w:numId w:val="8"/>
        </w:numPr>
        <w:tabs>
          <w:tab w:val="left" w:pos="993"/>
        </w:tabs>
        <w:ind w:left="993" w:hanging="284"/>
        <w:contextualSpacing/>
        <w:jc w:val="both"/>
        <w:rPr>
          <w:i/>
          <w:sz w:val="24"/>
          <w:szCs w:val="24"/>
        </w:rPr>
      </w:pPr>
      <w:r w:rsidRPr="00F955A4">
        <w:rPr>
          <w:i/>
          <w:sz w:val="24"/>
          <w:szCs w:val="24"/>
        </w:rPr>
        <w:t>Con maestría en Tecnología de la Construcción, el cual se acreditara con la copia del Grado Académico.</w:t>
      </w:r>
    </w:p>
    <w:p w:rsidR="003958D8" w:rsidRPr="00F955A4" w:rsidRDefault="003958D8" w:rsidP="003958D8">
      <w:pPr>
        <w:tabs>
          <w:tab w:val="left" w:pos="993"/>
        </w:tabs>
        <w:ind w:left="993"/>
        <w:contextualSpacing/>
        <w:jc w:val="both"/>
        <w:rPr>
          <w:i/>
          <w:sz w:val="24"/>
          <w:szCs w:val="24"/>
        </w:rPr>
      </w:pPr>
    </w:p>
    <w:p w:rsidR="003958D8" w:rsidRPr="00F955A4" w:rsidRDefault="003958D8" w:rsidP="003958D8">
      <w:pPr>
        <w:pStyle w:val="WW-Sangra3detindependiente"/>
        <w:suppressAutoHyphens w:val="0"/>
        <w:ind w:left="0" w:firstLine="0"/>
        <w:rPr>
          <w:szCs w:val="24"/>
          <w:lang w:val="es-ES"/>
        </w:rPr>
      </w:pPr>
      <w:r w:rsidRPr="00F955A4">
        <w:rPr>
          <w:szCs w:val="24"/>
          <w:lang w:val="es-ES"/>
        </w:rPr>
        <w:t>De igual manera, se advierte que en el Capítulo IV de la Sección Específica se ha establecido, el siguiente factor de evaluación:</w:t>
      </w:r>
    </w:p>
    <w:p w:rsidR="008D5C97" w:rsidRPr="00F955A4" w:rsidRDefault="008D5C97" w:rsidP="008D5C97">
      <w:pPr>
        <w:pStyle w:val="WW-Sangra3detindependiente"/>
        <w:suppressAutoHyphens w:val="0"/>
        <w:ind w:left="720" w:firstLine="0"/>
        <w:rPr>
          <w:i/>
          <w:szCs w:val="24"/>
          <w:lang w:val="es-ES"/>
        </w:rPr>
      </w:pPr>
    </w:p>
    <w:p w:rsidR="003958D8" w:rsidRPr="00F955A4" w:rsidRDefault="003958D8" w:rsidP="008D5C97">
      <w:pPr>
        <w:pStyle w:val="Prrafodelista"/>
        <w:ind w:left="0"/>
        <w:jc w:val="both"/>
        <w:rPr>
          <w:sz w:val="24"/>
          <w:szCs w:val="24"/>
        </w:rPr>
      </w:pPr>
      <w:r w:rsidRPr="00F955A4">
        <w:rPr>
          <w:noProof/>
          <w:sz w:val="24"/>
          <w:szCs w:val="24"/>
          <w:lang w:val="es-PE" w:eastAsia="es-PE"/>
        </w:rPr>
        <w:drawing>
          <wp:inline distT="0" distB="0" distL="0" distR="0">
            <wp:extent cx="5396865" cy="302895"/>
            <wp:effectExtent l="19050" t="0" r="0"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396865" cy="302895"/>
                    </a:xfrm>
                    <a:prstGeom prst="rect">
                      <a:avLst/>
                    </a:prstGeom>
                    <a:noFill/>
                    <a:ln w="9525">
                      <a:noFill/>
                      <a:miter lim="800000"/>
                      <a:headEnd/>
                      <a:tailEnd/>
                    </a:ln>
                  </pic:spPr>
                </pic:pic>
              </a:graphicData>
            </a:graphic>
          </wp:inline>
        </w:drawing>
      </w:r>
    </w:p>
    <w:p w:rsidR="003958D8" w:rsidRPr="00F955A4" w:rsidRDefault="003958D8" w:rsidP="008D5C97">
      <w:pPr>
        <w:pStyle w:val="Prrafodelista"/>
        <w:ind w:left="0"/>
        <w:jc w:val="both"/>
        <w:rPr>
          <w:sz w:val="24"/>
          <w:szCs w:val="24"/>
        </w:rPr>
      </w:pPr>
    </w:p>
    <w:p w:rsidR="003958D8" w:rsidRPr="00F955A4" w:rsidRDefault="003958D8" w:rsidP="008D5C97">
      <w:pPr>
        <w:pStyle w:val="Prrafodelista"/>
        <w:ind w:left="0"/>
        <w:jc w:val="both"/>
        <w:rPr>
          <w:sz w:val="24"/>
          <w:szCs w:val="24"/>
        </w:rPr>
      </w:pPr>
    </w:p>
    <w:p w:rsidR="008D5C97" w:rsidRPr="00F955A4" w:rsidRDefault="008D5C97" w:rsidP="008D5C97">
      <w:pPr>
        <w:pStyle w:val="Prrafodelista"/>
        <w:ind w:left="0"/>
        <w:jc w:val="both"/>
        <w:rPr>
          <w:rFonts w:eastAsia="MS Mincho"/>
          <w:sz w:val="24"/>
          <w:szCs w:val="24"/>
          <w:lang w:eastAsia="es-PE"/>
        </w:rPr>
      </w:pPr>
      <w:r w:rsidRPr="00F955A4">
        <w:rPr>
          <w:sz w:val="24"/>
          <w:szCs w:val="24"/>
        </w:rPr>
        <w:t xml:space="preserve">De la revisión del pliego absolutorio se advierte que al absolver las Observaciones el Comité Especial, considerando los argumentos del recurrente, señaló </w:t>
      </w:r>
      <w:r w:rsidRPr="00F955A4">
        <w:rPr>
          <w:rFonts w:eastAsia="MS Mincho"/>
          <w:sz w:val="24"/>
          <w:szCs w:val="24"/>
          <w:lang w:eastAsia="es-PE"/>
        </w:rPr>
        <w:t>lo siguiente:</w:t>
      </w:r>
    </w:p>
    <w:p w:rsidR="008D5C97" w:rsidRPr="00F955A4" w:rsidRDefault="008D5C97" w:rsidP="008D5C97">
      <w:pPr>
        <w:pStyle w:val="Prrafodelista"/>
        <w:ind w:left="0"/>
        <w:jc w:val="both"/>
        <w:rPr>
          <w:rFonts w:eastAsia="MS Mincho"/>
          <w:sz w:val="24"/>
          <w:szCs w:val="24"/>
          <w:lang w:eastAsia="es-PE"/>
        </w:rPr>
      </w:pPr>
    </w:p>
    <w:p w:rsidR="003958D8" w:rsidRPr="00F955A4" w:rsidRDefault="003958D8" w:rsidP="003958D8">
      <w:pPr>
        <w:pStyle w:val="Prrafodelista"/>
        <w:ind w:left="0"/>
        <w:jc w:val="both"/>
        <w:rPr>
          <w:sz w:val="24"/>
          <w:szCs w:val="24"/>
        </w:rPr>
      </w:pPr>
      <w:r w:rsidRPr="00F955A4">
        <w:rPr>
          <w:sz w:val="24"/>
          <w:szCs w:val="24"/>
          <w:lang w:val="es-PE"/>
        </w:rPr>
        <w:t>Ahora bien, d</w:t>
      </w:r>
      <w:r w:rsidRPr="00F955A4">
        <w:rPr>
          <w:sz w:val="24"/>
          <w:szCs w:val="24"/>
        </w:rPr>
        <w:t>e la revisión del pliego absolutorio se advierte que al absolver las Observaciones el Comité Especial, considerando los argumentos del recurrente, señaló que considerando que las Maestrías son capacitaciones mínimas exigidas que coadyuvarían al mejor desarrollo de sus funciones durante la ejecución de la obra y que es competencia y responsabilidades de la Entidad la determinación de sus requerimientos técnicos mínimos y del Comité Especial la determinación de los factores de evaluación; el colegiado decidió NO ACOGER la mencionada observación.</w:t>
      </w:r>
    </w:p>
    <w:p w:rsidR="003958D8" w:rsidRPr="00F955A4" w:rsidRDefault="003958D8" w:rsidP="003958D8">
      <w:pPr>
        <w:pStyle w:val="Prrafodelista"/>
        <w:ind w:left="0"/>
        <w:jc w:val="both"/>
        <w:rPr>
          <w:sz w:val="24"/>
          <w:szCs w:val="24"/>
          <w:u w:val="single"/>
        </w:rPr>
      </w:pPr>
    </w:p>
    <w:p w:rsidR="003958D8" w:rsidRPr="00F955A4" w:rsidRDefault="003958D8" w:rsidP="003958D8">
      <w:pPr>
        <w:pStyle w:val="WW-Sangra3detindependiente"/>
        <w:suppressAutoHyphens w:val="0"/>
        <w:ind w:left="0"/>
        <w:rPr>
          <w:i/>
          <w:snapToGrid w:val="0"/>
          <w:szCs w:val="24"/>
        </w:rPr>
      </w:pPr>
      <w:r w:rsidRPr="00F955A4">
        <w:rPr>
          <w:szCs w:val="24"/>
          <w:u w:val="single"/>
        </w:rPr>
        <w:t>En ese sentido con relación al primer extremo de la Observación</w:t>
      </w:r>
      <w:r w:rsidRPr="00F955A4">
        <w:rPr>
          <w:szCs w:val="24"/>
        </w:rPr>
        <w:t xml:space="preserve">, el artículo 13 de la Ley, concordado con el artículo 11 del Reglamento, </w:t>
      </w:r>
      <w:r w:rsidRPr="00F955A4">
        <w:rPr>
          <w:szCs w:val="24"/>
          <w:u w:val="single"/>
        </w:rPr>
        <w:t>la definición de los requerimientos técnicos mínimos es exclusiva responsabilidad de la Entidad</w:t>
      </w:r>
      <w:r w:rsidRPr="00F955A4">
        <w:rPr>
          <w:szCs w:val="24"/>
        </w:rPr>
        <w:t xml:space="preserve">, sin mayor restricción que la de permitir la mayor concurrencia de proveedores en el mercado, debiéndose </w:t>
      </w:r>
      <w:r w:rsidRPr="00F955A4">
        <w:rPr>
          <w:szCs w:val="24"/>
        </w:rPr>
        <w:lastRenderedPageBreak/>
        <w:t xml:space="preserve">considerar criterios de razonabilidad, congruencia y proporcionalidad. </w:t>
      </w:r>
    </w:p>
    <w:p w:rsidR="003958D8" w:rsidRPr="00F955A4" w:rsidRDefault="003958D8" w:rsidP="003958D8">
      <w:pPr>
        <w:pStyle w:val="WW-Textoindependiente2"/>
        <w:rPr>
          <w:rFonts w:ascii="Times New Roman" w:hAnsi="Times New Roman"/>
          <w:szCs w:val="24"/>
          <w:lang w:val="es-ES"/>
        </w:rPr>
      </w:pPr>
    </w:p>
    <w:p w:rsidR="003958D8" w:rsidRPr="00F955A4" w:rsidRDefault="003958D8" w:rsidP="003958D8">
      <w:pPr>
        <w:pStyle w:val="WW-Sangra3detindependiente"/>
        <w:suppressAutoHyphens w:val="0"/>
        <w:ind w:left="0" w:right="-1" w:firstLine="0"/>
        <w:rPr>
          <w:szCs w:val="24"/>
        </w:rPr>
      </w:pPr>
      <w:r w:rsidRPr="00F955A4">
        <w:rPr>
          <w:szCs w:val="24"/>
          <w:lang w:val="es-ES"/>
        </w:rPr>
        <w:t xml:space="preserve">En ese sentido, respecto de las Observaciones N° 6, </w:t>
      </w:r>
      <w:r w:rsidRPr="00F955A4">
        <w:rPr>
          <w:b/>
          <w:szCs w:val="24"/>
          <w:u w:val="single"/>
          <w:lang w:val="es-ES"/>
        </w:rPr>
        <w:t>relacionada con las capacitaciones requeridas al personal propuesto</w:t>
      </w:r>
      <w:r w:rsidRPr="00F955A4">
        <w:rPr>
          <w:szCs w:val="24"/>
          <w:lang w:val="es-ES"/>
        </w:rPr>
        <w:t xml:space="preserve">, cabe </w:t>
      </w:r>
      <w:r w:rsidRPr="00F955A4">
        <w:rPr>
          <w:szCs w:val="24"/>
        </w:rPr>
        <w:t xml:space="preserve">señalar que el requerir determinadas calificaciones académicas al personal resultará válido, siempre y cuando, éstas sean necesarias para que dicho personal ejecute de forma más idónea las prestaciones para la que es requerido; por lo tanto, los estudios requeridos deben incidir directamente en las funciones que desempeñarán en la obra, no debiendo constituir un elemento que direccione la contratación a un postor en específico. </w:t>
      </w:r>
    </w:p>
    <w:p w:rsidR="003958D8" w:rsidRPr="00F955A4" w:rsidRDefault="003958D8" w:rsidP="003958D8">
      <w:pPr>
        <w:pStyle w:val="WW-Sangra3detindependiente"/>
        <w:suppressAutoHyphens w:val="0"/>
        <w:ind w:left="0" w:right="-1" w:firstLine="0"/>
        <w:rPr>
          <w:szCs w:val="24"/>
        </w:rPr>
      </w:pPr>
    </w:p>
    <w:p w:rsidR="003958D8" w:rsidRPr="00F955A4" w:rsidRDefault="003958D8" w:rsidP="003958D8">
      <w:pPr>
        <w:pStyle w:val="WW-Sangra3detindependiente"/>
        <w:suppressAutoHyphens w:val="0"/>
        <w:ind w:left="0" w:right="-1" w:firstLine="0"/>
        <w:rPr>
          <w:szCs w:val="24"/>
          <w:lang w:val="es-ES"/>
        </w:rPr>
      </w:pPr>
      <w:r w:rsidRPr="00F955A4">
        <w:rPr>
          <w:szCs w:val="24"/>
          <w:lang w:val="es-ES"/>
        </w:rPr>
        <w:t xml:space="preserve">Dicho lo anterior, en el presente caso se advierte que no todas las capacitaciones exigidas al personal propuesto guardan congruencias con sus actividades, e incluso algunas resultan ser específicas, limitando así la participación de potenciales postores innecesariamente. No obstante, </w:t>
      </w:r>
      <w:r w:rsidRPr="00F955A4">
        <w:rPr>
          <w:szCs w:val="24"/>
          <w:lang w:val="es-PE"/>
        </w:rPr>
        <w:t xml:space="preserve">dado que el participante solicita que se modifiquen los requerimientos técnicos mínimos en función de su interés particular, este Organismo Supervisor ha decidido </w:t>
      </w:r>
      <w:r w:rsidRPr="00F955A4">
        <w:rPr>
          <w:b/>
          <w:szCs w:val="24"/>
          <w:lang w:val="es-PE"/>
        </w:rPr>
        <w:t>NO ACOGER</w:t>
      </w:r>
      <w:r w:rsidR="00302ED2">
        <w:rPr>
          <w:szCs w:val="24"/>
          <w:lang w:val="es-PE"/>
        </w:rPr>
        <w:t xml:space="preserve"> el primer extremo de la Observación</w:t>
      </w:r>
      <w:r w:rsidRPr="00F955A4">
        <w:rPr>
          <w:szCs w:val="24"/>
          <w:lang w:val="es-PE"/>
        </w:rPr>
        <w:t xml:space="preserve"> </w:t>
      </w:r>
      <w:r w:rsidRPr="00F955A4">
        <w:rPr>
          <w:szCs w:val="24"/>
          <w:lang w:val="es-ES"/>
        </w:rPr>
        <w:t xml:space="preserve">N° 6. </w:t>
      </w:r>
    </w:p>
    <w:p w:rsidR="003958D8" w:rsidRPr="00F955A4" w:rsidRDefault="003958D8" w:rsidP="003958D8">
      <w:pPr>
        <w:pStyle w:val="WW-Sangra3detindependiente"/>
        <w:suppressAutoHyphens w:val="0"/>
        <w:ind w:left="0" w:right="-1" w:firstLine="0"/>
        <w:rPr>
          <w:szCs w:val="24"/>
          <w:lang w:val="es-ES"/>
        </w:rPr>
      </w:pPr>
    </w:p>
    <w:p w:rsidR="00A53B21" w:rsidRPr="00F955A4" w:rsidRDefault="00C1443F" w:rsidP="00A53B21">
      <w:pPr>
        <w:widowControl w:val="0"/>
        <w:tabs>
          <w:tab w:val="left" w:pos="0"/>
          <w:tab w:val="left" w:pos="709"/>
          <w:tab w:val="left" w:pos="1418"/>
          <w:tab w:val="left" w:pos="2880"/>
          <w:tab w:val="left" w:pos="3600"/>
          <w:tab w:val="left" w:pos="4320"/>
          <w:tab w:val="left" w:pos="5040"/>
          <w:tab w:val="left" w:pos="5760"/>
          <w:tab w:val="left" w:pos="6480"/>
          <w:tab w:val="left" w:pos="7200"/>
          <w:tab w:val="left" w:pos="7920"/>
        </w:tabs>
        <w:jc w:val="both"/>
        <w:rPr>
          <w:sz w:val="24"/>
          <w:szCs w:val="24"/>
        </w:rPr>
      </w:pPr>
      <w:r w:rsidRPr="00F955A4">
        <w:rPr>
          <w:sz w:val="24"/>
          <w:szCs w:val="24"/>
          <w:u w:val="single"/>
          <w:lang w:val="es-ES_tradnl"/>
        </w:rPr>
        <w:t xml:space="preserve">Con relación al segundo extremo </w:t>
      </w:r>
      <w:r w:rsidRPr="00F955A4">
        <w:rPr>
          <w:sz w:val="24"/>
          <w:szCs w:val="24"/>
          <w:u w:val="single"/>
        </w:rPr>
        <w:t>de la Observación</w:t>
      </w:r>
      <w:r w:rsidRPr="00F955A4">
        <w:rPr>
          <w:sz w:val="24"/>
          <w:szCs w:val="24"/>
          <w:lang w:val="es-ES_tradnl"/>
        </w:rPr>
        <w:t xml:space="preserve">, </w:t>
      </w:r>
      <w:r>
        <w:rPr>
          <w:sz w:val="24"/>
          <w:szCs w:val="24"/>
          <w:lang w:val="es-ES_tradnl"/>
        </w:rPr>
        <w:t xml:space="preserve">relacionado al factor de evaluación que califica a aquél profesional que ostente el </w:t>
      </w:r>
      <w:r w:rsidRPr="00F955A4">
        <w:rPr>
          <w:sz w:val="24"/>
          <w:szCs w:val="24"/>
        </w:rPr>
        <w:t>grado de</w:t>
      </w:r>
      <w:r w:rsidRPr="00F955A4">
        <w:rPr>
          <w:rFonts w:eastAsia="Calibri"/>
          <w:iCs/>
          <w:sz w:val="24"/>
          <w:szCs w:val="24"/>
        </w:rPr>
        <w:t xml:space="preserve"> </w:t>
      </w:r>
      <w:r w:rsidRPr="00F955A4">
        <w:rPr>
          <w:rFonts w:eastAsia="Calibri"/>
          <w:i/>
          <w:iCs/>
          <w:sz w:val="24"/>
          <w:szCs w:val="24"/>
        </w:rPr>
        <w:t>"Doctor en Ingeniería Civil</w:t>
      </w:r>
      <w:r w:rsidRPr="00F955A4">
        <w:rPr>
          <w:rFonts w:eastAsia="Calibri"/>
          <w:iCs/>
          <w:sz w:val="24"/>
          <w:szCs w:val="24"/>
        </w:rPr>
        <w:t>"</w:t>
      </w:r>
      <w:r>
        <w:rPr>
          <w:rFonts w:eastAsia="Calibri"/>
          <w:iCs/>
          <w:sz w:val="24"/>
          <w:szCs w:val="24"/>
        </w:rPr>
        <w:t>,</w:t>
      </w:r>
      <w:r w:rsidRPr="00F955A4">
        <w:rPr>
          <w:rFonts w:eastAsia="Calibri"/>
          <w:iCs/>
          <w:sz w:val="24"/>
          <w:szCs w:val="24"/>
        </w:rPr>
        <w:t xml:space="preserve"> </w:t>
      </w:r>
      <w:r>
        <w:rPr>
          <w:rFonts w:eastAsia="Calibri"/>
          <w:iCs/>
          <w:sz w:val="24"/>
          <w:szCs w:val="24"/>
        </w:rPr>
        <w:t xml:space="preserve">cabe señalar que </w:t>
      </w:r>
      <w:r w:rsidRPr="00F955A4">
        <w:rPr>
          <w:rFonts w:eastAsia="Calibri"/>
          <w:iCs/>
          <w:sz w:val="24"/>
          <w:szCs w:val="24"/>
        </w:rPr>
        <w:t xml:space="preserve">los doctorados </w:t>
      </w:r>
      <w:r w:rsidRPr="00F955A4">
        <w:rPr>
          <w:sz w:val="24"/>
          <w:szCs w:val="24"/>
        </w:rPr>
        <w:t xml:space="preserve">se encuentran </w:t>
      </w:r>
      <w:r w:rsidRPr="00F955A4">
        <w:rPr>
          <w:color w:val="000000"/>
          <w:sz w:val="24"/>
          <w:szCs w:val="24"/>
        </w:rPr>
        <w:t>orientados principalmente a la formación en investigación</w:t>
      </w:r>
      <w:r>
        <w:rPr>
          <w:color w:val="000000"/>
          <w:sz w:val="24"/>
          <w:szCs w:val="24"/>
        </w:rPr>
        <w:t>, por lo que no constituiría una mejora</w:t>
      </w:r>
      <w:r>
        <w:rPr>
          <w:rFonts w:eastAsia="Calibri"/>
          <w:iCs/>
          <w:sz w:val="24"/>
          <w:szCs w:val="24"/>
        </w:rPr>
        <w:t xml:space="preserve">; por lo tanto, este Organismo Supervisor ha decidido </w:t>
      </w:r>
      <w:r w:rsidRPr="00C1443F">
        <w:rPr>
          <w:rFonts w:eastAsia="Calibri"/>
          <w:b/>
          <w:iCs/>
          <w:sz w:val="24"/>
          <w:szCs w:val="24"/>
          <w:u w:val="single"/>
        </w:rPr>
        <w:t>ACOGER</w:t>
      </w:r>
      <w:r>
        <w:rPr>
          <w:rFonts w:eastAsia="Calibri"/>
          <w:iCs/>
          <w:sz w:val="24"/>
          <w:szCs w:val="24"/>
        </w:rPr>
        <w:t xml:space="preserve"> el segundo extremo de la observación, por lo que con ocasión de la integración de Bases, </w:t>
      </w:r>
      <w:r w:rsidRPr="00F955A4">
        <w:rPr>
          <w:b/>
          <w:sz w:val="24"/>
          <w:szCs w:val="24"/>
          <w:u w:val="single"/>
        </w:rPr>
        <w:t>deberá</w:t>
      </w:r>
      <w:r w:rsidRPr="00F955A4">
        <w:rPr>
          <w:rFonts w:eastAsia="Calibri"/>
          <w:iCs/>
          <w:sz w:val="24"/>
          <w:szCs w:val="24"/>
          <w:u w:val="single"/>
        </w:rPr>
        <w:t xml:space="preserve"> </w:t>
      </w:r>
      <w:r w:rsidRPr="00F955A4">
        <w:rPr>
          <w:b/>
          <w:sz w:val="24"/>
          <w:szCs w:val="24"/>
          <w:u w:val="single"/>
        </w:rPr>
        <w:t>suprimirse</w:t>
      </w:r>
      <w:r w:rsidRPr="00F955A4">
        <w:rPr>
          <w:sz w:val="24"/>
          <w:szCs w:val="24"/>
        </w:rPr>
        <w:t xml:space="preserve"> el </w:t>
      </w:r>
      <w:r>
        <w:rPr>
          <w:sz w:val="24"/>
          <w:szCs w:val="24"/>
        </w:rPr>
        <w:t xml:space="preserve">factor de evaluación que solicita que el </w:t>
      </w:r>
      <w:r w:rsidRPr="00F955A4">
        <w:rPr>
          <w:sz w:val="24"/>
          <w:szCs w:val="24"/>
        </w:rPr>
        <w:t>profesional cuente con el grado</w:t>
      </w:r>
      <w:r w:rsidR="00A53B21" w:rsidRPr="00F955A4">
        <w:rPr>
          <w:rFonts w:eastAsia="Calibri"/>
          <w:iCs/>
          <w:sz w:val="24"/>
          <w:szCs w:val="24"/>
        </w:rPr>
        <w:t xml:space="preserve">: </w:t>
      </w:r>
      <w:r w:rsidR="00A53B21" w:rsidRPr="00F955A4">
        <w:rPr>
          <w:rFonts w:eastAsia="Calibri"/>
          <w:i/>
          <w:iCs/>
          <w:sz w:val="24"/>
          <w:szCs w:val="24"/>
        </w:rPr>
        <w:t>“</w:t>
      </w:r>
      <w:r>
        <w:rPr>
          <w:rFonts w:eastAsia="Calibri"/>
          <w:i/>
          <w:iCs/>
          <w:sz w:val="24"/>
          <w:szCs w:val="24"/>
        </w:rPr>
        <w:t xml:space="preserve">Doctor en </w:t>
      </w:r>
      <w:r w:rsidR="00A53B21" w:rsidRPr="00F955A4">
        <w:rPr>
          <w:rFonts w:eastAsia="Calibri"/>
          <w:i/>
          <w:iCs/>
          <w:sz w:val="24"/>
          <w:szCs w:val="24"/>
        </w:rPr>
        <w:t>Ingeniería Civil o Arquitectura"</w:t>
      </w:r>
      <w:r w:rsidR="00A53B21" w:rsidRPr="00F955A4">
        <w:rPr>
          <w:rFonts w:eastAsia="Calibri"/>
          <w:iCs/>
          <w:sz w:val="24"/>
          <w:szCs w:val="24"/>
        </w:rPr>
        <w:t xml:space="preserve"> puesto que los doctorados </w:t>
      </w:r>
      <w:r w:rsidR="00A53B21" w:rsidRPr="00F955A4">
        <w:rPr>
          <w:sz w:val="24"/>
          <w:szCs w:val="24"/>
        </w:rPr>
        <w:t xml:space="preserve">se encuentran </w:t>
      </w:r>
      <w:r w:rsidR="00A53B21" w:rsidRPr="00F955A4">
        <w:rPr>
          <w:color w:val="000000"/>
          <w:sz w:val="24"/>
          <w:szCs w:val="24"/>
        </w:rPr>
        <w:t>orientados principalmente a la formación en investigación</w:t>
      </w:r>
      <w:r w:rsidR="00A53B21" w:rsidRPr="00F955A4">
        <w:rPr>
          <w:rFonts w:eastAsia="Calibri"/>
          <w:iCs/>
          <w:sz w:val="24"/>
          <w:szCs w:val="24"/>
        </w:rPr>
        <w:t>.</w:t>
      </w:r>
    </w:p>
    <w:p w:rsidR="00A53B21" w:rsidRPr="00F955A4" w:rsidRDefault="00A53B21" w:rsidP="00A53B21">
      <w:pPr>
        <w:pStyle w:val="WW-Sangra3detindependiente"/>
        <w:suppressAutoHyphens w:val="0"/>
        <w:ind w:left="0" w:right="-1" w:firstLine="0"/>
        <w:rPr>
          <w:szCs w:val="24"/>
          <w:highlight w:val="yellow"/>
        </w:rPr>
      </w:pPr>
    </w:p>
    <w:p w:rsidR="008D5C97" w:rsidRPr="00F955A4" w:rsidRDefault="008D5C97" w:rsidP="008D5C97">
      <w:pPr>
        <w:widowControl w:val="0"/>
        <w:tabs>
          <w:tab w:val="left" w:pos="1701"/>
          <w:tab w:val="left" w:pos="4820"/>
        </w:tabs>
        <w:ind w:left="4820" w:hanging="4820"/>
        <w:jc w:val="both"/>
        <w:rPr>
          <w:b/>
          <w:sz w:val="24"/>
          <w:szCs w:val="24"/>
        </w:rPr>
      </w:pPr>
      <w:r w:rsidRPr="00F955A4">
        <w:rPr>
          <w:b/>
          <w:sz w:val="24"/>
          <w:szCs w:val="24"/>
        </w:rPr>
        <w:t>Observaciones N° 7</w:t>
      </w:r>
      <w:r w:rsidR="00A53B21" w:rsidRPr="00F955A4">
        <w:rPr>
          <w:b/>
          <w:sz w:val="24"/>
          <w:szCs w:val="24"/>
        </w:rPr>
        <w:tab/>
      </w:r>
      <w:r w:rsidR="00A53B21" w:rsidRPr="00F955A4">
        <w:rPr>
          <w:b/>
          <w:sz w:val="24"/>
          <w:szCs w:val="24"/>
        </w:rPr>
        <w:tab/>
        <w:t>Especialista en suelos</w:t>
      </w:r>
    </w:p>
    <w:p w:rsidR="008D5C97" w:rsidRPr="00F955A4" w:rsidRDefault="008D5C97" w:rsidP="008D5C97">
      <w:pPr>
        <w:widowControl w:val="0"/>
        <w:tabs>
          <w:tab w:val="left" w:pos="4820"/>
        </w:tabs>
        <w:ind w:left="4820" w:hanging="4820"/>
        <w:jc w:val="both"/>
        <w:rPr>
          <w:b/>
          <w:sz w:val="24"/>
          <w:szCs w:val="24"/>
        </w:rPr>
      </w:pPr>
      <w:r w:rsidRPr="00F955A4">
        <w:rPr>
          <w:b/>
          <w:sz w:val="24"/>
          <w:szCs w:val="24"/>
        </w:rPr>
        <w:t xml:space="preserve">                  </w:t>
      </w:r>
    </w:p>
    <w:p w:rsidR="008D5C97" w:rsidRPr="00F955A4" w:rsidRDefault="00A53B21" w:rsidP="00A53B21">
      <w:pPr>
        <w:pStyle w:val="WW-Sangra3detindependiente"/>
        <w:suppressAutoHyphens w:val="0"/>
        <w:ind w:left="0" w:firstLine="0"/>
        <w:rPr>
          <w:szCs w:val="24"/>
          <w:lang w:val="es-ES"/>
        </w:rPr>
      </w:pPr>
      <w:r w:rsidRPr="00F955A4">
        <w:rPr>
          <w:szCs w:val="24"/>
          <w:lang w:val="es-ES"/>
        </w:rPr>
        <w:t>E</w:t>
      </w:r>
      <w:r w:rsidR="008D5C97" w:rsidRPr="00F955A4">
        <w:rPr>
          <w:szCs w:val="24"/>
          <w:lang w:val="es-ES"/>
        </w:rPr>
        <w:t xml:space="preserve">l participante cuestiona las capacitaciones mínimas requeridas al </w:t>
      </w:r>
      <w:r w:rsidR="008D5C97" w:rsidRPr="00F955A4">
        <w:rPr>
          <w:i/>
          <w:szCs w:val="24"/>
          <w:lang w:val="es-ES"/>
        </w:rPr>
        <w:t>Ingeniero especialista en suelos</w:t>
      </w:r>
      <w:r w:rsidRPr="00F955A4">
        <w:rPr>
          <w:i/>
          <w:szCs w:val="24"/>
          <w:lang w:val="es-ES"/>
        </w:rPr>
        <w:t xml:space="preserve">, </w:t>
      </w:r>
      <w:r w:rsidRPr="00F955A4">
        <w:rPr>
          <w:szCs w:val="24"/>
          <w:lang w:val="es-ES"/>
        </w:rPr>
        <w:t>dado que se</w:t>
      </w:r>
      <w:r w:rsidRPr="00F955A4">
        <w:rPr>
          <w:i/>
          <w:szCs w:val="24"/>
          <w:lang w:val="es-ES"/>
        </w:rPr>
        <w:t xml:space="preserve"> </w:t>
      </w:r>
      <w:r w:rsidR="008D5C97" w:rsidRPr="00F955A4">
        <w:rPr>
          <w:szCs w:val="24"/>
          <w:lang w:val="es-ES"/>
        </w:rPr>
        <w:t>le requiere contar como requerimiento técnico mínimo con el</w:t>
      </w:r>
      <w:r w:rsidR="008D5C97" w:rsidRPr="00F955A4">
        <w:rPr>
          <w:i/>
          <w:szCs w:val="24"/>
          <w:lang w:val="es-ES"/>
        </w:rPr>
        <w:t xml:space="preserve"> </w:t>
      </w:r>
      <w:r w:rsidR="008D5C97" w:rsidRPr="00F955A4">
        <w:rPr>
          <w:i/>
          <w:szCs w:val="24"/>
        </w:rPr>
        <w:t>grado de Maestro en Ciencias con mención en Ingeniería Geotécnica,</w:t>
      </w:r>
      <w:r w:rsidR="008D5C97" w:rsidRPr="00F955A4">
        <w:rPr>
          <w:i/>
          <w:szCs w:val="24"/>
          <w:lang w:val="es-ES"/>
        </w:rPr>
        <w:t xml:space="preserve"> </w:t>
      </w:r>
      <w:r w:rsidR="008D5C97" w:rsidRPr="00F955A4">
        <w:rPr>
          <w:szCs w:val="24"/>
          <w:lang w:val="es-ES"/>
        </w:rPr>
        <w:t>requiriendo sea modificado y el profesional pueda presentarse con la condición de egresado dado que sus servicios no son permanentes en la obra.</w:t>
      </w:r>
    </w:p>
    <w:p w:rsidR="008D5C97" w:rsidRPr="00F955A4" w:rsidRDefault="008D5C97" w:rsidP="008D5C97">
      <w:pPr>
        <w:pStyle w:val="WW-Sangra3detindependiente"/>
        <w:suppressAutoHyphens w:val="0"/>
        <w:rPr>
          <w:szCs w:val="24"/>
          <w:lang w:val="es-ES"/>
        </w:rPr>
      </w:pPr>
    </w:p>
    <w:p w:rsidR="008D5C97" w:rsidRPr="00F955A4" w:rsidRDefault="008D5C97" w:rsidP="008D5C97">
      <w:pPr>
        <w:pStyle w:val="WW-Sangra3detindependiente"/>
        <w:suppressAutoHyphens w:val="0"/>
        <w:ind w:left="0" w:firstLine="0"/>
        <w:rPr>
          <w:b/>
          <w:szCs w:val="24"/>
          <w:lang w:val="es-ES"/>
        </w:rPr>
      </w:pPr>
      <w:r w:rsidRPr="00F955A4">
        <w:rPr>
          <w:b/>
          <w:szCs w:val="24"/>
          <w:lang w:val="es-ES"/>
        </w:rPr>
        <w:t xml:space="preserve">Pronunciamiento </w:t>
      </w:r>
    </w:p>
    <w:p w:rsidR="008D5C97" w:rsidRPr="00F955A4" w:rsidRDefault="008D5C97" w:rsidP="008D5C97">
      <w:pPr>
        <w:pStyle w:val="WW-Sangra3detindependiente"/>
        <w:suppressAutoHyphens w:val="0"/>
        <w:ind w:left="0" w:firstLine="0"/>
        <w:rPr>
          <w:szCs w:val="24"/>
          <w:lang w:val="es-ES"/>
        </w:rPr>
      </w:pPr>
    </w:p>
    <w:p w:rsidR="008D5C97" w:rsidRPr="00F955A4" w:rsidRDefault="008D5C97" w:rsidP="008D5C97">
      <w:pPr>
        <w:pStyle w:val="WW-Sangra3detindependiente"/>
        <w:suppressAutoHyphens w:val="0"/>
        <w:ind w:left="0" w:firstLine="0"/>
        <w:rPr>
          <w:szCs w:val="24"/>
          <w:lang w:val="es-ES"/>
        </w:rPr>
      </w:pPr>
      <w:r w:rsidRPr="00F955A4">
        <w:rPr>
          <w:szCs w:val="24"/>
          <w:lang w:val="es-ES"/>
        </w:rPr>
        <w:t>De la revisión de las Bases, se advierte que en el Capítulo III de la Sección Específica se ha establecido, entre otros aspectos, lo siguiente:</w:t>
      </w:r>
    </w:p>
    <w:p w:rsidR="008D5C97" w:rsidRPr="00F955A4" w:rsidRDefault="008D5C97" w:rsidP="008D5C97">
      <w:pPr>
        <w:widowControl w:val="0"/>
        <w:jc w:val="both"/>
        <w:rPr>
          <w:i/>
          <w:sz w:val="24"/>
          <w:szCs w:val="24"/>
        </w:rPr>
      </w:pPr>
    </w:p>
    <w:p w:rsidR="008D5C97" w:rsidRPr="00F955A4" w:rsidRDefault="008D5C97" w:rsidP="008D5C97">
      <w:pPr>
        <w:pStyle w:val="WW-Sangra3detindependiente"/>
        <w:suppressAutoHyphens w:val="0"/>
        <w:rPr>
          <w:i/>
          <w:szCs w:val="24"/>
          <w:lang w:val="es-ES"/>
        </w:rPr>
      </w:pPr>
      <w:r w:rsidRPr="00F955A4">
        <w:rPr>
          <w:i/>
          <w:szCs w:val="24"/>
          <w:lang w:val="es-ES"/>
        </w:rPr>
        <w:t xml:space="preserve">1.3.7 Especialista en </w:t>
      </w:r>
      <w:r w:rsidR="00A53B21" w:rsidRPr="00F955A4">
        <w:rPr>
          <w:i/>
          <w:szCs w:val="24"/>
          <w:lang w:val="es-ES"/>
        </w:rPr>
        <w:t>Suelos</w:t>
      </w:r>
    </w:p>
    <w:p w:rsidR="008D5C97" w:rsidRPr="00F955A4" w:rsidRDefault="008D5C97" w:rsidP="008D5C97">
      <w:pPr>
        <w:pStyle w:val="Default"/>
        <w:ind w:left="1110"/>
        <w:jc w:val="both"/>
        <w:rPr>
          <w:rFonts w:eastAsia="Times New Roman"/>
          <w:i/>
          <w:color w:val="auto"/>
          <w:lang w:val="es-ES" w:eastAsia="es-MX"/>
        </w:rPr>
      </w:pPr>
    </w:p>
    <w:p w:rsidR="008D5C97" w:rsidRPr="00F955A4" w:rsidRDefault="008D5C97" w:rsidP="008D5C97">
      <w:pPr>
        <w:pStyle w:val="Default"/>
        <w:ind w:left="1110"/>
        <w:jc w:val="both"/>
        <w:rPr>
          <w:rFonts w:eastAsia="Times New Roman"/>
          <w:i/>
          <w:color w:val="auto"/>
          <w:lang w:val="es-ES" w:eastAsia="es-MX"/>
        </w:rPr>
      </w:pPr>
      <w:r w:rsidRPr="00F955A4">
        <w:rPr>
          <w:rFonts w:eastAsia="Times New Roman"/>
          <w:i/>
          <w:color w:val="auto"/>
          <w:lang w:val="es-ES" w:eastAsia="es-MX"/>
        </w:rPr>
        <w:t>Contar con lo siguiente:</w:t>
      </w:r>
    </w:p>
    <w:p w:rsidR="008D5C97" w:rsidRPr="00F955A4" w:rsidRDefault="008D5C97" w:rsidP="008D5C97">
      <w:pPr>
        <w:numPr>
          <w:ilvl w:val="0"/>
          <w:numId w:val="8"/>
        </w:numPr>
        <w:tabs>
          <w:tab w:val="left" w:pos="993"/>
        </w:tabs>
        <w:ind w:left="993" w:hanging="284"/>
        <w:contextualSpacing/>
        <w:jc w:val="both"/>
        <w:rPr>
          <w:i/>
          <w:sz w:val="24"/>
          <w:szCs w:val="24"/>
        </w:rPr>
      </w:pPr>
      <w:r w:rsidRPr="00F955A4">
        <w:rPr>
          <w:i/>
          <w:sz w:val="24"/>
          <w:szCs w:val="24"/>
        </w:rPr>
        <w:t>Tener el grado de Maestro en Ciencias con mención en Ingeniería Geotécnica, el cual se acreditara mediante copia del Grado Académico</w:t>
      </w:r>
    </w:p>
    <w:p w:rsidR="008D5C97" w:rsidRPr="00F955A4" w:rsidRDefault="008D5C97" w:rsidP="008D5C97">
      <w:pPr>
        <w:pStyle w:val="WW-Sangra3detindependiente"/>
        <w:suppressAutoHyphens w:val="0"/>
        <w:rPr>
          <w:szCs w:val="24"/>
          <w:lang w:val="es-PE"/>
        </w:rPr>
      </w:pPr>
    </w:p>
    <w:p w:rsidR="008D5C97" w:rsidRPr="00F955A4" w:rsidRDefault="008D5C97" w:rsidP="008D5C97">
      <w:pPr>
        <w:pStyle w:val="Prrafodelista"/>
        <w:ind w:left="0"/>
        <w:jc w:val="both"/>
        <w:rPr>
          <w:sz w:val="24"/>
          <w:szCs w:val="24"/>
        </w:rPr>
      </w:pPr>
      <w:r w:rsidRPr="00F955A4">
        <w:rPr>
          <w:sz w:val="24"/>
          <w:szCs w:val="24"/>
        </w:rPr>
        <w:t xml:space="preserve">De la revisión del pliego absolutorio se advierte que al absolver las Observaciones el Comité Especial, considerando los argumentos del recurrente, señaló </w:t>
      </w:r>
      <w:r w:rsidR="00A53B21" w:rsidRPr="00F955A4">
        <w:rPr>
          <w:sz w:val="24"/>
          <w:szCs w:val="24"/>
        </w:rPr>
        <w:t>que s</w:t>
      </w:r>
      <w:r w:rsidRPr="00F955A4">
        <w:rPr>
          <w:sz w:val="24"/>
          <w:szCs w:val="24"/>
        </w:rPr>
        <w:t xml:space="preserve">iendo </w:t>
      </w:r>
      <w:r w:rsidRPr="00F955A4">
        <w:rPr>
          <w:sz w:val="24"/>
          <w:szCs w:val="24"/>
        </w:rPr>
        <w:lastRenderedPageBreak/>
        <w:t>prerrogativa y de exclusiva responsabilidad de la Entidad determinar sus requerimientos técnicos mínimos y en tanto resultan razonables, este Comité Especial ha decidido NO ACOGER la observación relacionada a los requerimientos técnicos mínimos exigidos al Especialista de Suelos y/o Geotecnia.</w:t>
      </w:r>
    </w:p>
    <w:p w:rsidR="008D5C97" w:rsidRPr="00F955A4" w:rsidRDefault="008D5C97" w:rsidP="008D5C97">
      <w:pPr>
        <w:pStyle w:val="WW-Sangra3detindependiente"/>
        <w:suppressAutoHyphens w:val="0"/>
        <w:rPr>
          <w:szCs w:val="24"/>
          <w:lang w:val="es-ES"/>
        </w:rPr>
      </w:pPr>
    </w:p>
    <w:p w:rsidR="008D5C97" w:rsidRPr="00F955A4" w:rsidRDefault="008D5C97" w:rsidP="008D5C97">
      <w:pPr>
        <w:pStyle w:val="WW-Sangra3detindependiente"/>
        <w:suppressAutoHyphens w:val="0"/>
        <w:ind w:left="0"/>
        <w:rPr>
          <w:i/>
          <w:snapToGrid w:val="0"/>
          <w:szCs w:val="24"/>
        </w:rPr>
      </w:pPr>
      <w:r w:rsidRPr="00F955A4">
        <w:rPr>
          <w:szCs w:val="24"/>
        </w:rPr>
        <w:t xml:space="preserve">Sobre el particular, el artículo 13 de la Ley, concordado con el artículo 11 del Reglamento, </w:t>
      </w:r>
      <w:r w:rsidRPr="00F955A4">
        <w:rPr>
          <w:szCs w:val="24"/>
          <w:u w:val="single"/>
        </w:rPr>
        <w:t>la definición de los requerimientos técnicos mínimos es exclusiva responsabilidad de la Entidad</w:t>
      </w:r>
      <w:r w:rsidRPr="00F955A4">
        <w:rPr>
          <w:szCs w:val="24"/>
        </w:rPr>
        <w:t xml:space="preserve">, sin mayor restricción que la de permitir la mayor concurrencia de proveedores en el mercado, debiéndose considerar criterios de razonabilidad, congruencia y proporcionalidad. </w:t>
      </w:r>
    </w:p>
    <w:p w:rsidR="008D5C97" w:rsidRPr="00F955A4" w:rsidRDefault="008D5C97" w:rsidP="008D5C97">
      <w:pPr>
        <w:pStyle w:val="WW-Textoindependiente2"/>
        <w:rPr>
          <w:rFonts w:ascii="Times New Roman" w:hAnsi="Times New Roman"/>
          <w:szCs w:val="24"/>
          <w:lang w:val="es-ES"/>
        </w:rPr>
      </w:pPr>
    </w:p>
    <w:p w:rsidR="008D5C97" w:rsidRPr="00F955A4" w:rsidRDefault="008D5C97" w:rsidP="008D5C97">
      <w:pPr>
        <w:pStyle w:val="WW-Sangra3detindependiente"/>
        <w:suppressAutoHyphens w:val="0"/>
        <w:ind w:left="0" w:right="-1" w:firstLine="0"/>
        <w:rPr>
          <w:szCs w:val="24"/>
        </w:rPr>
      </w:pPr>
      <w:r w:rsidRPr="00F955A4">
        <w:rPr>
          <w:szCs w:val="24"/>
          <w:lang w:val="es-ES"/>
        </w:rPr>
        <w:t>En ese sentido, respecto de la</w:t>
      </w:r>
      <w:r w:rsidR="00A53B21" w:rsidRPr="00F955A4">
        <w:rPr>
          <w:szCs w:val="24"/>
          <w:lang w:val="es-ES"/>
        </w:rPr>
        <w:t xml:space="preserve"> Observación </w:t>
      </w:r>
      <w:r w:rsidRPr="00F955A4">
        <w:rPr>
          <w:szCs w:val="24"/>
          <w:lang w:val="es-ES"/>
        </w:rPr>
        <w:t xml:space="preserve">N° ° 7, </w:t>
      </w:r>
      <w:r w:rsidR="00A53B21" w:rsidRPr="00F955A4">
        <w:rPr>
          <w:b/>
          <w:szCs w:val="24"/>
          <w:u w:val="single"/>
          <w:lang w:val="es-ES"/>
        </w:rPr>
        <w:t>relacionada con la capacitación</w:t>
      </w:r>
      <w:r w:rsidRPr="00F955A4">
        <w:rPr>
          <w:b/>
          <w:szCs w:val="24"/>
          <w:u w:val="single"/>
          <w:lang w:val="es-ES"/>
        </w:rPr>
        <w:t xml:space="preserve"> requerida al personal propuesto</w:t>
      </w:r>
      <w:r w:rsidRPr="00F955A4">
        <w:rPr>
          <w:szCs w:val="24"/>
          <w:lang w:val="es-ES"/>
        </w:rPr>
        <w:t xml:space="preserve">, cabe </w:t>
      </w:r>
      <w:r w:rsidRPr="00F955A4">
        <w:rPr>
          <w:szCs w:val="24"/>
        </w:rPr>
        <w:t xml:space="preserve">señalar que el requerir determinadas calificaciones académicas al personal resultará válido, siempre y cuando, éstas sean necesarias para que dicho personal ejecute de forma más idónea las prestaciones para la que es requerido; por lo tanto, los estudios requeridos deben incidir directamente en las funciones que desempeñarán en la obra, no debiendo constituir un elemento que direccione la contratación a un postor en específico. </w:t>
      </w:r>
    </w:p>
    <w:p w:rsidR="008D5C97" w:rsidRPr="00F955A4" w:rsidRDefault="008D5C97" w:rsidP="008D5C97">
      <w:pPr>
        <w:pStyle w:val="WW-Sangra3detindependiente"/>
        <w:suppressAutoHyphens w:val="0"/>
        <w:ind w:left="0" w:right="-1" w:firstLine="0"/>
        <w:rPr>
          <w:szCs w:val="24"/>
        </w:rPr>
      </w:pPr>
    </w:p>
    <w:p w:rsidR="008D5C97" w:rsidRPr="00F955A4" w:rsidRDefault="008D5C97" w:rsidP="008D5C97">
      <w:pPr>
        <w:pStyle w:val="Prrafodelista"/>
        <w:widowControl w:val="0"/>
        <w:ind w:left="0"/>
        <w:jc w:val="both"/>
        <w:rPr>
          <w:sz w:val="24"/>
          <w:szCs w:val="24"/>
          <w:u w:val="single"/>
        </w:rPr>
      </w:pPr>
      <w:r w:rsidRPr="00F955A4">
        <w:rPr>
          <w:sz w:val="24"/>
          <w:szCs w:val="24"/>
        </w:rPr>
        <w:t xml:space="preserve">En ese sentido, por las consideraciones expuestas, este Organismo Supervisor ha decidido </w:t>
      </w:r>
      <w:r w:rsidRPr="00F955A4">
        <w:rPr>
          <w:b/>
          <w:sz w:val="24"/>
          <w:szCs w:val="24"/>
        </w:rPr>
        <w:t>ACOGER</w:t>
      </w:r>
      <w:r w:rsidRPr="00F955A4">
        <w:rPr>
          <w:sz w:val="24"/>
          <w:szCs w:val="24"/>
        </w:rPr>
        <w:t xml:space="preserve"> la Observación N° 7, por lo que, con ocasión de la integración de las Bases, </w:t>
      </w:r>
      <w:r w:rsidRPr="00F955A4">
        <w:rPr>
          <w:b/>
          <w:sz w:val="24"/>
          <w:szCs w:val="24"/>
          <w:u w:val="single"/>
        </w:rPr>
        <w:t>deberá modificarse</w:t>
      </w:r>
      <w:r w:rsidRPr="00F955A4">
        <w:rPr>
          <w:sz w:val="24"/>
          <w:szCs w:val="24"/>
        </w:rPr>
        <w:t xml:space="preserve"> la condición de </w:t>
      </w:r>
      <w:r w:rsidRPr="00F955A4">
        <w:rPr>
          <w:i/>
          <w:sz w:val="24"/>
          <w:szCs w:val="24"/>
        </w:rPr>
        <w:t>"maestro"</w:t>
      </w:r>
      <w:r w:rsidRPr="00F955A4">
        <w:rPr>
          <w:sz w:val="24"/>
          <w:szCs w:val="24"/>
        </w:rPr>
        <w:t xml:space="preserve">, bastando con que el profesional acredite </w:t>
      </w:r>
      <w:r w:rsidRPr="00F955A4">
        <w:rPr>
          <w:sz w:val="24"/>
          <w:szCs w:val="24"/>
          <w:u w:val="single"/>
        </w:rPr>
        <w:t>haber culminado la maestría solicitada.</w:t>
      </w:r>
    </w:p>
    <w:p w:rsidR="008D5C97" w:rsidRPr="00F955A4" w:rsidRDefault="008D5C97" w:rsidP="008D5C97">
      <w:pPr>
        <w:pStyle w:val="Prrafodelista"/>
        <w:widowControl w:val="0"/>
        <w:ind w:left="0"/>
        <w:jc w:val="both"/>
        <w:rPr>
          <w:sz w:val="24"/>
          <w:szCs w:val="24"/>
        </w:rPr>
      </w:pPr>
    </w:p>
    <w:p w:rsidR="003A3D30" w:rsidRPr="00F955A4" w:rsidRDefault="00302ED2" w:rsidP="003A3D30">
      <w:pPr>
        <w:pStyle w:val="WW-Sangra3detindependiente"/>
        <w:suppressAutoHyphens w:val="0"/>
        <w:ind w:left="0" w:right="-1" w:firstLine="0"/>
        <w:rPr>
          <w:szCs w:val="24"/>
        </w:rPr>
      </w:pPr>
      <w:r>
        <w:rPr>
          <w:szCs w:val="24"/>
          <w:lang w:val="es-ES"/>
        </w:rPr>
        <w:t>Asimismo</w:t>
      </w:r>
      <w:r w:rsidR="003A3D30" w:rsidRPr="00F955A4">
        <w:rPr>
          <w:szCs w:val="24"/>
          <w:lang w:val="es-ES"/>
        </w:rPr>
        <w:t xml:space="preserve">, </w:t>
      </w:r>
      <w:r>
        <w:rPr>
          <w:szCs w:val="24"/>
          <w:lang w:val="es-ES"/>
        </w:rPr>
        <w:t xml:space="preserve">considerando </w:t>
      </w:r>
      <w:r w:rsidR="003A3D30" w:rsidRPr="00F955A4">
        <w:rPr>
          <w:szCs w:val="24"/>
          <w:lang w:val="es-ES"/>
        </w:rPr>
        <w:t xml:space="preserve">el </w:t>
      </w:r>
      <w:r w:rsidR="003A3D30" w:rsidRPr="00F955A4">
        <w:rPr>
          <w:szCs w:val="24"/>
        </w:rPr>
        <w:t xml:space="preserve">requerimiento de que el profesional acredite </w:t>
      </w:r>
      <w:r>
        <w:rPr>
          <w:szCs w:val="24"/>
        </w:rPr>
        <w:t xml:space="preserve">la condición </w:t>
      </w:r>
      <w:r w:rsidR="003A3D30" w:rsidRPr="00F955A4">
        <w:rPr>
          <w:szCs w:val="24"/>
        </w:rPr>
        <w:t>"</w:t>
      </w:r>
      <w:r w:rsidR="003A3D30" w:rsidRPr="00F955A4">
        <w:rPr>
          <w:i/>
          <w:szCs w:val="24"/>
        </w:rPr>
        <w:t xml:space="preserve"> Maestro en Ciencias con mención en Ingeniería Geotécnica,",</w:t>
      </w:r>
      <w:r w:rsidR="003A3D30" w:rsidRPr="00F955A4">
        <w:rPr>
          <w:szCs w:val="24"/>
        </w:rPr>
        <w:t xml:space="preserve"> tiene una </w:t>
      </w:r>
      <w:r w:rsidR="003A3D30" w:rsidRPr="00F955A4">
        <w:rPr>
          <w:szCs w:val="24"/>
          <w:u w:val="single"/>
        </w:rPr>
        <w:t>denominación específica</w:t>
      </w:r>
      <w:r w:rsidR="003A3D30" w:rsidRPr="00F955A4">
        <w:rPr>
          <w:szCs w:val="24"/>
        </w:rPr>
        <w:t xml:space="preserve">, lo cual podría generar una restricción a la competencia, </w:t>
      </w:r>
      <w:r>
        <w:rPr>
          <w:szCs w:val="24"/>
        </w:rPr>
        <w:t>con ocasión de la integración de Bases,</w:t>
      </w:r>
      <w:r w:rsidR="003A3D30" w:rsidRPr="00F955A4">
        <w:rPr>
          <w:szCs w:val="24"/>
        </w:rPr>
        <w:t xml:space="preserve"> </w:t>
      </w:r>
      <w:r w:rsidR="003A3D30" w:rsidRPr="00F955A4">
        <w:rPr>
          <w:b/>
          <w:szCs w:val="24"/>
          <w:u w:val="single"/>
        </w:rPr>
        <w:t>deberá establecerse</w:t>
      </w:r>
      <w:r w:rsidR="003A3D30" w:rsidRPr="00F955A4">
        <w:rPr>
          <w:szCs w:val="24"/>
        </w:rPr>
        <w:t xml:space="preserve"> que dicho profesional acreditará estudios concluidos en </w:t>
      </w:r>
      <w:r w:rsidR="003A3D30" w:rsidRPr="00F955A4">
        <w:rPr>
          <w:i/>
          <w:szCs w:val="24"/>
        </w:rPr>
        <w:t>“Maestría en Ingeniería Geotécnica</w:t>
      </w:r>
      <w:r w:rsidR="003A3D30" w:rsidRPr="00F955A4">
        <w:rPr>
          <w:szCs w:val="24"/>
        </w:rPr>
        <w:t>”.</w:t>
      </w:r>
    </w:p>
    <w:p w:rsidR="00A53B21" w:rsidRPr="00F955A4" w:rsidRDefault="00A53B21" w:rsidP="008D5C97">
      <w:pPr>
        <w:pStyle w:val="Prrafodelista"/>
        <w:widowControl w:val="0"/>
        <w:ind w:left="0"/>
        <w:jc w:val="both"/>
        <w:rPr>
          <w:sz w:val="24"/>
          <w:szCs w:val="24"/>
          <w:lang w:val="es-ES_tradnl"/>
        </w:rPr>
      </w:pPr>
    </w:p>
    <w:p w:rsidR="008D5C97" w:rsidRPr="00F955A4" w:rsidRDefault="003A3D30" w:rsidP="008D5C97">
      <w:pPr>
        <w:pStyle w:val="Prrafodelista"/>
        <w:widowControl w:val="0"/>
        <w:ind w:left="0"/>
        <w:jc w:val="both"/>
        <w:rPr>
          <w:sz w:val="24"/>
          <w:szCs w:val="24"/>
        </w:rPr>
      </w:pPr>
      <w:r w:rsidRPr="00F955A4">
        <w:rPr>
          <w:sz w:val="24"/>
          <w:szCs w:val="24"/>
        </w:rPr>
        <w:t xml:space="preserve">A su vez, corresponde </w:t>
      </w:r>
      <w:r w:rsidR="008D5C97" w:rsidRPr="00F955A4">
        <w:rPr>
          <w:sz w:val="24"/>
          <w:szCs w:val="24"/>
        </w:rPr>
        <w:t xml:space="preserve">precisar, </w:t>
      </w:r>
      <w:r w:rsidRPr="00F955A4">
        <w:rPr>
          <w:sz w:val="24"/>
          <w:szCs w:val="24"/>
        </w:rPr>
        <w:t xml:space="preserve">en todos los requerimientos de los profesionales que deban acreditar el grado de "Maestro"  </w:t>
      </w:r>
      <w:r w:rsidR="008D5C97" w:rsidRPr="00F955A4">
        <w:rPr>
          <w:b/>
          <w:sz w:val="24"/>
          <w:szCs w:val="24"/>
          <w:u w:val="single"/>
        </w:rPr>
        <w:t>deberá</w:t>
      </w:r>
      <w:r w:rsidRPr="00F955A4">
        <w:rPr>
          <w:b/>
          <w:sz w:val="24"/>
          <w:szCs w:val="24"/>
          <w:u w:val="single"/>
        </w:rPr>
        <w:t>n</w:t>
      </w:r>
      <w:r w:rsidR="008D5C97" w:rsidRPr="00F955A4">
        <w:rPr>
          <w:b/>
          <w:sz w:val="24"/>
          <w:szCs w:val="24"/>
          <w:u w:val="single"/>
        </w:rPr>
        <w:t xml:space="preserve"> reemplazarse</w:t>
      </w:r>
      <w:r w:rsidR="008D5C97" w:rsidRPr="00F955A4">
        <w:rPr>
          <w:sz w:val="24"/>
          <w:szCs w:val="24"/>
        </w:rPr>
        <w:t xml:space="preserve"> </w:t>
      </w:r>
      <w:r w:rsidRPr="00F955A4">
        <w:rPr>
          <w:sz w:val="24"/>
          <w:szCs w:val="24"/>
        </w:rPr>
        <w:t xml:space="preserve">dichos </w:t>
      </w:r>
      <w:r w:rsidR="008D5C97" w:rsidRPr="00F955A4">
        <w:rPr>
          <w:sz w:val="24"/>
          <w:szCs w:val="24"/>
        </w:rPr>
        <w:t>requerimiento</w:t>
      </w:r>
      <w:r w:rsidRPr="00F955A4">
        <w:rPr>
          <w:sz w:val="24"/>
          <w:szCs w:val="24"/>
        </w:rPr>
        <w:t>s</w:t>
      </w:r>
      <w:r w:rsidR="008D5C97" w:rsidRPr="00F955A4">
        <w:rPr>
          <w:sz w:val="24"/>
          <w:szCs w:val="24"/>
        </w:rPr>
        <w:t xml:space="preserve"> </w:t>
      </w:r>
      <w:r w:rsidRPr="00F955A4">
        <w:rPr>
          <w:b/>
          <w:sz w:val="24"/>
          <w:szCs w:val="24"/>
          <w:u w:val="single"/>
        </w:rPr>
        <w:t>considerándose</w:t>
      </w:r>
      <w:r w:rsidR="008D5C97" w:rsidRPr="00F955A4">
        <w:rPr>
          <w:sz w:val="24"/>
          <w:szCs w:val="24"/>
        </w:rPr>
        <w:t xml:space="preserve"> que bastará con que los profesionales acrediten haber culminado la maestría solicitada. </w:t>
      </w:r>
    </w:p>
    <w:p w:rsidR="00B5083E" w:rsidRPr="00F955A4" w:rsidRDefault="00B5083E" w:rsidP="006F39BE">
      <w:pPr>
        <w:pStyle w:val="WW-Sangra3detindependiente"/>
        <w:suppressAutoHyphens w:val="0"/>
        <w:ind w:firstLine="0"/>
        <w:rPr>
          <w:szCs w:val="24"/>
          <w:lang w:val="es-ES"/>
        </w:rPr>
      </w:pPr>
    </w:p>
    <w:p w:rsidR="007357BD" w:rsidRPr="00F955A4" w:rsidRDefault="007357BD" w:rsidP="007357BD">
      <w:pPr>
        <w:widowControl w:val="0"/>
        <w:tabs>
          <w:tab w:val="left" w:pos="1701"/>
          <w:tab w:val="left" w:pos="4820"/>
        </w:tabs>
        <w:ind w:left="4820" w:hanging="4820"/>
        <w:jc w:val="both"/>
        <w:rPr>
          <w:b/>
          <w:sz w:val="24"/>
          <w:szCs w:val="24"/>
        </w:rPr>
      </w:pPr>
      <w:r w:rsidRPr="00F955A4">
        <w:rPr>
          <w:b/>
          <w:sz w:val="24"/>
          <w:szCs w:val="24"/>
        </w:rPr>
        <w:t>Observaciones N° 8</w:t>
      </w:r>
      <w:r w:rsidRPr="00F955A4">
        <w:rPr>
          <w:b/>
          <w:sz w:val="24"/>
          <w:szCs w:val="24"/>
        </w:rPr>
        <w:tab/>
        <w:t>Contra la pluralidad de postores</w:t>
      </w:r>
    </w:p>
    <w:p w:rsidR="007357BD" w:rsidRPr="00F955A4" w:rsidRDefault="007357BD" w:rsidP="007357BD">
      <w:pPr>
        <w:widowControl w:val="0"/>
        <w:tabs>
          <w:tab w:val="left" w:pos="4820"/>
        </w:tabs>
        <w:ind w:left="4820" w:hanging="4820"/>
        <w:jc w:val="both"/>
        <w:rPr>
          <w:b/>
          <w:sz w:val="24"/>
          <w:szCs w:val="24"/>
        </w:rPr>
      </w:pPr>
      <w:r w:rsidRPr="00F955A4">
        <w:rPr>
          <w:b/>
          <w:sz w:val="24"/>
          <w:szCs w:val="24"/>
        </w:rPr>
        <w:t xml:space="preserve">                  </w:t>
      </w:r>
    </w:p>
    <w:p w:rsidR="00BF1D6E" w:rsidRPr="00F955A4" w:rsidRDefault="007357BD" w:rsidP="007357BD">
      <w:pPr>
        <w:pStyle w:val="WW-Sangra3detindependiente"/>
        <w:suppressAutoHyphens w:val="0"/>
        <w:ind w:left="0" w:firstLine="0"/>
        <w:rPr>
          <w:szCs w:val="24"/>
          <w:lang w:val="es-ES"/>
        </w:rPr>
      </w:pPr>
      <w:r w:rsidRPr="00F955A4">
        <w:rPr>
          <w:szCs w:val="24"/>
          <w:lang w:val="es-ES"/>
        </w:rPr>
        <w:t xml:space="preserve">El participante cuestiona </w:t>
      </w:r>
      <w:r w:rsidR="00BF1D6E" w:rsidRPr="00F955A4">
        <w:rPr>
          <w:szCs w:val="24"/>
          <w:lang w:val="es-ES"/>
        </w:rPr>
        <w:t xml:space="preserve">el estudio de mercado, debido a que la empresa Constructora </w:t>
      </w:r>
      <w:proofErr w:type="spellStart"/>
      <w:r w:rsidR="00BF1D6E" w:rsidRPr="00F955A4">
        <w:rPr>
          <w:szCs w:val="24"/>
          <w:lang w:val="es-ES"/>
        </w:rPr>
        <w:t>Casav</w:t>
      </w:r>
      <w:proofErr w:type="spellEnd"/>
      <w:r w:rsidR="00BF1D6E" w:rsidRPr="00F955A4">
        <w:rPr>
          <w:szCs w:val="24"/>
          <w:lang w:val="es-ES"/>
        </w:rPr>
        <w:t xml:space="preserve"> E.I.R.L y la empresa GINNICO INGENIEROS CONTRATISTA E.I.R.L quienes cotizaron para la elaboración del Estudio de Posibilidades que Ofrece el Mercado, no cuentan con la experiencia necesaria para este tipo de obra, dado que no cuentan con suficiente experiencia en obras de semejante cuantía para participar en el estudio, por lo cual no se consideraría que existen pluralidad de postores que puedan participar en el proceso de selección</w:t>
      </w:r>
      <w:r w:rsidR="00395CD3" w:rsidRPr="00F955A4">
        <w:rPr>
          <w:szCs w:val="24"/>
          <w:lang w:val="es-ES"/>
        </w:rPr>
        <w:t>, no siendo válido dicho Resumen Ejecutivo</w:t>
      </w:r>
      <w:r w:rsidR="00BF1D6E" w:rsidRPr="00F955A4">
        <w:rPr>
          <w:szCs w:val="24"/>
          <w:lang w:val="es-ES"/>
        </w:rPr>
        <w:t>.</w:t>
      </w:r>
    </w:p>
    <w:p w:rsidR="007357BD" w:rsidRPr="00F955A4" w:rsidRDefault="00BF1D6E" w:rsidP="00BF1D6E">
      <w:pPr>
        <w:pStyle w:val="WW-Sangra3detindependiente"/>
        <w:suppressAutoHyphens w:val="0"/>
        <w:ind w:left="0" w:firstLine="0"/>
        <w:rPr>
          <w:szCs w:val="24"/>
          <w:lang w:val="es-ES"/>
        </w:rPr>
      </w:pPr>
      <w:r w:rsidRPr="00F955A4">
        <w:rPr>
          <w:szCs w:val="24"/>
          <w:lang w:val="es-ES"/>
        </w:rPr>
        <w:t xml:space="preserve"> </w:t>
      </w:r>
    </w:p>
    <w:p w:rsidR="007357BD" w:rsidRPr="00F955A4" w:rsidRDefault="007357BD" w:rsidP="007357BD">
      <w:pPr>
        <w:pStyle w:val="WW-Sangra3detindependiente"/>
        <w:suppressAutoHyphens w:val="0"/>
        <w:ind w:left="0" w:firstLine="0"/>
        <w:rPr>
          <w:b/>
          <w:szCs w:val="24"/>
          <w:lang w:val="es-ES"/>
        </w:rPr>
      </w:pPr>
      <w:r w:rsidRPr="00F955A4">
        <w:rPr>
          <w:b/>
          <w:szCs w:val="24"/>
          <w:lang w:val="es-ES"/>
        </w:rPr>
        <w:t xml:space="preserve">Pronunciamiento </w:t>
      </w:r>
    </w:p>
    <w:p w:rsidR="007357BD" w:rsidRPr="00F955A4" w:rsidRDefault="007357BD" w:rsidP="007357BD">
      <w:pPr>
        <w:pStyle w:val="WW-Sangra3detindependiente"/>
        <w:suppressAutoHyphens w:val="0"/>
        <w:ind w:left="0" w:firstLine="0"/>
        <w:rPr>
          <w:szCs w:val="24"/>
          <w:lang w:val="es-ES"/>
        </w:rPr>
      </w:pPr>
    </w:p>
    <w:p w:rsidR="00431E4B" w:rsidRPr="00F955A4" w:rsidRDefault="00601673" w:rsidP="00316599">
      <w:pPr>
        <w:pStyle w:val="WW-Sangra3detindependiente"/>
        <w:suppressAutoHyphens w:val="0"/>
        <w:ind w:left="0" w:firstLine="0"/>
        <w:rPr>
          <w:szCs w:val="24"/>
          <w:lang w:val="es-ES"/>
        </w:rPr>
      </w:pPr>
      <w:r w:rsidRPr="00F955A4">
        <w:rPr>
          <w:szCs w:val="24"/>
          <w:lang w:val="es-ES"/>
        </w:rPr>
        <w:t xml:space="preserve">De la revisión del Resumen </w:t>
      </w:r>
      <w:r w:rsidR="00316599" w:rsidRPr="00F955A4">
        <w:rPr>
          <w:szCs w:val="24"/>
          <w:lang w:val="es-ES"/>
        </w:rPr>
        <w:t xml:space="preserve">se ha establecido, entre otros aspectos, </w:t>
      </w:r>
      <w:r w:rsidR="00431E4B" w:rsidRPr="00F955A4">
        <w:rPr>
          <w:szCs w:val="24"/>
          <w:lang w:val="es-ES"/>
        </w:rPr>
        <w:t xml:space="preserve">la Entidad consignó </w:t>
      </w:r>
      <w:r w:rsidR="00431E4B" w:rsidRPr="00F955A4">
        <w:rPr>
          <w:szCs w:val="24"/>
          <w:lang w:val="es-ES"/>
        </w:rPr>
        <w:lastRenderedPageBreak/>
        <w:t xml:space="preserve">en el numeral 4.1 </w:t>
      </w:r>
      <w:r w:rsidR="00145210" w:rsidRPr="00F955A4">
        <w:rPr>
          <w:szCs w:val="24"/>
          <w:lang w:val="es-ES"/>
        </w:rPr>
        <w:t xml:space="preserve">que se cuenta con </w:t>
      </w:r>
      <w:r w:rsidR="00431E4B" w:rsidRPr="00F955A4">
        <w:rPr>
          <w:szCs w:val="24"/>
          <w:lang w:val="es-ES"/>
        </w:rPr>
        <w:t xml:space="preserve">pluralidad de proveedores que cumplen con los Requerimientos Técnicos Mínimos, considerando a las empresas Constructora </w:t>
      </w:r>
      <w:proofErr w:type="spellStart"/>
      <w:r w:rsidR="00431E4B" w:rsidRPr="00F955A4">
        <w:rPr>
          <w:szCs w:val="24"/>
          <w:lang w:val="es-ES"/>
        </w:rPr>
        <w:t>Casav</w:t>
      </w:r>
      <w:proofErr w:type="spellEnd"/>
      <w:r w:rsidR="00431E4B" w:rsidRPr="00F955A4">
        <w:rPr>
          <w:szCs w:val="24"/>
          <w:lang w:val="es-ES"/>
        </w:rPr>
        <w:t xml:space="preserve"> E.I.R.L. y la empresa GINNICO INGENIEROS CONTRATISTAS E.I.R.L.</w:t>
      </w:r>
    </w:p>
    <w:p w:rsidR="00316599" w:rsidRPr="00F955A4" w:rsidRDefault="00316599" w:rsidP="00316599">
      <w:pPr>
        <w:pStyle w:val="WW-Sangra3detindependiente"/>
        <w:suppressAutoHyphens w:val="0"/>
        <w:ind w:left="0" w:firstLine="0"/>
        <w:rPr>
          <w:szCs w:val="24"/>
          <w:lang w:val="es-PE"/>
        </w:rPr>
      </w:pPr>
    </w:p>
    <w:p w:rsidR="001D27D1" w:rsidRPr="00F955A4" w:rsidRDefault="001D27D1" w:rsidP="001D27D1">
      <w:pPr>
        <w:widowControl w:val="0"/>
        <w:tabs>
          <w:tab w:val="left" w:pos="567"/>
        </w:tabs>
        <w:ind w:right="-1"/>
        <w:jc w:val="both"/>
        <w:rPr>
          <w:sz w:val="24"/>
          <w:szCs w:val="24"/>
          <w:lang w:val="es-ES_tradnl"/>
        </w:rPr>
      </w:pPr>
      <w:r w:rsidRPr="00F955A4">
        <w:rPr>
          <w:sz w:val="24"/>
          <w:szCs w:val="24"/>
          <w:lang w:val="es-ES_tradnl"/>
        </w:rPr>
        <w:t>Asimismo, se advierte que no se consideró la siguiente información:</w:t>
      </w:r>
    </w:p>
    <w:p w:rsidR="001D27D1" w:rsidRPr="00F955A4" w:rsidRDefault="001D27D1" w:rsidP="001D27D1">
      <w:pPr>
        <w:widowControl w:val="0"/>
        <w:tabs>
          <w:tab w:val="left" w:pos="567"/>
        </w:tabs>
        <w:ind w:right="-1"/>
        <w:jc w:val="both"/>
        <w:rPr>
          <w:sz w:val="24"/>
          <w:szCs w:val="24"/>
          <w:lang w:val="es-ES_tradnl"/>
        </w:rPr>
      </w:pPr>
    </w:p>
    <w:p w:rsidR="001D27D1" w:rsidRPr="00F955A4" w:rsidRDefault="001D27D1" w:rsidP="000D4076">
      <w:pPr>
        <w:pStyle w:val="Prrafodelista"/>
        <w:widowControl w:val="0"/>
        <w:numPr>
          <w:ilvl w:val="0"/>
          <w:numId w:val="17"/>
        </w:numPr>
        <w:ind w:right="-1"/>
        <w:jc w:val="both"/>
        <w:rPr>
          <w:sz w:val="24"/>
          <w:szCs w:val="24"/>
          <w:lang w:val="es-ES_tradnl" w:eastAsia="es-ES"/>
        </w:rPr>
      </w:pPr>
      <w:r w:rsidRPr="00F955A4">
        <w:rPr>
          <w:sz w:val="24"/>
          <w:szCs w:val="24"/>
          <w:lang w:val="es-ES_tradnl"/>
        </w:rPr>
        <w:t xml:space="preserve">En el numeral 2.5 que no se ha consignado </w:t>
      </w:r>
      <w:r w:rsidRPr="00F955A4">
        <w:rPr>
          <w:sz w:val="24"/>
          <w:szCs w:val="24"/>
          <w:u w:val="single"/>
          <w:lang w:eastAsia="es-ES"/>
        </w:rPr>
        <w:t>cada una de las fuentes</w:t>
      </w:r>
      <w:r w:rsidRPr="00F955A4">
        <w:rPr>
          <w:sz w:val="24"/>
          <w:szCs w:val="24"/>
          <w:lang w:eastAsia="es-ES"/>
        </w:rPr>
        <w:t xml:space="preserve"> que sirvieron para verificar la existencia de oferta en el mercado con la capacidad para cumplir los requerimientos técnicos mínimos relacionados con el equipo mínimo y perfil mínimo del personal, tales como cotizaciones</w:t>
      </w:r>
      <w:r w:rsidRPr="00F955A4">
        <w:rPr>
          <w:sz w:val="24"/>
          <w:szCs w:val="24"/>
          <w:lang w:val="es-ES_tradnl" w:eastAsia="es-ES"/>
        </w:rPr>
        <w:t>, precios históricos, catálogos, estructuras de costos, entre otros</w:t>
      </w:r>
      <w:r w:rsidRPr="00F955A4">
        <w:rPr>
          <w:sz w:val="24"/>
          <w:szCs w:val="24"/>
          <w:vertAlign w:val="superscript"/>
          <w:lang w:val="es-ES_tradnl" w:eastAsia="es-ES"/>
        </w:rPr>
        <w:footnoteReference w:id="2"/>
      </w:r>
    </w:p>
    <w:p w:rsidR="001D27D1" w:rsidRPr="00F955A4" w:rsidRDefault="001D27D1" w:rsidP="001D27D1">
      <w:pPr>
        <w:widowControl w:val="0"/>
        <w:tabs>
          <w:tab w:val="left" w:pos="567"/>
        </w:tabs>
        <w:ind w:right="-1"/>
        <w:jc w:val="both"/>
        <w:rPr>
          <w:sz w:val="24"/>
          <w:szCs w:val="24"/>
          <w:lang w:val="es-ES_tradnl" w:eastAsia="es-ES"/>
        </w:rPr>
      </w:pPr>
    </w:p>
    <w:p w:rsidR="001D27D1" w:rsidRPr="00F955A4" w:rsidRDefault="001D27D1" w:rsidP="000D4076">
      <w:pPr>
        <w:pStyle w:val="Prrafodelista"/>
        <w:widowControl w:val="0"/>
        <w:numPr>
          <w:ilvl w:val="0"/>
          <w:numId w:val="17"/>
        </w:numPr>
        <w:ind w:right="-1"/>
        <w:jc w:val="both"/>
        <w:rPr>
          <w:sz w:val="24"/>
          <w:szCs w:val="24"/>
          <w:lang w:val="es-ES_tradnl"/>
        </w:rPr>
      </w:pPr>
      <w:r w:rsidRPr="00F955A4">
        <w:rPr>
          <w:sz w:val="24"/>
          <w:szCs w:val="24"/>
          <w:lang w:val="es-ES_tradnl" w:eastAsia="es-ES"/>
        </w:rPr>
        <w:t xml:space="preserve">En el </w:t>
      </w:r>
      <w:r w:rsidRPr="00F955A4">
        <w:rPr>
          <w:sz w:val="24"/>
          <w:szCs w:val="24"/>
          <w:lang w:val="es-ES_tradnl"/>
        </w:rPr>
        <w:t>numeral</w:t>
      </w:r>
      <w:r w:rsidRPr="00F955A4">
        <w:rPr>
          <w:sz w:val="24"/>
          <w:szCs w:val="24"/>
          <w:lang w:val="es-ES_tradnl" w:eastAsia="es-ES"/>
        </w:rPr>
        <w:t xml:space="preserve"> 2.6 no qué aspectos se</w:t>
      </w:r>
      <w:r w:rsidRPr="00F955A4">
        <w:rPr>
          <w:sz w:val="24"/>
          <w:szCs w:val="24"/>
          <w:lang w:eastAsia="es-ES"/>
        </w:rPr>
        <w:t xml:space="preserve"> consideraron o no de las fuentes indicadas en el numeral 2.5 de dicho formato</w:t>
      </w:r>
      <w:r w:rsidRPr="00F955A4">
        <w:rPr>
          <w:sz w:val="24"/>
          <w:szCs w:val="24"/>
          <w:vertAlign w:val="superscript"/>
          <w:lang w:eastAsia="es-ES"/>
        </w:rPr>
        <w:footnoteReference w:id="3"/>
      </w:r>
      <w:r w:rsidRPr="00F955A4">
        <w:rPr>
          <w:sz w:val="24"/>
          <w:szCs w:val="24"/>
          <w:lang w:val="es-ES_tradnl"/>
        </w:rPr>
        <w:t xml:space="preserve">; </w:t>
      </w:r>
    </w:p>
    <w:p w:rsidR="001D27D1" w:rsidRPr="00F955A4" w:rsidRDefault="001D27D1" w:rsidP="001D27D1">
      <w:pPr>
        <w:widowControl w:val="0"/>
        <w:tabs>
          <w:tab w:val="left" w:pos="567"/>
        </w:tabs>
        <w:ind w:right="-1"/>
        <w:jc w:val="both"/>
        <w:rPr>
          <w:sz w:val="24"/>
          <w:szCs w:val="24"/>
          <w:lang w:val="es-ES_tradnl"/>
        </w:rPr>
      </w:pPr>
    </w:p>
    <w:p w:rsidR="000D4076" w:rsidRPr="00F955A4" w:rsidRDefault="001D27D1" w:rsidP="000D4076">
      <w:pPr>
        <w:pStyle w:val="Prrafodelista"/>
        <w:widowControl w:val="0"/>
        <w:numPr>
          <w:ilvl w:val="0"/>
          <w:numId w:val="17"/>
        </w:numPr>
        <w:ind w:right="-1"/>
        <w:jc w:val="both"/>
        <w:rPr>
          <w:sz w:val="24"/>
          <w:szCs w:val="24"/>
        </w:rPr>
      </w:pPr>
      <w:r w:rsidRPr="00F955A4">
        <w:rPr>
          <w:sz w:val="24"/>
          <w:szCs w:val="24"/>
          <w:lang w:val="es-ES_tradnl"/>
        </w:rPr>
        <w:t>E</w:t>
      </w:r>
      <w:r w:rsidRPr="00F955A4">
        <w:rPr>
          <w:sz w:val="24"/>
          <w:szCs w:val="24"/>
        </w:rPr>
        <w:t xml:space="preserve">n el numeral 3.1 </w:t>
      </w:r>
      <w:r w:rsidR="000D4076" w:rsidRPr="00F955A4">
        <w:rPr>
          <w:sz w:val="24"/>
          <w:szCs w:val="24"/>
        </w:rPr>
        <w:t>d</w:t>
      </w:r>
      <w:r w:rsidRPr="00F955A4">
        <w:rPr>
          <w:sz w:val="24"/>
          <w:szCs w:val="24"/>
          <w:lang w:val="es-ES_tradnl"/>
        </w:rPr>
        <w:t xml:space="preserve">el presupuesto de obra </w:t>
      </w:r>
      <w:r w:rsidR="000D4076" w:rsidRPr="00F955A4">
        <w:rPr>
          <w:sz w:val="24"/>
          <w:szCs w:val="24"/>
          <w:lang w:val="es-ES_tradnl"/>
        </w:rPr>
        <w:t xml:space="preserve">no </w:t>
      </w:r>
      <w:r w:rsidRPr="00F955A4">
        <w:rPr>
          <w:sz w:val="24"/>
          <w:szCs w:val="24"/>
          <w:lang w:val="es-ES_tradnl"/>
        </w:rPr>
        <w:t>figura todas las partidas que conforman la obra</w:t>
      </w:r>
      <w:r w:rsidR="000D4076" w:rsidRPr="00F955A4">
        <w:rPr>
          <w:sz w:val="24"/>
          <w:szCs w:val="24"/>
          <w:lang w:val="es-ES_tradnl"/>
        </w:rPr>
        <w:t xml:space="preserve"> así como </w:t>
      </w:r>
      <w:r w:rsidRPr="00F955A4">
        <w:rPr>
          <w:sz w:val="24"/>
          <w:szCs w:val="24"/>
          <w:lang w:val="es-ES_tradnl"/>
        </w:rPr>
        <w:t xml:space="preserve">la </w:t>
      </w:r>
      <w:r w:rsidR="000D4076" w:rsidRPr="00F955A4">
        <w:rPr>
          <w:sz w:val="24"/>
          <w:szCs w:val="24"/>
          <w:lang w:val="es-ES_tradnl"/>
        </w:rPr>
        <w:t>fecha de aprobación de la misma.</w:t>
      </w:r>
    </w:p>
    <w:p w:rsidR="000D4076" w:rsidRPr="00F955A4" w:rsidRDefault="001D27D1" w:rsidP="000D4076">
      <w:pPr>
        <w:pStyle w:val="Prrafodelista"/>
        <w:widowControl w:val="0"/>
        <w:ind w:left="720" w:right="-1"/>
        <w:jc w:val="both"/>
        <w:rPr>
          <w:sz w:val="24"/>
          <w:szCs w:val="24"/>
        </w:rPr>
      </w:pPr>
      <w:r w:rsidRPr="00F955A4">
        <w:rPr>
          <w:sz w:val="24"/>
          <w:szCs w:val="24"/>
          <w:lang w:val="es-ES_tradnl"/>
        </w:rPr>
        <w:t xml:space="preserve"> </w:t>
      </w:r>
    </w:p>
    <w:p w:rsidR="000D4076" w:rsidRPr="00F955A4" w:rsidRDefault="000D4076" w:rsidP="000D4076">
      <w:pPr>
        <w:pStyle w:val="Prrafodelista"/>
        <w:widowControl w:val="0"/>
        <w:numPr>
          <w:ilvl w:val="0"/>
          <w:numId w:val="17"/>
        </w:numPr>
        <w:ind w:right="-1"/>
        <w:jc w:val="both"/>
        <w:rPr>
          <w:sz w:val="24"/>
          <w:szCs w:val="24"/>
        </w:rPr>
      </w:pPr>
      <w:r w:rsidRPr="00F955A4">
        <w:rPr>
          <w:sz w:val="24"/>
          <w:szCs w:val="24"/>
          <w:lang w:val="es-ES_tradnl"/>
        </w:rPr>
        <w:t>E</w:t>
      </w:r>
      <w:r w:rsidR="001D27D1" w:rsidRPr="00F955A4">
        <w:rPr>
          <w:sz w:val="24"/>
          <w:szCs w:val="24"/>
          <w:lang w:val="es-ES_tradnl"/>
        </w:rPr>
        <w:t>n</w:t>
      </w:r>
      <w:r w:rsidR="001D27D1" w:rsidRPr="00F955A4">
        <w:rPr>
          <w:sz w:val="24"/>
          <w:szCs w:val="24"/>
        </w:rPr>
        <w:t xml:space="preserve"> el numeral 3.2 </w:t>
      </w:r>
      <w:r w:rsidRPr="00F955A4">
        <w:rPr>
          <w:sz w:val="24"/>
          <w:szCs w:val="24"/>
        </w:rPr>
        <w:t xml:space="preserve">no se consigna </w:t>
      </w:r>
      <w:r w:rsidR="001D27D1" w:rsidRPr="00F955A4">
        <w:rPr>
          <w:sz w:val="24"/>
          <w:szCs w:val="24"/>
        </w:rPr>
        <w:t xml:space="preserve">el </w:t>
      </w:r>
      <w:r w:rsidR="001D27D1" w:rsidRPr="00F955A4">
        <w:rPr>
          <w:sz w:val="24"/>
          <w:szCs w:val="24"/>
          <w:lang w:val="es-ES_tradnl"/>
        </w:rPr>
        <w:t xml:space="preserve">desagregado de gastos generales fijos y variables que figura en el expediente técnico (en donde se aprecien los profesionales, sus tiempos de participación y honorarios, y donde se haga referencia a los gastos financieros que originan las garantías por adelantos, dado que se ha previsto en el presente caso entregar adelantos) </w:t>
      </w:r>
    </w:p>
    <w:p w:rsidR="001D27D1" w:rsidRPr="00F955A4" w:rsidRDefault="001D27D1" w:rsidP="00316599">
      <w:pPr>
        <w:pStyle w:val="WW-Sangra3detindependiente"/>
        <w:suppressAutoHyphens w:val="0"/>
        <w:ind w:left="0" w:firstLine="0"/>
        <w:rPr>
          <w:szCs w:val="24"/>
          <w:lang w:val="es-PE"/>
        </w:rPr>
      </w:pPr>
    </w:p>
    <w:p w:rsidR="007357BD" w:rsidRPr="00F955A4" w:rsidRDefault="00145210" w:rsidP="007357BD">
      <w:pPr>
        <w:widowControl w:val="0"/>
        <w:jc w:val="both"/>
        <w:rPr>
          <w:rFonts w:eastAsia="MS Mincho"/>
          <w:sz w:val="24"/>
          <w:szCs w:val="24"/>
          <w:lang w:val="es-ES" w:eastAsia="es-PE"/>
        </w:rPr>
      </w:pPr>
      <w:r w:rsidRPr="00F955A4">
        <w:rPr>
          <w:rFonts w:eastAsia="MS Mincho"/>
          <w:sz w:val="24"/>
          <w:szCs w:val="24"/>
          <w:lang w:val="es-ES" w:eastAsia="es-PE"/>
        </w:rPr>
        <w:t xml:space="preserve">Al respecto, cabe </w:t>
      </w:r>
      <w:r w:rsidR="007357BD" w:rsidRPr="00F955A4">
        <w:rPr>
          <w:rFonts w:eastAsia="MS Mincho"/>
          <w:sz w:val="24"/>
          <w:szCs w:val="24"/>
          <w:lang w:val="es-ES" w:eastAsia="es-PE"/>
        </w:rPr>
        <w:t xml:space="preserve">señalar que mediante la Directiva Nº 004-2013-OSCE/CD, </w:t>
      </w:r>
      <w:r w:rsidRPr="00F955A4">
        <w:rPr>
          <w:rFonts w:eastAsia="MS Mincho"/>
          <w:sz w:val="24"/>
          <w:szCs w:val="24"/>
          <w:lang w:val="es-ES" w:eastAsia="es-PE"/>
        </w:rPr>
        <w:t>d</w:t>
      </w:r>
      <w:r w:rsidR="007357BD" w:rsidRPr="00F955A4">
        <w:rPr>
          <w:rFonts w:eastAsia="MS Mincho"/>
          <w:sz w:val="24"/>
          <w:szCs w:val="24"/>
          <w:lang w:val="es-ES" w:eastAsia="es-PE"/>
        </w:rPr>
        <w:t xml:space="preserve">isposiciones sobre el contenido del resumen ejecutivo del estudio de posibilidades que ofrece el mercado, se aprobaron los Formatos de Resumen Ejecutivo y el Formato del Cuadro Comparativo que deben utilizar las Entidades, los cuales son de uso obligatorio. </w:t>
      </w:r>
    </w:p>
    <w:p w:rsidR="007357BD" w:rsidRPr="00F955A4" w:rsidRDefault="007357BD" w:rsidP="007357BD">
      <w:pPr>
        <w:widowControl w:val="0"/>
        <w:jc w:val="both"/>
        <w:rPr>
          <w:rFonts w:eastAsia="MS Mincho"/>
          <w:sz w:val="24"/>
          <w:szCs w:val="24"/>
          <w:lang w:val="es-ES" w:eastAsia="es-PE"/>
        </w:rPr>
      </w:pPr>
    </w:p>
    <w:p w:rsidR="007357BD" w:rsidRPr="00F955A4" w:rsidRDefault="00302ED2" w:rsidP="007357BD">
      <w:pPr>
        <w:widowControl w:val="0"/>
        <w:jc w:val="both"/>
        <w:rPr>
          <w:rFonts w:eastAsia="MS Mincho"/>
          <w:sz w:val="24"/>
          <w:szCs w:val="24"/>
          <w:lang w:val="es-ES" w:eastAsia="es-PE"/>
        </w:rPr>
      </w:pPr>
      <w:r>
        <w:rPr>
          <w:rFonts w:eastAsia="MS Mincho"/>
          <w:sz w:val="24"/>
          <w:szCs w:val="24"/>
          <w:lang w:val="es-ES" w:eastAsia="es-PE"/>
        </w:rPr>
        <w:t xml:space="preserve">De lo declarado en el Resumen Ejecutivo, se desprende que habría pluralidad de proveedores en la capacidad de cumplir con los requerimientos técnicos mínimos; por lo que, considerando que </w:t>
      </w:r>
      <w:r w:rsidR="007357BD" w:rsidRPr="00F955A4">
        <w:rPr>
          <w:rFonts w:eastAsia="MS Mincho"/>
          <w:sz w:val="24"/>
          <w:szCs w:val="24"/>
          <w:lang w:val="es-ES" w:eastAsia="es-PE"/>
        </w:rPr>
        <w:t xml:space="preserve">la información </w:t>
      </w:r>
      <w:r>
        <w:rPr>
          <w:rFonts w:eastAsia="MS Mincho"/>
          <w:sz w:val="24"/>
          <w:szCs w:val="24"/>
          <w:lang w:val="es-ES" w:eastAsia="es-PE"/>
        </w:rPr>
        <w:t xml:space="preserve">contenida en dicho documento </w:t>
      </w:r>
      <w:r w:rsidR="007357BD" w:rsidRPr="00F955A4">
        <w:rPr>
          <w:rFonts w:eastAsia="MS Mincho"/>
          <w:sz w:val="24"/>
          <w:szCs w:val="24"/>
          <w:lang w:val="es-ES" w:eastAsia="es-PE"/>
        </w:rPr>
        <w:t xml:space="preserve">tiene carácter de declaración jurada, este Organismo Supervisor ha decidido </w:t>
      </w:r>
      <w:r w:rsidR="007357BD" w:rsidRPr="00F955A4">
        <w:rPr>
          <w:rFonts w:eastAsia="MS Mincho"/>
          <w:b/>
          <w:sz w:val="24"/>
          <w:szCs w:val="24"/>
          <w:lang w:val="es-ES" w:eastAsia="es-PE"/>
        </w:rPr>
        <w:t>NO ACOGER</w:t>
      </w:r>
      <w:r w:rsidR="007357BD" w:rsidRPr="00F955A4">
        <w:rPr>
          <w:rFonts w:eastAsia="MS Mincho"/>
          <w:sz w:val="24"/>
          <w:szCs w:val="24"/>
          <w:lang w:val="es-ES" w:eastAsia="es-PE"/>
        </w:rPr>
        <w:t xml:space="preserve"> la presente Observación.</w:t>
      </w:r>
    </w:p>
    <w:p w:rsidR="00145210" w:rsidRPr="00F955A4" w:rsidRDefault="00145210" w:rsidP="007357BD">
      <w:pPr>
        <w:widowControl w:val="0"/>
        <w:jc w:val="both"/>
        <w:rPr>
          <w:rFonts w:eastAsia="MS Mincho"/>
          <w:sz w:val="24"/>
          <w:szCs w:val="24"/>
          <w:lang w:val="es-ES" w:eastAsia="es-PE"/>
        </w:rPr>
      </w:pPr>
    </w:p>
    <w:p w:rsidR="00145210" w:rsidRPr="00F955A4" w:rsidRDefault="00145210" w:rsidP="00145210">
      <w:pPr>
        <w:widowControl w:val="0"/>
        <w:jc w:val="both"/>
        <w:rPr>
          <w:sz w:val="24"/>
          <w:szCs w:val="24"/>
          <w:lang w:val="es-ES_tradnl"/>
        </w:rPr>
      </w:pPr>
      <w:r w:rsidRPr="00F955A4">
        <w:rPr>
          <w:rFonts w:eastAsia="MS Mincho"/>
          <w:sz w:val="24"/>
          <w:szCs w:val="24"/>
          <w:lang w:val="es-ES" w:eastAsia="es-PE"/>
        </w:rPr>
        <w:t>Sin perjuicio de lo expresado,</w:t>
      </w:r>
      <w:r w:rsidR="000D4076" w:rsidRPr="00F955A4">
        <w:rPr>
          <w:rFonts w:eastAsia="MS Mincho"/>
          <w:sz w:val="24"/>
          <w:szCs w:val="24"/>
          <w:lang w:val="es-ES" w:eastAsia="es-PE"/>
        </w:rPr>
        <w:t xml:space="preserve"> </w:t>
      </w:r>
      <w:r w:rsidRPr="00F955A4">
        <w:rPr>
          <w:rFonts w:eastAsia="MS Mincho"/>
          <w:sz w:val="24"/>
          <w:szCs w:val="24"/>
          <w:lang w:val="es-ES" w:eastAsia="es-PE"/>
        </w:rPr>
        <w:t xml:space="preserve">con ocasión de la integración de Bases, </w:t>
      </w:r>
      <w:r w:rsidRPr="00F955A4">
        <w:rPr>
          <w:sz w:val="24"/>
          <w:szCs w:val="24"/>
          <w:lang w:val="es-ES_tradnl"/>
        </w:rPr>
        <w:t xml:space="preserve">dado que </w:t>
      </w:r>
      <w:r w:rsidR="000D4076" w:rsidRPr="00F955A4">
        <w:rPr>
          <w:sz w:val="24"/>
          <w:szCs w:val="24"/>
          <w:lang w:val="es-ES_tradnl"/>
        </w:rPr>
        <w:t xml:space="preserve">en el Resumen Ejecutivo publicado por la Entidad, se aprecia que </w:t>
      </w:r>
      <w:r w:rsidRPr="00F955A4">
        <w:rPr>
          <w:sz w:val="24"/>
          <w:szCs w:val="24"/>
          <w:lang w:val="es-ES_tradnl"/>
        </w:rPr>
        <w:t xml:space="preserve">en su contenido se ha omitido información relevante, se </w:t>
      </w:r>
      <w:r w:rsidRPr="00F955A4">
        <w:rPr>
          <w:b/>
          <w:sz w:val="24"/>
          <w:szCs w:val="24"/>
          <w:u w:val="single"/>
          <w:lang w:val="es-ES_tradnl"/>
        </w:rPr>
        <w:t>deberá publicarse</w:t>
      </w:r>
      <w:r w:rsidRPr="00F955A4">
        <w:rPr>
          <w:sz w:val="24"/>
          <w:szCs w:val="24"/>
          <w:lang w:val="es-ES_tradnl"/>
        </w:rPr>
        <w:t xml:space="preserve"> nuevamente el “Formato del Resumen Ejecutivo”, debiendo considerar lo señalado en la referida Directiva, así como lo indicado en la ficha “Instrucciones para el llenado del Formato”</w:t>
      </w:r>
      <w:r w:rsidRPr="00F955A4">
        <w:rPr>
          <w:rStyle w:val="Refdenotaalpie"/>
          <w:rFonts w:eastAsia="MS Mincho"/>
          <w:sz w:val="24"/>
          <w:szCs w:val="24"/>
        </w:rPr>
        <w:footnoteReference w:id="4"/>
      </w:r>
      <w:r w:rsidRPr="00F955A4">
        <w:rPr>
          <w:sz w:val="24"/>
          <w:szCs w:val="24"/>
        </w:rPr>
        <w:t>.</w:t>
      </w:r>
    </w:p>
    <w:p w:rsidR="00145210" w:rsidRPr="00F955A4" w:rsidRDefault="00145210" w:rsidP="00145210">
      <w:pPr>
        <w:pStyle w:val="Prrafodelista"/>
        <w:widowControl w:val="0"/>
        <w:ind w:left="720" w:right="26"/>
        <w:jc w:val="both"/>
        <w:rPr>
          <w:sz w:val="24"/>
          <w:szCs w:val="24"/>
          <w:lang w:val="es-ES_tradnl"/>
        </w:rPr>
      </w:pPr>
    </w:p>
    <w:p w:rsidR="00145210" w:rsidRPr="00F955A4" w:rsidRDefault="00145210" w:rsidP="00145210">
      <w:pPr>
        <w:widowControl w:val="0"/>
        <w:tabs>
          <w:tab w:val="left" w:pos="567"/>
        </w:tabs>
        <w:ind w:right="-1"/>
        <w:jc w:val="both"/>
        <w:rPr>
          <w:sz w:val="24"/>
          <w:szCs w:val="24"/>
        </w:rPr>
      </w:pPr>
      <w:r w:rsidRPr="00F955A4">
        <w:rPr>
          <w:sz w:val="24"/>
          <w:szCs w:val="24"/>
          <w:lang w:val="es-ES_tradnl"/>
        </w:rPr>
        <w:t xml:space="preserve">Asimismo, </w:t>
      </w:r>
      <w:r w:rsidRPr="00F955A4">
        <w:rPr>
          <w:b/>
          <w:sz w:val="24"/>
          <w:szCs w:val="24"/>
          <w:u w:val="single"/>
          <w:lang w:val="es-ES_tradnl"/>
        </w:rPr>
        <w:t>deberá realizarse</w:t>
      </w:r>
      <w:r w:rsidRPr="00F955A4">
        <w:rPr>
          <w:sz w:val="24"/>
          <w:szCs w:val="24"/>
          <w:lang w:val="es-ES_tradnl"/>
        </w:rPr>
        <w:t xml:space="preserve"> lo siguiente: i)  </w:t>
      </w:r>
      <w:r w:rsidRPr="00F955A4">
        <w:rPr>
          <w:sz w:val="24"/>
          <w:szCs w:val="24"/>
          <w:lang w:eastAsia="es-ES"/>
        </w:rPr>
        <w:t xml:space="preserve">deberá consignarse </w:t>
      </w:r>
      <w:r w:rsidRPr="00F955A4">
        <w:rPr>
          <w:sz w:val="24"/>
          <w:szCs w:val="24"/>
          <w:lang w:val="es-ES_tradnl"/>
        </w:rPr>
        <w:t xml:space="preserve">en el numeral 2.5 </w:t>
      </w:r>
      <w:r w:rsidRPr="00F955A4">
        <w:rPr>
          <w:sz w:val="24"/>
          <w:szCs w:val="24"/>
          <w:u w:val="single"/>
          <w:lang w:eastAsia="es-ES"/>
        </w:rPr>
        <w:t>cada una de las fuentes</w:t>
      </w:r>
      <w:r w:rsidRPr="00F955A4">
        <w:rPr>
          <w:sz w:val="24"/>
          <w:szCs w:val="24"/>
          <w:lang w:eastAsia="es-ES"/>
        </w:rPr>
        <w:t xml:space="preserve"> que sirvieron para verificar la existencia de oferta en el mercado con la capacidad para cumplir los requerimientos técnicos mínimos relacionados con el equipo mínimo y perfil mínimo del personal, tales como cotizaciones</w:t>
      </w:r>
      <w:r w:rsidRPr="00F955A4">
        <w:rPr>
          <w:sz w:val="24"/>
          <w:szCs w:val="24"/>
          <w:lang w:val="es-ES_tradnl" w:eastAsia="es-ES"/>
        </w:rPr>
        <w:t>, precios históricos, catálogos, estructuras de costos, entre otros</w:t>
      </w:r>
      <w:r w:rsidRPr="00F955A4">
        <w:rPr>
          <w:sz w:val="24"/>
          <w:szCs w:val="24"/>
          <w:vertAlign w:val="superscript"/>
          <w:lang w:val="es-ES_tradnl" w:eastAsia="es-ES"/>
        </w:rPr>
        <w:footnoteReference w:id="5"/>
      </w:r>
      <w:r w:rsidRPr="00F955A4">
        <w:rPr>
          <w:sz w:val="24"/>
          <w:szCs w:val="24"/>
          <w:lang w:val="es-ES_tradnl" w:eastAsia="es-ES"/>
        </w:rPr>
        <w:t xml:space="preserve">; </w:t>
      </w:r>
      <w:proofErr w:type="spellStart"/>
      <w:r w:rsidRPr="00F955A4">
        <w:rPr>
          <w:sz w:val="24"/>
          <w:szCs w:val="24"/>
          <w:lang w:val="es-ES_tradnl" w:eastAsia="es-ES"/>
        </w:rPr>
        <w:t>ii</w:t>
      </w:r>
      <w:proofErr w:type="spellEnd"/>
      <w:r w:rsidRPr="00F955A4">
        <w:rPr>
          <w:sz w:val="24"/>
          <w:szCs w:val="24"/>
          <w:lang w:val="es-ES_tradnl" w:eastAsia="es-ES"/>
        </w:rPr>
        <w:t>) deberá señalarse en el numeral 2.6 qué aspectos se</w:t>
      </w:r>
      <w:r w:rsidRPr="00F955A4">
        <w:rPr>
          <w:sz w:val="24"/>
          <w:szCs w:val="24"/>
          <w:lang w:eastAsia="es-ES"/>
        </w:rPr>
        <w:t xml:space="preserve"> consideraron o no de las fuentes indicadas en el numeral 2.5 de dicho formato</w:t>
      </w:r>
      <w:r w:rsidRPr="00F955A4">
        <w:rPr>
          <w:sz w:val="24"/>
          <w:szCs w:val="24"/>
          <w:vertAlign w:val="superscript"/>
          <w:lang w:eastAsia="es-ES"/>
        </w:rPr>
        <w:footnoteReference w:id="6"/>
      </w:r>
      <w:r w:rsidRPr="00F955A4">
        <w:rPr>
          <w:sz w:val="24"/>
          <w:szCs w:val="24"/>
          <w:lang w:val="es-ES_tradnl"/>
        </w:rPr>
        <w:t xml:space="preserve">; </w:t>
      </w:r>
      <w:proofErr w:type="spellStart"/>
      <w:r w:rsidRPr="00F955A4">
        <w:rPr>
          <w:sz w:val="24"/>
          <w:szCs w:val="24"/>
          <w:lang w:val="es-ES_tradnl"/>
        </w:rPr>
        <w:t>iii</w:t>
      </w:r>
      <w:proofErr w:type="spellEnd"/>
      <w:r w:rsidRPr="00F955A4">
        <w:rPr>
          <w:sz w:val="24"/>
          <w:szCs w:val="24"/>
          <w:lang w:val="es-ES_tradnl"/>
        </w:rPr>
        <w:t>)</w:t>
      </w:r>
      <w:r w:rsidRPr="00F955A4">
        <w:rPr>
          <w:sz w:val="24"/>
          <w:szCs w:val="24"/>
        </w:rPr>
        <w:t xml:space="preserve"> deberá publicarse en el numeral 3.1 </w:t>
      </w:r>
      <w:r w:rsidRPr="00F955A4">
        <w:rPr>
          <w:sz w:val="24"/>
          <w:szCs w:val="24"/>
          <w:lang w:val="es-ES_tradnl"/>
        </w:rPr>
        <w:t xml:space="preserve">el presupuesto de obra que figura en el expediente técnico (donde se aprecien todas las partidas que conforman la obra) y verificarse la fecha de aprobación de la misma, </w:t>
      </w:r>
      <w:proofErr w:type="spellStart"/>
      <w:r w:rsidRPr="00F955A4">
        <w:rPr>
          <w:sz w:val="24"/>
          <w:szCs w:val="24"/>
          <w:lang w:val="es-ES_tradnl"/>
        </w:rPr>
        <w:t>iv</w:t>
      </w:r>
      <w:proofErr w:type="spellEnd"/>
      <w:r w:rsidRPr="00F955A4">
        <w:rPr>
          <w:sz w:val="24"/>
          <w:szCs w:val="24"/>
          <w:lang w:val="es-ES_tradnl"/>
        </w:rPr>
        <w:t xml:space="preserve">) </w:t>
      </w:r>
      <w:r w:rsidRPr="00F955A4">
        <w:rPr>
          <w:sz w:val="24"/>
          <w:szCs w:val="24"/>
        </w:rPr>
        <w:t xml:space="preserve">deberá publicarse </w:t>
      </w:r>
      <w:r w:rsidRPr="00F955A4">
        <w:rPr>
          <w:sz w:val="24"/>
          <w:szCs w:val="24"/>
          <w:lang w:val="es-ES_tradnl"/>
        </w:rPr>
        <w:t>en</w:t>
      </w:r>
      <w:r w:rsidRPr="00F955A4">
        <w:rPr>
          <w:sz w:val="24"/>
          <w:szCs w:val="24"/>
        </w:rPr>
        <w:t xml:space="preserve"> el numeral 3.2 el </w:t>
      </w:r>
      <w:r w:rsidRPr="00F955A4">
        <w:rPr>
          <w:sz w:val="24"/>
          <w:szCs w:val="24"/>
          <w:lang w:val="es-ES_tradnl"/>
        </w:rPr>
        <w:t>desagregado de gastos generales fijos y variables que figura en el expediente técnico (en donde se aprecien los profesionales, sus tiempos de participación y honorarios, y donde se haga referencia a los gastos financieros que originan las garantías por adelantos, dado que se ha previsto en el presente caso entregar adelantos) y v) deberá verificarse en el numeral 3.3 que el monto del valor referencial corresponda al monto aprobado en el presupuesto, considerando a su vez que dicha antigüedad no sea superior mayor a seis (6) meses contabilizados desde su aprobación.</w:t>
      </w:r>
    </w:p>
    <w:p w:rsidR="00145210" w:rsidRPr="00F955A4" w:rsidRDefault="00145210" w:rsidP="00145210">
      <w:pPr>
        <w:widowControl w:val="0"/>
        <w:tabs>
          <w:tab w:val="left" w:pos="567"/>
        </w:tabs>
        <w:ind w:right="-1"/>
        <w:jc w:val="both"/>
        <w:rPr>
          <w:sz w:val="24"/>
          <w:szCs w:val="24"/>
        </w:rPr>
      </w:pPr>
    </w:p>
    <w:p w:rsidR="00145210" w:rsidRPr="00F955A4" w:rsidRDefault="00145210" w:rsidP="00145210">
      <w:pPr>
        <w:widowControl w:val="0"/>
        <w:tabs>
          <w:tab w:val="left" w:pos="567"/>
        </w:tabs>
        <w:ind w:right="-1"/>
        <w:jc w:val="both"/>
        <w:rPr>
          <w:sz w:val="24"/>
          <w:szCs w:val="24"/>
          <w:lang w:val="es-ES_tradnl"/>
        </w:rPr>
      </w:pPr>
      <w:r w:rsidRPr="00F955A4">
        <w:rPr>
          <w:sz w:val="24"/>
          <w:szCs w:val="24"/>
          <w:lang w:val="es-ES_tradnl"/>
        </w:rPr>
        <w:t>Adicionalmente, es competencia del Titular de la Entidad efectuar el respectivo deslinde de responsabilidades de acuerdo con lo dispuesto en el artículo 46 de la Ley e impartir las directrices que resulten necesarias a fin de evitar situaciones similares en futuros procesos de selección.</w:t>
      </w:r>
    </w:p>
    <w:p w:rsidR="00145210" w:rsidRPr="00F955A4" w:rsidRDefault="00145210" w:rsidP="007357BD">
      <w:pPr>
        <w:widowControl w:val="0"/>
        <w:jc w:val="both"/>
        <w:rPr>
          <w:rFonts w:eastAsia="MS Mincho"/>
          <w:sz w:val="24"/>
          <w:szCs w:val="24"/>
          <w:lang w:val="es-ES_tradnl" w:eastAsia="es-PE"/>
        </w:rPr>
      </w:pPr>
    </w:p>
    <w:p w:rsidR="00A56CD9" w:rsidRPr="00F955A4" w:rsidRDefault="00A56CD9" w:rsidP="00A56CD9">
      <w:pPr>
        <w:numPr>
          <w:ilvl w:val="0"/>
          <w:numId w:val="1"/>
        </w:numPr>
        <w:tabs>
          <w:tab w:val="left" w:pos="567"/>
        </w:tabs>
        <w:ind w:left="567" w:hanging="567"/>
        <w:jc w:val="both"/>
        <w:rPr>
          <w:b/>
          <w:sz w:val="24"/>
          <w:szCs w:val="24"/>
        </w:rPr>
      </w:pPr>
      <w:r w:rsidRPr="00F955A4">
        <w:rPr>
          <w:b/>
          <w:sz w:val="24"/>
          <w:szCs w:val="24"/>
        </w:rPr>
        <w:t xml:space="preserve">CONTENIDO DE LAS BASES CONTRARIO A LA NORMATIVA SOBRE CONTRATACIONES DEL ESTADO </w:t>
      </w:r>
    </w:p>
    <w:p w:rsidR="00A56CD9" w:rsidRPr="00F955A4" w:rsidRDefault="00A56CD9" w:rsidP="00A56CD9">
      <w:pPr>
        <w:tabs>
          <w:tab w:val="left" w:pos="567"/>
        </w:tabs>
        <w:ind w:left="567"/>
        <w:jc w:val="both"/>
        <w:rPr>
          <w:b/>
          <w:sz w:val="24"/>
          <w:szCs w:val="24"/>
        </w:rPr>
      </w:pPr>
    </w:p>
    <w:p w:rsidR="00A56CD9" w:rsidRPr="00F955A4" w:rsidRDefault="00A56CD9" w:rsidP="00A56CD9">
      <w:pPr>
        <w:widowControl w:val="0"/>
        <w:tabs>
          <w:tab w:val="left" w:pos="567"/>
        </w:tabs>
        <w:ind w:right="-1"/>
        <w:jc w:val="both"/>
        <w:rPr>
          <w:sz w:val="24"/>
          <w:szCs w:val="24"/>
        </w:rPr>
      </w:pPr>
      <w:r w:rsidRPr="00F955A4">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habiendo detectado el siguiente contenido contrario a dicha Ley y su Reglamento:</w:t>
      </w:r>
      <w:r w:rsidRPr="00F955A4">
        <w:rPr>
          <w:sz w:val="24"/>
          <w:szCs w:val="24"/>
        </w:rPr>
        <w:cr/>
      </w:r>
    </w:p>
    <w:p w:rsidR="002204C5" w:rsidRPr="00F955A4" w:rsidRDefault="002204C5" w:rsidP="002204C5">
      <w:pPr>
        <w:pStyle w:val="Prrafodelista"/>
        <w:widowControl w:val="0"/>
        <w:numPr>
          <w:ilvl w:val="1"/>
          <w:numId w:val="4"/>
        </w:numPr>
        <w:tabs>
          <w:tab w:val="left" w:pos="0"/>
        </w:tabs>
        <w:ind w:left="567" w:hanging="567"/>
        <w:jc w:val="both"/>
        <w:rPr>
          <w:b/>
          <w:sz w:val="24"/>
          <w:szCs w:val="24"/>
        </w:rPr>
      </w:pPr>
      <w:r w:rsidRPr="00F955A4">
        <w:rPr>
          <w:b/>
          <w:sz w:val="24"/>
          <w:szCs w:val="24"/>
        </w:rPr>
        <w:t>Valor referencial</w:t>
      </w:r>
    </w:p>
    <w:p w:rsidR="002204C5" w:rsidRPr="00F955A4" w:rsidRDefault="002204C5" w:rsidP="002204C5">
      <w:pPr>
        <w:pStyle w:val="Prrafodelista"/>
        <w:widowControl w:val="0"/>
        <w:tabs>
          <w:tab w:val="left" w:pos="0"/>
        </w:tabs>
        <w:ind w:left="567"/>
        <w:jc w:val="both"/>
        <w:rPr>
          <w:b/>
          <w:sz w:val="24"/>
          <w:szCs w:val="24"/>
        </w:rPr>
      </w:pPr>
    </w:p>
    <w:p w:rsidR="002204C5" w:rsidRPr="00F955A4" w:rsidRDefault="002204C5" w:rsidP="0049131C">
      <w:pPr>
        <w:pStyle w:val="Prrafodelista"/>
        <w:widowControl w:val="0"/>
        <w:tabs>
          <w:tab w:val="left" w:pos="0"/>
        </w:tabs>
        <w:ind w:left="567"/>
        <w:jc w:val="both"/>
        <w:rPr>
          <w:b/>
          <w:i/>
          <w:sz w:val="24"/>
          <w:szCs w:val="24"/>
        </w:rPr>
      </w:pPr>
      <w:r w:rsidRPr="00F955A4">
        <w:rPr>
          <w:sz w:val="24"/>
          <w:szCs w:val="24"/>
        </w:rPr>
        <w:t xml:space="preserve">Se advierte que en el numeral 1.3 del Capítulo I de la Sección Específica se ha </w:t>
      </w:r>
      <w:r w:rsidRPr="00F955A4">
        <w:rPr>
          <w:sz w:val="24"/>
          <w:szCs w:val="24"/>
        </w:rPr>
        <w:lastRenderedPageBreak/>
        <w:t xml:space="preserve">establecido el </w:t>
      </w:r>
      <w:r w:rsidRPr="00F955A4">
        <w:rPr>
          <w:i/>
          <w:sz w:val="24"/>
          <w:szCs w:val="24"/>
        </w:rPr>
        <w:t xml:space="preserve">límite </w:t>
      </w:r>
      <w:r w:rsidR="00DB49CC" w:rsidRPr="00F955A4">
        <w:rPr>
          <w:i/>
          <w:sz w:val="24"/>
          <w:szCs w:val="24"/>
        </w:rPr>
        <w:t>inferior</w:t>
      </w:r>
      <w:r w:rsidRPr="00F955A4">
        <w:rPr>
          <w:sz w:val="24"/>
          <w:szCs w:val="24"/>
        </w:rPr>
        <w:t xml:space="preserve"> del valor referencial de la siguiente manera: </w:t>
      </w:r>
      <w:r w:rsidR="00DB49CC" w:rsidRPr="00F955A4">
        <w:rPr>
          <w:sz w:val="24"/>
          <w:szCs w:val="24"/>
        </w:rPr>
        <w:t xml:space="preserve">                </w:t>
      </w:r>
      <w:r w:rsidRPr="00F955A4">
        <w:rPr>
          <w:i/>
          <w:sz w:val="24"/>
          <w:szCs w:val="24"/>
        </w:rPr>
        <w:t xml:space="preserve">S/. </w:t>
      </w:r>
      <w:r w:rsidR="00DB49CC" w:rsidRPr="00F955A4">
        <w:rPr>
          <w:i/>
          <w:sz w:val="24"/>
          <w:szCs w:val="24"/>
        </w:rPr>
        <w:t>5'746,158</w:t>
      </w:r>
      <w:r w:rsidRPr="00F955A4">
        <w:rPr>
          <w:i/>
          <w:sz w:val="24"/>
          <w:szCs w:val="24"/>
        </w:rPr>
        <w:t>.</w:t>
      </w:r>
      <w:r w:rsidR="00DB49CC" w:rsidRPr="00F955A4">
        <w:rPr>
          <w:b/>
          <w:i/>
          <w:sz w:val="24"/>
          <w:szCs w:val="24"/>
          <w:u w:val="single"/>
        </w:rPr>
        <w:t>49</w:t>
      </w:r>
      <w:r w:rsidRPr="00F955A4">
        <w:rPr>
          <w:sz w:val="24"/>
          <w:szCs w:val="24"/>
        </w:rPr>
        <w:t>,</w:t>
      </w:r>
      <w:r w:rsidRPr="00F955A4">
        <w:rPr>
          <w:b/>
          <w:i/>
          <w:sz w:val="24"/>
          <w:szCs w:val="24"/>
        </w:rPr>
        <w:t xml:space="preserve"> </w:t>
      </w:r>
      <w:r w:rsidRPr="00F955A4">
        <w:rPr>
          <w:sz w:val="24"/>
          <w:szCs w:val="24"/>
        </w:rPr>
        <w:t xml:space="preserve">el cual resulta incorrecto, por lo que, con ocasión de la integración de las Bases, </w:t>
      </w:r>
      <w:r w:rsidRPr="00F955A4">
        <w:rPr>
          <w:b/>
          <w:sz w:val="24"/>
          <w:szCs w:val="24"/>
          <w:u w:val="single"/>
        </w:rPr>
        <w:t>deberá establecerse</w:t>
      </w:r>
      <w:r w:rsidRPr="00F955A4">
        <w:rPr>
          <w:sz w:val="24"/>
          <w:szCs w:val="24"/>
        </w:rPr>
        <w:t xml:space="preserve"> que el referido límite </w:t>
      </w:r>
      <w:r w:rsidR="00DB49CC" w:rsidRPr="00F955A4">
        <w:rPr>
          <w:sz w:val="24"/>
          <w:szCs w:val="24"/>
        </w:rPr>
        <w:t>inferior</w:t>
      </w:r>
      <w:r w:rsidRPr="00F955A4">
        <w:rPr>
          <w:sz w:val="24"/>
          <w:szCs w:val="24"/>
        </w:rPr>
        <w:t xml:space="preserve"> asciende a:</w:t>
      </w:r>
      <w:r w:rsidR="00DB49CC" w:rsidRPr="00F955A4">
        <w:rPr>
          <w:sz w:val="24"/>
          <w:szCs w:val="24"/>
        </w:rPr>
        <w:t xml:space="preserve"> </w:t>
      </w:r>
      <w:r w:rsidRPr="00F955A4">
        <w:rPr>
          <w:i/>
          <w:sz w:val="24"/>
          <w:szCs w:val="24"/>
        </w:rPr>
        <w:t xml:space="preserve">S/. </w:t>
      </w:r>
      <w:r w:rsidR="00DB49CC" w:rsidRPr="00F955A4">
        <w:rPr>
          <w:i/>
          <w:sz w:val="24"/>
          <w:szCs w:val="24"/>
        </w:rPr>
        <w:t>5'756</w:t>
      </w:r>
      <w:r w:rsidRPr="00F955A4">
        <w:rPr>
          <w:i/>
          <w:sz w:val="24"/>
          <w:szCs w:val="24"/>
        </w:rPr>
        <w:t>,</w:t>
      </w:r>
      <w:r w:rsidR="00DB49CC" w:rsidRPr="00F955A4">
        <w:rPr>
          <w:i/>
          <w:sz w:val="24"/>
          <w:szCs w:val="24"/>
        </w:rPr>
        <w:t>158</w:t>
      </w:r>
      <w:r w:rsidRPr="00F955A4">
        <w:rPr>
          <w:i/>
          <w:sz w:val="24"/>
          <w:szCs w:val="24"/>
        </w:rPr>
        <w:t>.</w:t>
      </w:r>
      <w:r w:rsidR="00DB49CC" w:rsidRPr="00F955A4">
        <w:rPr>
          <w:i/>
          <w:sz w:val="24"/>
          <w:szCs w:val="24"/>
        </w:rPr>
        <w:t>50</w:t>
      </w:r>
      <w:r w:rsidRPr="00F955A4">
        <w:rPr>
          <w:i/>
          <w:sz w:val="24"/>
          <w:szCs w:val="24"/>
        </w:rPr>
        <w:t>,</w:t>
      </w:r>
      <w:r w:rsidRPr="00F955A4">
        <w:rPr>
          <w:sz w:val="24"/>
          <w:szCs w:val="24"/>
        </w:rPr>
        <w:t xml:space="preserve"> acorde a lo establecido en el artículo 39 del Reglamento.</w:t>
      </w:r>
    </w:p>
    <w:p w:rsidR="00EE2EE3" w:rsidRPr="00F955A4" w:rsidRDefault="00EE2EE3" w:rsidP="00A56CD9">
      <w:pPr>
        <w:widowControl w:val="0"/>
        <w:tabs>
          <w:tab w:val="left" w:pos="567"/>
        </w:tabs>
        <w:ind w:right="-1"/>
        <w:jc w:val="both"/>
        <w:rPr>
          <w:sz w:val="24"/>
          <w:szCs w:val="24"/>
          <w:lang w:val="es-ES_tradnl"/>
        </w:rPr>
      </w:pPr>
    </w:p>
    <w:p w:rsidR="00A56CD9" w:rsidRPr="00F955A4" w:rsidRDefault="00A56CD9" w:rsidP="0049131C">
      <w:pPr>
        <w:pStyle w:val="Prrafodelista"/>
        <w:widowControl w:val="0"/>
        <w:numPr>
          <w:ilvl w:val="1"/>
          <w:numId w:val="4"/>
        </w:numPr>
        <w:tabs>
          <w:tab w:val="left" w:pos="0"/>
        </w:tabs>
        <w:ind w:left="567" w:hanging="567"/>
        <w:jc w:val="both"/>
        <w:rPr>
          <w:b/>
          <w:sz w:val="24"/>
          <w:szCs w:val="24"/>
        </w:rPr>
      </w:pPr>
      <w:r w:rsidRPr="00F955A4">
        <w:rPr>
          <w:b/>
          <w:sz w:val="24"/>
          <w:szCs w:val="24"/>
        </w:rPr>
        <w:t xml:space="preserve">Colegiatura y habilidad </w:t>
      </w:r>
    </w:p>
    <w:p w:rsidR="00A56CD9" w:rsidRPr="00F955A4" w:rsidRDefault="00A56CD9" w:rsidP="00A56CD9">
      <w:pPr>
        <w:widowControl w:val="0"/>
        <w:tabs>
          <w:tab w:val="left" w:pos="851"/>
        </w:tabs>
        <w:jc w:val="both"/>
        <w:rPr>
          <w:sz w:val="24"/>
          <w:szCs w:val="24"/>
        </w:rPr>
      </w:pPr>
    </w:p>
    <w:p w:rsidR="00DB49CC" w:rsidRPr="00F955A4" w:rsidRDefault="00A56CD9" w:rsidP="00F955A4">
      <w:pPr>
        <w:pStyle w:val="Prrafodelista"/>
        <w:widowControl w:val="0"/>
        <w:tabs>
          <w:tab w:val="left" w:pos="0"/>
        </w:tabs>
        <w:ind w:left="567"/>
        <w:jc w:val="both"/>
        <w:rPr>
          <w:sz w:val="24"/>
          <w:szCs w:val="24"/>
          <w:lang w:eastAsia="es-PE"/>
        </w:rPr>
      </w:pPr>
      <w:r w:rsidRPr="00F955A4">
        <w:rPr>
          <w:sz w:val="24"/>
          <w:szCs w:val="24"/>
          <w:lang w:eastAsia="es-PE"/>
        </w:rPr>
        <w:t xml:space="preserve">De la revisión de las Bases se advierte que en </w:t>
      </w:r>
      <w:r w:rsidR="00DB49CC" w:rsidRPr="00F955A4">
        <w:rPr>
          <w:sz w:val="24"/>
          <w:szCs w:val="24"/>
          <w:lang w:eastAsia="es-PE"/>
        </w:rPr>
        <w:t xml:space="preserve">numeral 1.3 del Capítulo 3 </w:t>
      </w:r>
      <w:r w:rsidRPr="00F955A4">
        <w:rPr>
          <w:sz w:val="24"/>
          <w:szCs w:val="24"/>
          <w:lang w:eastAsia="es-PE"/>
        </w:rPr>
        <w:t>"</w:t>
      </w:r>
      <w:r w:rsidR="00DB49CC" w:rsidRPr="00F955A4">
        <w:rPr>
          <w:sz w:val="24"/>
          <w:szCs w:val="24"/>
          <w:lang w:eastAsia="es-PE"/>
        </w:rPr>
        <w:t>Recursos Humanos y físicos mínimos requeridos</w:t>
      </w:r>
      <w:r w:rsidRPr="00F955A4">
        <w:rPr>
          <w:sz w:val="24"/>
          <w:szCs w:val="24"/>
          <w:lang w:eastAsia="es-PE"/>
        </w:rPr>
        <w:t xml:space="preserve">" del Capítulo III, se ha considerado </w:t>
      </w:r>
      <w:r w:rsidR="00DB49CC" w:rsidRPr="00F955A4">
        <w:rPr>
          <w:sz w:val="24"/>
          <w:szCs w:val="24"/>
          <w:lang w:eastAsia="es-PE"/>
        </w:rPr>
        <w:t xml:space="preserve">a todos los profesionales </w:t>
      </w:r>
      <w:r w:rsidR="007357BD" w:rsidRPr="00F955A4">
        <w:rPr>
          <w:sz w:val="24"/>
          <w:szCs w:val="24"/>
          <w:lang w:eastAsia="es-PE"/>
        </w:rPr>
        <w:t>lo siguiente:</w:t>
      </w:r>
    </w:p>
    <w:p w:rsidR="007357BD" w:rsidRPr="00F955A4" w:rsidRDefault="007357BD" w:rsidP="00A56CD9">
      <w:pPr>
        <w:pStyle w:val="Sinespaciado"/>
        <w:jc w:val="both"/>
        <w:rPr>
          <w:rFonts w:ascii="Times New Roman" w:hAnsi="Times New Roman"/>
          <w:sz w:val="24"/>
          <w:szCs w:val="24"/>
          <w:lang w:eastAsia="es-PE"/>
        </w:rPr>
      </w:pPr>
    </w:p>
    <w:p w:rsidR="00DB49CC" w:rsidRPr="00F955A4" w:rsidRDefault="00DB49CC" w:rsidP="00DB49CC">
      <w:pPr>
        <w:pStyle w:val="Sinespaciado"/>
        <w:numPr>
          <w:ilvl w:val="0"/>
          <w:numId w:val="15"/>
        </w:numPr>
        <w:jc w:val="both"/>
        <w:rPr>
          <w:rFonts w:ascii="Times New Roman" w:hAnsi="Times New Roman"/>
          <w:sz w:val="24"/>
          <w:szCs w:val="24"/>
          <w:lang w:eastAsia="es-PE"/>
        </w:rPr>
      </w:pPr>
      <w:r w:rsidRPr="00F955A4">
        <w:rPr>
          <w:rFonts w:ascii="Times New Roman" w:hAnsi="Times New Roman"/>
          <w:sz w:val="24"/>
          <w:szCs w:val="24"/>
          <w:lang w:eastAsia="es-PE"/>
        </w:rPr>
        <w:t>Copia Simple de la Colegiatura</w:t>
      </w:r>
    </w:p>
    <w:p w:rsidR="007357BD" w:rsidRPr="00F955A4" w:rsidRDefault="007357BD" w:rsidP="007357BD">
      <w:pPr>
        <w:pStyle w:val="Sinespaciado"/>
        <w:ind w:left="720"/>
        <w:jc w:val="both"/>
        <w:rPr>
          <w:rFonts w:ascii="Times New Roman" w:hAnsi="Times New Roman"/>
          <w:sz w:val="24"/>
          <w:szCs w:val="24"/>
          <w:lang w:eastAsia="es-PE"/>
        </w:rPr>
      </w:pPr>
    </w:p>
    <w:p w:rsidR="00DB49CC" w:rsidRPr="00F955A4" w:rsidRDefault="00DB49CC" w:rsidP="00DB49CC">
      <w:pPr>
        <w:pStyle w:val="Sinespaciado"/>
        <w:numPr>
          <w:ilvl w:val="0"/>
          <w:numId w:val="15"/>
        </w:numPr>
        <w:jc w:val="both"/>
        <w:rPr>
          <w:rFonts w:ascii="Times New Roman" w:hAnsi="Times New Roman"/>
          <w:sz w:val="24"/>
          <w:szCs w:val="24"/>
          <w:lang w:eastAsia="es-PE"/>
        </w:rPr>
      </w:pPr>
      <w:r w:rsidRPr="00F955A4">
        <w:rPr>
          <w:rFonts w:ascii="Times New Roman" w:hAnsi="Times New Roman"/>
          <w:sz w:val="24"/>
          <w:szCs w:val="24"/>
          <w:lang w:eastAsia="es-PE"/>
        </w:rPr>
        <w:t xml:space="preserve">Profesión de los profesionales </w:t>
      </w:r>
      <w:r w:rsidR="007357BD" w:rsidRPr="00F955A4">
        <w:rPr>
          <w:rFonts w:ascii="Times New Roman" w:hAnsi="Times New Roman"/>
          <w:sz w:val="24"/>
          <w:szCs w:val="24"/>
          <w:lang w:eastAsia="es-PE"/>
        </w:rPr>
        <w:t xml:space="preserve">considerados </w:t>
      </w:r>
      <w:r w:rsidRPr="00F955A4">
        <w:rPr>
          <w:rFonts w:ascii="Times New Roman" w:hAnsi="Times New Roman"/>
          <w:sz w:val="24"/>
          <w:szCs w:val="24"/>
          <w:lang w:eastAsia="es-PE"/>
        </w:rPr>
        <w:t>con la condición de "Colegiado", quien deberá acreditar experiencia contado a partir de la fecha de la colegiatura</w:t>
      </w:r>
    </w:p>
    <w:p w:rsidR="00DB49CC" w:rsidRPr="00F955A4" w:rsidRDefault="00DB49CC" w:rsidP="00DB49CC">
      <w:pPr>
        <w:pStyle w:val="Sinespaciado"/>
        <w:ind w:left="720"/>
        <w:jc w:val="both"/>
        <w:rPr>
          <w:rFonts w:ascii="Times New Roman" w:hAnsi="Times New Roman"/>
          <w:sz w:val="24"/>
          <w:szCs w:val="24"/>
          <w:lang w:eastAsia="es-PE"/>
        </w:rPr>
      </w:pPr>
    </w:p>
    <w:p w:rsidR="00A56CD9" w:rsidRDefault="00A56CD9" w:rsidP="00F955A4">
      <w:pPr>
        <w:pStyle w:val="Prrafodelista"/>
        <w:widowControl w:val="0"/>
        <w:tabs>
          <w:tab w:val="left" w:pos="0"/>
        </w:tabs>
        <w:ind w:left="567"/>
        <w:jc w:val="both"/>
        <w:rPr>
          <w:sz w:val="24"/>
          <w:szCs w:val="24"/>
          <w:u w:val="single"/>
        </w:rPr>
      </w:pPr>
      <w:r w:rsidRPr="00F955A4">
        <w:rPr>
          <w:sz w:val="24"/>
          <w:szCs w:val="24"/>
          <w:lang w:eastAsia="es-PE"/>
        </w:rPr>
        <w:t xml:space="preserve">Sobre el particular, cabe señalar que </w:t>
      </w:r>
      <w:r w:rsidRPr="00F955A4">
        <w:rPr>
          <w:sz w:val="24"/>
          <w:szCs w:val="24"/>
        </w:rPr>
        <w:t>mediante el Pronunciamiento N° 691-2012/DSU</w:t>
      </w:r>
      <w:r w:rsidRPr="00F955A4">
        <w:rPr>
          <w:sz w:val="24"/>
          <w:szCs w:val="24"/>
          <w:vertAlign w:val="superscript"/>
        </w:rPr>
        <w:footnoteReference w:id="7"/>
      </w:r>
      <w:r w:rsidRPr="00F955A4">
        <w:rPr>
          <w:sz w:val="24"/>
          <w:szCs w:val="24"/>
        </w:rPr>
        <w:t xml:space="preserve">, en atención a los Principios de Economía y Libre Concurrencia y Competencia, se estableció el Precedente Administrativo de Observancia Obligatoria, que dispone que la colegiatura y habilitación de los profesionales se requerirá </w:t>
      </w:r>
      <w:r w:rsidRPr="00F955A4">
        <w:rPr>
          <w:b/>
          <w:sz w:val="24"/>
          <w:szCs w:val="24"/>
          <w:u w:val="single"/>
        </w:rPr>
        <w:t>para el inicio de su participación efectiva en el contrato</w:t>
      </w:r>
      <w:r w:rsidRPr="00F955A4">
        <w:rPr>
          <w:sz w:val="24"/>
          <w:szCs w:val="24"/>
        </w:rPr>
        <w:t xml:space="preserve">, </w:t>
      </w:r>
      <w:r w:rsidRPr="00F955A4">
        <w:rPr>
          <w:sz w:val="24"/>
          <w:szCs w:val="24"/>
          <w:u w:val="single"/>
        </w:rPr>
        <w:t>tanto para aquellos titulados en el Perú o en el extranjero.</w:t>
      </w:r>
    </w:p>
    <w:p w:rsidR="00EE2EE3" w:rsidRDefault="00EE2EE3" w:rsidP="00F955A4">
      <w:pPr>
        <w:pStyle w:val="Prrafodelista"/>
        <w:widowControl w:val="0"/>
        <w:tabs>
          <w:tab w:val="left" w:pos="0"/>
        </w:tabs>
        <w:ind w:left="567"/>
        <w:jc w:val="both"/>
        <w:rPr>
          <w:sz w:val="24"/>
          <w:szCs w:val="24"/>
          <w:u w:val="single"/>
        </w:rPr>
      </w:pPr>
    </w:p>
    <w:p w:rsidR="00A56CD9" w:rsidRPr="00F955A4" w:rsidRDefault="00A56CD9" w:rsidP="00F955A4">
      <w:pPr>
        <w:pStyle w:val="Prrafodelista"/>
        <w:widowControl w:val="0"/>
        <w:tabs>
          <w:tab w:val="left" w:pos="0"/>
        </w:tabs>
        <w:ind w:left="567"/>
        <w:jc w:val="both"/>
        <w:rPr>
          <w:sz w:val="24"/>
          <w:szCs w:val="24"/>
        </w:rPr>
      </w:pPr>
      <w:r w:rsidRPr="00F955A4">
        <w:rPr>
          <w:sz w:val="24"/>
          <w:szCs w:val="24"/>
          <w:lang w:eastAsia="es-PE"/>
        </w:rPr>
        <w:t xml:space="preserve">Como es de verse, </w:t>
      </w:r>
      <w:r w:rsidRPr="00F955A4">
        <w:rPr>
          <w:b/>
          <w:sz w:val="24"/>
          <w:szCs w:val="24"/>
          <w:u w:val="single"/>
          <w:lang w:eastAsia="es-PE"/>
        </w:rPr>
        <w:t>el precedente regula la oportunidad de la acreditación de la condición legal para el ejercicio de la profesión</w:t>
      </w:r>
      <w:r w:rsidRPr="00F955A4">
        <w:rPr>
          <w:b/>
          <w:sz w:val="24"/>
          <w:szCs w:val="24"/>
          <w:lang w:eastAsia="es-PE"/>
        </w:rPr>
        <w:t>,</w:t>
      </w:r>
      <w:r w:rsidRPr="00F955A4">
        <w:rPr>
          <w:sz w:val="24"/>
          <w:szCs w:val="24"/>
          <w:lang w:eastAsia="es-PE"/>
        </w:rPr>
        <w:t xml:space="preserve"> lo que no exime que en el requerimiento señale válidamente que los profesionales que llevarán a cabo la prestación involucrada en el contrato se encuentren colegiados y habilitados para la ejecución de tales prestaciones.</w:t>
      </w:r>
    </w:p>
    <w:p w:rsidR="00A56CD9" w:rsidRDefault="00A56CD9" w:rsidP="00A56CD9">
      <w:pPr>
        <w:jc w:val="both"/>
        <w:rPr>
          <w:sz w:val="24"/>
          <w:szCs w:val="24"/>
          <w:lang w:val="es-ES"/>
        </w:rPr>
      </w:pPr>
    </w:p>
    <w:p w:rsidR="00EE2EE3" w:rsidRPr="00F955A4" w:rsidRDefault="00EE2EE3" w:rsidP="00EE2EE3">
      <w:pPr>
        <w:pStyle w:val="Prrafodelista"/>
        <w:widowControl w:val="0"/>
        <w:tabs>
          <w:tab w:val="left" w:pos="0"/>
        </w:tabs>
        <w:ind w:left="567"/>
        <w:jc w:val="both"/>
        <w:rPr>
          <w:color w:val="000000"/>
          <w:sz w:val="24"/>
          <w:szCs w:val="24"/>
        </w:rPr>
      </w:pPr>
      <w:r w:rsidRPr="00EE2EE3">
        <w:rPr>
          <w:sz w:val="24"/>
          <w:szCs w:val="24"/>
        </w:rPr>
        <w:t>Asimismo,</w:t>
      </w:r>
      <w:r>
        <w:rPr>
          <w:sz w:val="24"/>
          <w:szCs w:val="24"/>
        </w:rPr>
        <w:t xml:space="preserve"> </w:t>
      </w:r>
      <w:r w:rsidRPr="00F955A4">
        <w:rPr>
          <w:color w:val="000000"/>
          <w:sz w:val="24"/>
          <w:szCs w:val="24"/>
        </w:rPr>
        <w:t>la expe</w:t>
      </w:r>
      <w:r w:rsidR="00A40BDC">
        <w:rPr>
          <w:color w:val="000000"/>
          <w:sz w:val="24"/>
          <w:szCs w:val="24"/>
        </w:rPr>
        <w:t xml:space="preserve">riencia efectiva que se acreditaría </w:t>
      </w:r>
      <w:r w:rsidRPr="00F955A4">
        <w:rPr>
          <w:color w:val="000000"/>
          <w:sz w:val="24"/>
          <w:szCs w:val="24"/>
        </w:rPr>
        <w:t>en la presentación de propuestas</w:t>
      </w:r>
      <w:r w:rsidR="00A40BDC">
        <w:rPr>
          <w:color w:val="000000"/>
          <w:sz w:val="24"/>
          <w:szCs w:val="24"/>
        </w:rPr>
        <w:t xml:space="preserve">, debe corresponder a aquella que </w:t>
      </w:r>
      <w:r w:rsidRPr="00F955A4">
        <w:rPr>
          <w:color w:val="000000"/>
          <w:sz w:val="24"/>
          <w:szCs w:val="24"/>
        </w:rPr>
        <w:t xml:space="preserve"> obtuvo el profesional contando con las condiciones legales para el ejercicio de su profesión, </w:t>
      </w:r>
      <w:r w:rsidRPr="00F955A4">
        <w:rPr>
          <w:b/>
          <w:color w:val="000000"/>
          <w:sz w:val="24"/>
          <w:szCs w:val="24"/>
          <w:u w:val="single"/>
        </w:rPr>
        <w:t>de acuerdo con el ordenamiento jurídico peruano o extranjero, según corresponda</w:t>
      </w:r>
      <w:r w:rsidRPr="00F955A4">
        <w:rPr>
          <w:color w:val="000000"/>
          <w:sz w:val="24"/>
          <w:szCs w:val="24"/>
        </w:rPr>
        <w:t>.</w:t>
      </w:r>
    </w:p>
    <w:p w:rsidR="00EE2EE3" w:rsidRPr="00EE2EE3" w:rsidRDefault="00EE2EE3" w:rsidP="00A56CD9">
      <w:pPr>
        <w:jc w:val="both"/>
        <w:rPr>
          <w:sz w:val="24"/>
          <w:szCs w:val="24"/>
          <w:lang w:val="es-ES"/>
        </w:rPr>
      </w:pPr>
    </w:p>
    <w:p w:rsidR="00A56CD9" w:rsidRPr="00F955A4" w:rsidRDefault="00A56CD9" w:rsidP="00F955A4">
      <w:pPr>
        <w:pStyle w:val="Prrafodelista"/>
        <w:widowControl w:val="0"/>
        <w:tabs>
          <w:tab w:val="left" w:pos="0"/>
        </w:tabs>
        <w:ind w:left="567"/>
        <w:jc w:val="both"/>
        <w:rPr>
          <w:sz w:val="24"/>
          <w:szCs w:val="24"/>
        </w:rPr>
      </w:pPr>
      <w:r w:rsidRPr="00F955A4">
        <w:rPr>
          <w:sz w:val="24"/>
          <w:szCs w:val="24"/>
        </w:rPr>
        <w:t xml:space="preserve">En ese sentido, con ocasión de la integración de las Bases, en atención a lo dispuesto en el referido Precedente de Observancia Obligatoria, </w:t>
      </w:r>
      <w:r w:rsidRPr="00F955A4">
        <w:rPr>
          <w:b/>
          <w:sz w:val="24"/>
          <w:szCs w:val="24"/>
          <w:u w:val="single"/>
        </w:rPr>
        <w:t xml:space="preserve">deberá suprimirse la presentación del literal a) el término </w:t>
      </w:r>
      <w:r w:rsidRPr="00A40BDC">
        <w:rPr>
          <w:b/>
          <w:sz w:val="24"/>
          <w:szCs w:val="24"/>
          <w:u w:val="single"/>
        </w:rPr>
        <w:t>"</w:t>
      </w:r>
      <w:r w:rsidR="00A40BDC" w:rsidRPr="00A40BDC">
        <w:rPr>
          <w:b/>
          <w:sz w:val="24"/>
          <w:szCs w:val="24"/>
          <w:u w:val="single"/>
          <w:lang w:eastAsia="es-PE"/>
        </w:rPr>
        <w:t>Copia Simple de la Colegiatura</w:t>
      </w:r>
      <w:r w:rsidRPr="00F955A4">
        <w:rPr>
          <w:b/>
          <w:sz w:val="24"/>
          <w:szCs w:val="24"/>
          <w:u w:val="single"/>
        </w:rPr>
        <w:t xml:space="preserve">" y deberá </w:t>
      </w:r>
      <w:r w:rsidR="00EE2EE3">
        <w:rPr>
          <w:b/>
          <w:sz w:val="24"/>
          <w:szCs w:val="24"/>
          <w:u w:val="single"/>
        </w:rPr>
        <w:t xml:space="preserve">adecuarse </w:t>
      </w:r>
      <w:r w:rsidRPr="00F955A4">
        <w:rPr>
          <w:b/>
          <w:sz w:val="24"/>
          <w:szCs w:val="24"/>
          <w:u w:val="single"/>
        </w:rPr>
        <w:t xml:space="preserve">la exigencia </w:t>
      </w:r>
      <w:r w:rsidR="00EE2EE3">
        <w:rPr>
          <w:b/>
          <w:sz w:val="24"/>
          <w:szCs w:val="24"/>
          <w:u w:val="single"/>
        </w:rPr>
        <w:t>considerándose que la acreditación de la experiencia será contabilizada a partir de la condición legal para el ejercicio de la profesión</w:t>
      </w:r>
      <w:r w:rsidRPr="00F955A4">
        <w:rPr>
          <w:b/>
          <w:sz w:val="24"/>
          <w:szCs w:val="24"/>
          <w:u w:val="single"/>
        </w:rPr>
        <w:t>”</w:t>
      </w:r>
      <w:r w:rsidR="00A40BDC">
        <w:rPr>
          <w:sz w:val="24"/>
          <w:szCs w:val="24"/>
        </w:rPr>
        <w:t>.</w:t>
      </w:r>
    </w:p>
    <w:p w:rsidR="00A56CD9" w:rsidRPr="00F955A4" w:rsidRDefault="00A56CD9" w:rsidP="00A56CD9">
      <w:pPr>
        <w:widowControl w:val="0"/>
        <w:tabs>
          <w:tab w:val="left" w:pos="0"/>
        </w:tabs>
        <w:jc w:val="both"/>
        <w:rPr>
          <w:sz w:val="24"/>
          <w:szCs w:val="24"/>
        </w:rPr>
      </w:pPr>
    </w:p>
    <w:p w:rsidR="00A56CD9" w:rsidRPr="00F955A4" w:rsidRDefault="00A56CD9" w:rsidP="00F955A4">
      <w:pPr>
        <w:pStyle w:val="Prrafodelista"/>
        <w:widowControl w:val="0"/>
        <w:tabs>
          <w:tab w:val="left" w:pos="0"/>
        </w:tabs>
        <w:ind w:left="567"/>
        <w:jc w:val="both"/>
        <w:rPr>
          <w:sz w:val="24"/>
          <w:szCs w:val="24"/>
        </w:rPr>
      </w:pPr>
      <w:r w:rsidRPr="00F955A4">
        <w:rPr>
          <w:sz w:val="24"/>
          <w:szCs w:val="24"/>
        </w:rPr>
        <w:t xml:space="preserve">Asimismo, </w:t>
      </w:r>
      <w:r w:rsidRPr="00F955A4">
        <w:rPr>
          <w:b/>
          <w:sz w:val="24"/>
          <w:szCs w:val="24"/>
          <w:u w:val="single"/>
        </w:rPr>
        <w:t>deberá precisarse</w:t>
      </w:r>
      <w:r w:rsidRPr="00F955A4">
        <w:rPr>
          <w:sz w:val="24"/>
          <w:szCs w:val="24"/>
        </w:rPr>
        <w:t xml:space="preserve"> en las Bases Integradas que la colegiatura y habilitación de los profesionales se requerirá para el </w:t>
      </w:r>
      <w:r w:rsidRPr="00F955A4">
        <w:rPr>
          <w:sz w:val="24"/>
          <w:szCs w:val="24"/>
          <w:u w:val="single"/>
        </w:rPr>
        <w:t>inicio de su participación efectiva en la ejecución del contrato</w:t>
      </w:r>
      <w:r w:rsidRPr="00F955A4">
        <w:rPr>
          <w:sz w:val="24"/>
          <w:szCs w:val="24"/>
        </w:rPr>
        <w:t xml:space="preserve">, tanto para aquellos titulados en el Perú o en el extranjero. </w:t>
      </w:r>
    </w:p>
    <w:p w:rsidR="00512993" w:rsidRPr="00F955A4" w:rsidRDefault="00512993" w:rsidP="00512993">
      <w:pPr>
        <w:pStyle w:val="Prrafodelista"/>
        <w:widowControl w:val="0"/>
        <w:numPr>
          <w:ilvl w:val="1"/>
          <w:numId w:val="4"/>
        </w:numPr>
        <w:tabs>
          <w:tab w:val="left" w:pos="0"/>
        </w:tabs>
        <w:ind w:left="567" w:hanging="567"/>
        <w:jc w:val="both"/>
        <w:rPr>
          <w:rFonts w:eastAsia="Calibri"/>
          <w:b/>
          <w:iCs/>
          <w:sz w:val="24"/>
          <w:szCs w:val="24"/>
        </w:rPr>
      </w:pPr>
      <w:r w:rsidRPr="00F955A4">
        <w:rPr>
          <w:b/>
          <w:sz w:val="24"/>
          <w:szCs w:val="24"/>
        </w:rPr>
        <w:lastRenderedPageBreak/>
        <w:t>Documentación</w:t>
      </w:r>
      <w:r w:rsidRPr="00F955A4">
        <w:rPr>
          <w:rFonts w:eastAsia="Calibri"/>
          <w:b/>
          <w:iCs/>
          <w:sz w:val="24"/>
          <w:szCs w:val="24"/>
        </w:rPr>
        <w:t xml:space="preserve"> de presentación facultativa</w:t>
      </w:r>
    </w:p>
    <w:p w:rsidR="00F955A4" w:rsidRPr="00F955A4" w:rsidRDefault="00F955A4" w:rsidP="00F955A4">
      <w:pPr>
        <w:pStyle w:val="Prrafodelista"/>
        <w:widowControl w:val="0"/>
        <w:tabs>
          <w:tab w:val="left" w:pos="0"/>
        </w:tabs>
        <w:ind w:left="567"/>
        <w:jc w:val="both"/>
        <w:rPr>
          <w:rFonts w:eastAsia="Calibri"/>
          <w:b/>
          <w:iCs/>
          <w:sz w:val="24"/>
          <w:szCs w:val="24"/>
        </w:rPr>
      </w:pPr>
    </w:p>
    <w:p w:rsidR="00512993" w:rsidRDefault="00F955A4" w:rsidP="00F955A4">
      <w:pPr>
        <w:pStyle w:val="Prrafodelista"/>
        <w:widowControl w:val="0"/>
        <w:tabs>
          <w:tab w:val="left" w:pos="0"/>
        </w:tabs>
        <w:ind w:left="567"/>
        <w:jc w:val="both"/>
        <w:rPr>
          <w:sz w:val="24"/>
          <w:szCs w:val="24"/>
        </w:rPr>
      </w:pPr>
      <w:r w:rsidRPr="00F955A4">
        <w:rPr>
          <w:sz w:val="24"/>
          <w:szCs w:val="24"/>
        </w:rPr>
        <w:t xml:space="preserve">Al respecto, se advierte que en el </w:t>
      </w:r>
      <w:r w:rsidR="00A40BDC">
        <w:rPr>
          <w:sz w:val="24"/>
          <w:szCs w:val="24"/>
        </w:rPr>
        <w:t xml:space="preserve">literal c) del Capítulo I </w:t>
      </w:r>
      <w:r w:rsidRPr="00F955A4">
        <w:rPr>
          <w:sz w:val="24"/>
          <w:szCs w:val="24"/>
        </w:rPr>
        <w:t xml:space="preserve">de la documentación de presentación obligatoria se ha establecido que </w:t>
      </w:r>
      <w:r w:rsidR="00512993">
        <w:rPr>
          <w:sz w:val="24"/>
          <w:szCs w:val="24"/>
        </w:rPr>
        <w:t xml:space="preserve">en el factor experiencia y calificaciones del personal profesional propuesto: Para acreditar el factor </w:t>
      </w:r>
      <w:r w:rsidRPr="00F955A4">
        <w:rPr>
          <w:sz w:val="24"/>
          <w:szCs w:val="24"/>
        </w:rPr>
        <w:t xml:space="preserve">experiencia </w:t>
      </w:r>
      <w:r w:rsidR="00512993">
        <w:rPr>
          <w:sz w:val="24"/>
          <w:szCs w:val="24"/>
        </w:rPr>
        <w:t>del personal propuesto,  se presentará copia simple de: contratos de trabajo, constancias y certificados.</w:t>
      </w:r>
    </w:p>
    <w:p w:rsidR="00512993" w:rsidRDefault="00512993" w:rsidP="00F955A4">
      <w:pPr>
        <w:pStyle w:val="Prrafodelista"/>
        <w:widowControl w:val="0"/>
        <w:tabs>
          <w:tab w:val="left" w:pos="0"/>
        </w:tabs>
        <w:ind w:left="567"/>
        <w:jc w:val="both"/>
        <w:rPr>
          <w:sz w:val="24"/>
          <w:szCs w:val="24"/>
        </w:rPr>
      </w:pPr>
      <w:r>
        <w:rPr>
          <w:sz w:val="24"/>
          <w:szCs w:val="24"/>
        </w:rPr>
        <w:t xml:space="preserve">Para acreditar el factor calificaciones del personal profesional propuesto se presentará copia simple de: Títulos, Constancias, Certificados, u otros documentos, según corresponda. </w:t>
      </w:r>
    </w:p>
    <w:p w:rsidR="00F955A4" w:rsidRPr="00F955A4" w:rsidRDefault="00F955A4" w:rsidP="00F955A4">
      <w:pPr>
        <w:widowControl w:val="0"/>
        <w:tabs>
          <w:tab w:val="left" w:pos="709"/>
        </w:tabs>
        <w:ind w:left="720"/>
        <w:contextualSpacing/>
        <w:jc w:val="both"/>
        <w:rPr>
          <w:sz w:val="24"/>
          <w:szCs w:val="24"/>
          <w:lang w:val="es-ES"/>
        </w:rPr>
      </w:pPr>
    </w:p>
    <w:p w:rsidR="00F955A4" w:rsidRDefault="00512993" w:rsidP="00F955A4">
      <w:pPr>
        <w:pStyle w:val="Prrafodelista"/>
        <w:widowControl w:val="0"/>
        <w:tabs>
          <w:tab w:val="left" w:pos="0"/>
        </w:tabs>
        <w:ind w:left="567"/>
        <w:jc w:val="both"/>
        <w:rPr>
          <w:rFonts w:eastAsia="MS Mincho"/>
          <w:snapToGrid w:val="0"/>
          <w:sz w:val="24"/>
          <w:szCs w:val="24"/>
          <w:lang w:eastAsia="es-PE"/>
        </w:rPr>
      </w:pPr>
      <w:r>
        <w:rPr>
          <w:sz w:val="24"/>
          <w:szCs w:val="24"/>
        </w:rPr>
        <w:t>Al respecto, c</w:t>
      </w:r>
      <w:r w:rsidR="00F955A4" w:rsidRPr="00F955A4">
        <w:rPr>
          <w:sz w:val="24"/>
          <w:szCs w:val="24"/>
        </w:rPr>
        <w:t>abe precisar que a través del Precedente Administrativo de Observancia Obligatoria contenido en el Pronunciamiento N° 723-2013/DSU</w:t>
      </w:r>
      <w:r w:rsidR="00F955A4" w:rsidRPr="00F955A4">
        <w:rPr>
          <w:sz w:val="24"/>
          <w:szCs w:val="24"/>
          <w:vertAlign w:val="superscript"/>
        </w:rPr>
        <w:footnoteReference w:id="8"/>
      </w:r>
      <w:r w:rsidR="00F955A4" w:rsidRPr="00F955A4">
        <w:rPr>
          <w:sz w:val="24"/>
          <w:szCs w:val="24"/>
        </w:rPr>
        <w:t>, se estableció que l</w:t>
      </w:r>
      <w:r w:rsidR="00F955A4" w:rsidRPr="00F955A4">
        <w:rPr>
          <w:rFonts w:eastAsia="MS Mincho"/>
          <w:snapToGrid w:val="0"/>
          <w:sz w:val="24"/>
          <w:szCs w:val="24"/>
          <w:lang w:eastAsia="es-PE"/>
        </w:rPr>
        <w:t xml:space="preserve">a experiencia del personal propuesto se podrá acreditar con cualesquiera de los siguientes documentos: </w:t>
      </w:r>
      <w:r w:rsidR="00F955A4" w:rsidRPr="00F955A4">
        <w:rPr>
          <w:rFonts w:eastAsia="MS Mincho"/>
          <w:b/>
          <w:i/>
          <w:snapToGrid w:val="0"/>
          <w:sz w:val="24"/>
          <w:szCs w:val="24"/>
          <w:lang w:eastAsia="es-PE"/>
        </w:rPr>
        <w:t>(i) copia simple de contratos y su respectiva conformidad o (</w:t>
      </w:r>
      <w:proofErr w:type="spellStart"/>
      <w:r w:rsidR="00F955A4" w:rsidRPr="00F955A4">
        <w:rPr>
          <w:rFonts w:eastAsia="MS Mincho"/>
          <w:b/>
          <w:i/>
          <w:snapToGrid w:val="0"/>
          <w:sz w:val="24"/>
          <w:szCs w:val="24"/>
          <w:lang w:eastAsia="es-PE"/>
        </w:rPr>
        <w:t>ii</w:t>
      </w:r>
      <w:proofErr w:type="spellEnd"/>
      <w:r w:rsidR="00F955A4" w:rsidRPr="00F955A4">
        <w:rPr>
          <w:rFonts w:eastAsia="MS Mincho"/>
          <w:b/>
          <w:i/>
          <w:snapToGrid w:val="0"/>
          <w:sz w:val="24"/>
          <w:szCs w:val="24"/>
          <w:lang w:eastAsia="es-PE"/>
        </w:rPr>
        <w:t>) constancias o (</w:t>
      </w:r>
      <w:proofErr w:type="spellStart"/>
      <w:r w:rsidR="00F955A4" w:rsidRPr="00F955A4">
        <w:rPr>
          <w:rFonts w:eastAsia="MS Mincho"/>
          <w:b/>
          <w:i/>
          <w:snapToGrid w:val="0"/>
          <w:sz w:val="24"/>
          <w:szCs w:val="24"/>
          <w:lang w:eastAsia="es-PE"/>
        </w:rPr>
        <w:t>iii</w:t>
      </w:r>
      <w:proofErr w:type="spellEnd"/>
      <w:r w:rsidR="00F955A4" w:rsidRPr="00F955A4">
        <w:rPr>
          <w:rFonts w:eastAsia="MS Mincho"/>
          <w:b/>
          <w:i/>
          <w:snapToGrid w:val="0"/>
          <w:sz w:val="24"/>
          <w:szCs w:val="24"/>
          <w:lang w:eastAsia="es-PE"/>
        </w:rPr>
        <w:t>) certificados o (</w:t>
      </w:r>
      <w:proofErr w:type="spellStart"/>
      <w:r w:rsidR="00F955A4" w:rsidRPr="00F955A4">
        <w:rPr>
          <w:rFonts w:eastAsia="MS Mincho"/>
          <w:b/>
          <w:i/>
          <w:snapToGrid w:val="0"/>
          <w:sz w:val="24"/>
          <w:szCs w:val="24"/>
          <w:lang w:eastAsia="es-PE"/>
        </w:rPr>
        <w:t>iv</w:t>
      </w:r>
      <w:proofErr w:type="spellEnd"/>
      <w:r w:rsidR="00F955A4" w:rsidRPr="00F955A4">
        <w:rPr>
          <w:rFonts w:eastAsia="MS Mincho"/>
          <w:b/>
          <w:i/>
          <w:snapToGrid w:val="0"/>
          <w:sz w:val="24"/>
          <w:szCs w:val="24"/>
          <w:lang w:eastAsia="es-PE"/>
        </w:rPr>
        <w:t>) cualquier otra documentación que, de manera fehaciente demuestre la experiencia del personal propuesto</w:t>
      </w:r>
      <w:r w:rsidR="00F955A4" w:rsidRPr="00F955A4">
        <w:rPr>
          <w:b/>
          <w:sz w:val="24"/>
          <w:szCs w:val="24"/>
        </w:rPr>
        <w:t xml:space="preserve">, </w:t>
      </w:r>
      <w:r w:rsidR="00F955A4" w:rsidRPr="00F955A4">
        <w:rPr>
          <w:b/>
          <w:sz w:val="24"/>
          <w:szCs w:val="24"/>
          <w:u w:val="single"/>
        </w:rPr>
        <w:t>no siendo válida cualquier regulación contraria de cualquier extremo de las Bases. Ello incluye todos los capítulos de la Sección Específica y cualquier extremo de las Bases</w:t>
      </w:r>
      <w:r w:rsidR="00F955A4" w:rsidRPr="00F955A4">
        <w:rPr>
          <w:rFonts w:eastAsia="MS Mincho"/>
          <w:i/>
          <w:snapToGrid w:val="0"/>
          <w:sz w:val="24"/>
          <w:szCs w:val="24"/>
          <w:lang w:eastAsia="es-PE"/>
        </w:rPr>
        <w:t>;</w:t>
      </w:r>
      <w:r w:rsidR="00F955A4" w:rsidRPr="00F955A4">
        <w:rPr>
          <w:rFonts w:eastAsia="MS Mincho"/>
          <w:snapToGrid w:val="0"/>
          <w:sz w:val="24"/>
          <w:szCs w:val="24"/>
          <w:lang w:eastAsia="es-PE"/>
        </w:rPr>
        <w:t xml:space="preserve"> por lo tanto, ello deberá ser precisado en la Bases Integradas y suprimirse cualquier disposición contraria.</w:t>
      </w:r>
    </w:p>
    <w:p w:rsidR="00F955A4" w:rsidRDefault="00F955A4" w:rsidP="00F955A4">
      <w:pPr>
        <w:pStyle w:val="Prrafodelista"/>
        <w:widowControl w:val="0"/>
        <w:tabs>
          <w:tab w:val="left" w:pos="0"/>
        </w:tabs>
        <w:ind w:left="567"/>
        <w:jc w:val="both"/>
        <w:rPr>
          <w:rFonts w:eastAsia="MS Mincho"/>
          <w:snapToGrid w:val="0"/>
          <w:sz w:val="24"/>
          <w:szCs w:val="24"/>
          <w:lang w:eastAsia="es-PE"/>
        </w:rPr>
      </w:pPr>
    </w:p>
    <w:p w:rsidR="00F955A4" w:rsidRPr="007D47BD" w:rsidRDefault="00F955A4" w:rsidP="00F955A4">
      <w:pPr>
        <w:pStyle w:val="Textoindependiente2"/>
        <w:widowControl w:val="0"/>
        <w:tabs>
          <w:tab w:val="left" w:pos="540"/>
        </w:tabs>
        <w:autoSpaceDE w:val="0"/>
        <w:autoSpaceDN w:val="0"/>
        <w:adjustRightInd w:val="0"/>
        <w:spacing w:after="0" w:line="240" w:lineRule="auto"/>
        <w:ind w:left="540"/>
        <w:jc w:val="both"/>
      </w:pPr>
      <w:r w:rsidRPr="007D47BD">
        <w:rPr>
          <w:rFonts w:eastAsia="Calibri"/>
          <w:bCs/>
          <w:color w:val="000000"/>
          <w:lang w:val="es-PE" w:eastAsia="en-US"/>
        </w:rPr>
        <w:t xml:space="preserve">Por otro lado, respecto de la </w:t>
      </w:r>
      <w:r w:rsidRPr="007D47BD">
        <w:rPr>
          <w:rFonts w:eastAsia="Calibri"/>
          <w:b/>
          <w:bCs/>
          <w:color w:val="000000"/>
          <w:u w:val="single"/>
          <w:lang w:val="es-PE" w:eastAsia="en-US"/>
        </w:rPr>
        <w:t>forma de acreditar las calificaciones</w:t>
      </w:r>
      <w:r w:rsidRPr="007D47BD">
        <w:rPr>
          <w:rFonts w:eastAsia="Calibri"/>
          <w:bCs/>
          <w:color w:val="000000"/>
          <w:lang w:val="es-PE" w:eastAsia="en-US"/>
        </w:rPr>
        <w:t xml:space="preserve"> del profesional propuesto, </w:t>
      </w:r>
      <w:r w:rsidRPr="007D47BD">
        <w:rPr>
          <w:rFonts w:eastAsia="Calibri"/>
          <w:b/>
          <w:bCs/>
          <w:color w:val="000000"/>
          <w:u w:val="single"/>
          <w:lang w:val="es-PE" w:eastAsia="en-US"/>
        </w:rPr>
        <w:t>deberá adecuarse</w:t>
      </w:r>
      <w:r w:rsidRPr="007D47BD">
        <w:rPr>
          <w:rFonts w:eastAsia="Calibri"/>
          <w:bCs/>
          <w:color w:val="000000"/>
          <w:lang w:val="es-PE" w:eastAsia="en-US"/>
        </w:rPr>
        <w:t xml:space="preserve"> considerando lo siguiente: L</w:t>
      </w:r>
      <w:r w:rsidRPr="007D47BD">
        <w:t>as capacitaciones del personal propuesto podrán acreditarse con la presentación de constancias, certificados o</w:t>
      </w:r>
      <w:r w:rsidRPr="007D47BD">
        <w:rPr>
          <w:u w:val="single"/>
        </w:rPr>
        <w:t xml:space="preserve"> cualquier otro documento que, de manera fehaciente, demuestre que el profesional propuesto recibió la formación y/o capacitación requerida, </w:t>
      </w:r>
      <w:r w:rsidRPr="007D47BD">
        <w:t>conforme a los diversos pronunciamientos emitidos por este Organismo Supervisor.</w:t>
      </w:r>
    </w:p>
    <w:p w:rsidR="0049131C" w:rsidRPr="00F955A4" w:rsidRDefault="0049131C" w:rsidP="0049131C">
      <w:pPr>
        <w:widowControl w:val="0"/>
        <w:jc w:val="both"/>
        <w:rPr>
          <w:rFonts w:eastAsia="Calibri"/>
          <w:b/>
          <w:iCs/>
          <w:sz w:val="24"/>
          <w:szCs w:val="24"/>
        </w:rPr>
      </w:pPr>
    </w:p>
    <w:p w:rsidR="00534643" w:rsidRPr="00F955A4" w:rsidRDefault="00512993" w:rsidP="00F955A4">
      <w:pPr>
        <w:pStyle w:val="Prrafodelista"/>
        <w:widowControl w:val="0"/>
        <w:tabs>
          <w:tab w:val="left" w:pos="0"/>
        </w:tabs>
        <w:ind w:left="567"/>
        <w:jc w:val="both"/>
        <w:rPr>
          <w:sz w:val="24"/>
          <w:szCs w:val="24"/>
        </w:rPr>
      </w:pPr>
      <w:r>
        <w:rPr>
          <w:sz w:val="24"/>
          <w:szCs w:val="24"/>
          <w:lang w:val="es-PE"/>
        </w:rPr>
        <w:t>Por su parte, s</w:t>
      </w:r>
      <w:r w:rsidR="0049131C" w:rsidRPr="00F955A4">
        <w:rPr>
          <w:sz w:val="24"/>
          <w:szCs w:val="24"/>
        </w:rPr>
        <w:t xml:space="preserve">e advierte que </w:t>
      </w:r>
      <w:r w:rsidR="0049131C" w:rsidRPr="00F955A4">
        <w:rPr>
          <w:rFonts w:eastAsia="MS Mincho"/>
          <w:sz w:val="24"/>
          <w:szCs w:val="24"/>
          <w:lang w:val="es-ES_tradnl"/>
        </w:rPr>
        <w:t>la forma de acreditar el factor de evaluación “</w:t>
      </w:r>
      <w:r w:rsidR="0049131C" w:rsidRPr="00F955A4">
        <w:rPr>
          <w:rFonts w:eastAsia="MS Mincho"/>
          <w:i/>
          <w:sz w:val="24"/>
          <w:szCs w:val="24"/>
          <w:lang w:val="es-ES_tradnl"/>
        </w:rPr>
        <w:t>Cumplimiento de ejecución de obras</w:t>
      </w:r>
      <w:r w:rsidR="0049131C" w:rsidRPr="00F955A4">
        <w:rPr>
          <w:rFonts w:eastAsia="MS Mincho"/>
          <w:sz w:val="24"/>
          <w:szCs w:val="24"/>
          <w:lang w:val="es-ES_tradnl"/>
        </w:rPr>
        <w:t xml:space="preserve">” establecido en el literal d) de la documentación de presentación facultativa no es congruente con lo establecido en los factores de evaluación consignados en el Capítulo IV de la Sección Específica. En ese sentido, siendo que en este último extremo de las Bases se ha precisado la forma idónea de acreditar los referidos factores; con ocasión de la integración de las Bases, </w:t>
      </w:r>
      <w:r w:rsidR="0049131C" w:rsidRPr="00F955A4">
        <w:rPr>
          <w:rFonts w:eastAsia="MS Mincho"/>
          <w:b/>
          <w:sz w:val="24"/>
          <w:szCs w:val="24"/>
          <w:u w:val="single"/>
          <w:lang w:val="es-ES_tradnl"/>
        </w:rPr>
        <w:t>deberá adecuarse</w:t>
      </w:r>
      <w:r w:rsidR="0049131C" w:rsidRPr="00F955A4">
        <w:rPr>
          <w:rFonts w:eastAsia="MS Mincho"/>
          <w:sz w:val="24"/>
          <w:szCs w:val="24"/>
          <w:lang w:val="es-ES_tradnl"/>
        </w:rPr>
        <w:t xml:space="preserve"> el literal d), de modo que exista congruencia con la forma de acreditación establecida en el Capítulo IV.</w:t>
      </w:r>
      <w:r w:rsidR="0049131C" w:rsidRPr="00F955A4">
        <w:rPr>
          <w:rFonts w:eastAsia="Calibri"/>
          <w:b/>
          <w:iCs/>
          <w:sz w:val="24"/>
          <w:szCs w:val="24"/>
        </w:rPr>
        <w:t xml:space="preserve">     </w:t>
      </w:r>
    </w:p>
    <w:p w:rsidR="0049131C" w:rsidRPr="00F955A4" w:rsidRDefault="0049131C" w:rsidP="00534643">
      <w:pPr>
        <w:widowControl w:val="0"/>
        <w:tabs>
          <w:tab w:val="left" w:pos="709"/>
        </w:tabs>
        <w:ind w:left="720"/>
        <w:jc w:val="both"/>
        <w:rPr>
          <w:sz w:val="24"/>
          <w:szCs w:val="24"/>
        </w:rPr>
      </w:pPr>
      <w:r w:rsidRPr="00F955A4">
        <w:rPr>
          <w:rFonts w:eastAsia="Calibri"/>
          <w:b/>
          <w:iCs/>
          <w:sz w:val="24"/>
          <w:szCs w:val="24"/>
        </w:rPr>
        <w:t xml:space="preserve">                        </w:t>
      </w:r>
    </w:p>
    <w:p w:rsidR="0049131C" w:rsidRPr="00F955A4" w:rsidRDefault="0049131C" w:rsidP="0049131C">
      <w:pPr>
        <w:pStyle w:val="Prrafodelista"/>
        <w:widowControl w:val="0"/>
        <w:numPr>
          <w:ilvl w:val="1"/>
          <w:numId w:val="4"/>
        </w:numPr>
        <w:tabs>
          <w:tab w:val="left" w:pos="0"/>
        </w:tabs>
        <w:ind w:left="567" w:hanging="567"/>
        <w:jc w:val="both"/>
        <w:rPr>
          <w:rFonts w:eastAsia="Calibri"/>
          <w:b/>
          <w:iCs/>
          <w:sz w:val="24"/>
          <w:szCs w:val="24"/>
        </w:rPr>
      </w:pPr>
      <w:r w:rsidRPr="00F955A4">
        <w:rPr>
          <w:b/>
          <w:sz w:val="24"/>
          <w:szCs w:val="24"/>
        </w:rPr>
        <w:t>Requisitos</w:t>
      </w:r>
      <w:r w:rsidRPr="00F955A4">
        <w:rPr>
          <w:rFonts w:eastAsia="Calibri"/>
          <w:b/>
          <w:iCs/>
          <w:sz w:val="24"/>
          <w:szCs w:val="24"/>
        </w:rPr>
        <w:t xml:space="preserve"> para la suscripción del contrato</w:t>
      </w:r>
    </w:p>
    <w:p w:rsidR="0049131C" w:rsidRPr="00F955A4" w:rsidRDefault="0049131C" w:rsidP="0049131C">
      <w:pPr>
        <w:pStyle w:val="Prrafodelista"/>
        <w:widowControl w:val="0"/>
        <w:tabs>
          <w:tab w:val="left" w:pos="0"/>
        </w:tabs>
        <w:ind w:left="0"/>
        <w:jc w:val="both"/>
        <w:rPr>
          <w:rFonts w:eastAsia="Calibri"/>
          <w:b/>
          <w:iCs/>
          <w:sz w:val="24"/>
          <w:szCs w:val="24"/>
        </w:rPr>
      </w:pPr>
    </w:p>
    <w:p w:rsidR="0049131C" w:rsidRPr="00F955A4" w:rsidRDefault="0049131C" w:rsidP="00F955A4">
      <w:pPr>
        <w:pStyle w:val="Prrafodelista"/>
        <w:widowControl w:val="0"/>
        <w:tabs>
          <w:tab w:val="left" w:pos="0"/>
        </w:tabs>
        <w:ind w:left="567"/>
        <w:jc w:val="both"/>
        <w:rPr>
          <w:sz w:val="24"/>
          <w:szCs w:val="24"/>
          <w:lang w:val="es-MX"/>
        </w:rPr>
      </w:pPr>
      <w:r w:rsidRPr="00F955A4">
        <w:rPr>
          <w:sz w:val="24"/>
          <w:szCs w:val="24"/>
          <w:lang w:val="es-MX"/>
        </w:rPr>
        <w:t xml:space="preserve">En el numeral 2.7 del Capítulo II de la Sección Específica de las Bases, se ha </w:t>
      </w:r>
      <w:r w:rsidRPr="00F955A4">
        <w:rPr>
          <w:sz w:val="24"/>
          <w:szCs w:val="24"/>
        </w:rPr>
        <w:t>establecido</w:t>
      </w:r>
      <w:r w:rsidRPr="00F955A4">
        <w:rPr>
          <w:sz w:val="24"/>
          <w:szCs w:val="24"/>
          <w:lang w:val="es-MX"/>
        </w:rPr>
        <w:t xml:space="preserve"> que “</w:t>
      </w:r>
      <w:r w:rsidRPr="00F955A4">
        <w:rPr>
          <w:i/>
          <w:sz w:val="24"/>
          <w:szCs w:val="24"/>
          <w:lang w:val="es-MX"/>
        </w:rPr>
        <w:t>adicionalmente, puede considerarse otro tipo de documentación a ser presentada, tales como:</w:t>
      </w:r>
      <w:r w:rsidRPr="00F955A4">
        <w:rPr>
          <w:sz w:val="24"/>
          <w:szCs w:val="24"/>
          <w:lang w:val="es-MX"/>
        </w:rPr>
        <w:t xml:space="preserve">”. </w:t>
      </w:r>
    </w:p>
    <w:p w:rsidR="0049131C" w:rsidRPr="00F955A4" w:rsidRDefault="0049131C" w:rsidP="0049131C">
      <w:pPr>
        <w:pStyle w:val="Prrafodelista"/>
        <w:widowControl w:val="0"/>
        <w:tabs>
          <w:tab w:val="left" w:pos="0"/>
        </w:tabs>
        <w:ind w:left="0"/>
        <w:jc w:val="both"/>
        <w:rPr>
          <w:sz w:val="24"/>
          <w:szCs w:val="24"/>
          <w:lang w:val="es-MX"/>
        </w:rPr>
      </w:pPr>
    </w:p>
    <w:p w:rsidR="0049131C" w:rsidRPr="00F955A4" w:rsidRDefault="0049131C" w:rsidP="00F955A4">
      <w:pPr>
        <w:pStyle w:val="Prrafodelista"/>
        <w:widowControl w:val="0"/>
        <w:tabs>
          <w:tab w:val="left" w:pos="0"/>
        </w:tabs>
        <w:ind w:left="567"/>
        <w:jc w:val="both"/>
        <w:rPr>
          <w:sz w:val="24"/>
          <w:szCs w:val="24"/>
          <w:lang w:val="es-MX"/>
        </w:rPr>
      </w:pPr>
      <w:r w:rsidRPr="00F955A4">
        <w:rPr>
          <w:sz w:val="24"/>
          <w:szCs w:val="24"/>
          <w:lang w:val="es-PE"/>
        </w:rPr>
        <w:t xml:space="preserve">Al </w:t>
      </w:r>
      <w:r w:rsidRPr="00F955A4">
        <w:rPr>
          <w:sz w:val="24"/>
          <w:szCs w:val="24"/>
        </w:rPr>
        <w:t>respecto</w:t>
      </w:r>
      <w:r w:rsidRPr="00F955A4">
        <w:rPr>
          <w:sz w:val="24"/>
          <w:szCs w:val="24"/>
          <w:lang w:val="es-MX"/>
        </w:rPr>
        <w:t xml:space="preserve">, a fin de que se tenga conocimiento de los documentos que se requiere para la suscripción del contrato, </w:t>
      </w:r>
      <w:r w:rsidRPr="00F955A4">
        <w:rPr>
          <w:sz w:val="24"/>
          <w:szCs w:val="24"/>
          <w:u w:val="single"/>
          <w:lang w:val="es-MX"/>
        </w:rPr>
        <w:t>deberá definirse con precisión</w:t>
      </w:r>
      <w:r w:rsidRPr="00F955A4">
        <w:rPr>
          <w:sz w:val="24"/>
          <w:szCs w:val="24"/>
          <w:lang w:val="es-MX"/>
        </w:rPr>
        <w:t xml:space="preserve">, en el numeral 2.7 </w:t>
      </w:r>
      <w:r w:rsidRPr="00F955A4">
        <w:rPr>
          <w:sz w:val="24"/>
          <w:szCs w:val="24"/>
          <w:lang w:val="es-MX"/>
        </w:rPr>
        <w:lastRenderedPageBreak/>
        <w:t xml:space="preserve">de la Sección Específica de las Bases </w:t>
      </w:r>
      <w:r w:rsidRPr="00F955A4">
        <w:rPr>
          <w:sz w:val="24"/>
          <w:szCs w:val="24"/>
          <w:u w:val="single"/>
          <w:lang w:val="es-MX"/>
        </w:rPr>
        <w:t>la totalidad de la documentación que deberá presentar el postor ganador de la buena pro</w:t>
      </w:r>
      <w:r w:rsidRPr="00F955A4">
        <w:rPr>
          <w:sz w:val="24"/>
          <w:szCs w:val="24"/>
          <w:lang w:val="es-MX"/>
        </w:rPr>
        <w:t xml:space="preserve">, por tal consideración deberá suprimirse la frase </w:t>
      </w:r>
      <w:r w:rsidRPr="00F955A4">
        <w:rPr>
          <w:i/>
          <w:sz w:val="24"/>
          <w:szCs w:val="24"/>
          <w:lang w:val="es-MX"/>
        </w:rPr>
        <w:t>“Adicionalmente puede considerarse otro tipo de documentación a ser presentada, tales como:”</w:t>
      </w:r>
      <w:r w:rsidRPr="00F955A4">
        <w:rPr>
          <w:sz w:val="24"/>
          <w:szCs w:val="24"/>
          <w:lang w:val="es-MX"/>
        </w:rPr>
        <w:t>, de conformidad con lo dispuesto en los artículo 141º y 183º del Reglamento.</w:t>
      </w:r>
    </w:p>
    <w:p w:rsidR="00EE2EE3" w:rsidRDefault="00EE2EE3" w:rsidP="00EE2EE3">
      <w:pPr>
        <w:pStyle w:val="Prrafodelista"/>
        <w:widowControl w:val="0"/>
        <w:tabs>
          <w:tab w:val="left" w:pos="0"/>
        </w:tabs>
        <w:ind w:left="567"/>
        <w:jc w:val="both"/>
        <w:rPr>
          <w:b/>
          <w:sz w:val="24"/>
          <w:szCs w:val="24"/>
          <w:lang w:val="es-MX"/>
        </w:rPr>
      </w:pPr>
    </w:p>
    <w:p w:rsidR="0049131C" w:rsidRPr="00EE2EE3" w:rsidRDefault="00EE2EE3" w:rsidP="00EE2EE3">
      <w:pPr>
        <w:pStyle w:val="Prrafodelista"/>
        <w:widowControl w:val="0"/>
        <w:numPr>
          <w:ilvl w:val="1"/>
          <w:numId w:val="4"/>
        </w:numPr>
        <w:tabs>
          <w:tab w:val="left" w:pos="0"/>
        </w:tabs>
        <w:ind w:left="567" w:hanging="567"/>
        <w:jc w:val="both"/>
        <w:rPr>
          <w:b/>
          <w:sz w:val="24"/>
          <w:szCs w:val="24"/>
          <w:lang w:val="es-MX"/>
        </w:rPr>
      </w:pPr>
      <w:r w:rsidRPr="00EE2EE3">
        <w:rPr>
          <w:b/>
          <w:sz w:val="24"/>
          <w:szCs w:val="24"/>
          <w:lang w:val="es-MX"/>
        </w:rPr>
        <w:t>Residente de Obra</w:t>
      </w:r>
    </w:p>
    <w:p w:rsidR="00EE2EE3" w:rsidRDefault="00EE2EE3" w:rsidP="00EE2EE3">
      <w:pPr>
        <w:pStyle w:val="Prrafodelista"/>
        <w:widowControl w:val="0"/>
        <w:tabs>
          <w:tab w:val="left" w:pos="0"/>
        </w:tabs>
        <w:ind w:left="567"/>
        <w:jc w:val="both"/>
        <w:rPr>
          <w:b/>
          <w:sz w:val="24"/>
          <w:szCs w:val="24"/>
        </w:rPr>
      </w:pPr>
    </w:p>
    <w:p w:rsidR="00EE2EE3" w:rsidRDefault="00EE2EE3" w:rsidP="00EE2EE3">
      <w:pPr>
        <w:pStyle w:val="Prrafodelista"/>
        <w:widowControl w:val="0"/>
        <w:tabs>
          <w:tab w:val="left" w:pos="0"/>
        </w:tabs>
        <w:ind w:left="567"/>
        <w:jc w:val="both"/>
        <w:rPr>
          <w:sz w:val="24"/>
          <w:szCs w:val="24"/>
        </w:rPr>
      </w:pPr>
      <w:r>
        <w:rPr>
          <w:sz w:val="24"/>
          <w:szCs w:val="24"/>
        </w:rPr>
        <w:t xml:space="preserve">De la revisión del numeral 1.3.1, se advierte que se encuentra solicitando que el profesional cuente "con experiencia mínima de 36 meses como Residente y/o supervisor de Obra en Obras Iguales y/similares. Demuestre la experiencia del personal propuesto donde se aprecie el periodo contractual de haber participado como Residente y/o supervisor de Obra, la experiencia debe corresponder a </w:t>
      </w:r>
      <w:r w:rsidRPr="00EE2EE3">
        <w:rPr>
          <w:sz w:val="24"/>
          <w:szCs w:val="24"/>
          <w:u w:val="single"/>
        </w:rPr>
        <w:t>Obras públicas".</w:t>
      </w:r>
    </w:p>
    <w:p w:rsidR="00EE2EE3" w:rsidRPr="00EE2EE3" w:rsidRDefault="00EE2EE3" w:rsidP="00EE2EE3">
      <w:pPr>
        <w:pStyle w:val="Prrafodelista"/>
        <w:widowControl w:val="0"/>
        <w:tabs>
          <w:tab w:val="left" w:pos="0"/>
        </w:tabs>
        <w:ind w:left="567"/>
        <w:jc w:val="both"/>
        <w:rPr>
          <w:sz w:val="24"/>
          <w:szCs w:val="24"/>
        </w:rPr>
      </w:pPr>
    </w:p>
    <w:p w:rsidR="00EE2EE3" w:rsidRDefault="00EE2EE3" w:rsidP="00EE2EE3">
      <w:pPr>
        <w:pStyle w:val="Prrafodelista"/>
        <w:widowControl w:val="0"/>
        <w:tabs>
          <w:tab w:val="left" w:pos="0"/>
        </w:tabs>
        <w:ind w:left="567"/>
        <w:jc w:val="both"/>
        <w:rPr>
          <w:sz w:val="24"/>
          <w:szCs w:val="24"/>
        </w:rPr>
      </w:pPr>
      <w:r w:rsidRPr="00EE2EE3">
        <w:rPr>
          <w:sz w:val="24"/>
          <w:szCs w:val="24"/>
        </w:rPr>
        <w:t>Sobr</w:t>
      </w:r>
      <w:r>
        <w:rPr>
          <w:sz w:val="24"/>
          <w:szCs w:val="24"/>
        </w:rPr>
        <w:t xml:space="preserve">e el particular, con ocasión de la integración de Bases, teniendo en consideración que sólo requerir experiencia en obras públicas resulta restrictivo, corresponderá </w:t>
      </w:r>
      <w:r>
        <w:rPr>
          <w:b/>
          <w:sz w:val="24"/>
          <w:szCs w:val="24"/>
          <w:u w:val="single"/>
        </w:rPr>
        <w:t xml:space="preserve">adecuar </w:t>
      </w:r>
      <w:r>
        <w:rPr>
          <w:sz w:val="24"/>
          <w:szCs w:val="24"/>
        </w:rPr>
        <w:t>la experiencia, ampliándose el requerimiento de experiencia tanto en obras públicas como obras privadas.</w:t>
      </w:r>
    </w:p>
    <w:p w:rsidR="00EE2EE3" w:rsidRPr="00EE2EE3" w:rsidRDefault="00EE2EE3" w:rsidP="00EE2EE3">
      <w:pPr>
        <w:pStyle w:val="Prrafodelista"/>
        <w:widowControl w:val="0"/>
        <w:tabs>
          <w:tab w:val="left" w:pos="0"/>
        </w:tabs>
        <w:ind w:left="567"/>
        <w:jc w:val="both"/>
        <w:rPr>
          <w:sz w:val="24"/>
          <w:szCs w:val="24"/>
        </w:rPr>
      </w:pPr>
      <w:r>
        <w:rPr>
          <w:sz w:val="24"/>
          <w:szCs w:val="24"/>
        </w:rPr>
        <w:t xml:space="preserve"> </w:t>
      </w:r>
    </w:p>
    <w:p w:rsidR="00A56CD9" w:rsidRPr="00F955A4" w:rsidRDefault="00A56CD9" w:rsidP="00EE2EE3">
      <w:pPr>
        <w:pStyle w:val="Prrafodelista"/>
        <w:widowControl w:val="0"/>
        <w:numPr>
          <w:ilvl w:val="1"/>
          <w:numId w:val="4"/>
        </w:numPr>
        <w:tabs>
          <w:tab w:val="left" w:pos="0"/>
        </w:tabs>
        <w:ind w:left="567" w:hanging="567"/>
        <w:jc w:val="both"/>
        <w:rPr>
          <w:b/>
          <w:sz w:val="24"/>
          <w:szCs w:val="24"/>
        </w:rPr>
      </w:pPr>
      <w:r w:rsidRPr="00F955A4">
        <w:rPr>
          <w:b/>
          <w:sz w:val="24"/>
          <w:szCs w:val="24"/>
        </w:rPr>
        <w:t>Factores de evaluación</w:t>
      </w:r>
    </w:p>
    <w:p w:rsidR="00A56CD9" w:rsidRPr="00F955A4" w:rsidRDefault="00A56CD9" w:rsidP="00A56CD9">
      <w:pPr>
        <w:widowControl w:val="0"/>
        <w:ind w:left="540"/>
        <w:jc w:val="both"/>
        <w:rPr>
          <w:b/>
          <w:sz w:val="24"/>
          <w:szCs w:val="24"/>
        </w:rPr>
      </w:pPr>
    </w:p>
    <w:p w:rsidR="00A56CD9" w:rsidRPr="00F955A4" w:rsidRDefault="00A56CD9" w:rsidP="00F955A4">
      <w:pPr>
        <w:pStyle w:val="Prrafodelista"/>
        <w:widowControl w:val="0"/>
        <w:tabs>
          <w:tab w:val="left" w:pos="0"/>
        </w:tabs>
        <w:ind w:left="567"/>
        <w:jc w:val="both"/>
        <w:rPr>
          <w:sz w:val="24"/>
          <w:szCs w:val="24"/>
        </w:rPr>
      </w:pPr>
      <w:r w:rsidRPr="00F955A4">
        <w:rPr>
          <w:sz w:val="24"/>
          <w:szCs w:val="24"/>
        </w:rPr>
        <w:t xml:space="preserve">En el factor de </w:t>
      </w:r>
      <w:r w:rsidRPr="00F955A4">
        <w:rPr>
          <w:sz w:val="24"/>
          <w:szCs w:val="24"/>
          <w:lang w:val="es-MX"/>
        </w:rPr>
        <w:t>evaluación</w:t>
      </w:r>
      <w:r w:rsidRPr="00F955A4">
        <w:rPr>
          <w:sz w:val="24"/>
          <w:szCs w:val="24"/>
        </w:rPr>
        <w:t xml:space="preserve"> “</w:t>
      </w:r>
      <w:r w:rsidR="00F955A4">
        <w:rPr>
          <w:sz w:val="24"/>
          <w:szCs w:val="24"/>
        </w:rPr>
        <w:t>Experiencia de Obras en General - Ejecutor</w:t>
      </w:r>
      <w:r w:rsidRPr="00F955A4">
        <w:rPr>
          <w:sz w:val="24"/>
          <w:szCs w:val="24"/>
        </w:rPr>
        <w:t xml:space="preserve">” se advierten errores en los rangos de evaluación de la metodología para asignación de puntajes, para </w:t>
      </w:r>
      <w:r w:rsidR="00ED6732" w:rsidRPr="00F955A4">
        <w:rPr>
          <w:sz w:val="24"/>
          <w:szCs w:val="24"/>
        </w:rPr>
        <w:t>la experiencia en obras en general</w:t>
      </w:r>
      <w:r w:rsidRPr="00F955A4">
        <w:rPr>
          <w:sz w:val="24"/>
          <w:szCs w:val="24"/>
        </w:rPr>
        <w:t xml:space="preserve">, </w:t>
      </w:r>
      <w:r w:rsidR="00ED6732" w:rsidRPr="00F955A4">
        <w:rPr>
          <w:sz w:val="24"/>
          <w:szCs w:val="24"/>
        </w:rPr>
        <w:t>puesto que se ha repetido un mismo rango con diferente calificación</w:t>
      </w:r>
      <w:r w:rsidRPr="00F955A4">
        <w:rPr>
          <w:sz w:val="24"/>
          <w:szCs w:val="24"/>
        </w:rPr>
        <w:t>, lo cual no se adjunta con lo dispuesto en el artículo 43 del Reglamento.</w:t>
      </w:r>
    </w:p>
    <w:p w:rsidR="00A56CD9" w:rsidRPr="00F955A4" w:rsidRDefault="00A56CD9" w:rsidP="00A56CD9">
      <w:pPr>
        <w:widowControl w:val="0"/>
        <w:tabs>
          <w:tab w:val="left" w:pos="567"/>
        </w:tabs>
        <w:ind w:right="-1"/>
        <w:jc w:val="both"/>
        <w:rPr>
          <w:sz w:val="24"/>
          <w:szCs w:val="24"/>
        </w:rPr>
      </w:pPr>
    </w:p>
    <w:p w:rsidR="00A56CD9" w:rsidRPr="00F955A4" w:rsidRDefault="00ED6732" w:rsidP="00F955A4">
      <w:pPr>
        <w:pStyle w:val="Prrafodelista"/>
        <w:widowControl w:val="0"/>
        <w:tabs>
          <w:tab w:val="left" w:pos="0"/>
        </w:tabs>
        <w:ind w:left="567"/>
        <w:jc w:val="both"/>
        <w:rPr>
          <w:sz w:val="24"/>
          <w:szCs w:val="24"/>
        </w:rPr>
      </w:pPr>
      <w:r w:rsidRPr="00F955A4">
        <w:rPr>
          <w:sz w:val="24"/>
          <w:szCs w:val="24"/>
        </w:rPr>
        <w:t xml:space="preserve">Habiéndose </w:t>
      </w:r>
      <w:r w:rsidR="00A56CD9" w:rsidRPr="00F955A4">
        <w:rPr>
          <w:sz w:val="24"/>
          <w:szCs w:val="24"/>
          <w:lang w:val="es-MX"/>
        </w:rPr>
        <w:t>considerado</w:t>
      </w:r>
      <w:r w:rsidR="00A56CD9" w:rsidRPr="00F955A4">
        <w:rPr>
          <w:sz w:val="24"/>
          <w:szCs w:val="24"/>
        </w:rPr>
        <w:t xml:space="preserve"> </w:t>
      </w:r>
      <w:r w:rsidRPr="00F955A4">
        <w:rPr>
          <w:sz w:val="24"/>
          <w:szCs w:val="24"/>
        </w:rPr>
        <w:t>el siguiente rango</w:t>
      </w:r>
      <w:r w:rsidR="00A56CD9" w:rsidRPr="00F955A4">
        <w:rPr>
          <w:sz w:val="24"/>
          <w:szCs w:val="24"/>
        </w:rPr>
        <w:t>:</w:t>
      </w:r>
    </w:p>
    <w:p w:rsidR="00A56CD9" w:rsidRPr="00F955A4" w:rsidRDefault="00A56CD9" w:rsidP="00A56CD9">
      <w:pPr>
        <w:widowControl w:val="0"/>
        <w:ind w:left="540"/>
        <w:jc w:val="both"/>
        <w:rPr>
          <w:b/>
          <w:sz w:val="24"/>
          <w:szCs w:val="24"/>
        </w:rPr>
      </w:pPr>
    </w:p>
    <w:p w:rsidR="00ED6732" w:rsidRPr="00F955A4" w:rsidRDefault="00534643" w:rsidP="00A56CD9">
      <w:pPr>
        <w:widowControl w:val="0"/>
        <w:ind w:left="1416"/>
        <w:rPr>
          <w:sz w:val="24"/>
          <w:szCs w:val="24"/>
          <w:lang w:eastAsia="es-ES"/>
        </w:rPr>
      </w:pPr>
      <w:r w:rsidRPr="00F955A4">
        <w:rPr>
          <w:noProof/>
          <w:sz w:val="24"/>
          <w:szCs w:val="24"/>
          <w:lang w:eastAsia="es-PE"/>
        </w:rPr>
        <w:drawing>
          <wp:anchor distT="0" distB="0" distL="114300" distR="114300" simplePos="0" relativeHeight="251666432" behindDoc="1" locked="0" layoutInCell="1" allowOverlap="1">
            <wp:simplePos x="0" y="0"/>
            <wp:positionH relativeFrom="column">
              <wp:posOffset>352425</wp:posOffset>
            </wp:positionH>
            <wp:positionV relativeFrom="paragraph">
              <wp:posOffset>46355</wp:posOffset>
            </wp:positionV>
            <wp:extent cx="4120515" cy="2136775"/>
            <wp:effectExtent l="19050" t="0" r="0" b="0"/>
            <wp:wrapTight wrapText="bothSides">
              <wp:wrapPolygon edited="0">
                <wp:start x="-100" y="0"/>
                <wp:lineTo x="-100" y="21375"/>
                <wp:lineTo x="21570" y="21375"/>
                <wp:lineTo x="21570" y="0"/>
                <wp:lineTo x="-100" y="0"/>
              </wp:wrapPolygon>
            </wp:wrapTight>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4120515" cy="2136775"/>
                    </a:xfrm>
                    <a:prstGeom prst="rect">
                      <a:avLst/>
                    </a:prstGeom>
                    <a:noFill/>
                    <a:ln w="9525">
                      <a:noFill/>
                      <a:miter lim="800000"/>
                      <a:headEnd/>
                      <a:tailEnd/>
                    </a:ln>
                  </pic:spPr>
                </pic:pic>
              </a:graphicData>
            </a:graphic>
          </wp:anchor>
        </w:drawing>
      </w:r>
    </w:p>
    <w:p w:rsidR="00ED6732" w:rsidRPr="00F955A4" w:rsidRDefault="00ED6732" w:rsidP="00A56CD9">
      <w:pPr>
        <w:widowControl w:val="0"/>
        <w:ind w:left="1416"/>
        <w:rPr>
          <w:sz w:val="24"/>
          <w:szCs w:val="24"/>
          <w:lang w:eastAsia="es-ES"/>
        </w:rPr>
      </w:pPr>
    </w:p>
    <w:p w:rsidR="00ED6732" w:rsidRPr="00F955A4" w:rsidRDefault="00ED6732" w:rsidP="00A56CD9">
      <w:pPr>
        <w:widowControl w:val="0"/>
        <w:ind w:left="1416"/>
        <w:rPr>
          <w:sz w:val="24"/>
          <w:szCs w:val="24"/>
          <w:lang w:eastAsia="es-ES"/>
        </w:rPr>
      </w:pPr>
    </w:p>
    <w:p w:rsidR="00ED6732" w:rsidRPr="00F955A4" w:rsidRDefault="00ED6732" w:rsidP="00A56CD9">
      <w:pPr>
        <w:widowControl w:val="0"/>
        <w:ind w:left="1416"/>
        <w:rPr>
          <w:sz w:val="24"/>
          <w:szCs w:val="24"/>
          <w:lang w:eastAsia="es-ES"/>
        </w:rPr>
      </w:pPr>
    </w:p>
    <w:p w:rsidR="00ED6732" w:rsidRPr="00F955A4" w:rsidRDefault="00ED6732" w:rsidP="00A56CD9">
      <w:pPr>
        <w:widowControl w:val="0"/>
        <w:ind w:left="1416"/>
        <w:rPr>
          <w:sz w:val="24"/>
          <w:szCs w:val="24"/>
          <w:lang w:eastAsia="es-ES"/>
        </w:rPr>
      </w:pPr>
    </w:p>
    <w:p w:rsidR="00ED6732" w:rsidRPr="00F955A4" w:rsidRDefault="00ED6732" w:rsidP="00A56CD9">
      <w:pPr>
        <w:widowControl w:val="0"/>
        <w:ind w:left="1416"/>
        <w:rPr>
          <w:sz w:val="24"/>
          <w:szCs w:val="24"/>
          <w:lang w:eastAsia="es-ES"/>
        </w:rPr>
      </w:pPr>
    </w:p>
    <w:p w:rsidR="00ED6732" w:rsidRPr="00F955A4" w:rsidRDefault="00ED6732" w:rsidP="00A56CD9">
      <w:pPr>
        <w:widowControl w:val="0"/>
        <w:ind w:left="1416"/>
        <w:rPr>
          <w:sz w:val="24"/>
          <w:szCs w:val="24"/>
          <w:lang w:eastAsia="es-ES"/>
        </w:rPr>
      </w:pPr>
    </w:p>
    <w:p w:rsidR="00ED6732" w:rsidRPr="00F955A4" w:rsidRDefault="00ED6732" w:rsidP="00A56CD9">
      <w:pPr>
        <w:widowControl w:val="0"/>
        <w:ind w:left="1416"/>
        <w:rPr>
          <w:sz w:val="24"/>
          <w:szCs w:val="24"/>
          <w:lang w:eastAsia="es-ES"/>
        </w:rPr>
      </w:pPr>
    </w:p>
    <w:p w:rsidR="00ED6732" w:rsidRPr="00F955A4" w:rsidRDefault="00ED6732" w:rsidP="00A56CD9">
      <w:pPr>
        <w:widowControl w:val="0"/>
        <w:ind w:left="1416"/>
        <w:rPr>
          <w:sz w:val="24"/>
          <w:szCs w:val="24"/>
          <w:lang w:eastAsia="es-ES"/>
        </w:rPr>
      </w:pPr>
    </w:p>
    <w:p w:rsidR="00FD0963" w:rsidRPr="00F955A4" w:rsidRDefault="00FD0963" w:rsidP="00A56CD9">
      <w:pPr>
        <w:widowControl w:val="0"/>
        <w:tabs>
          <w:tab w:val="left" w:pos="567"/>
        </w:tabs>
        <w:ind w:right="-1"/>
        <w:jc w:val="both"/>
        <w:rPr>
          <w:iCs/>
          <w:color w:val="000000"/>
          <w:sz w:val="24"/>
          <w:szCs w:val="24"/>
        </w:rPr>
      </w:pPr>
    </w:p>
    <w:p w:rsidR="00FD0963" w:rsidRPr="00F955A4" w:rsidRDefault="00FD0963" w:rsidP="00A56CD9">
      <w:pPr>
        <w:widowControl w:val="0"/>
        <w:tabs>
          <w:tab w:val="left" w:pos="567"/>
        </w:tabs>
        <w:ind w:right="-1"/>
        <w:jc w:val="both"/>
        <w:rPr>
          <w:iCs/>
          <w:color w:val="000000"/>
          <w:sz w:val="24"/>
          <w:szCs w:val="24"/>
        </w:rPr>
      </w:pPr>
    </w:p>
    <w:p w:rsidR="00FD0963" w:rsidRPr="00F955A4" w:rsidRDefault="00FD0963" w:rsidP="00A56CD9">
      <w:pPr>
        <w:widowControl w:val="0"/>
        <w:tabs>
          <w:tab w:val="left" w:pos="567"/>
        </w:tabs>
        <w:ind w:right="-1"/>
        <w:jc w:val="both"/>
        <w:rPr>
          <w:iCs/>
          <w:color w:val="000000"/>
          <w:sz w:val="24"/>
          <w:szCs w:val="24"/>
        </w:rPr>
      </w:pPr>
    </w:p>
    <w:p w:rsidR="00534643" w:rsidRPr="00F955A4" w:rsidRDefault="00534643" w:rsidP="00A56CD9">
      <w:pPr>
        <w:widowControl w:val="0"/>
        <w:tabs>
          <w:tab w:val="left" w:pos="567"/>
        </w:tabs>
        <w:ind w:right="-1"/>
        <w:jc w:val="both"/>
        <w:rPr>
          <w:iCs/>
          <w:color w:val="000000"/>
          <w:sz w:val="24"/>
          <w:szCs w:val="24"/>
        </w:rPr>
      </w:pPr>
    </w:p>
    <w:p w:rsidR="00534643" w:rsidRPr="00F955A4" w:rsidRDefault="00534643" w:rsidP="00A56CD9">
      <w:pPr>
        <w:widowControl w:val="0"/>
        <w:tabs>
          <w:tab w:val="left" w:pos="567"/>
        </w:tabs>
        <w:ind w:right="-1"/>
        <w:jc w:val="both"/>
        <w:rPr>
          <w:iCs/>
          <w:color w:val="000000"/>
          <w:sz w:val="24"/>
          <w:szCs w:val="24"/>
        </w:rPr>
      </w:pPr>
    </w:p>
    <w:p w:rsidR="00534643" w:rsidRPr="00F955A4" w:rsidRDefault="00534643" w:rsidP="00A56CD9">
      <w:pPr>
        <w:widowControl w:val="0"/>
        <w:tabs>
          <w:tab w:val="left" w:pos="567"/>
        </w:tabs>
        <w:ind w:right="-1"/>
        <w:jc w:val="both"/>
        <w:rPr>
          <w:iCs/>
          <w:color w:val="000000"/>
          <w:sz w:val="24"/>
          <w:szCs w:val="24"/>
        </w:rPr>
      </w:pPr>
    </w:p>
    <w:p w:rsidR="00ED6732" w:rsidRPr="00F955A4" w:rsidRDefault="00A56CD9" w:rsidP="00F955A4">
      <w:pPr>
        <w:pStyle w:val="Prrafodelista"/>
        <w:widowControl w:val="0"/>
        <w:tabs>
          <w:tab w:val="left" w:pos="0"/>
        </w:tabs>
        <w:ind w:left="567"/>
        <w:jc w:val="both"/>
        <w:rPr>
          <w:iCs/>
          <w:color w:val="000000"/>
          <w:sz w:val="24"/>
          <w:szCs w:val="24"/>
        </w:rPr>
      </w:pPr>
      <w:r w:rsidRPr="00F955A4">
        <w:rPr>
          <w:iCs/>
          <w:color w:val="000000"/>
          <w:sz w:val="24"/>
          <w:szCs w:val="24"/>
        </w:rPr>
        <w:t xml:space="preserve">Al respecto, se advierte que los </w:t>
      </w:r>
      <w:r w:rsidR="00ED6732" w:rsidRPr="00F955A4">
        <w:rPr>
          <w:iCs/>
          <w:color w:val="000000"/>
          <w:sz w:val="24"/>
          <w:szCs w:val="24"/>
        </w:rPr>
        <w:t xml:space="preserve">dos últimos </w:t>
      </w:r>
      <w:r w:rsidRPr="00F955A4">
        <w:rPr>
          <w:iCs/>
          <w:color w:val="000000"/>
          <w:sz w:val="24"/>
          <w:szCs w:val="24"/>
        </w:rPr>
        <w:t xml:space="preserve">rangos </w:t>
      </w:r>
      <w:r w:rsidR="00ED6732" w:rsidRPr="00F955A4">
        <w:rPr>
          <w:iCs/>
          <w:color w:val="000000"/>
          <w:sz w:val="24"/>
          <w:szCs w:val="24"/>
        </w:rPr>
        <w:t>son idénticos</w:t>
      </w:r>
      <w:r w:rsidRPr="00F955A4">
        <w:rPr>
          <w:iCs/>
          <w:color w:val="000000"/>
          <w:sz w:val="24"/>
          <w:szCs w:val="24"/>
        </w:rPr>
        <w:t xml:space="preserve">, </w:t>
      </w:r>
      <w:r w:rsidR="00ED6732" w:rsidRPr="00F955A4">
        <w:rPr>
          <w:iCs/>
          <w:color w:val="000000"/>
          <w:sz w:val="24"/>
          <w:szCs w:val="24"/>
        </w:rPr>
        <w:t xml:space="preserve">pero con puntación distinta, lo cual generaría confusión a la hora de asignar puntaje a aquellos que acrediten experiencia cuyo monto sea superior a 0.5 vez el valor </w:t>
      </w:r>
      <w:r w:rsidR="00ED6732" w:rsidRPr="00F955A4">
        <w:rPr>
          <w:iCs/>
          <w:color w:val="000000"/>
          <w:sz w:val="24"/>
          <w:szCs w:val="24"/>
        </w:rPr>
        <w:lastRenderedPageBreak/>
        <w:t xml:space="preserve">referencial y menor a 2 veces el valor referencial. </w:t>
      </w:r>
      <w:r w:rsidR="00F955A4">
        <w:rPr>
          <w:iCs/>
          <w:color w:val="000000"/>
          <w:sz w:val="24"/>
          <w:szCs w:val="24"/>
        </w:rPr>
        <w:t xml:space="preserve">Asimismo, se advierte que en el criterio se ha considerado una (1) vez el valor referencial mientras que en la metodología para su asignación se ha considerado dos (2) veces el valor referencial. </w:t>
      </w:r>
    </w:p>
    <w:p w:rsidR="00A56CD9" w:rsidRPr="00F955A4" w:rsidRDefault="00A56CD9" w:rsidP="00A56CD9">
      <w:pPr>
        <w:widowControl w:val="0"/>
        <w:tabs>
          <w:tab w:val="left" w:pos="567"/>
        </w:tabs>
        <w:ind w:right="-1"/>
        <w:jc w:val="both"/>
        <w:rPr>
          <w:iCs/>
          <w:color w:val="000000"/>
          <w:sz w:val="24"/>
          <w:szCs w:val="24"/>
        </w:rPr>
      </w:pPr>
    </w:p>
    <w:p w:rsidR="00A56CD9" w:rsidRDefault="00A56CD9" w:rsidP="00F955A4">
      <w:pPr>
        <w:pStyle w:val="Prrafodelista"/>
        <w:widowControl w:val="0"/>
        <w:tabs>
          <w:tab w:val="left" w:pos="0"/>
        </w:tabs>
        <w:ind w:left="567"/>
        <w:jc w:val="both"/>
        <w:rPr>
          <w:iCs/>
          <w:color w:val="000000"/>
          <w:sz w:val="24"/>
          <w:szCs w:val="24"/>
        </w:rPr>
      </w:pPr>
      <w:r w:rsidRPr="00F955A4">
        <w:rPr>
          <w:iCs/>
          <w:color w:val="000000"/>
          <w:sz w:val="24"/>
          <w:szCs w:val="24"/>
        </w:rPr>
        <w:t xml:space="preserve">Por lo que, con ocasión de la integración de las Bases, </w:t>
      </w:r>
      <w:r w:rsidRPr="00F955A4">
        <w:rPr>
          <w:b/>
          <w:iCs/>
          <w:color w:val="000000"/>
          <w:sz w:val="24"/>
          <w:szCs w:val="24"/>
          <w:u w:val="single"/>
        </w:rPr>
        <w:t>deberá corregirse</w:t>
      </w:r>
      <w:r w:rsidRPr="00F955A4">
        <w:rPr>
          <w:iCs/>
          <w:color w:val="000000"/>
          <w:sz w:val="24"/>
          <w:szCs w:val="24"/>
        </w:rPr>
        <w:t xml:space="preserve"> </w:t>
      </w:r>
      <w:r w:rsidR="00ED6732" w:rsidRPr="00F955A4">
        <w:rPr>
          <w:iCs/>
          <w:color w:val="000000"/>
          <w:sz w:val="24"/>
          <w:szCs w:val="24"/>
        </w:rPr>
        <w:t>el rango</w:t>
      </w:r>
      <w:r w:rsidRPr="00F955A4">
        <w:rPr>
          <w:iCs/>
          <w:color w:val="000000"/>
          <w:sz w:val="24"/>
          <w:szCs w:val="24"/>
        </w:rPr>
        <w:t xml:space="preserve"> de evaluación</w:t>
      </w:r>
      <w:r w:rsidR="00ED6732" w:rsidRPr="00F955A4">
        <w:rPr>
          <w:iCs/>
          <w:color w:val="000000"/>
          <w:sz w:val="24"/>
          <w:szCs w:val="24"/>
        </w:rPr>
        <w:t xml:space="preserve"> establecido</w:t>
      </w:r>
      <w:r w:rsidRPr="00F955A4">
        <w:rPr>
          <w:iCs/>
          <w:color w:val="000000"/>
          <w:sz w:val="24"/>
          <w:szCs w:val="24"/>
        </w:rPr>
        <w:t xml:space="preserve"> </w:t>
      </w:r>
      <w:r w:rsidR="00ED6732" w:rsidRPr="00F955A4">
        <w:rPr>
          <w:iCs/>
          <w:color w:val="000000"/>
          <w:sz w:val="24"/>
          <w:szCs w:val="24"/>
        </w:rPr>
        <w:t>en experiencia en obras en general</w:t>
      </w:r>
      <w:r w:rsidR="00F955A4">
        <w:rPr>
          <w:iCs/>
          <w:color w:val="000000"/>
          <w:sz w:val="24"/>
          <w:szCs w:val="24"/>
        </w:rPr>
        <w:t xml:space="preserve">, así como </w:t>
      </w:r>
      <w:r w:rsidR="00F955A4" w:rsidRPr="00F955A4">
        <w:rPr>
          <w:b/>
          <w:iCs/>
          <w:color w:val="000000"/>
          <w:sz w:val="24"/>
          <w:szCs w:val="24"/>
          <w:u w:val="single"/>
        </w:rPr>
        <w:t>deberá adecuarse</w:t>
      </w:r>
      <w:r w:rsidR="00F955A4">
        <w:rPr>
          <w:iCs/>
          <w:color w:val="000000"/>
          <w:sz w:val="24"/>
          <w:szCs w:val="24"/>
        </w:rPr>
        <w:t xml:space="preserve"> la metodología para su asignación a efectos de que coincida con lo mencionado en el criterio respectivo.</w:t>
      </w:r>
    </w:p>
    <w:p w:rsidR="00F955A4" w:rsidRDefault="00F955A4" w:rsidP="00F955A4">
      <w:pPr>
        <w:pStyle w:val="Prrafodelista"/>
        <w:widowControl w:val="0"/>
        <w:tabs>
          <w:tab w:val="left" w:pos="0"/>
        </w:tabs>
        <w:ind w:left="567"/>
        <w:jc w:val="both"/>
        <w:rPr>
          <w:iCs/>
          <w:color w:val="000000"/>
          <w:sz w:val="24"/>
          <w:szCs w:val="24"/>
        </w:rPr>
      </w:pPr>
    </w:p>
    <w:p w:rsidR="00A56CD9" w:rsidRPr="00F955A4" w:rsidRDefault="00F955A4" w:rsidP="00F955A4">
      <w:pPr>
        <w:pStyle w:val="Prrafodelista"/>
        <w:widowControl w:val="0"/>
        <w:tabs>
          <w:tab w:val="left" w:pos="0"/>
        </w:tabs>
        <w:ind w:left="567"/>
        <w:jc w:val="both"/>
        <w:rPr>
          <w:b/>
          <w:iCs/>
          <w:color w:val="000000"/>
          <w:sz w:val="24"/>
          <w:szCs w:val="24"/>
        </w:rPr>
      </w:pPr>
      <w:r>
        <w:rPr>
          <w:iCs/>
          <w:color w:val="000000"/>
          <w:sz w:val="24"/>
          <w:szCs w:val="24"/>
        </w:rPr>
        <w:t>Por otro lado, c</w:t>
      </w:r>
      <w:r w:rsidR="00A56CD9" w:rsidRPr="00F955A4">
        <w:rPr>
          <w:iCs/>
          <w:color w:val="000000"/>
          <w:sz w:val="24"/>
          <w:szCs w:val="24"/>
        </w:rPr>
        <w:t xml:space="preserve">onviene precisar que </w:t>
      </w:r>
      <w:r w:rsidR="000E0068" w:rsidRPr="00F955A4">
        <w:rPr>
          <w:iCs/>
          <w:color w:val="000000"/>
          <w:sz w:val="24"/>
          <w:szCs w:val="24"/>
        </w:rPr>
        <w:t xml:space="preserve">en las Bases no se ha considerado cuáles serían las obras similares al objeto de la convocatoria, para que puedan ser evaluados en el Sub Factor "Experiencia en Obras Similares"; por lo que con ocasión de la integración de Bases, </w:t>
      </w:r>
      <w:r w:rsidR="000E0068" w:rsidRPr="00F955A4">
        <w:rPr>
          <w:b/>
          <w:iCs/>
          <w:color w:val="000000"/>
          <w:sz w:val="24"/>
          <w:szCs w:val="24"/>
        </w:rPr>
        <w:t>deberá</w:t>
      </w:r>
      <w:r w:rsidR="000E0068" w:rsidRPr="00F955A4">
        <w:rPr>
          <w:iCs/>
          <w:color w:val="000000"/>
          <w:sz w:val="24"/>
          <w:szCs w:val="24"/>
        </w:rPr>
        <w:t xml:space="preserve"> </w:t>
      </w:r>
      <w:r w:rsidR="00512993">
        <w:rPr>
          <w:iCs/>
          <w:color w:val="000000"/>
          <w:sz w:val="24"/>
          <w:szCs w:val="24"/>
        </w:rPr>
        <w:t xml:space="preserve">precisar </w:t>
      </w:r>
      <w:r w:rsidR="000E0068" w:rsidRPr="00F955A4">
        <w:rPr>
          <w:iCs/>
          <w:color w:val="000000"/>
          <w:sz w:val="24"/>
          <w:szCs w:val="24"/>
        </w:rPr>
        <w:t xml:space="preserve">qué </w:t>
      </w:r>
      <w:r w:rsidR="00512993">
        <w:rPr>
          <w:iCs/>
          <w:color w:val="000000"/>
          <w:sz w:val="24"/>
          <w:szCs w:val="24"/>
        </w:rPr>
        <w:t xml:space="preserve">la </w:t>
      </w:r>
      <w:r w:rsidR="000E0068" w:rsidRPr="00F955A4">
        <w:rPr>
          <w:iCs/>
          <w:color w:val="000000"/>
          <w:sz w:val="24"/>
          <w:szCs w:val="24"/>
        </w:rPr>
        <w:t xml:space="preserve">experiencia será considerara como obras similares, </w:t>
      </w:r>
      <w:r w:rsidR="000E0068" w:rsidRPr="00F955A4">
        <w:rPr>
          <w:b/>
          <w:iCs/>
          <w:color w:val="000000"/>
          <w:sz w:val="24"/>
          <w:szCs w:val="24"/>
        </w:rPr>
        <w:t xml:space="preserve">considerando </w:t>
      </w:r>
      <w:r w:rsidR="00A56CD9" w:rsidRPr="00F955A4">
        <w:rPr>
          <w:b/>
          <w:iCs/>
          <w:color w:val="000000"/>
          <w:sz w:val="24"/>
          <w:szCs w:val="24"/>
        </w:rPr>
        <w:t>lo dispuesto en el artículo 47 del Reglamento.</w:t>
      </w:r>
    </w:p>
    <w:p w:rsidR="00A56CD9" w:rsidRPr="00F955A4" w:rsidRDefault="00A56CD9" w:rsidP="00A56CD9">
      <w:pPr>
        <w:widowControl w:val="0"/>
        <w:tabs>
          <w:tab w:val="left" w:pos="567"/>
        </w:tabs>
        <w:ind w:right="-1"/>
        <w:jc w:val="both"/>
        <w:rPr>
          <w:iCs/>
          <w:color w:val="000000"/>
          <w:sz w:val="24"/>
          <w:szCs w:val="24"/>
        </w:rPr>
      </w:pPr>
    </w:p>
    <w:p w:rsidR="00A56CD9" w:rsidRPr="00F955A4" w:rsidRDefault="00A56CD9" w:rsidP="00F955A4">
      <w:pPr>
        <w:pStyle w:val="Prrafodelista"/>
        <w:widowControl w:val="0"/>
        <w:tabs>
          <w:tab w:val="left" w:pos="0"/>
        </w:tabs>
        <w:ind w:left="567"/>
        <w:jc w:val="both"/>
        <w:rPr>
          <w:sz w:val="24"/>
          <w:szCs w:val="24"/>
        </w:rPr>
      </w:pPr>
      <w:r w:rsidRPr="00F955A4">
        <w:rPr>
          <w:sz w:val="24"/>
          <w:szCs w:val="24"/>
        </w:rPr>
        <w:t xml:space="preserve">Cabe precisar, que con ocasión de la integración de Bases, </w:t>
      </w:r>
      <w:r w:rsidRPr="00F955A4">
        <w:rPr>
          <w:b/>
          <w:sz w:val="24"/>
          <w:szCs w:val="24"/>
          <w:u w:val="single"/>
        </w:rPr>
        <w:t>deberá precisarse</w:t>
      </w:r>
      <w:r w:rsidR="000E0068" w:rsidRPr="00F955A4">
        <w:rPr>
          <w:b/>
          <w:sz w:val="24"/>
          <w:szCs w:val="24"/>
          <w:u w:val="single"/>
        </w:rPr>
        <w:t xml:space="preserve"> </w:t>
      </w:r>
      <w:r w:rsidRPr="00F955A4">
        <w:rPr>
          <w:sz w:val="24"/>
          <w:szCs w:val="24"/>
        </w:rPr>
        <w:t>que la experiencia que se calificará será adicional a la experiencia solicitada en los requerimientos técnicos mínimos, conforme lo prescrito en el artículo 43° del Reglamento, a efectos de evitar inconvenientes en la evaluación de propuestas.</w:t>
      </w:r>
    </w:p>
    <w:p w:rsidR="000E0068" w:rsidRPr="00F955A4" w:rsidRDefault="000E0068" w:rsidP="00A56CD9">
      <w:pPr>
        <w:widowControl w:val="0"/>
        <w:tabs>
          <w:tab w:val="left" w:pos="567"/>
        </w:tabs>
        <w:ind w:right="-1"/>
        <w:jc w:val="both"/>
        <w:rPr>
          <w:sz w:val="24"/>
          <w:szCs w:val="24"/>
        </w:rPr>
      </w:pPr>
    </w:p>
    <w:p w:rsidR="000E0068" w:rsidRDefault="000E0068" w:rsidP="00F955A4">
      <w:pPr>
        <w:pStyle w:val="Prrafodelista"/>
        <w:widowControl w:val="0"/>
        <w:tabs>
          <w:tab w:val="left" w:pos="0"/>
        </w:tabs>
        <w:ind w:left="567"/>
        <w:jc w:val="both"/>
        <w:rPr>
          <w:sz w:val="24"/>
          <w:szCs w:val="24"/>
        </w:rPr>
      </w:pPr>
      <w:r w:rsidRPr="00F955A4">
        <w:rPr>
          <w:sz w:val="24"/>
          <w:szCs w:val="24"/>
        </w:rPr>
        <w:t xml:space="preserve">Cabe precisar que habiéndose suprimido el literal c) Calificaciones del Personal profesional propuesto; </w:t>
      </w:r>
      <w:r w:rsidRPr="00F955A4">
        <w:rPr>
          <w:b/>
          <w:sz w:val="24"/>
          <w:szCs w:val="24"/>
          <w:u w:val="single"/>
        </w:rPr>
        <w:t>deberá</w:t>
      </w:r>
      <w:r w:rsidR="00621AE1" w:rsidRPr="00F955A4">
        <w:rPr>
          <w:b/>
          <w:sz w:val="24"/>
          <w:szCs w:val="24"/>
          <w:u w:val="single"/>
        </w:rPr>
        <w:t xml:space="preserve"> distribuirse </w:t>
      </w:r>
      <w:r w:rsidR="00621AE1" w:rsidRPr="00F955A4">
        <w:rPr>
          <w:b/>
          <w:sz w:val="24"/>
          <w:szCs w:val="24"/>
        </w:rPr>
        <w:t xml:space="preserve"> </w:t>
      </w:r>
      <w:r w:rsidR="00621AE1" w:rsidRPr="00F955A4">
        <w:rPr>
          <w:sz w:val="24"/>
          <w:szCs w:val="24"/>
        </w:rPr>
        <w:t>el puntaje asignado entre los demás factores considerados</w:t>
      </w:r>
      <w:r w:rsidR="00512993">
        <w:rPr>
          <w:sz w:val="24"/>
          <w:szCs w:val="24"/>
        </w:rPr>
        <w:t>, conforme lo establecido en el artículo 47 y 71 del Reglamento</w:t>
      </w:r>
      <w:r w:rsidR="00621AE1" w:rsidRPr="00F955A4">
        <w:rPr>
          <w:sz w:val="24"/>
          <w:szCs w:val="24"/>
        </w:rPr>
        <w:t>.</w:t>
      </w:r>
    </w:p>
    <w:p w:rsidR="004E575A" w:rsidRDefault="004E575A" w:rsidP="00F955A4">
      <w:pPr>
        <w:pStyle w:val="Prrafodelista"/>
        <w:widowControl w:val="0"/>
        <w:tabs>
          <w:tab w:val="left" w:pos="0"/>
        </w:tabs>
        <w:ind w:left="567"/>
        <w:jc w:val="both"/>
        <w:rPr>
          <w:sz w:val="24"/>
          <w:szCs w:val="24"/>
        </w:rPr>
      </w:pPr>
    </w:p>
    <w:p w:rsidR="00884456" w:rsidRDefault="004E575A" w:rsidP="004E575A">
      <w:pPr>
        <w:pStyle w:val="Prrafodelista"/>
        <w:widowControl w:val="0"/>
        <w:tabs>
          <w:tab w:val="left" w:pos="0"/>
        </w:tabs>
        <w:ind w:left="567"/>
        <w:jc w:val="both"/>
        <w:rPr>
          <w:sz w:val="24"/>
          <w:szCs w:val="24"/>
        </w:rPr>
      </w:pPr>
      <w:r w:rsidRPr="004E575A">
        <w:rPr>
          <w:sz w:val="24"/>
          <w:szCs w:val="24"/>
        </w:rPr>
        <w:t xml:space="preserve">De </w:t>
      </w:r>
      <w:r>
        <w:rPr>
          <w:sz w:val="24"/>
          <w:szCs w:val="24"/>
        </w:rPr>
        <w:t xml:space="preserve">la revisión de los factores de evaluación relacionados con los sub factores de "Residente de Obra" y "Asistente de Obra", se advierte que el tipo de experiencia considerada no coincide con la indicada en los </w:t>
      </w:r>
      <w:r w:rsidR="00884456">
        <w:rPr>
          <w:sz w:val="24"/>
          <w:szCs w:val="24"/>
        </w:rPr>
        <w:t>requerimientos técnicos mínimos.</w:t>
      </w:r>
    </w:p>
    <w:p w:rsidR="00884456" w:rsidRDefault="00884456" w:rsidP="004E575A">
      <w:pPr>
        <w:pStyle w:val="Prrafodelista"/>
        <w:widowControl w:val="0"/>
        <w:tabs>
          <w:tab w:val="left" w:pos="0"/>
        </w:tabs>
        <w:ind w:left="567"/>
        <w:jc w:val="both"/>
        <w:rPr>
          <w:sz w:val="24"/>
          <w:szCs w:val="24"/>
        </w:rPr>
      </w:pPr>
    </w:p>
    <w:p w:rsidR="00884456" w:rsidRDefault="00884456" w:rsidP="004E575A">
      <w:pPr>
        <w:pStyle w:val="Prrafodelista"/>
        <w:widowControl w:val="0"/>
        <w:tabs>
          <w:tab w:val="left" w:pos="0"/>
        </w:tabs>
        <w:ind w:left="567"/>
        <w:jc w:val="both"/>
        <w:rPr>
          <w:sz w:val="24"/>
          <w:szCs w:val="24"/>
        </w:rPr>
      </w:pPr>
      <w:r>
        <w:rPr>
          <w:sz w:val="24"/>
          <w:szCs w:val="24"/>
        </w:rPr>
        <w:t>con ocasión de la integración de Bases y considerando las precisiones respecto de la experiencia de dichos profesionales con ocasión</w:t>
      </w:r>
    </w:p>
    <w:p w:rsidR="00884456" w:rsidRDefault="00884456" w:rsidP="004E575A">
      <w:pPr>
        <w:pStyle w:val="Prrafodelista"/>
        <w:widowControl w:val="0"/>
        <w:tabs>
          <w:tab w:val="left" w:pos="0"/>
        </w:tabs>
        <w:ind w:left="567"/>
        <w:jc w:val="both"/>
        <w:rPr>
          <w:sz w:val="24"/>
          <w:szCs w:val="24"/>
        </w:rPr>
      </w:pPr>
    </w:p>
    <w:p w:rsidR="004E575A" w:rsidRPr="004E575A" w:rsidRDefault="00884456" w:rsidP="004E575A">
      <w:pPr>
        <w:pStyle w:val="Prrafodelista"/>
        <w:widowControl w:val="0"/>
        <w:tabs>
          <w:tab w:val="left" w:pos="0"/>
        </w:tabs>
        <w:ind w:left="567"/>
        <w:jc w:val="both"/>
        <w:rPr>
          <w:sz w:val="24"/>
          <w:szCs w:val="24"/>
        </w:rPr>
      </w:pPr>
      <w:r>
        <w:rPr>
          <w:sz w:val="24"/>
          <w:szCs w:val="24"/>
        </w:rPr>
        <w:t xml:space="preserve">Ahora bien, considerando que con ocasión </w:t>
      </w:r>
      <w:r w:rsidR="004E575A">
        <w:rPr>
          <w:sz w:val="24"/>
          <w:szCs w:val="24"/>
        </w:rPr>
        <w:t>de la absolución de las observaciones,</w:t>
      </w:r>
      <w:r>
        <w:rPr>
          <w:sz w:val="24"/>
          <w:szCs w:val="24"/>
        </w:rPr>
        <w:t xml:space="preserve"> el Comité Especial amplió el tipo de experiencia para el "Residente de Obra" y "Asistente de Obra"; siendo que en el primero se considerará la experiencia obtenida como residente y/o inspector y/o supervisor, mientras que en el segundo se considerará experiencia como asistente de residente de obra y/o asistente del inspector y/o asistente del supervisor y/o residente y/o inspector y/o supervisor, con ocasión de la integración de Bases, </w:t>
      </w:r>
      <w:r w:rsidR="004E575A" w:rsidRPr="004E575A">
        <w:rPr>
          <w:b/>
          <w:sz w:val="24"/>
          <w:szCs w:val="24"/>
          <w:u w:val="single"/>
        </w:rPr>
        <w:t>deberá adecuarse</w:t>
      </w:r>
      <w:r w:rsidR="004E575A" w:rsidRPr="00884456">
        <w:rPr>
          <w:sz w:val="24"/>
          <w:szCs w:val="24"/>
        </w:rPr>
        <w:t xml:space="preserve"> </w:t>
      </w:r>
      <w:r w:rsidR="004E575A" w:rsidRPr="004E575A">
        <w:rPr>
          <w:sz w:val="24"/>
          <w:szCs w:val="24"/>
        </w:rPr>
        <w:t>el tipo</w:t>
      </w:r>
      <w:r w:rsidR="004E575A">
        <w:rPr>
          <w:sz w:val="24"/>
          <w:szCs w:val="24"/>
        </w:rPr>
        <w:t xml:space="preserve"> de experiencia considerada en </w:t>
      </w:r>
      <w:r>
        <w:rPr>
          <w:sz w:val="24"/>
          <w:szCs w:val="24"/>
        </w:rPr>
        <w:t xml:space="preserve">los mencionados </w:t>
      </w:r>
      <w:proofErr w:type="spellStart"/>
      <w:r w:rsidR="004E575A">
        <w:rPr>
          <w:sz w:val="24"/>
          <w:szCs w:val="24"/>
        </w:rPr>
        <w:t>subfactores</w:t>
      </w:r>
      <w:proofErr w:type="spellEnd"/>
      <w:r>
        <w:rPr>
          <w:sz w:val="24"/>
          <w:szCs w:val="24"/>
        </w:rPr>
        <w:t>,</w:t>
      </w:r>
      <w:r w:rsidR="004E575A">
        <w:rPr>
          <w:sz w:val="24"/>
          <w:szCs w:val="24"/>
        </w:rPr>
        <w:t xml:space="preserve"> de tal forma que guarde congruencia </w:t>
      </w:r>
      <w:r>
        <w:rPr>
          <w:sz w:val="24"/>
          <w:szCs w:val="24"/>
        </w:rPr>
        <w:t xml:space="preserve">con lo señalado en el pliego de absolución de observaciones. </w:t>
      </w:r>
    </w:p>
    <w:p w:rsidR="004E575A" w:rsidRDefault="004E575A" w:rsidP="004E575A">
      <w:pPr>
        <w:pStyle w:val="Prrafodelista"/>
        <w:widowControl w:val="0"/>
        <w:tabs>
          <w:tab w:val="left" w:pos="0"/>
        </w:tabs>
        <w:ind w:left="567"/>
        <w:jc w:val="both"/>
        <w:rPr>
          <w:b/>
          <w:sz w:val="24"/>
          <w:szCs w:val="24"/>
        </w:rPr>
      </w:pPr>
    </w:p>
    <w:p w:rsidR="00B57089" w:rsidRDefault="00B57089" w:rsidP="004E575A">
      <w:pPr>
        <w:pStyle w:val="Prrafodelista"/>
        <w:widowControl w:val="0"/>
        <w:tabs>
          <w:tab w:val="left" w:pos="0"/>
        </w:tabs>
        <w:ind w:left="567"/>
        <w:jc w:val="both"/>
        <w:rPr>
          <w:b/>
          <w:sz w:val="24"/>
          <w:szCs w:val="24"/>
        </w:rPr>
      </w:pPr>
    </w:p>
    <w:p w:rsidR="00B57089" w:rsidRDefault="00B57089" w:rsidP="004E575A">
      <w:pPr>
        <w:pStyle w:val="Prrafodelista"/>
        <w:widowControl w:val="0"/>
        <w:tabs>
          <w:tab w:val="left" w:pos="0"/>
        </w:tabs>
        <w:ind w:left="567"/>
        <w:jc w:val="both"/>
        <w:rPr>
          <w:b/>
          <w:sz w:val="24"/>
          <w:szCs w:val="24"/>
        </w:rPr>
      </w:pPr>
    </w:p>
    <w:p w:rsidR="00B57089" w:rsidRDefault="00B57089" w:rsidP="004E575A">
      <w:pPr>
        <w:pStyle w:val="Prrafodelista"/>
        <w:widowControl w:val="0"/>
        <w:tabs>
          <w:tab w:val="left" w:pos="0"/>
        </w:tabs>
        <w:ind w:left="567"/>
        <w:jc w:val="both"/>
        <w:rPr>
          <w:b/>
          <w:sz w:val="24"/>
          <w:szCs w:val="24"/>
        </w:rPr>
      </w:pPr>
    </w:p>
    <w:p w:rsidR="00B57089" w:rsidRDefault="00B57089" w:rsidP="004E575A">
      <w:pPr>
        <w:pStyle w:val="Prrafodelista"/>
        <w:widowControl w:val="0"/>
        <w:tabs>
          <w:tab w:val="left" w:pos="0"/>
        </w:tabs>
        <w:ind w:left="567"/>
        <w:jc w:val="both"/>
        <w:rPr>
          <w:b/>
          <w:sz w:val="24"/>
          <w:szCs w:val="24"/>
        </w:rPr>
      </w:pPr>
    </w:p>
    <w:p w:rsidR="00A56CD9" w:rsidRPr="00F955A4" w:rsidRDefault="00A56CD9" w:rsidP="00EE2EE3">
      <w:pPr>
        <w:pStyle w:val="Prrafodelista"/>
        <w:widowControl w:val="0"/>
        <w:numPr>
          <w:ilvl w:val="1"/>
          <w:numId w:val="4"/>
        </w:numPr>
        <w:tabs>
          <w:tab w:val="left" w:pos="0"/>
        </w:tabs>
        <w:ind w:left="567" w:hanging="567"/>
        <w:jc w:val="both"/>
        <w:rPr>
          <w:b/>
          <w:sz w:val="24"/>
          <w:szCs w:val="24"/>
        </w:rPr>
      </w:pPr>
      <w:r w:rsidRPr="00F955A4">
        <w:rPr>
          <w:b/>
          <w:sz w:val="24"/>
          <w:szCs w:val="24"/>
        </w:rPr>
        <w:lastRenderedPageBreak/>
        <w:t>Proforma del contrato</w:t>
      </w:r>
    </w:p>
    <w:p w:rsidR="00A56CD9" w:rsidRPr="00F955A4" w:rsidRDefault="00A56CD9" w:rsidP="00A56CD9">
      <w:pPr>
        <w:pStyle w:val="Prrafodelista"/>
        <w:rPr>
          <w:sz w:val="24"/>
          <w:szCs w:val="24"/>
        </w:rPr>
      </w:pPr>
    </w:p>
    <w:p w:rsidR="00A56CD9" w:rsidRPr="00F955A4" w:rsidRDefault="00A56CD9" w:rsidP="00F955A4">
      <w:pPr>
        <w:pStyle w:val="Prrafodelista"/>
        <w:widowControl w:val="0"/>
        <w:tabs>
          <w:tab w:val="left" w:pos="0"/>
        </w:tabs>
        <w:ind w:left="567"/>
        <w:jc w:val="both"/>
        <w:rPr>
          <w:sz w:val="24"/>
          <w:szCs w:val="24"/>
          <w:lang w:val="es-PE"/>
        </w:rPr>
      </w:pPr>
      <w:r w:rsidRPr="00F955A4">
        <w:rPr>
          <w:sz w:val="24"/>
          <w:szCs w:val="24"/>
          <w:lang w:val="es-PE"/>
        </w:rPr>
        <w:t xml:space="preserve">Con ocasión de la </w:t>
      </w:r>
      <w:r w:rsidRPr="00F955A4">
        <w:rPr>
          <w:sz w:val="24"/>
          <w:szCs w:val="24"/>
        </w:rPr>
        <w:t>integración</w:t>
      </w:r>
      <w:r w:rsidRPr="00F955A4">
        <w:rPr>
          <w:sz w:val="24"/>
          <w:szCs w:val="24"/>
          <w:lang w:val="es-PE"/>
        </w:rPr>
        <w:t xml:space="preserve"> de las Bases o, para la suscripción del Contrato, </w:t>
      </w:r>
      <w:r w:rsidRPr="00F955A4">
        <w:rPr>
          <w:b/>
          <w:sz w:val="24"/>
          <w:szCs w:val="24"/>
          <w:u w:val="single"/>
          <w:lang w:val="es-PE"/>
        </w:rPr>
        <w:t>deberá completarse</w:t>
      </w:r>
      <w:r w:rsidRPr="00F955A4">
        <w:rPr>
          <w:sz w:val="24"/>
          <w:szCs w:val="24"/>
          <w:lang w:val="es-PE"/>
        </w:rPr>
        <w:t xml:space="preserve"> el Capítulo V “Proforma del contrato” de acuerdo con lo indicado en los demás Capítulos de las Bases</w:t>
      </w:r>
    </w:p>
    <w:p w:rsidR="00A56CD9" w:rsidRPr="00F955A4" w:rsidRDefault="00A56CD9" w:rsidP="00A56CD9">
      <w:pPr>
        <w:widowControl w:val="0"/>
        <w:jc w:val="both"/>
        <w:rPr>
          <w:color w:val="000000"/>
          <w:sz w:val="24"/>
          <w:szCs w:val="24"/>
        </w:rPr>
      </w:pPr>
    </w:p>
    <w:p w:rsidR="00A56CD9" w:rsidRPr="00F955A4" w:rsidRDefault="00A56CD9" w:rsidP="00A56CD9">
      <w:pPr>
        <w:numPr>
          <w:ilvl w:val="0"/>
          <w:numId w:val="1"/>
        </w:numPr>
        <w:tabs>
          <w:tab w:val="left" w:pos="567"/>
        </w:tabs>
        <w:ind w:left="567" w:hanging="567"/>
        <w:jc w:val="both"/>
        <w:rPr>
          <w:b/>
          <w:sz w:val="24"/>
          <w:szCs w:val="24"/>
        </w:rPr>
      </w:pPr>
      <w:r w:rsidRPr="00F955A4">
        <w:rPr>
          <w:b/>
          <w:sz w:val="24"/>
          <w:szCs w:val="24"/>
        </w:rPr>
        <w:t xml:space="preserve">CONCLUSIONES </w:t>
      </w:r>
    </w:p>
    <w:p w:rsidR="00A56CD9" w:rsidRPr="00F955A4" w:rsidRDefault="00A56CD9" w:rsidP="00A56CD9">
      <w:pPr>
        <w:widowControl w:val="0"/>
        <w:jc w:val="both"/>
        <w:rPr>
          <w:snapToGrid w:val="0"/>
          <w:sz w:val="24"/>
          <w:szCs w:val="24"/>
        </w:rPr>
      </w:pPr>
    </w:p>
    <w:p w:rsidR="00A56CD9" w:rsidRPr="00F955A4" w:rsidRDefault="00A56CD9" w:rsidP="00A56CD9">
      <w:pPr>
        <w:widowControl w:val="0"/>
        <w:jc w:val="both"/>
        <w:rPr>
          <w:snapToGrid w:val="0"/>
          <w:sz w:val="24"/>
          <w:szCs w:val="24"/>
        </w:rPr>
      </w:pPr>
      <w:r w:rsidRPr="00F955A4">
        <w:rPr>
          <w:snapToGrid w:val="0"/>
          <w:sz w:val="24"/>
          <w:szCs w:val="24"/>
        </w:rPr>
        <w:t>En virtud de lo expuesto, este Organismo Supervisor ha dispuesto:</w:t>
      </w:r>
    </w:p>
    <w:p w:rsidR="00A56CD9" w:rsidRPr="00F955A4" w:rsidRDefault="00A56CD9" w:rsidP="00A56CD9">
      <w:pPr>
        <w:tabs>
          <w:tab w:val="left" w:pos="567"/>
        </w:tabs>
        <w:ind w:left="567"/>
        <w:jc w:val="both"/>
        <w:rPr>
          <w:b/>
          <w:sz w:val="24"/>
          <w:szCs w:val="24"/>
        </w:rPr>
      </w:pPr>
    </w:p>
    <w:p w:rsidR="00A56CD9" w:rsidRPr="00F955A4" w:rsidRDefault="00A56CD9" w:rsidP="00A56CD9">
      <w:pPr>
        <w:widowControl w:val="0"/>
        <w:numPr>
          <w:ilvl w:val="1"/>
          <w:numId w:val="2"/>
        </w:numPr>
        <w:ind w:left="567" w:hanging="567"/>
        <w:jc w:val="both"/>
        <w:rPr>
          <w:sz w:val="24"/>
          <w:szCs w:val="24"/>
        </w:rPr>
      </w:pPr>
      <w:r w:rsidRPr="00F955A4">
        <w:rPr>
          <w:snapToGrid w:val="0"/>
          <w:sz w:val="24"/>
          <w:szCs w:val="24"/>
        </w:rPr>
        <w:t xml:space="preserve">El </w:t>
      </w:r>
      <w:r w:rsidRPr="00F955A4">
        <w:rPr>
          <w:sz w:val="24"/>
          <w:szCs w:val="24"/>
        </w:rPr>
        <w:t>Comité Especial deberá cumplir con lo dispuesto por este Organismo Supervisor al absolver las observaciones indicadas en el numeral 2 del presente Pronunciamiento.</w:t>
      </w:r>
    </w:p>
    <w:p w:rsidR="00A56CD9" w:rsidRPr="00F955A4" w:rsidRDefault="00A56CD9" w:rsidP="00A56CD9">
      <w:pPr>
        <w:widowControl w:val="0"/>
        <w:ind w:left="567"/>
        <w:jc w:val="both"/>
        <w:rPr>
          <w:sz w:val="24"/>
          <w:szCs w:val="24"/>
        </w:rPr>
      </w:pPr>
    </w:p>
    <w:p w:rsidR="00A56CD9" w:rsidRPr="00F955A4" w:rsidRDefault="00A56CD9" w:rsidP="00A56CD9">
      <w:pPr>
        <w:widowControl w:val="0"/>
        <w:numPr>
          <w:ilvl w:val="1"/>
          <w:numId w:val="2"/>
        </w:numPr>
        <w:ind w:left="567" w:hanging="567"/>
        <w:jc w:val="both"/>
        <w:rPr>
          <w:sz w:val="24"/>
          <w:szCs w:val="24"/>
        </w:rPr>
      </w:pPr>
      <w:r w:rsidRPr="00F955A4">
        <w:rPr>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A56CD9" w:rsidRPr="00F955A4" w:rsidRDefault="00A56CD9" w:rsidP="00A56CD9">
      <w:pPr>
        <w:widowControl w:val="0"/>
        <w:ind w:left="567"/>
        <w:jc w:val="both"/>
        <w:rPr>
          <w:sz w:val="24"/>
          <w:szCs w:val="24"/>
        </w:rPr>
      </w:pPr>
    </w:p>
    <w:p w:rsidR="00A56CD9" w:rsidRPr="00F955A4" w:rsidRDefault="00A56CD9" w:rsidP="00A56CD9">
      <w:pPr>
        <w:widowControl w:val="0"/>
        <w:numPr>
          <w:ilvl w:val="1"/>
          <w:numId w:val="2"/>
        </w:numPr>
        <w:ind w:left="567" w:hanging="567"/>
        <w:jc w:val="both"/>
        <w:rPr>
          <w:sz w:val="24"/>
          <w:szCs w:val="24"/>
        </w:rPr>
      </w:pPr>
      <w:r w:rsidRPr="00F955A4">
        <w:rPr>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A56CD9" w:rsidRPr="00F955A4" w:rsidRDefault="00A56CD9" w:rsidP="00A56CD9">
      <w:pPr>
        <w:widowControl w:val="0"/>
        <w:ind w:left="567"/>
        <w:jc w:val="both"/>
        <w:rPr>
          <w:sz w:val="24"/>
          <w:szCs w:val="24"/>
        </w:rPr>
      </w:pPr>
    </w:p>
    <w:p w:rsidR="00A56CD9" w:rsidRPr="00F955A4" w:rsidRDefault="00A56CD9" w:rsidP="00A56CD9">
      <w:pPr>
        <w:widowControl w:val="0"/>
        <w:numPr>
          <w:ilvl w:val="1"/>
          <w:numId w:val="2"/>
        </w:numPr>
        <w:ind w:left="567" w:hanging="567"/>
        <w:jc w:val="both"/>
        <w:rPr>
          <w:sz w:val="24"/>
          <w:szCs w:val="24"/>
        </w:rPr>
      </w:pPr>
      <w:r w:rsidRPr="00F955A4">
        <w:rPr>
          <w:iCs/>
          <w:sz w:val="24"/>
          <w:szCs w:val="24"/>
        </w:rPr>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w:t>
      </w:r>
      <w:r w:rsidRPr="00F955A4">
        <w:rPr>
          <w:sz w:val="24"/>
          <w:szCs w:val="24"/>
        </w:rPr>
        <w:t xml:space="preserve"> (1) día después de haber quedado integradas las Bases, y que, a tenor del artículo 24 del Reglamento, entre la integración de Bases y la presentación de propuestas 4no podrá mediar menos de cinco (5) días hábiles, computados a partir del día siguiente de la publicación de las Bases integradas en el SEACE.</w:t>
      </w:r>
    </w:p>
    <w:p w:rsidR="00A56CD9" w:rsidRPr="00F955A4" w:rsidRDefault="00A56CD9" w:rsidP="00A56CD9">
      <w:pPr>
        <w:widowControl w:val="0"/>
        <w:ind w:left="567"/>
        <w:jc w:val="both"/>
        <w:rPr>
          <w:iCs/>
          <w:sz w:val="24"/>
          <w:szCs w:val="24"/>
        </w:rPr>
      </w:pPr>
    </w:p>
    <w:p w:rsidR="00A56CD9" w:rsidRPr="00F955A4" w:rsidRDefault="00A56CD9" w:rsidP="00A56CD9">
      <w:pPr>
        <w:widowControl w:val="0"/>
        <w:numPr>
          <w:ilvl w:val="1"/>
          <w:numId w:val="2"/>
        </w:numPr>
        <w:ind w:left="567" w:hanging="567"/>
        <w:jc w:val="both"/>
        <w:rPr>
          <w:sz w:val="24"/>
          <w:szCs w:val="24"/>
        </w:rPr>
      </w:pPr>
      <w:r w:rsidRPr="00F955A4">
        <w:rPr>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A56CD9" w:rsidRPr="00F955A4" w:rsidRDefault="00A56CD9" w:rsidP="00A56CD9">
      <w:pPr>
        <w:pStyle w:val="Prrafodelista"/>
        <w:rPr>
          <w:sz w:val="24"/>
          <w:szCs w:val="24"/>
        </w:rPr>
      </w:pPr>
    </w:p>
    <w:p w:rsidR="00A56CD9" w:rsidRPr="00F955A4" w:rsidRDefault="00A56CD9" w:rsidP="00A56CD9">
      <w:pPr>
        <w:widowControl w:val="0"/>
        <w:numPr>
          <w:ilvl w:val="1"/>
          <w:numId w:val="2"/>
        </w:numPr>
        <w:ind w:left="567" w:hanging="567"/>
        <w:jc w:val="both"/>
        <w:rPr>
          <w:iCs/>
          <w:sz w:val="24"/>
          <w:szCs w:val="24"/>
        </w:rPr>
      </w:pPr>
      <w:r w:rsidRPr="00F955A4">
        <w:rPr>
          <w:iCs/>
          <w:sz w:val="24"/>
          <w:szCs w:val="24"/>
        </w:rPr>
        <w:t xml:space="preserve">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w:t>
      </w:r>
      <w:r w:rsidRPr="00F955A4">
        <w:rPr>
          <w:iCs/>
          <w:sz w:val="24"/>
          <w:szCs w:val="24"/>
        </w:rPr>
        <w:lastRenderedPageBreak/>
        <w:t>correctamente, bajo sanción de nulidad de todos los actos posteriores.</w:t>
      </w:r>
    </w:p>
    <w:p w:rsidR="00A56CD9" w:rsidRPr="00F955A4" w:rsidRDefault="00A56CD9" w:rsidP="00A56CD9">
      <w:pPr>
        <w:pStyle w:val="Prrafodelista"/>
        <w:rPr>
          <w:iCs/>
          <w:sz w:val="24"/>
          <w:szCs w:val="24"/>
        </w:rPr>
      </w:pPr>
    </w:p>
    <w:p w:rsidR="00A56CD9" w:rsidRPr="00F955A4" w:rsidRDefault="00A56CD9" w:rsidP="00A56CD9">
      <w:pPr>
        <w:widowControl w:val="0"/>
        <w:numPr>
          <w:ilvl w:val="1"/>
          <w:numId w:val="2"/>
        </w:numPr>
        <w:ind w:left="567" w:hanging="567"/>
        <w:jc w:val="both"/>
        <w:rPr>
          <w:iCs/>
          <w:sz w:val="24"/>
          <w:szCs w:val="24"/>
        </w:rPr>
      </w:pPr>
      <w:r w:rsidRPr="00F955A4">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el aplazamiento del proceso y los costos en los que podrían incurrir los postores y el ganador de la buena pro son de exclusiva responsabilidad de la Entidad.</w:t>
      </w:r>
    </w:p>
    <w:p w:rsidR="00A56CD9" w:rsidRPr="00F955A4" w:rsidRDefault="00A56CD9" w:rsidP="00A56CD9">
      <w:pPr>
        <w:pStyle w:val="Prrafodelista"/>
        <w:rPr>
          <w:iCs/>
          <w:sz w:val="24"/>
          <w:szCs w:val="24"/>
        </w:rPr>
      </w:pPr>
    </w:p>
    <w:p w:rsidR="00A56CD9" w:rsidRPr="00F955A4" w:rsidRDefault="003B4765" w:rsidP="00A56CD9">
      <w:pPr>
        <w:pStyle w:val="Normaltimes"/>
        <w:widowControl w:val="0"/>
        <w:tabs>
          <w:tab w:val="left" w:pos="2660"/>
        </w:tabs>
        <w:jc w:val="right"/>
        <w:rPr>
          <w:b/>
          <w:szCs w:val="24"/>
          <w:lang w:val="es-PE"/>
        </w:rPr>
      </w:pPr>
      <w:r>
        <w:rPr>
          <w:szCs w:val="24"/>
          <w:lang w:val="es-PE"/>
        </w:rPr>
        <w:t>Jesús María, 21</w:t>
      </w:r>
      <w:r w:rsidR="00A56CD9" w:rsidRPr="00F955A4">
        <w:rPr>
          <w:szCs w:val="24"/>
          <w:lang w:val="es-PE"/>
        </w:rPr>
        <w:t xml:space="preserve"> de octubre de 2015. </w:t>
      </w:r>
    </w:p>
    <w:p w:rsidR="00A56CD9" w:rsidRPr="00F955A4" w:rsidRDefault="00A56CD9" w:rsidP="00A56CD9">
      <w:pPr>
        <w:autoSpaceDE w:val="0"/>
        <w:autoSpaceDN w:val="0"/>
        <w:adjustRightInd w:val="0"/>
        <w:rPr>
          <w:rFonts w:eastAsia="Calibri"/>
          <w:color w:val="000000"/>
          <w:sz w:val="24"/>
          <w:szCs w:val="24"/>
          <w:lang w:eastAsia="en-US"/>
        </w:rPr>
      </w:pPr>
    </w:p>
    <w:p w:rsidR="00A56CD9" w:rsidRPr="00F955A4" w:rsidRDefault="00A56CD9" w:rsidP="00A56CD9">
      <w:pPr>
        <w:autoSpaceDE w:val="0"/>
        <w:autoSpaceDN w:val="0"/>
        <w:adjustRightInd w:val="0"/>
        <w:rPr>
          <w:rFonts w:eastAsia="Calibri"/>
          <w:color w:val="000000"/>
          <w:sz w:val="24"/>
          <w:szCs w:val="24"/>
          <w:lang w:eastAsia="en-US"/>
        </w:rPr>
      </w:pPr>
      <w:r w:rsidRPr="00F955A4">
        <w:rPr>
          <w:rFonts w:eastAsia="Calibri"/>
          <w:color w:val="000000"/>
          <w:sz w:val="24"/>
          <w:szCs w:val="24"/>
          <w:lang w:eastAsia="en-US"/>
        </w:rPr>
        <w:t xml:space="preserve">Elaborado por: </w:t>
      </w:r>
      <w:r w:rsidRPr="00F955A4">
        <w:rPr>
          <w:rFonts w:eastAsia="Calibri"/>
          <w:color w:val="000000"/>
          <w:sz w:val="24"/>
          <w:szCs w:val="24"/>
          <w:lang w:eastAsia="en-US"/>
        </w:rPr>
        <w:tab/>
      </w:r>
      <w:r w:rsidRPr="00F955A4">
        <w:rPr>
          <w:rFonts w:eastAsia="Calibri"/>
          <w:color w:val="000000"/>
          <w:sz w:val="24"/>
          <w:szCs w:val="24"/>
          <w:lang w:eastAsia="en-US"/>
        </w:rPr>
        <w:tab/>
      </w:r>
      <w:proofErr w:type="spellStart"/>
      <w:r w:rsidRPr="00F955A4">
        <w:rPr>
          <w:rFonts w:eastAsia="Calibri"/>
          <w:color w:val="000000"/>
          <w:sz w:val="24"/>
          <w:szCs w:val="24"/>
          <w:lang w:eastAsia="en-US"/>
        </w:rPr>
        <w:t>Jaqueline</w:t>
      </w:r>
      <w:proofErr w:type="spellEnd"/>
      <w:r w:rsidRPr="00F955A4">
        <w:rPr>
          <w:rFonts w:eastAsia="Calibri"/>
          <w:color w:val="000000"/>
          <w:sz w:val="24"/>
          <w:szCs w:val="24"/>
          <w:lang w:eastAsia="en-US"/>
        </w:rPr>
        <w:t xml:space="preserve"> </w:t>
      </w:r>
      <w:proofErr w:type="spellStart"/>
      <w:r w:rsidRPr="00F955A4">
        <w:rPr>
          <w:rFonts w:eastAsia="Calibri"/>
          <w:color w:val="000000"/>
          <w:sz w:val="24"/>
          <w:szCs w:val="24"/>
          <w:lang w:eastAsia="en-US"/>
        </w:rPr>
        <w:t>Uscamayta</w:t>
      </w:r>
      <w:proofErr w:type="spellEnd"/>
      <w:r w:rsidRPr="00F955A4">
        <w:rPr>
          <w:rFonts w:eastAsia="Calibri"/>
          <w:color w:val="000000"/>
          <w:sz w:val="24"/>
          <w:szCs w:val="24"/>
          <w:lang w:eastAsia="en-US"/>
        </w:rPr>
        <w:t xml:space="preserve"> </w:t>
      </w:r>
      <w:proofErr w:type="spellStart"/>
      <w:r w:rsidRPr="00F955A4">
        <w:rPr>
          <w:rFonts w:eastAsia="Calibri"/>
          <w:color w:val="000000"/>
          <w:sz w:val="24"/>
          <w:szCs w:val="24"/>
          <w:lang w:eastAsia="en-US"/>
        </w:rPr>
        <w:t>Sotelo</w:t>
      </w:r>
      <w:proofErr w:type="spellEnd"/>
    </w:p>
    <w:p w:rsidR="00A56CD9" w:rsidRPr="00F955A4" w:rsidRDefault="00A56CD9" w:rsidP="00A56CD9">
      <w:pPr>
        <w:autoSpaceDE w:val="0"/>
        <w:autoSpaceDN w:val="0"/>
        <w:adjustRightInd w:val="0"/>
        <w:rPr>
          <w:rFonts w:eastAsia="Calibri"/>
          <w:color w:val="000000"/>
          <w:sz w:val="24"/>
          <w:szCs w:val="24"/>
          <w:lang w:eastAsia="en-US"/>
        </w:rPr>
      </w:pPr>
      <w:r w:rsidRPr="00F955A4">
        <w:rPr>
          <w:rFonts w:eastAsia="Calibri"/>
          <w:color w:val="000000"/>
          <w:sz w:val="24"/>
          <w:szCs w:val="24"/>
          <w:lang w:eastAsia="en-US"/>
        </w:rPr>
        <w:t xml:space="preserve">Supervisado por: </w:t>
      </w:r>
      <w:r w:rsidRPr="00F955A4">
        <w:rPr>
          <w:rFonts w:eastAsia="Calibri"/>
          <w:color w:val="000000"/>
          <w:sz w:val="24"/>
          <w:szCs w:val="24"/>
          <w:lang w:eastAsia="en-US"/>
        </w:rPr>
        <w:tab/>
      </w:r>
      <w:r w:rsidRPr="00F955A4">
        <w:rPr>
          <w:rFonts w:eastAsia="Calibri"/>
          <w:color w:val="000000"/>
          <w:sz w:val="24"/>
          <w:szCs w:val="24"/>
          <w:lang w:eastAsia="en-US"/>
        </w:rPr>
        <w:tab/>
        <w:t>Luz Miguel Díaz</w:t>
      </w:r>
    </w:p>
    <w:p w:rsidR="00A56CD9" w:rsidRPr="00F955A4" w:rsidRDefault="00A56CD9" w:rsidP="00A56CD9">
      <w:pPr>
        <w:autoSpaceDE w:val="0"/>
        <w:autoSpaceDN w:val="0"/>
        <w:adjustRightInd w:val="0"/>
        <w:rPr>
          <w:rFonts w:eastAsia="Calibri"/>
          <w:color w:val="000000"/>
          <w:sz w:val="24"/>
          <w:szCs w:val="24"/>
          <w:lang w:eastAsia="en-US"/>
        </w:rPr>
      </w:pPr>
      <w:r w:rsidRPr="00F955A4">
        <w:rPr>
          <w:rFonts w:eastAsia="Calibri"/>
          <w:color w:val="000000"/>
          <w:sz w:val="24"/>
          <w:szCs w:val="24"/>
          <w:lang w:eastAsia="en-US"/>
        </w:rPr>
        <w:t>Validado por:</w:t>
      </w:r>
      <w:r w:rsidRPr="00F955A4">
        <w:rPr>
          <w:rFonts w:eastAsia="Calibri"/>
          <w:color w:val="000000"/>
          <w:sz w:val="24"/>
          <w:szCs w:val="24"/>
          <w:lang w:eastAsia="en-US"/>
        </w:rPr>
        <w:tab/>
      </w:r>
      <w:r w:rsidRPr="00F955A4">
        <w:rPr>
          <w:rFonts w:eastAsia="Calibri"/>
          <w:color w:val="000000"/>
          <w:sz w:val="24"/>
          <w:szCs w:val="24"/>
          <w:lang w:eastAsia="en-US"/>
        </w:rPr>
        <w:tab/>
      </w:r>
      <w:r w:rsidRPr="00F955A4">
        <w:rPr>
          <w:rFonts w:eastAsia="Calibri"/>
          <w:color w:val="000000"/>
          <w:sz w:val="24"/>
          <w:szCs w:val="24"/>
          <w:lang w:eastAsia="en-US"/>
        </w:rPr>
        <w:tab/>
        <w:t>Laura Gutiérrez Gonzales</w:t>
      </w:r>
    </w:p>
    <w:p w:rsidR="004706CF" w:rsidRPr="00F955A4" w:rsidRDefault="00A56CD9" w:rsidP="00FD0963">
      <w:pPr>
        <w:autoSpaceDE w:val="0"/>
        <w:autoSpaceDN w:val="0"/>
        <w:adjustRightInd w:val="0"/>
        <w:rPr>
          <w:rFonts w:eastAsia="Calibri"/>
          <w:color w:val="000000"/>
          <w:sz w:val="24"/>
          <w:szCs w:val="24"/>
          <w:lang w:eastAsia="en-US"/>
        </w:rPr>
      </w:pPr>
      <w:r w:rsidRPr="00F955A4">
        <w:rPr>
          <w:rFonts w:eastAsia="Calibri"/>
          <w:color w:val="000000"/>
          <w:sz w:val="24"/>
          <w:szCs w:val="24"/>
          <w:lang w:eastAsia="en-US"/>
        </w:rPr>
        <w:tab/>
      </w:r>
    </w:p>
    <w:p w:rsidR="000E5BE1" w:rsidRPr="00F955A4" w:rsidRDefault="000E5BE1" w:rsidP="00FD0963">
      <w:pPr>
        <w:autoSpaceDE w:val="0"/>
        <w:autoSpaceDN w:val="0"/>
        <w:adjustRightInd w:val="0"/>
        <w:rPr>
          <w:sz w:val="24"/>
          <w:szCs w:val="24"/>
        </w:rPr>
      </w:pPr>
      <w:r w:rsidRPr="00F955A4">
        <w:rPr>
          <w:noProof/>
          <w:sz w:val="24"/>
          <w:szCs w:val="24"/>
          <w:lang w:eastAsia="es-PE"/>
        </w:rPr>
        <w:drawing>
          <wp:anchor distT="0" distB="0" distL="114300" distR="114300" simplePos="0" relativeHeight="251667456" behindDoc="1" locked="0" layoutInCell="1" allowOverlap="1">
            <wp:simplePos x="0" y="0"/>
            <wp:positionH relativeFrom="column">
              <wp:posOffset>698704</wp:posOffset>
            </wp:positionH>
            <wp:positionV relativeFrom="paragraph">
              <wp:posOffset>315044</wp:posOffset>
            </wp:positionV>
            <wp:extent cx="2896678" cy="1078302"/>
            <wp:effectExtent l="19050" t="0" r="0" b="0"/>
            <wp:wrapNone/>
            <wp:docPr id="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2"/>
                    <a:srcRect t="5208" r="7138" b="15625"/>
                    <a:stretch>
                      <a:fillRect/>
                    </a:stretch>
                  </pic:blipFill>
                  <pic:spPr bwMode="auto">
                    <a:xfrm>
                      <a:off x="0" y="0"/>
                      <a:ext cx="2896678" cy="1078302"/>
                    </a:xfrm>
                    <a:prstGeom prst="rect">
                      <a:avLst/>
                    </a:prstGeom>
                    <a:noFill/>
                  </pic:spPr>
                </pic:pic>
              </a:graphicData>
            </a:graphic>
          </wp:anchor>
        </w:drawing>
      </w:r>
    </w:p>
    <w:sectPr w:rsidR="000E5BE1" w:rsidRPr="00F955A4" w:rsidSect="0021164C">
      <w:headerReference w:type="even" r:id="rId13"/>
      <w:headerReference w:type="default" r:id="rId14"/>
      <w:headerReference w:type="first" r:id="rId15"/>
      <w:pgSz w:w="11906" w:h="16838" w:code="9"/>
      <w:pgMar w:top="1701" w:right="1701" w:bottom="1701" w:left="1701" w:header="680"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575A" w:rsidRDefault="004E575A" w:rsidP="00A56CD9">
      <w:r>
        <w:separator/>
      </w:r>
    </w:p>
  </w:endnote>
  <w:endnote w:type="continuationSeparator" w:id="1">
    <w:p w:rsidR="004E575A" w:rsidRDefault="004E575A" w:rsidP="00A56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575A" w:rsidRDefault="004E575A" w:rsidP="00A56CD9">
      <w:r>
        <w:separator/>
      </w:r>
    </w:p>
  </w:footnote>
  <w:footnote w:type="continuationSeparator" w:id="1">
    <w:p w:rsidR="004E575A" w:rsidRDefault="004E575A" w:rsidP="00A56CD9">
      <w:r>
        <w:continuationSeparator/>
      </w:r>
    </w:p>
  </w:footnote>
  <w:footnote w:id="2">
    <w:p w:rsidR="004E575A" w:rsidRPr="006D4332" w:rsidRDefault="004E575A" w:rsidP="001D27D1">
      <w:pPr>
        <w:pStyle w:val="Textonotapie"/>
        <w:jc w:val="both"/>
        <w:rPr>
          <w:sz w:val="18"/>
          <w:szCs w:val="18"/>
          <w:lang w:val="es-ES_tradnl"/>
        </w:rPr>
      </w:pPr>
      <w:r w:rsidRPr="006D4332">
        <w:rPr>
          <w:rStyle w:val="Refdenotaalpie"/>
          <w:rFonts w:eastAsia="MS Mincho"/>
          <w:sz w:val="18"/>
          <w:szCs w:val="18"/>
        </w:rPr>
        <w:footnoteRef/>
      </w:r>
      <w:r w:rsidRPr="006D4332">
        <w:rPr>
          <w:sz w:val="18"/>
          <w:szCs w:val="18"/>
        </w:rPr>
        <w:t xml:space="preserve"> Así, por ejemplo, en caso de haber consultado cotizaciones, </w:t>
      </w:r>
      <w:r w:rsidRPr="006D4332">
        <w:rPr>
          <w:sz w:val="18"/>
          <w:szCs w:val="18"/>
          <w:lang w:val="es-ES_tradnl"/>
        </w:rPr>
        <w:t xml:space="preserve">en el numeral 2.5 deberá </w:t>
      </w:r>
      <w:r w:rsidRPr="006D4332">
        <w:rPr>
          <w:sz w:val="18"/>
          <w:szCs w:val="18"/>
          <w:u w:val="single"/>
          <w:lang w:val="es-ES_tradnl"/>
        </w:rPr>
        <w:t>indicarse</w:t>
      </w:r>
      <w:r w:rsidRPr="006D4332">
        <w:rPr>
          <w:sz w:val="18"/>
          <w:szCs w:val="18"/>
          <w:lang w:val="es-ES_tradnl"/>
        </w:rPr>
        <w:t xml:space="preserve"> ello, debiendo precisarse que se trata de la fuente de información N° 1. </w:t>
      </w:r>
    </w:p>
    <w:p w:rsidR="004E575A" w:rsidRPr="006D4332" w:rsidRDefault="004E575A" w:rsidP="001D27D1">
      <w:pPr>
        <w:pStyle w:val="Textonotapie"/>
        <w:jc w:val="both"/>
        <w:rPr>
          <w:sz w:val="18"/>
          <w:szCs w:val="18"/>
          <w:lang w:val="es-ES_tradnl"/>
        </w:rPr>
      </w:pPr>
    </w:p>
  </w:footnote>
  <w:footnote w:id="3">
    <w:p w:rsidR="004E575A" w:rsidRPr="006D4332" w:rsidRDefault="004E575A" w:rsidP="001D27D1">
      <w:pPr>
        <w:pStyle w:val="Textonotapie"/>
        <w:jc w:val="both"/>
        <w:rPr>
          <w:sz w:val="18"/>
          <w:szCs w:val="18"/>
          <w:lang w:val="es-ES_tradnl"/>
        </w:rPr>
      </w:pPr>
      <w:r w:rsidRPr="006D4332">
        <w:rPr>
          <w:rStyle w:val="Refdenotaalpie"/>
          <w:rFonts w:eastAsia="MS Mincho"/>
          <w:sz w:val="18"/>
          <w:szCs w:val="18"/>
        </w:rPr>
        <w:footnoteRef/>
      </w:r>
      <w:r w:rsidRPr="006D4332">
        <w:rPr>
          <w:sz w:val="18"/>
          <w:szCs w:val="18"/>
          <w:lang w:val="es-ES_tradnl"/>
        </w:rPr>
        <w:t>Así, por ejemplo, en caso haberse consultado cotizaciones y ésta se trate de la fuente de información N° 1, deberá indicarse en el acápite denominado “Sobre la fuente de información N° 1” si la información proveniente de la misma fue considerada o no en el expediente técnico, e indicar qué aspectos se tomaron en cuenta, de corresponder.</w:t>
      </w:r>
    </w:p>
    <w:p w:rsidR="004E575A" w:rsidRPr="006D4332" w:rsidRDefault="004E575A" w:rsidP="001D27D1">
      <w:pPr>
        <w:pStyle w:val="Textonotapie"/>
        <w:jc w:val="both"/>
        <w:rPr>
          <w:sz w:val="18"/>
          <w:szCs w:val="18"/>
          <w:lang w:val="es-ES_tradnl"/>
        </w:rPr>
      </w:pPr>
    </w:p>
  </w:footnote>
  <w:footnote w:id="4">
    <w:p w:rsidR="004E575A" w:rsidRPr="006D4332" w:rsidRDefault="004E575A" w:rsidP="00145210">
      <w:pPr>
        <w:pStyle w:val="Textonotapie"/>
        <w:ind w:right="92"/>
        <w:jc w:val="both"/>
        <w:rPr>
          <w:sz w:val="18"/>
          <w:szCs w:val="18"/>
          <w:lang w:val="es-PE"/>
        </w:rPr>
      </w:pPr>
      <w:r w:rsidRPr="006D4332">
        <w:rPr>
          <w:rStyle w:val="Refdenotaalpie"/>
          <w:rFonts w:eastAsia="MS Mincho"/>
          <w:sz w:val="18"/>
          <w:szCs w:val="18"/>
        </w:rPr>
        <w:footnoteRef/>
      </w:r>
      <w:r w:rsidRPr="006D4332">
        <w:rPr>
          <w:sz w:val="18"/>
          <w:szCs w:val="18"/>
        </w:rPr>
        <w:t xml:space="preserve"> Cabe precisar que el Resumen Ejecutivo debe contener la </w:t>
      </w:r>
      <w:r w:rsidRPr="006D4332">
        <w:rPr>
          <w:b/>
          <w:bCs/>
          <w:sz w:val="18"/>
          <w:szCs w:val="18"/>
          <w:u w:val="single"/>
        </w:rPr>
        <w:t>totalidad</w:t>
      </w:r>
      <w:r>
        <w:rPr>
          <w:b/>
          <w:bCs/>
          <w:sz w:val="18"/>
          <w:szCs w:val="18"/>
          <w:u w:val="single"/>
        </w:rPr>
        <w:t xml:space="preserve"> </w:t>
      </w:r>
      <w:r w:rsidRPr="006D4332">
        <w:rPr>
          <w:sz w:val="18"/>
          <w:szCs w:val="18"/>
        </w:rPr>
        <w:t>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w:t>
      </w:r>
      <w:proofErr w:type="spellStart"/>
      <w:r w:rsidRPr="006D4332">
        <w:rPr>
          <w:sz w:val="18"/>
          <w:szCs w:val="18"/>
        </w:rPr>
        <w:t>ii</w:t>
      </w:r>
      <w:proofErr w:type="spellEnd"/>
      <w:r w:rsidRPr="006D4332">
        <w:rPr>
          <w:sz w:val="18"/>
          <w:szCs w:val="18"/>
        </w:rPr>
        <w:t xml:space="preserve">) los aspectos correspondientes a las casillas dejadas en blanco se entenderán como no considerados en el estudio de posibilidades que ofrece el mercado, </w:t>
      </w:r>
      <w:r w:rsidRPr="006D4332">
        <w:rPr>
          <w:sz w:val="18"/>
          <w:szCs w:val="18"/>
          <w:u w:val="single"/>
        </w:rPr>
        <w:t>bajo responsabilidad del órgano encargado de las contrataciones que elabora el Resumen Ejecutivo como del funcionario competente para la aprobación del expediente de contratación</w:t>
      </w:r>
      <w:r w:rsidRPr="006D4332">
        <w:rPr>
          <w:sz w:val="18"/>
          <w:szCs w:val="18"/>
        </w:rPr>
        <w:t xml:space="preserve">. Asimismo, es preciso recordar que el formato del Resumen Ejecutivo que obra en el expediente de contratación, debe contener el nombre, firma y sello del funcionario competente del Órgano Encargado de las Contrataciones, aun cuando el formato registrado en el SEACE </w:t>
      </w:r>
      <w:r w:rsidRPr="006D4332">
        <w:rPr>
          <w:sz w:val="18"/>
          <w:szCs w:val="18"/>
          <w:lang w:val="es-PE"/>
        </w:rPr>
        <w:t xml:space="preserve">sólo contenga el nombre. </w:t>
      </w:r>
    </w:p>
    <w:p w:rsidR="004E575A" w:rsidRPr="006D4332" w:rsidRDefault="004E575A" w:rsidP="00145210">
      <w:pPr>
        <w:pStyle w:val="Textonotapie"/>
        <w:ind w:right="92"/>
        <w:jc w:val="both"/>
        <w:rPr>
          <w:sz w:val="18"/>
          <w:szCs w:val="18"/>
          <w:lang w:val="es-PE"/>
        </w:rPr>
      </w:pPr>
    </w:p>
  </w:footnote>
  <w:footnote w:id="5">
    <w:p w:rsidR="004E575A" w:rsidRPr="006D4332" w:rsidRDefault="004E575A" w:rsidP="00145210">
      <w:pPr>
        <w:pStyle w:val="Textonotapie"/>
        <w:jc w:val="both"/>
        <w:rPr>
          <w:sz w:val="18"/>
          <w:szCs w:val="18"/>
          <w:lang w:val="es-ES_tradnl"/>
        </w:rPr>
      </w:pPr>
      <w:r w:rsidRPr="006D4332">
        <w:rPr>
          <w:rStyle w:val="Refdenotaalpie"/>
          <w:rFonts w:eastAsia="MS Mincho"/>
          <w:sz w:val="18"/>
          <w:szCs w:val="18"/>
        </w:rPr>
        <w:footnoteRef/>
      </w:r>
      <w:r w:rsidRPr="006D4332">
        <w:rPr>
          <w:sz w:val="18"/>
          <w:szCs w:val="18"/>
        </w:rPr>
        <w:t xml:space="preserve"> Así, por ejemplo, en caso de haber consultado cotizaciones, </w:t>
      </w:r>
      <w:r w:rsidRPr="006D4332">
        <w:rPr>
          <w:sz w:val="18"/>
          <w:szCs w:val="18"/>
          <w:lang w:val="es-ES_tradnl"/>
        </w:rPr>
        <w:t xml:space="preserve">en el numeral 2.5 deberá </w:t>
      </w:r>
      <w:r w:rsidRPr="006D4332">
        <w:rPr>
          <w:sz w:val="18"/>
          <w:szCs w:val="18"/>
          <w:u w:val="single"/>
          <w:lang w:val="es-ES_tradnl"/>
        </w:rPr>
        <w:t>indicarse</w:t>
      </w:r>
      <w:r w:rsidRPr="006D4332">
        <w:rPr>
          <w:sz w:val="18"/>
          <w:szCs w:val="18"/>
          <w:lang w:val="es-ES_tradnl"/>
        </w:rPr>
        <w:t xml:space="preserve"> ello, debiendo precisarse que se trata de la fuente de información N° 1. </w:t>
      </w:r>
    </w:p>
    <w:p w:rsidR="004E575A" w:rsidRPr="006D4332" w:rsidRDefault="004E575A" w:rsidP="00145210">
      <w:pPr>
        <w:pStyle w:val="Textonotapie"/>
        <w:jc w:val="both"/>
        <w:rPr>
          <w:sz w:val="18"/>
          <w:szCs w:val="18"/>
          <w:lang w:val="es-ES_tradnl"/>
        </w:rPr>
      </w:pPr>
    </w:p>
  </w:footnote>
  <w:footnote w:id="6">
    <w:p w:rsidR="004E575A" w:rsidRPr="006D4332" w:rsidRDefault="004E575A" w:rsidP="00145210">
      <w:pPr>
        <w:pStyle w:val="Textonotapie"/>
        <w:jc w:val="both"/>
        <w:rPr>
          <w:sz w:val="18"/>
          <w:szCs w:val="18"/>
          <w:lang w:val="es-ES_tradnl"/>
        </w:rPr>
      </w:pPr>
      <w:r w:rsidRPr="006D4332">
        <w:rPr>
          <w:rStyle w:val="Refdenotaalpie"/>
          <w:rFonts w:eastAsia="MS Mincho"/>
          <w:sz w:val="18"/>
          <w:szCs w:val="18"/>
        </w:rPr>
        <w:footnoteRef/>
      </w:r>
      <w:r w:rsidRPr="006D4332">
        <w:rPr>
          <w:sz w:val="18"/>
          <w:szCs w:val="18"/>
          <w:lang w:val="es-ES_tradnl"/>
        </w:rPr>
        <w:t>Así, por ejemplo, en caso haberse consultado cotizaciones y ésta se trate de la fuente de información N° 1, deberá indicarse en el acápite denominado “Sobre la fuente de información N° 1” si la información proveniente de la misma fue considerada o no en el expediente técnico, e indicar qué aspectos se tomaron en cuenta, de corresponder.</w:t>
      </w:r>
    </w:p>
    <w:p w:rsidR="004E575A" w:rsidRPr="006D4332" w:rsidRDefault="004E575A" w:rsidP="00145210">
      <w:pPr>
        <w:pStyle w:val="Textonotapie"/>
        <w:jc w:val="both"/>
        <w:rPr>
          <w:sz w:val="18"/>
          <w:szCs w:val="18"/>
          <w:lang w:val="es-ES_tradnl"/>
        </w:rPr>
      </w:pPr>
    </w:p>
  </w:footnote>
  <w:footnote w:id="7">
    <w:p w:rsidR="004E575A" w:rsidRPr="006D4332" w:rsidRDefault="004E575A" w:rsidP="00A56CD9">
      <w:pPr>
        <w:tabs>
          <w:tab w:val="left" w:pos="5245"/>
        </w:tabs>
        <w:autoSpaceDE w:val="0"/>
        <w:autoSpaceDN w:val="0"/>
        <w:adjustRightInd w:val="0"/>
        <w:jc w:val="both"/>
        <w:rPr>
          <w:i/>
          <w:sz w:val="18"/>
          <w:szCs w:val="18"/>
        </w:rPr>
      </w:pPr>
      <w:r w:rsidRPr="006D4332">
        <w:rPr>
          <w:rStyle w:val="Refdenotaalpie"/>
          <w:sz w:val="18"/>
          <w:szCs w:val="18"/>
        </w:rPr>
        <w:footnoteRef/>
      </w:r>
      <w:r w:rsidRPr="006D4332">
        <w:rPr>
          <w:sz w:val="18"/>
          <w:szCs w:val="18"/>
        </w:rPr>
        <w:t xml:space="preserve"> Ver: Precedentes Administrativos de Observancia Obligatoria del año 2012</w:t>
      </w:r>
      <w:r w:rsidRPr="006D4332">
        <w:rPr>
          <w:iCs/>
          <w:sz w:val="18"/>
          <w:szCs w:val="18"/>
        </w:rPr>
        <w:t xml:space="preserve">. Sección: Legislación y documentos OSCE. En: </w:t>
      </w:r>
      <w:hyperlink r:id="rId1" w:history="1">
        <w:r w:rsidRPr="006D4332">
          <w:rPr>
            <w:rStyle w:val="Hipervnculo"/>
            <w:rFonts w:eastAsia="MS Mincho"/>
            <w:iCs/>
            <w:sz w:val="18"/>
            <w:szCs w:val="18"/>
          </w:rPr>
          <w:t>www.osce.gob.pe</w:t>
        </w:r>
      </w:hyperlink>
    </w:p>
  </w:footnote>
  <w:footnote w:id="8">
    <w:p w:rsidR="004E575A" w:rsidRPr="00497EFA" w:rsidRDefault="004E575A" w:rsidP="00F955A4">
      <w:pPr>
        <w:tabs>
          <w:tab w:val="left" w:pos="5245"/>
        </w:tabs>
        <w:autoSpaceDE w:val="0"/>
        <w:autoSpaceDN w:val="0"/>
        <w:adjustRightInd w:val="0"/>
        <w:jc w:val="both"/>
        <w:rPr>
          <w:sz w:val="18"/>
          <w:szCs w:val="18"/>
        </w:rPr>
      </w:pPr>
      <w:r w:rsidRPr="00497EFA">
        <w:rPr>
          <w:rStyle w:val="Refdenotaalpie"/>
          <w:sz w:val="18"/>
          <w:szCs w:val="18"/>
        </w:rPr>
        <w:footnoteRef/>
      </w:r>
      <w:r w:rsidRPr="00497EFA">
        <w:rPr>
          <w:sz w:val="18"/>
          <w:szCs w:val="18"/>
        </w:rPr>
        <w:t xml:space="preserve"> Ver: </w:t>
      </w:r>
      <w:r w:rsidRPr="00497EFA">
        <w:rPr>
          <w:color w:val="000000"/>
          <w:sz w:val="18"/>
          <w:szCs w:val="18"/>
        </w:rPr>
        <w:t>Precedentes Administrativos de Observancia Obligatoria del año 2013</w:t>
      </w:r>
      <w:r w:rsidRPr="00497EFA">
        <w:rPr>
          <w:iCs/>
          <w:color w:val="000000"/>
          <w:sz w:val="18"/>
          <w:szCs w:val="18"/>
        </w:rPr>
        <w:t xml:space="preserve">. Sección: Legislación y documentos OSCE. En: </w:t>
      </w:r>
      <w:hyperlink r:id="rId2" w:history="1">
        <w:r w:rsidRPr="00497EFA">
          <w:rPr>
            <w:rStyle w:val="Hipervnculo"/>
            <w:iCs/>
            <w:sz w:val="18"/>
            <w:szCs w:val="18"/>
          </w:rPr>
          <w:t>www.osce.gob.pe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75A" w:rsidRDefault="004E575A">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4E575A" w:rsidRDefault="004E575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75A" w:rsidRDefault="004E575A" w:rsidP="0021164C">
    <w:pPr>
      <w:pStyle w:val="Encabezado"/>
      <w:framePr w:w="1921" w:h="331" w:hRule="exact" w:wrap="around" w:vAnchor="text" w:hAnchor="page" w:x="6091" w:y="30"/>
    </w:pPr>
    <w:r w:rsidRPr="00271CE5">
      <w:rPr>
        <w:rStyle w:val="Nmerodepgina"/>
        <w:sz w:val="22"/>
        <w:szCs w:val="22"/>
      </w:rPr>
      <w:fldChar w:fldCharType="begin"/>
    </w:r>
    <w:r w:rsidRPr="00271CE5">
      <w:rPr>
        <w:rStyle w:val="Nmerodepgina"/>
        <w:sz w:val="22"/>
        <w:szCs w:val="22"/>
      </w:rPr>
      <w:instrText xml:space="preserve">PAGE  </w:instrText>
    </w:r>
    <w:r w:rsidRPr="00271CE5">
      <w:rPr>
        <w:rStyle w:val="Nmerodepgina"/>
        <w:sz w:val="22"/>
        <w:szCs w:val="22"/>
      </w:rPr>
      <w:fldChar w:fldCharType="separate"/>
    </w:r>
    <w:r w:rsidR="00B57089">
      <w:rPr>
        <w:rStyle w:val="Nmerodepgina"/>
        <w:noProof/>
        <w:sz w:val="22"/>
        <w:szCs w:val="22"/>
      </w:rPr>
      <w:t>20</w:t>
    </w:r>
    <w:r w:rsidRPr="00271CE5">
      <w:rPr>
        <w:rStyle w:val="Nmerodepgina"/>
        <w:sz w:val="22"/>
        <w:szCs w:val="22"/>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75A" w:rsidRDefault="004E575A">
    <w:pPr>
      <w:pStyle w:val="Encabezado"/>
      <w:jc w:val="center"/>
    </w:pPr>
    <w:fldSimple w:instr=" PAGE   \* MERGEFORMAT ">
      <w:r w:rsidR="00B57089">
        <w:rPr>
          <w:noProof/>
        </w:rPr>
        <w:t>1</w:t>
      </w:r>
    </w:fldSimple>
  </w:p>
  <w:p w:rsidR="004E575A" w:rsidRDefault="004E575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33DBB"/>
    <w:multiLevelType w:val="hybridMultilevel"/>
    <w:tmpl w:val="B1A81996"/>
    <w:lvl w:ilvl="0" w:tplc="0C0A001B">
      <w:start w:val="1"/>
      <w:numFmt w:val="lowerRoman"/>
      <w:lvlText w:val="%1."/>
      <w:lvlJc w:val="right"/>
      <w:pPr>
        <w:ind w:left="1030" w:hanging="720"/>
      </w:pPr>
      <w:rPr>
        <w:rFonts w:cs="Times New Roman" w:hint="default"/>
      </w:rPr>
    </w:lvl>
    <w:lvl w:ilvl="1" w:tplc="0C0A0019" w:tentative="1">
      <w:start w:val="1"/>
      <w:numFmt w:val="lowerLetter"/>
      <w:lvlText w:val="%2."/>
      <w:lvlJc w:val="left"/>
      <w:pPr>
        <w:ind w:left="1390" w:hanging="360"/>
      </w:pPr>
    </w:lvl>
    <w:lvl w:ilvl="2" w:tplc="0C0A001B" w:tentative="1">
      <w:start w:val="1"/>
      <w:numFmt w:val="lowerRoman"/>
      <w:lvlText w:val="%3."/>
      <w:lvlJc w:val="right"/>
      <w:pPr>
        <w:ind w:left="2110" w:hanging="180"/>
      </w:pPr>
    </w:lvl>
    <w:lvl w:ilvl="3" w:tplc="0C0A000F" w:tentative="1">
      <w:start w:val="1"/>
      <w:numFmt w:val="decimal"/>
      <w:lvlText w:val="%4."/>
      <w:lvlJc w:val="left"/>
      <w:pPr>
        <w:ind w:left="2830" w:hanging="360"/>
      </w:pPr>
    </w:lvl>
    <w:lvl w:ilvl="4" w:tplc="0C0A0019" w:tentative="1">
      <w:start w:val="1"/>
      <w:numFmt w:val="lowerLetter"/>
      <w:lvlText w:val="%5."/>
      <w:lvlJc w:val="left"/>
      <w:pPr>
        <w:ind w:left="3550" w:hanging="360"/>
      </w:pPr>
    </w:lvl>
    <w:lvl w:ilvl="5" w:tplc="0C0A001B" w:tentative="1">
      <w:start w:val="1"/>
      <w:numFmt w:val="lowerRoman"/>
      <w:lvlText w:val="%6."/>
      <w:lvlJc w:val="right"/>
      <w:pPr>
        <w:ind w:left="4270" w:hanging="180"/>
      </w:pPr>
    </w:lvl>
    <w:lvl w:ilvl="6" w:tplc="0C0A000F" w:tentative="1">
      <w:start w:val="1"/>
      <w:numFmt w:val="decimal"/>
      <w:lvlText w:val="%7."/>
      <w:lvlJc w:val="left"/>
      <w:pPr>
        <w:ind w:left="4990" w:hanging="360"/>
      </w:pPr>
    </w:lvl>
    <w:lvl w:ilvl="7" w:tplc="0C0A0019" w:tentative="1">
      <w:start w:val="1"/>
      <w:numFmt w:val="lowerLetter"/>
      <w:lvlText w:val="%8."/>
      <w:lvlJc w:val="left"/>
      <w:pPr>
        <w:ind w:left="5710" w:hanging="360"/>
      </w:pPr>
    </w:lvl>
    <w:lvl w:ilvl="8" w:tplc="0C0A001B" w:tentative="1">
      <w:start w:val="1"/>
      <w:numFmt w:val="lowerRoman"/>
      <w:lvlText w:val="%9."/>
      <w:lvlJc w:val="right"/>
      <w:pPr>
        <w:ind w:left="6430" w:hanging="180"/>
      </w:pPr>
    </w:lvl>
  </w:abstractNum>
  <w:abstractNum w:abstractNumId="1">
    <w:nsid w:val="191152C4"/>
    <w:multiLevelType w:val="multilevel"/>
    <w:tmpl w:val="077EC514"/>
    <w:lvl w:ilvl="0">
      <w:start w:val="1"/>
      <w:numFmt w:val="decimal"/>
      <w:lvlText w:val="%1."/>
      <w:lvlJc w:val="left"/>
      <w:pPr>
        <w:ind w:left="720" w:hanging="360"/>
      </w:pPr>
      <w:rPr>
        <w:rFonts w:hint="default"/>
        <w:lang w:val="es-MX"/>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AD92A31"/>
    <w:multiLevelType w:val="hybridMultilevel"/>
    <w:tmpl w:val="121641CE"/>
    <w:lvl w:ilvl="0" w:tplc="FC2A5FF4">
      <w:start w:val="1"/>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2B563297"/>
    <w:multiLevelType w:val="multilevel"/>
    <w:tmpl w:val="65A4A1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F6C0414"/>
    <w:multiLevelType w:val="hybridMultilevel"/>
    <w:tmpl w:val="441EBE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FA929D3"/>
    <w:multiLevelType w:val="hybridMultilevel"/>
    <w:tmpl w:val="C01698E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2FEE768E"/>
    <w:multiLevelType w:val="multilevel"/>
    <w:tmpl w:val="30F8EB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4387E90"/>
    <w:multiLevelType w:val="hybridMultilevel"/>
    <w:tmpl w:val="5D44513E"/>
    <w:lvl w:ilvl="0" w:tplc="5C8A7236">
      <w:start w:val="1"/>
      <w:numFmt w:val="bullet"/>
      <w:lvlText w:val=""/>
      <w:lvlJc w:val="left"/>
      <w:pPr>
        <w:ind w:left="1713" w:hanging="360"/>
      </w:pPr>
      <w:rPr>
        <w:rFonts w:ascii="Symbol" w:hAnsi="Symbol" w:hint="default"/>
        <w:color w:val="auto"/>
      </w:rPr>
    </w:lvl>
    <w:lvl w:ilvl="1" w:tplc="0C0A0003">
      <w:start w:val="1"/>
      <w:numFmt w:val="bullet"/>
      <w:lvlText w:val="o"/>
      <w:lvlJc w:val="left"/>
      <w:pPr>
        <w:ind w:left="2433" w:hanging="360"/>
      </w:pPr>
      <w:rPr>
        <w:rFonts w:ascii="Courier New" w:hAnsi="Courier New" w:cs="Courier New" w:hint="default"/>
      </w:rPr>
    </w:lvl>
    <w:lvl w:ilvl="2" w:tplc="46769E1A">
      <w:numFmt w:val="bullet"/>
      <w:lvlText w:val="-"/>
      <w:lvlJc w:val="left"/>
      <w:pPr>
        <w:ind w:left="3153" w:hanging="360"/>
      </w:pPr>
      <w:rPr>
        <w:rFonts w:ascii="Arial" w:eastAsia="Calibri" w:hAnsi="Arial" w:cs="Arial"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8">
    <w:nsid w:val="3B9465A8"/>
    <w:multiLevelType w:val="hybridMultilevel"/>
    <w:tmpl w:val="382C4B22"/>
    <w:lvl w:ilvl="0" w:tplc="280A001B">
      <w:start w:val="1"/>
      <w:numFmt w:val="lowerRoman"/>
      <w:lvlText w:val="%1."/>
      <w:lvlJc w:val="right"/>
      <w:pPr>
        <w:ind w:left="1287" w:hanging="360"/>
      </w:p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9">
    <w:nsid w:val="46D47351"/>
    <w:multiLevelType w:val="hybridMultilevel"/>
    <w:tmpl w:val="82EE5012"/>
    <w:lvl w:ilvl="0" w:tplc="9DB0DEA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5C7F4890"/>
    <w:multiLevelType w:val="multilevel"/>
    <w:tmpl w:val="D19E1166"/>
    <w:lvl w:ilvl="0">
      <w:start w:val="5"/>
      <w:numFmt w:val="none"/>
      <w:lvlText w:val="4."/>
      <w:lvlJc w:val="left"/>
      <w:pPr>
        <w:ind w:left="360" w:hanging="360"/>
      </w:pPr>
    </w:lvl>
    <w:lvl w:ilvl="1">
      <w:start w:val="1"/>
      <w:numFmt w:val="decimal"/>
      <w:lvlText w:val="%14.%2."/>
      <w:lvlJc w:val="left"/>
      <w:pPr>
        <w:ind w:left="502"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5FA86C7F"/>
    <w:multiLevelType w:val="hybridMultilevel"/>
    <w:tmpl w:val="121641CE"/>
    <w:lvl w:ilvl="0" w:tplc="FC2A5FF4">
      <w:start w:val="1"/>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5FE06668"/>
    <w:multiLevelType w:val="hybridMultilevel"/>
    <w:tmpl w:val="D9E60B20"/>
    <w:lvl w:ilvl="0" w:tplc="0C0A0001">
      <w:start w:val="1"/>
      <w:numFmt w:val="bullet"/>
      <w:lvlText w:val=""/>
      <w:lvlJc w:val="left"/>
      <w:pPr>
        <w:ind w:left="2771" w:hanging="360"/>
      </w:pPr>
      <w:rPr>
        <w:rFonts w:ascii="Symbol" w:hAnsi="Symbol" w:cs="Symbol" w:hint="default"/>
      </w:rPr>
    </w:lvl>
    <w:lvl w:ilvl="1" w:tplc="0C0A0003">
      <w:start w:val="1"/>
      <w:numFmt w:val="bullet"/>
      <w:lvlText w:val="o"/>
      <w:lvlJc w:val="left"/>
      <w:pPr>
        <w:ind w:left="3491" w:hanging="360"/>
      </w:pPr>
      <w:rPr>
        <w:rFonts w:ascii="Courier New" w:hAnsi="Courier New" w:cs="Courier New" w:hint="default"/>
      </w:rPr>
    </w:lvl>
    <w:lvl w:ilvl="2" w:tplc="0C0A0005">
      <w:start w:val="1"/>
      <w:numFmt w:val="bullet"/>
      <w:lvlText w:val=""/>
      <w:lvlJc w:val="left"/>
      <w:pPr>
        <w:ind w:left="4211" w:hanging="360"/>
      </w:pPr>
      <w:rPr>
        <w:rFonts w:ascii="Wingdings" w:hAnsi="Wingdings" w:cs="Wingdings" w:hint="default"/>
      </w:rPr>
    </w:lvl>
    <w:lvl w:ilvl="3" w:tplc="0C0A0001">
      <w:start w:val="1"/>
      <w:numFmt w:val="bullet"/>
      <w:lvlText w:val=""/>
      <w:lvlJc w:val="left"/>
      <w:pPr>
        <w:ind w:left="4931" w:hanging="360"/>
      </w:pPr>
      <w:rPr>
        <w:rFonts w:ascii="Symbol" w:hAnsi="Symbol" w:cs="Symbol" w:hint="default"/>
      </w:rPr>
    </w:lvl>
    <w:lvl w:ilvl="4" w:tplc="0C0A0003">
      <w:start w:val="1"/>
      <w:numFmt w:val="bullet"/>
      <w:lvlText w:val="o"/>
      <w:lvlJc w:val="left"/>
      <w:pPr>
        <w:ind w:left="5651" w:hanging="360"/>
      </w:pPr>
      <w:rPr>
        <w:rFonts w:ascii="Courier New" w:hAnsi="Courier New" w:cs="Courier New" w:hint="default"/>
      </w:rPr>
    </w:lvl>
    <w:lvl w:ilvl="5" w:tplc="0C0A0005">
      <w:start w:val="1"/>
      <w:numFmt w:val="bullet"/>
      <w:lvlText w:val=""/>
      <w:lvlJc w:val="left"/>
      <w:pPr>
        <w:ind w:left="6371" w:hanging="360"/>
      </w:pPr>
      <w:rPr>
        <w:rFonts w:ascii="Wingdings" w:hAnsi="Wingdings" w:cs="Wingdings" w:hint="default"/>
      </w:rPr>
    </w:lvl>
    <w:lvl w:ilvl="6" w:tplc="0C0A0001">
      <w:start w:val="1"/>
      <w:numFmt w:val="bullet"/>
      <w:lvlText w:val=""/>
      <w:lvlJc w:val="left"/>
      <w:pPr>
        <w:ind w:left="7091" w:hanging="360"/>
      </w:pPr>
      <w:rPr>
        <w:rFonts w:ascii="Symbol" w:hAnsi="Symbol" w:cs="Symbol" w:hint="default"/>
      </w:rPr>
    </w:lvl>
    <w:lvl w:ilvl="7" w:tplc="0C0A0003">
      <w:start w:val="1"/>
      <w:numFmt w:val="bullet"/>
      <w:lvlText w:val="o"/>
      <w:lvlJc w:val="left"/>
      <w:pPr>
        <w:ind w:left="7811" w:hanging="360"/>
      </w:pPr>
      <w:rPr>
        <w:rFonts w:ascii="Courier New" w:hAnsi="Courier New" w:cs="Courier New" w:hint="default"/>
      </w:rPr>
    </w:lvl>
    <w:lvl w:ilvl="8" w:tplc="0C0A0005">
      <w:start w:val="1"/>
      <w:numFmt w:val="bullet"/>
      <w:lvlText w:val=""/>
      <w:lvlJc w:val="left"/>
      <w:pPr>
        <w:ind w:left="8531" w:hanging="360"/>
      </w:pPr>
      <w:rPr>
        <w:rFonts w:ascii="Wingdings" w:hAnsi="Wingdings" w:cs="Wingdings" w:hint="default"/>
      </w:rPr>
    </w:lvl>
  </w:abstractNum>
  <w:abstractNum w:abstractNumId="13">
    <w:nsid w:val="60AD0F7D"/>
    <w:multiLevelType w:val="hybridMultilevel"/>
    <w:tmpl w:val="572EEE9A"/>
    <w:lvl w:ilvl="0" w:tplc="280A0001">
      <w:start w:val="1"/>
      <w:numFmt w:val="bullet"/>
      <w:lvlText w:val=""/>
      <w:lvlJc w:val="left"/>
      <w:pPr>
        <w:ind w:left="1800" w:hanging="360"/>
      </w:pPr>
      <w:rPr>
        <w:rFonts w:ascii="Symbol" w:hAnsi="Symbol" w:hint="default"/>
      </w:rPr>
    </w:lvl>
    <w:lvl w:ilvl="1" w:tplc="280A0003" w:tentative="1">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14">
    <w:nsid w:val="62092D82"/>
    <w:multiLevelType w:val="hybridMultilevel"/>
    <w:tmpl w:val="80D28650"/>
    <w:lvl w:ilvl="0" w:tplc="280A0009">
      <w:start w:val="1"/>
      <w:numFmt w:val="bullet"/>
      <w:lvlText w:val=""/>
      <w:lvlJc w:val="left"/>
      <w:pPr>
        <w:ind w:left="1211" w:hanging="360"/>
      </w:pPr>
      <w:rPr>
        <w:rFonts w:ascii="Wingdings" w:hAnsi="Wingdings" w:hint="default"/>
      </w:rPr>
    </w:lvl>
    <w:lvl w:ilvl="1" w:tplc="280A0003" w:tentative="1">
      <w:start w:val="1"/>
      <w:numFmt w:val="bullet"/>
      <w:lvlText w:val="o"/>
      <w:lvlJc w:val="left"/>
      <w:pPr>
        <w:ind w:left="1931" w:hanging="360"/>
      </w:pPr>
      <w:rPr>
        <w:rFonts w:ascii="Courier New" w:hAnsi="Courier New" w:cs="Courier New" w:hint="default"/>
      </w:rPr>
    </w:lvl>
    <w:lvl w:ilvl="2" w:tplc="280A0005" w:tentative="1">
      <w:start w:val="1"/>
      <w:numFmt w:val="bullet"/>
      <w:lvlText w:val=""/>
      <w:lvlJc w:val="left"/>
      <w:pPr>
        <w:ind w:left="2651" w:hanging="360"/>
      </w:pPr>
      <w:rPr>
        <w:rFonts w:ascii="Wingdings" w:hAnsi="Wingdings" w:hint="default"/>
      </w:rPr>
    </w:lvl>
    <w:lvl w:ilvl="3" w:tplc="280A0001" w:tentative="1">
      <w:start w:val="1"/>
      <w:numFmt w:val="bullet"/>
      <w:lvlText w:val=""/>
      <w:lvlJc w:val="left"/>
      <w:pPr>
        <w:ind w:left="3371" w:hanging="360"/>
      </w:pPr>
      <w:rPr>
        <w:rFonts w:ascii="Symbol" w:hAnsi="Symbol" w:hint="default"/>
      </w:rPr>
    </w:lvl>
    <w:lvl w:ilvl="4" w:tplc="280A0003" w:tentative="1">
      <w:start w:val="1"/>
      <w:numFmt w:val="bullet"/>
      <w:lvlText w:val="o"/>
      <w:lvlJc w:val="left"/>
      <w:pPr>
        <w:ind w:left="4091" w:hanging="360"/>
      </w:pPr>
      <w:rPr>
        <w:rFonts w:ascii="Courier New" w:hAnsi="Courier New" w:cs="Courier New" w:hint="default"/>
      </w:rPr>
    </w:lvl>
    <w:lvl w:ilvl="5" w:tplc="280A0005" w:tentative="1">
      <w:start w:val="1"/>
      <w:numFmt w:val="bullet"/>
      <w:lvlText w:val=""/>
      <w:lvlJc w:val="left"/>
      <w:pPr>
        <w:ind w:left="4811" w:hanging="360"/>
      </w:pPr>
      <w:rPr>
        <w:rFonts w:ascii="Wingdings" w:hAnsi="Wingdings" w:hint="default"/>
      </w:rPr>
    </w:lvl>
    <w:lvl w:ilvl="6" w:tplc="280A0001" w:tentative="1">
      <w:start w:val="1"/>
      <w:numFmt w:val="bullet"/>
      <w:lvlText w:val=""/>
      <w:lvlJc w:val="left"/>
      <w:pPr>
        <w:ind w:left="5531" w:hanging="360"/>
      </w:pPr>
      <w:rPr>
        <w:rFonts w:ascii="Symbol" w:hAnsi="Symbol" w:hint="default"/>
      </w:rPr>
    </w:lvl>
    <w:lvl w:ilvl="7" w:tplc="280A0003" w:tentative="1">
      <w:start w:val="1"/>
      <w:numFmt w:val="bullet"/>
      <w:lvlText w:val="o"/>
      <w:lvlJc w:val="left"/>
      <w:pPr>
        <w:ind w:left="6251" w:hanging="360"/>
      </w:pPr>
      <w:rPr>
        <w:rFonts w:ascii="Courier New" w:hAnsi="Courier New" w:cs="Courier New" w:hint="default"/>
      </w:rPr>
    </w:lvl>
    <w:lvl w:ilvl="8" w:tplc="280A0005" w:tentative="1">
      <w:start w:val="1"/>
      <w:numFmt w:val="bullet"/>
      <w:lvlText w:val=""/>
      <w:lvlJc w:val="left"/>
      <w:pPr>
        <w:ind w:left="6971" w:hanging="360"/>
      </w:pPr>
      <w:rPr>
        <w:rFonts w:ascii="Wingdings" w:hAnsi="Wingdings" w:hint="default"/>
      </w:rPr>
    </w:lvl>
  </w:abstractNum>
  <w:abstractNum w:abstractNumId="15">
    <w:nsid w:val="6E574B97"/>
    <w:multiLevelType w:val="hybridMultilevel"/>
    <w:tmpl w:val="121641CE"/>
    <w:lvl w:ilvl="0" w:tplc="FC2A5FF4">
      <w:start w:val="1"/>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6F36329E"/>
    <w:multiLevelType w:val="hybridMultilevel"/>
    <w:tmpl w:val="55A299A4"/>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7ABC49CE"/>
    <w:multiLevelType w:val="multilevel"/>
    <w:tmpl w:val="DE340D6C"/>
    <w:lvl w:ilvl="0">
      <w:start w:val="1"/>
      <w:numFmt w:val="decimal"/>
      <w:lvlText w:val="%1."/>
      <w:lvlJc w:val="left"/>
      <w:pPr>
        <w:ind w:left="3240" w:hanging="360"/>
      </w:pPr>
      <w:rPr>
        <w:rFonts w:hint="default"/>
      </w:rPr>
    </w:lvl>
    <w:lvl w:ilvl="1">
      <w:start w:val="1"/>
      <w:numFmt w:val="decimal"/>
      <w:isLgl/>
      <w:lvlText w:val="%1.%2."/>
      <w:lvlJc w:val="left"/>
      <w:pPr>
        <w:ind w:left="3240" w:hanging="360"/>
      </w:pPr>
      <w:rPr>
        <w:rFonts w:hint="default"/>
        <w:b/>
      </w:rPr>
    </w:lvl>
    <w:lvl w:ilvl="2">
      <w:start w:val="4"/>
      <w:numFmt w:val="decimal"/>
      <w:lvlText w:val="1.3.%3"/>
      <w:lvlJc w:val="left"/>
      <w:pPr>
        <w:ind w:left="3600" w:hanging="720"/>
      </w:pPr>
      <w:rPr>
        <w:rFonts w:hint="default"/>
        <w:b/>
        <w:sz w:val="22"/>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800"/>
      </w:pPr>
      <w:rPr>
        <w:rFonts w:hint="default"/>
      </w:rPr>
    </w:lvl>
  </w:abstractNum>
  <w:num w:numId="1">
    <w:abstractNumId w:val="1"/>
  </w:num>
  <w:num w:numId="2">
    <w:abstractNumId w:val="10"/>
  </w:num>
  <w:num w:numId="3">
    <w:abstractNumId w:val="12"/>
  </w:num>
  <w:num w:numId="4">
    <w:abstractNumId w:val="3"/>
  </w:num>
  <w:num w:numId="5">
    <w:abstractNumId w:val="6"/>
  </w:num>
  <w:num w:numId="6">
    <w:abstractNumId w:val="16"/>
  </w:num>
  <w:num w:numId="7">
    <w:abstractNumId w:val="14"/>
  </w:num>
  <w:num w:numId="8">
    <w:abstractNumId w:val="4"/>
  </w:num>
  <w:num w:numId="9">
    <w:abstractNumId w:val="7"/>
  </w:num>
  <w:num w:numId="10">
    <w:abstractNumId w:val="17"/>
  </w:num>
  <w:num w:numId="11">
    <w:abstractNumId w:val="15"/>
  </w:num>
  <w:num w:numId="12">
    <w:abstractNumId w:val="2"/>
  </w:num>
  <w:num w:numId="13">
    <w:abstractNumId w:val="11"/>
  </w:num>
  <w:num w:numId="14">
    <w:abstractNumId w:val="13"/>
  </w:num>
  <w:num w:numId="15">
    <w:abstractNumId w:val="5"/>
  </w:num>
  <w:num w:numId="16">
    <w:abstractNumId w:val="8"/>
  </w:num>
  <w:num w:numId="17">
    <w:abstractNumId w:val="9"/>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A56CD9"/>
    <w:rsid w:val="000D4076"/>
    <w:rsid w:val="000E0068"/>
    <w:rsid w:val="000E5BE1"/>
    <w:rsid w:val="000F395F"/>
    <w:rsid w:val="00145210"/>
    <w:rsid w:val="001D27D1"/>
    <w:rsid w:val="0021164C"/>
    <w:rsid w:val="002204C5"/>
    <w:rsid w:val="0023604B"/>
    <w:rsid w:val="00302ED2"/>
    <w:rsid w:val="00316599"/>
    <w:rsid w:val="00321F06"/>
    <w:rsid w:val="00341186"/>
    <w:rsid w:val="00370242"/>
    <w:rsid w:val="003958D8"/>
    <w:rsid w:val="00395CD3"/>
    <w:rsid w:val="003A3D30"/>
    <w:rsid w:val="003B4765"/>
    <w:rsid w:val="003C07AB"/>
    <w:rsid w:val="003F5BD6"/>
    <w:rsid w:val="00416E63"/>
    <w:rsid w:val="00431E4B"/>
    <w:rsid w:val="004621EE"/>
    <w:rsid w:val="004706CF"/>
    <w:rsid w:val="0049131C"/>
    <w:rsid w:val="004D15B6"/>
    <w:rsid w:val="004E28C4"/>
    <w:rsid w:val="004E575A"/>
    <w:rsid w:val="00512993"/>
    <w:rsid w:val="00534643"/>
    <w:rsid w:val="00547651"/>
    <w:rsid w:val="005D1137"/>
    <w:rsid w:val="00601673"/>
    <w:rsid w:val="00611E52"/>
    <w:rsid w:val="00621AE1"/>
    <w:rsid w:val="006561BA"/>
    <w:rsid w:val="006B3AA0"/>
    <w:rsid w:val="006F39BE"/>
    <w:rsid w:val="007357BD"/>
    <w:rsid w:val="00811E61"/>
    <w:rsid w:val="00814198"/>
    <w:rsid w:val="00826ACD"/>
    <w:rsid w:val="00837DAE"/>
    <w:rsid w:val="00844C8A"/>
    <w:rsid w:val="00854025"/>
    <w:rsid w:val="00884456"/>
    <w:rsid w:val="008D5C97"/>
    <w:rsid w:val="009463D7"/>
    <w:rsid w:val="009F2038"/>
    <w:rsid w:val="00A36457"/>
    <w:rsid w:val="00A40BDC"/>
    <w:rsid w:val="00A53B21"/>
    <w:rsid w:val="00A56CD9"/>
    <w:rsid w:val="00AA3FED"/>
    <w:rsid w:val="00AF6DF9"/>
    <w:rsid w:val="00B251FC"/>
    <w:rsid w:val="00B41671"/>
    <w:rsid w:val="00B5083E"/>
    <w:rsid w:val="00B57089"/>
    <w:rsid w:val="00B82E19"/>
    <w:rsid w:val="00B87062"/>
    <w:rsid w:val="00B92FD5"/>
    <w:rsid w:val="00BF1D6E"/>
    <w:rsid w:val="00C05046"/>
    <w:rsid w:val="00C10FF6"/>
    <w:rsid w:val="00C1443F"/>
    <w:rsid w:val="00C305F0"/>
    <w:rsid w:val="00C417FF"/>
    <w:rsid w:val="00C726D2"/>
    <w:rsid w:val="00C94525"/>
    <w:rsid w:val="00D155FC"/>
    <w:rsid w:val="00D62833"/>
    <w:rsid w:val="00D94F42"/>
    <w:rsid w:val="00DB49CC"/>
    <w:rsid w:val="00DB5ADD"/>
    <w:rsid w:val="00DD5AB6"/>
    <w:rsid w:val="00ED186A"/>
    <w:rsid w:val="00ED6732"/>
    <w:rsid w:val="00EE2EE3"/>
    <w:rsid w:val="00F873CF"/>
    <w:rsid w:val="00F946EA"/>
    <w:rsid w:val="00F955A4"/>
    <w:rsid w:val="00FD0963"/>
    <w:rsid w:val="00FD609A"/>
    <w:rsid w:val="00FE1FD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CD9"/>
    <w:pPr>
      <w:spacing w:after="0" w:line="240" w:lineRule="auto"/>
    </w:pPr>
    <w:rPr>
      <w:rFonts w:ascii="Times New Roman" w:eastAsia="Times New Roman" w:hAnsi="Times New Roman" w:cs="Times New Roman"/>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times">
    <w:name w:val="Normal+times"/>
    <w:basedOn w:val="Normal"/>
    <w:link w:val="NormaltimesCar"/>
    <w:rsid w:val="00A56CD9"/>
    <w:rPr>
      <w:sz w:val="24"/>
      <w:lang w:val="es-MX"/>
    </w:rPr>
  </w:style>
  <w:style w:type="paragraph" w:customStyle="1" w:styleId="WW-Sangra3detindependiente">
    <w:name w:val="WW-Sangría 3 de t. independiente"/>
    <w:basedOn w:val="Normal"/>
    <w:rsid w:val="00A56CD9"/>
    <w:pPr>
      <w:widowControl w:val="0"/>
      <w:suppressAutoHyphens/>
      <w:ind w:left="426" w:firstLine="1"/>
      <w:jc w:val="both"/>
    </w:pPr>
    <w:rPr>
      <w:sz w:val="24"/>
      <w:lang w:val="es-ES_tradnl"/>
    </w:rPr>
  </w:style>
  <w:style w:type="paragraph" w:styleId="Encabezado">
    <w:name w:val="header"/>
    <w:aliases w:val="encabezado,Encabezado Car Car Car Car,Encabezado Car Car,maria,h"/>
    <w:basedOn w:val="Normal"/>
    <w:link w:val="EncabezadoCar"/>
    <w:uiPriority w:val="99"/>
    <w:rsid w:val="00A56CD9"/>
    <w:pPr>
      <w:tabs>
        <w:tab w:val="center" w:pos="4252"/>
        <w:tab w:val="right" w:pos="8504"/>
      </w:tabs>
    </w:pPr>
    <w:rPr>
      <w:lang w:val="es-ES"/>
    </w:rPr>
  </w:style>
  <w:style w:type="character" w:customStyle="1" w:styleId="EncabezadoCar">
    <w:name w:val="Encabezado Car"/>
    <w:aliases w:val="encabezado Car,Encabezado Car Car Car Car Car,Encabezado Car Car Car,maria Car,h Car"/>
    <w:basedOn w:val="Fuentedeprrafopredeter"/>
    <w:link w:val="Encabezado"/>
    <w:uiPriority w:val="99"/>
    <w:rsid w:val="00A56CD9"/>
    <w:rPr>
      <w:rFonts w:ascii="Times New Roman" w:eastAsia="Times New Roman" w:hAnsi="Times New Roman" w:cs="Times New Roman"/>
      <w:sz w:val="20"/>
      <w:szCs w:val="20"/>
      <w:lang w:val="es-ES" w:eastAsia="es-MX"/>
    </w:rPr>
  </w:style>
  <w:style w:type="character" w:styleId="Nmerodepgina">
    <w:name w:val="page number"/>
    <w:basedOn w:val="Fuentedeprrafopredeter"/>
    <w:rsid w:val="00A56CD9"/>
  </w:style>
  <w:style w:type="character" w:customStyle="1" w:styleId="NormaltimesCar">
    <w:name w:val="Normal+times Car"/>
    <w:link w:val="Normaltimes"/>
    <w:rsid w:val="00A56CD9"/>
    <w:rPr>
      <w:rFonts w:ascii="Times New Roman" w:eastAsia="Times New Roman" w:hAnsi="Times New Roman" w:cs="Times New Roman"/>
      <w:sz w:val="24"/>
      <w:szCs w:val="20"/>
      <w:lang w:val="es-MX" w:eastAsia="es-MX"/>
    </w:rPr>
  </w:style>
  <w:style w:type="paragraph" w:styleId="Prrafodelista">
    <w:name w:val="List Paragraph"/>
    <w:aliases w:val="Titulo de Fígura,TITULO A,TITULO,Imagen 01.,Titulo parrafo,Punto,Cuadro 2-1,Conclusiones,Párrafo de lista1,Párrafo de lista2,Párrafo de lista4,Párrafo de lista21,Iz - Párrafo de lista,Sivsa Parrafo"/>
    <w:basedOn w:val="Normal"/>
    <w:link w:val="PrrafodelistaCar"/>
    <w:uiPriority w:val="34"/>
    <w:qFormat/>
    <w:rsid w:val="00A56CD9"/>
    <w:pPr>
      <w:ind w:left="708"/>
    </w:pPr>
    <w:rPr>
      <w:lang w:val="es-ES"/>
    </w:rPr>
  </w:style>
  <w:style w:type="character" w:customStyle="1" w:styleId="PrrafodelistaCar">
    <w:name w:val="Párrafo de lista Car"/>
    <w:aliases w:val="Titulo de Fígura Car,TITULO A Car,TITULO Car,Imagen 01. Car,Titulo parrafo Car,Punto Car,Cuadro 2-1 Car,Conclusiones Car,Párrafo de lista1 Car,Párrafo de lista2 Car,Párrafo de lista4 Car,Párrafo de lista21 Car,Sivsa Parrafo Car"/>
    <w:link w:val="Prrafodelista"/>
    <w:uiPriority w:val="34"/>
    <w:locked/>
    <w:rsid w:val="00A56CD9"/>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uiPriority w:val="99"/>
    <w:unhideWhenUsed/>
    <w:rsid w:val="00A56CD9"/>
    <w:pPr>
      <w:spacing w:after="120" w:line="480" w:lineRule="auto"/>
    </w:pPr>
    <w:rPr>
      <w:sz w:val="24"/>
      <w:szCs w:val="24"/>
      <w:lang w:val="es-MX"/>
    </w:rPr>
  </w:style>
  <w:style w:type="character" w:customStyle="1" w:styleId="Textoindependiente2Car">
    <w:name w:val="Texto independiente 2 Car"/>
    <w:basedOn w:val="Fuentedeprrafopredeter"/>
    <w:link w:val="Textoindependiente2"/>
    <w:uiPriority w:val="99"/>
    <w:rsid w:val="00A56CD9"/>
    <w:rPr>
      <w:rFonts w:ascii="Times New Roman" w:eastAsia="Times New Roman" w:hAnsi="Times New Roman" w:cs="Times New Roman"/>
      <w:sz w:val="24"/>
      <w:szCs w:val="24"/>
      <w:lang w:val="es-MX" w:eastAsia="es-MX"/>
    </w:rPr>
  </w:style>
  <w:style w:type="character" w:styleId="Refdenotaalpie">
    <w:name w:val="footnote reference"/>
    <w:aliases w:val="16 Point,Superscript 6 Point,FC,referencia nota al pie,CVR Ref. de nota al pie"/>
    <w:rsid w:val="00A56CD9"/>
    <w:rPr>
      <w:vertAlign w:val="superscript"/>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unhideWhenUsed/>
    <w:rsid w:val="00A56CD9"/>
    <w:rPr>
      <w:lang w:val="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A56CD9"/>
    <w:rPr>
      <w:rFonts w:ascii="Times New Roman" w:eastAsia="Times New Roman" w:hAnsi="Times New Roman" w:cs="Times New Roman"/>
      <w:sz w:val="20"/>
      <w:szCs w:val="20"/>
      <w:lang w:val="es-MX" w:eastAsia="es-MX"/>
    </w:rPr>
  </w:style>
  <w:style w:type="character" w:styleId="Hipervnculo">
    <w:name w:val="Hyperlink"/>
    <w:uiPriority w:val="99"/>
    <w:unhideWhenUsed/>
    <w:rsid w:val="00A56CD9"/>
    <w:rPr>
      <w:color w:val="0000FF"/>
      <w:u w:val="single"/>
    </w:rPr>
  </w:style>
  <w:style w:type="paragraph" w:styleId="Sinespaciado">
    <w:name w:val="No Spacing"/>
    <w:link w:val="SinespaciadoCar"/>
    <w:uiPriority w:val="1"/>
    <w:qFormat/>
    <w:rsid w:val="00A56CD9"/>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A56CD9"/>
    <w:rPr>
      <w:rFonts w:ascii="Calibri" w:eastAsia="Calibri" w:hAnsi="Calibri" w:cs="Times New Roman"/>
    </w:rPr>
  </w:style>
  <w:style w:type="paragraph" w:styleId="Textodeglobo">
    <w:name w:val="Balloon Text"/>
    <w:basedOn w:val="Normal"/>
    <w:link w:val="TextodegloboCar"/>
    <w:uiPriority w:val="99"/>
    <w:semiHidden/>
    <w:unhideWhenUsed/>
    <w:rsid w:val="006B3AA0"/>
    <w:rPr>
      <w:rFonts w:ascii="Tahoma" w:hAnsi="Tahoma" w:cs="Tahoma"/>
      <w:sz w:val="16"/>
      <w:szCs w:val="16"/>
    </w:rPr>
  </w:style>
  <w:style w:type="character" w:customStyle="1" w:styleId="TextodegloboCar">
    <w:name w:val="Texto de globo Car"/>
    <w:basedOn w:val="Fuentedeprrafopredeter"/>
    <w:link w:val="Textodeglobo"/>
    <w:uiPriority w:val="99"/>
    <w:semiHidden/>
    <w:rsid w:val="006B3AA0"/>
    <w:rPr>
      <w:rFonts w:ascii="Tahoma" w:eastAsia="Times New Roman" w:hAnsi="Tahoma" w:cs="Tahoma"/>
      <w:sz w:val="16"/>
      <w:szCs w:val="16"/>
      <w:lang w:eastAsia="es-MX"/>
    </w:rPr>
  </w:style>
  <w:style w:type="paragraph" w:customStyle="1" w:styleId="Default">
    <w:name w:val="Default"/>
    <w:rsid w:val="00B5083E"/>
    <w:pPr>
      <w:autoSpaceDE w:val="0"/>
      <w:autoSpaceDN w:val="0"/>
      <w:adjustRightInd w:val="0"/>
      <w:spacing w:after="0" w:line="240" w:lineRule="auto"/>
    </w:pPr>
    <w:rPr>
      <w:rFonts w:ascii="Times New Roman" w:eastAsia="Calibri" w:hAnsi="Times New Roman" w:cs="Times New Roman"/>
      <w:color w:val="000000"/>
      <w:sz w:val="24"/>
      <w:szCs w:val="24"/>
      <w:lang w:eastAsia="es-PE"/>
    </w:rPr>
  </w:style>
  <w:style w:type="paragraph" w:customStyle="1" w:styleId="WW-Textoindependiente2">
    <w:name w:val="WW-Texto independiente 2"/>
    <w:basedOn w:val="Normal"/>
    <w:uiPriority w:val="99"/>
    <w:rsid w:val="00C726D2"/>
    <w:pPr>
      <w:widowControl w:val="0"/>
      <w:suppressAutoHyphens/>
      <w:jc w:val="both"/>
    </w:pPr>
    <w:rPr>
      <w:rFonts w:ascii="Arial" w:eastAsia="MS Mincho" w:hAnsi="Arial"/>
      <w:sz w:val="24"/>
      <w:lang w:val="es-ES_tradnl" w:eastAsia="es-P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739</TotalTime>
  <Pages>20</Pages>
  <Words>7468</Words>
  <Characters>41074</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juscamayta</dc:creator>
  <cp:lastModifiedBy>juscamayta</cp:lastModifiedBy>
  <cp:revision>35</cp:revision>
  <cp:lastPrinted>2015-10-22T01:49:00Z</cp:lastPrinted>
  <dcterms:created xsi:type="dcterms:W3CDTF">2015-10-20T20:39:00Z</dcterms:created>
  <dcterms:modified xsi:type="dcterms:W3CDTF">2015-10-22T03:58:00Z</dcterms:modified>
</cp:coreProperties>
</file>