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5C7" w:rsidRPr="002275A4" w:rsidRDefault="00887C2C" w:rsidP="002D25C7">
      <w:pPr>
        <w:widowControl w:val="0"/>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PRONUNCIAMIENTO Nº 1351</w:t>
      </w:r>
      <w:r w:rsidR="002D25C7" w:rsidRPr="002275A4">
        <w:rPr>
          <w:rFonts w:ascii="Times New Roman" w:hAnsi="Times New Roman" w:cs="Times New Roman"/>
          <w:b/>
          <w:sz w:val="24"/>
          <w:szCs w:val="24"/>
          <w:u w:val="single"/>
        </w:rPr>
        <w:t>-2015/DSU</w:t>
      </w:r>
    </w:p>
    <w:p w:rsidR="002D25C7" w:rsidRPr="002275A4" w:rsidRDefault="002D25C7" w:rsidP="002D25C7">
      <w:pPr>
        <w:widowControl w:val="0"/>
        <w:tabs>
          <w:tab w:val="left" w:pos="1980"/>
        </w:tabs>
        <w:spacing w:after="0" w:line="240" w:lineRule="auto"/>
        <w:jc w:val="both"/>
        <w:rPr>
          <w:rFonts w:ascii="Times New Roman" w:hAnsi="Times New Roman" w:cs="Times New Roman"/>
          <w:sz w:val="24"/>
          <w:szCs w:val="24"/>
        </w:rPr>
      </w:pPr>
    </w:p>
    <w:p w:rsidR="002D25C7" w:rsidRPr="002275A4" w:rsidRDefault="002D25C7" w:rsidP="002D25C7">
      <w:pPr>
        <w:widowControl w:val="0"/>
        <w:tabs>
          <w:tab w:val="left" w:pos="1980"/>
        </w:tabs>
        <w:spacing w:after="0" w:line="240" w:lineRule="auto"/>
        <w:ind w:left="2552" w:hanging="2552"/>
        <w:jc w:val="both"/>
        <w:rPr>
          <w:rFonts w:ascii="Times New Roman" w:hAnsi="Times New Roman" w:cs="Times New Roman"/>
          <w:sz w:val="24"/>
          <w:szCs w:val="24"/>
        </w:rPr>
      </w:pPr>
      <w:r w:rsidRPr="002275A4">
        <w:rPr>
          <w:rFonts w:ascii="Times New Roman" w:hAnsi="Times New Roman" w:cs="Times New Roman"/>
          <w:sz w:val="24"/>
          <w:szCs w:val="24"/>
        </w:rPr>
        <w:t>Entidad:</w:t>
      </w:r>
      <w:r w:rsidRPr="002275A4">
        <w:rPr>
          <w:rFonts w:ascii="Times New Roman" w:hAnsi="Times New Roman" w:cs="Times New Roman"/>
          <w:sz w:val="24"/>
          <w:szCs w:val="24"/>
        </w:rPr>
        <w:tab/>
      </w:r>
      <w:r w:rsidRPr="002275A4">
        <w:rPr>
          <w:rFonts w:ascii="Times New Roman" w:hAnsi="Times New Roman" w:cs="Times New Roman"/>
          <w:sz w:val="24"/>
          <w:szCs w:val="24"/>
        </w:rPr>
        <w:tab/>
        <w:t xml:space="preserve">Gobierno Regional de San Martín-Transportes </w:t>
      </w:r>
    </w:p>
    <w:p w:rsidR="002D25C7" w:rsidRPr="002275A4" w:rsidRDefault="002D25C7" w:rsidP="002D25C7">
      <w:pPr>
        <w:widowControl w:val="0"/>
        <w:tabs>
          <w:tab w:val="left" w:pos="1980"/>
        </w:tabs>
        <w:spacing w:after="0" w:line="240" w:lineRule="auto"/>
        <w:ind w:left="2880" w:hanging="2880"/>
        <w:jc w:val="both"/>
        <w:rPr>
          <w:rFonts w:ascii="Times New Roman" w:hAnsi="Times New Roman" w:cs="Times New Roman"/>
          <w:sz w:val="24"/>
          <w:szCs w:val="24"/>
        </w:rPr>
      </w:pPr>
    </w:p>
    <w:p w:rsidR="002D25C7" w:rsidRPr="002275A4" w:rsidRDefault="002D25C7" w:rsidP="002D25C7">
      <w:pPr>
        <w:spacing w:after="0" w:line="240" w:lineRule="auto"/>
        <w:ind w:left="2552" w:hanging="2552"/>
        <w:jc w:val="both"/>
        <w:rPr>
          <w:rFonts w:ascii="Times New Roman" w:hAnsi="Times New Roman" w:cs="Times New Roman"/>
          <w:sz w:val="24"/>
          <w:szCs w:val="24"/>
        </w:rPr>
      </w:pPr>
      <w:r w:rsidRPr="002275A4">
        <w:rPr>
          <w:rFonts w:ascii="Times New Roman" w:hAnsi="Times New Roman" w:cs="Times New Roman"/>
          <w:sz w:val="24"/>
          <w:szCs w:val="24"/>
        </w:rPr>
        <w:t>Referencia:</w:t>
      </w:r>
      <w:r w:rsidRPr="002275A4">
        <w:rPr>
          <w:rFonts w:ascii="Times New Roman" w:hAnsi="Times New Roman" w:cs="Times New Roman"/>
          <w:sz w:val="24"/>
          <w:szCs w:val="24"/>
        </w:rPr>
        <w:tab/>
        <w:t xml:space="preserve">Concurso Público N° 1-2015-GRSM-DRTC-1, convocada para </w:t>
      </w:r>
      <w:r w:rsidR="00714B6E" w:rsidRPr="002275A4">
        <w:rPr>
          <w:rFonts w:ascii="Times New Roman" w:hAnsi="Times New Roman" w:cs="Times New Roman"/>
          <w:sz w:val="24"/>
          <w:szCs w:val="24"/>
        </w:rPr>
        <w:t>“El mantenimiento rutinario mecanizado (perfilado) de la carretera D</w:t>
      </w:r>
      <w:r w:rsidR="00092B96" w:rsidRPr="002275A4">
        <w:rPr>
          <w:rFonts w:ascii="Times New Roman" w:hAnsi="Times New Roman" w:cs="Times New Roman"/>
          <w:sz w:val="24"/>
          <w:szCs w:val="24"/>
        </w:rPr>
        <w:t>epartamental</w:t>
      </w:r>
      <w:r w:rsidR="00714B6E" w:rsidRPr="002275A4">
        <w:rPr>
          <w:rFonts w:ascii="Times New Roman" w:hAnsi="Times New Roman" w:cs="Times New Roman"/>
          <w:sz w:val="24"/>
          <w:szCs w:val="24"/>
        </w:rPr>
        <w:t xml:space="preserve"> Ruta SM-108, Tramo: EMP. SM-107 – DV.</w:t>
      </w:r>
      <w:r w:rsidR="00092B96" w:rsidRPr="002275A4">
        <w:rPr>
          <w:rFonts w:ascii="Times New Roman" w:hAnsi="Times New Roman" w:cs="Times New Roman"/>
          <w:sz w:val="24"/>
          <w:szCs w:val="24"/>
        </w:rPr>
        <w:t xml:space="preserve"> </w:t>
      </w:r>
      <w:r w:rsidR="00714B6E" w:rsidRPr="002275A4">
        <w:rPr>
          <w:rFonts w:ascii="Times New Roman" w:hAnsi="Times New Roman" w:cs="Times New Roman"/>
          <w:sz w:val="24"/>
          <w:szCs w:val="24"/>
        </w:rPr>
        <w:t xml:space="preserve">Pto. Rico-Nuevo Lima, Prog. Km. 00+000 al Km. 49+200, L= 49.20 Km”.  </w:t>
      </w:r>
    </w:p>
    <w:p w:rsidR="002D25C7" w:rsidRPr="002275A4" w:rsidRDefault="002D25C7" w:rsidP="002D25C7">
      <w:pPr>
        <w:widowControl w:val="0"/>
        <w:pBdr>
          <w:bottom w:val="single" w:sz="6" w:space="1" w:color="auto"/>
        </w:pBdr>
        <w:spacing w:after="0" w:line="240" w:lineRule="auto"/>
        <w:jc w:val="both"/>
        <w:rPr>
          <w:rFonts w:ascii="Times New Roman" w:hAnsi="Times New Roman" w:cs="Times New Roman"/>
          <w:sz w:val="24"/>
          <w:szCs w:val="24"/>
        </w:rPr>
      </w:pPr>
    </w:p>
    <w:p w:rsidR="002D25C7" w:rsidRPr="002275A4" w:rsidRDefault="002D25C7" w:rsidP="002D25C7">
      <w:pPr>
        <w:widowControl w:val="0"/>
        <w:spacing w:after="0" w:line="240" w:lineRule="auto"/>
        <w:jc w:val="both"/>
        <w:rPr>
          <w:rFonts w:ascii="Times New Roman" w:hAnsi="Times New Roman" w:cs="Times New Roman"/>
          <w:sz w:val="24"/>
          <w:szCs w:val="24"/>
        </w:rPr>
      </w:pPr>
    </w:p>
    <w:p w:rsidR="002D25C7" w:rsidRPr="002275A4" w:rsidRDefault="002D25C7" w:rsidP="002D25C7">
      <w:pPr>
        <w:widowControl w:val="0"/>
        <w:numPr>
          <w:ilvl w:val="0"/>
          <w:numId w:val="1"/>
        </w:numPr>
        <w:spacing w:after="0" w:line="240" w:lineRule="auto"/>
        <w:ind w:left="567" w:hanging="567"/>
        <w:jc w:val="both"/>
        <w:rPr>
          <w:rFonts w:ascii="Times New Roman" w:hAnsi="Times New Roman" w:cs="Times New Roman"/>
          <w:b/>
          <w:sz w:val="24"/>
          <w:szCs w:val="24"/>
        </w:rPr>
      </w:pPr>
      <w:r w:rsidRPr="002275A4">
        <w:rPr>
          <w:rFonts w:ascii="Times New Roman" w:hAnsi="Times New Roman" w:cs="Times New Roman"/>
          <w:b/>
          <w:sz w:val="24"/>
          <w:szCs w:val="24"/>
        </w:rPr>
        <w:t xml:space="preserve">ANTECEDENTES </w:t>
      </w:r>
    </w:p>
    <w:p w:rsidR="002D25C7" w:rsidRPr="002275A4" w:rsidRDefault="002D25C7" w:rsidP="002D25C7">
      <w:pPr>
        <w:widowControl w:val="0"/>
        <w:spacing w:after="0" w:line="240" w:lineRule="auto"/>
        <w:ind w:left="567"/>
        <w:jc w:val="both"/>
        <w:rPr>
          <w:rFonts w:ascii="Times New Roman" w:hAnsi="Times New Roman" w:cs="Times New Roman"/>
          <w:b/>
          <w:sz w:val="24"/>
          <w:szCs w:val="24"/>
        </w:rPr>
      </w:pPr>
    </w:p>
    <w:p w:rsidR="002D25C7" w:rsidRPr="002275A4" w:rsidRDefault="002D25C7" w:rsidP="002D25C7">
      <w:pPr>
        <w:pStyle w:val="WW-Textoindependiente2"/>
        <w:widowControl w:val="0"/>
        <w:tabs>
          <w:tab w:val="left" w:pos="426"/>
        </w:tabs>
        <w:rPr>
          <w:rFonts w:ascii="Times New Roman" w:hAnsi="Times New Roman"/>
          <w:lang w:val="es-PE" w:eastAsia="es-ES"/>
        </w:rPr>
      </w:pPr>
      <w:r w:rsidRPr="002275A4">
        <w:rPr>
          <w:rFonts w:ascii="Times New Roman" w:hAnsi="Times New Roman"/>
          <w:lang w:val="es-PE" w:eastAsia="es-ES"/>
        </w:rPr>
        <w:t xml:space="preserve">Mediante </w:t>
      </w:r>
      <w:r w:rsidR="00092B96" w:rsidRPr="002275A4">
        <w:rPr>
          <w:rFonts w:ascii="Times New Roman" w:hAnsi="Times New Roman"/>
          <w:lang w:val="es-PE" w:eastAsia="es-ES"/>
        </w:rPr>
        <w:t xml:space="preserve">el Oficio </w:t>
      </w:r>
      <w:r w:rsidRPr="002275A4">
        <w:rPr>
          <w:rFonts w:ascii="Times New Roman" w:hAnsi="Times New Roman"/>
          <w:lang w:val="es-PE" w:eastAsia="es-ES"/>
        </w:rPr>
        <w:t xml:space="preserve">N° </w:t>
      </w:r>
      <w:r w:rsidR="00092B96" w:rsidRPr="002275A4">
        <w:rPr>
          <w:rFonts w:ascii="Times New Roman" w:hAnsi="Times New Roman"/>
          <w:lang w:val="es-PE" w:eastAsia="es-ES"/>
        </w:rPr>
        <w:t>01-2015-GRSM/DRTC-CE-ADHOC, recibido el 09.OCT</w:t>
      </w:r>
      <w:r w:rsidRPr="002275A4">
        <w:rPr>
          <w:rFonts w:ascii="Times New Roman" w:hAnsi="Times New Roman"/>
          <w:lang w:val="es-PE" w:eastAsia="es-ES"/>
        </w:rPr>
        <w:t xml:space="preserve">.2015, el Presidente </w:t>
      </w:r>
      <w:r w:rsidRPr="002275A4">
        <w:rPr>
          <w:rFonts w:ascii="Times New Roman" w:hAnsi="Times New Roman"/>
          <w:lang w:eastAsia="es-ES"/>
        </w:rPr>
        <w:t xml:space="preserve">del Comité Especial a cargo </w:t>
      </w:r>
      <w:r w:rsidRPr="002275A4">
        <w:rPr>
          <w:rFonts w:ascii="Times New Roman" w:hAnsi="Times New Roman"/>
          <w:lang w:val="es-PE" w:eastAsia="es-ES"/>
        </w:rPr>
        <w:t xml:space="preserve">del proceso de selección de la referencia remitió al Organismo Supervisor de las Contrataciones del Estado (OSCE) las </w:t>
      </w:r>
      <w:r w:rsidR="00092B96" w:rsidRPr="002275A4">
        <w:rPr>
          <w:rFonts w:ascii="Times New Roman" w:hAnsi="Times New Roman"/>
          <w:lang w:val="es-PE" w:eastAsia="es-ES"/>
        </w:rPr>
        <w:t>quince (15</w:t>
      </w:r>
      <w:r w:rsidRPr="002275A4">
        <w:rPr>
          <w:rFonts w:ascii="Times New Roman" w:hAnsi="Times New Roman"/>
          <w:lang w:val="es-PE" w:eastAsia="es-ES"/>
        </w:rPr>
        <w:t xml:space="preserve">) observaciones formulados por el participante </w:t>
      </w:r>
      <w:r w:rsidR="00092B96" w:rsidRPr="002275A4">
        <w:rPr>
          <w:rFonts w:ascii="Times New Roman" w:hAnsi="Times New Roman"/>
          <w:b/>
          <w:lang w:val="es-PE" w:eastAsia="es-ES"/>
        </w:rPr>
        <w:t>ICA PROYECTOS Y CONSTRUCCIONES S.R.L</w:t>
      </w:r>
      <w:r w:rsidR="00092B96" w:rsidRPr="002275A4">
        <w:rPr>
          <w:rFonts w:ascii="Times New Roman" w:hAnsi="Times New Roman"/>
        </w:rPr>
        <w:t>,</w:t>
      </w:r>
      <w:r w:rsidRPr="002275A4">
        <w:rPr>
          <w:rFonts w:ascii="Times New Roman" w:hAnsi="Times New Roman"/>
        </w:rPr>
        <w:t xml:space="preserve"> </w:t>
      </w:r>
      <w:r w:rsidRPr="002275A4">
        <w:rPr>
          <w:rFonts w:ascii="Times New Roman" w:hAnsi="Times New Roman"/>
          <w:lang w:val="es-PE" w:eastAsia="es-ES"/>
        </w:rPr>
        <w:t xml:space="preserve">así como el respectivo informe técnico, </w:t>
      </w:r>
      <w:r w:rsidRPr="002275A4">
        <w:rPr>
          <w:rFonts w:ascii="Times New Roman" w:hAnsi="Times New Roman"/>
          <w:lang w:eastAsia="es-ES"/>
        </w:rPr>
        <w:t>en cumplimiento de lo dispuesto por el artículo 28 del Decreto Legislativo1017, que aprueba la Ley de Contrataciones del Estado, en adelante la Ley, y el artículo 58 de su Reglamento, aprobado por Decreto Supremo 184-2008-EF, en adelante el Reglamento.</w:t>
      </w:r>
    </w:p>
    <w:p w:rsidR="002D25C7" w:rsidRPr="002275A4" w:rsidRDefault="002D25C7" w:rsidP="002D25C7">
      <w:pPr>
        <w:pStyle w:val="WW-Textoindependiente2"/>
        <w:widowControl w:val="0"/>
        <w:tabs>
          <w:tab w:val="left" w:pos="426"/>
        </w:tabs>
        <w:rPr>
          <w:rFonts w:ascii="Times New Roman" w:hAnsi="Times New Roman"/>
          <w:lang w:eastAsia="es-ES"/>
        </w:rPr>
      </w:pPr>
    </w:p>
    <w:p w:rsidR="002D25C7" w:rsidRPr="00AD4F6D" w:rsidRDefault="002D25C7" w:rsidP="002D25C7">
      <w:pPr>
        <w:pStyle w:val="WW-Sangra3detindependiente"/>
        <w:widowControl/>
        <w:suppressAutoHyphens w:val="0"/>
        <w:ind w:left="1"/>
        <w:rPr>
          <w:szCs w:val="24"/>
        </w:rPr>
      </w:pPr>
      <w:r w:rsidRPr="002275A4">
        <w:rPr>
          <w:szCs w:val="24"/>
          <w:lang w:eastAsia="es-ES"/>
        </w:rPr>
        <w:t xml:space="preserve">Al respecto, </w:t>
      </w:r>
      <w:r w:rsidRPr="002275A4">
        <w:rPr>
          <w:szCs w:val="24"/>
        </w:rPr>
        <w:t xml:space="preserve">resulta importante resaltar que, atendiendo a lo dispuesto por el artículo 58 del Reglamento, independientemente de la denominación que les haya dado el participante, este Organismo Supervisor se pronunciará únicamente respecto de: a) </w:t>
      </w:r>
      <w:r w:rsidRPr="002275A4">
        <w:rPr>
          <w:szCs w:val="24"/>
          <w:u w:val="single"/>
        </w:rPr>
        <w:t>las observaciones presentadas por el solicitante que no hayan sido acogidas o que fueron acogidas parcialmente</w:t>
      </w:r>
      <w:r w:rsidRPr="002275A4">
        <w:rPr>
          <w:szCs w:val="24"/>
        </w:rPr>
        <w:t>; b) las respuestas a las observaciones del solicitante que, pese a haber sido acogidas, fueron consideradas por éste contrarias a la normativa, o, c)</w:t>
      </w:r>
      <w:r w:rsidRPr="002275A4">
        <w:rPr>
          <w:szCs w:val="24"/>
          <w:u w:val="single"/>
        </w:rPr>
        <w:t xml:space="preserve"> </w:t>
      </w:r>
      <w:r w:rsidRPr="00AD4F6D">
        <w:rPr>
          <w:szCs w:val="24"/>
        </w:rPr>
        <w:t>el acogimiento de las observaciones formuladas por un participante distinto al solicitante, cuando éste último manifieste que considera tal acogimiento contrario a la normativa y siempre que se hubiere registrado como tal hasta el vencimiento del plazo previsto para formular observaciones.</w:t>
      </w:r>
    </w:p>
    <w:p w:rsidR="002D25C7" w:rsidRPr="00AD4F6D" w:rsidRDefault="002D25C7" w:rsidP="002D25C7">
      <w:pPr>
        <w:pStyle w:val="WW-Textoindependiente2"/>
        <w:widowControl w:val="0"/>
        <w:tabs>
          <w:tab w:val="left" w:pos="426"/>
        </w:tabs>
        <w:rPr>
          <w:rFonts w:ascii="Times New Roman" w:hAnsi="Times New Roman"/>
          <w:lang w:val="es-ES_tradnl" w:eastAsia="es-ES"/>
        </w:rPr>
      </w:pPr>
    </w:p>
    <w:p w:rsidR="008F45EB" w:rsidRPr="002275A4" w:rsidRDefault="002D25C7" w:rsidP="002D25C7">
      <w:pPr>
        <w:pStyle w:val="WW-Textoindependiente2"/>
        <w:widowControl w:val="0"/>
        <w:tabs>
          <w:tab w:val="left" w:pos="426"/>
        </w:tabs>
        <w:rPr>
          <w:rFonts w:ascii="Times New Roman" w:hAnsi="Times New Roman"/>
          <w:lang w:val="es-PE" w:eastAsia="es-ES"/>
        </w:rPr>
      </w:pPr>
      <w:r w:rsidRPr="002275A4">
        <w:rPr>
          <w:rFonts w:ascii="Times New Roman" w:hAnsi="Times New Roman"/>
          <w:lang w:val="es-ES_tradnl" w:eastAsia="es-ES"/>
        </w:rPr>
        <w:t>En ese sentido, respecto de las</w:t>
      </w:r>
      <w:r w:rsidR="009E699F" w:rsidRPr="002275A4">
        <w:rPr>
          <w:rFonts w:ascii="Times New Roman" w:hAnsi="Times New Roman"/>
          <w:lang w:val="es-ES_tradnl" w:eastAsia="es-ES"/>
        </w:rPr>
        <w:t xml:space="preserve"> quince</w:t>
      </w:r>
      <w:r w:rsidR="009E699F" w:rsidRPr="002275A4">
        <w:rPr>
          <w:rFonts w:ascii="Times New Roman" w:hAnsi="Times New Roman"/>
          <w:lang w:val="es-PE" w:eastAsia="es-ES"/>
        </w:rPr>
        <w:t xml:space="preserve"> (15</w:t>
      </w:r>
      <w:r w:rsidRPr="002275A4">
        <w:rPr>
          <w:rFonts w:ascii="Times New Roman" w:hAnsi="Times New Roman"/>
          <w:lang w:val="es-PE" w:eastAsia="es-ES"/>
        </w:rPr>
        <w:t>) observaciones formuladas por el participante</w:t>
      </w:r>
      <w:r w:rsidR="009E699F" w:rsidRPr="002275A4">
        <w:rPr>
          <w:rFonts w:ascii="Times New Roman" w:hAnsi="Times New Roman"/>
          <w:b/>
          <w:lang w:val="es-PE" w:eastAsia="es-ES"/>
        </w:rPr>
        <w:t xml:space="preserve"> ICA PROYECTOS Y CONSTRUCCIONES S.R.L</w:t>
      </w:r>
      <w:r w:rsidRPr="002275A4">
        <w:rPr>
          <w:rFonts w:ascii="Times New Roman" w:hAnsi="Times New Roman"/>
          <w:b/>
          <w:lang w:val="es-PE" w:eastAsia="es-ES"/>
        </w:rPr>
        <w:t>,</w:t>
      </w:r>
      <w:r w:rsidR="009E699F" w:rsidRPr="002275A4">
        <w:rPr>
          <w:rFonts w:ascii="Times New Roman" w:hAnsi="Times New Roman"/>
          <w:b/>
          <w:lang w:val="es-PE" w:eastAsia="es-ES"/>
        </w:rPr>
        <w:t xml:space="preserve"> </w:t>
      </w:r>
      <w:r w:rsidR="009E699F" w:rsidRPr="002275A4">
        <w:rPr>
          <w:rFonts w:ascii="Times New Roman" w:hAnsi="Times New Roman"/>
          <w:lang w:val="es-PE" w:eastAsia="es-ES"/>
        </w:rPr>
        <w:t>este Organismo Supervisor no se pronunciará acerca del primer extremo de la Observación N° 1, toda vez que de la lectura del pliego absolutorio se advierte que dicho</w:t>
      </w:r>
      <w:r w:rsidR="00ED654E" w:rsidRPr="002275A4">
        <w:rPr>
          <w:rFonts w:ascii="Times New Roman" w:hAnsi="Times New Roman"/>
          <w:lang w:val="es-PE" w:eastAsia="es-ES"/>
        </w:rPr>
        <w:t xml:space="preserve"> extremo fue acogido por el Comité Especial</w:t>
      </w:r>
      <w:r w:rsidR="009E699F" w:rsidRPr="002275A4">
        <w:rPr>
          <w:rFonts w:ascii="Times New Roman" w:hAnsi="Times New Roman"/>
          <w:lang w:val="es-PE" w:eastAsia="es-ES"/>
        </w:rPr>
        <w:t>.</w:t>
      </w:r>
    </w:p>
    <w:p w:rsidR="009E699F" w:rsidRPr="002275A4" w:rsidRDefault="009E699F" w:rsidP="002D25C7">
      <w:pPr>
        <w:pStyle w:val="WW-Textoindependiente2"/>
        <w:widowControl w:val="0"/>
        <w:tabs>
          <w:tab w:val="left" w:pos="426"/>
        </w:tabs>
        <w:rPr>
          <w:rFonts w:ascii="Times New Roman" w:hAnsi="Times New Roman"/>
          <w:lang w:val="es-PE" w:eastAsia="es-ES"/>
        </w:rPr>
      </w:pPr>
    </w:p>
    <w:p w:rsidR="008F45EB" w:rsidRPr="002275A4" w:rsidRDefault="008F45EB" w:rsidP="002D25C7">
      <w:pPr>
        <w:pStyle w:val="WW-Textoindependiente2"/>
        <w:widowControl w:val="0"/>
        <w:tabs>
          <w:tab w:val="left" w:pos="426"/>
        </w:tabs>
        <w:rPr>
          <w:rFonts w:ascii="Times New Roman" w:hAnsi="Times New Roman"/>
          <w:lang w:val="es-PE" w:eastAsia="es-ES"/>
        </w:rPr>
      </w:pPr>
      <w:r w:rsidRPr="002275A4">
        <w:rPr>
          <w:rFonts w:ascii="Times New Roman" w:hAnsi="Times New Roman"/>
          <w:lang w:val="es-PE" w:eastAsia="es-ES"/>
        </w:rPr>
        <w:t>Con relación a la observación N° 4</w:t>
      </w:r>
      <w:r w:rsidR="003C1D2E" w:rsidRPr="002275A4">
        <w:rPr>
          <w:rFonts w:ascii="Times New Roman" w:hAnsi="Times New Roman"/>
          <w:lang w:val="es-PE" w:eastAsia="es-ES"/>
        </w:rPr>
        <w:t>,</w:t>
      </w:r>
      <w:r w:rsidRPr="002275A4">
        <w:rPr>
          <w:rFonts w:ascii="Times New Roman" w:hAnsi="Times New Roman"/>
          <w:lang w:val="es-PE" w:eastAsia="es-ES"/>
        </w:rPr>
        <w:t xml:space="preserve"> se advierte que al absolver tal </w:t>
      </w:r>
      <w:r w:rsidR="00F16383" w:rsidRPr="002275A4">
        <w:rPr>
          <w:rFonts w:ascii="Times New Roman" w:hAnsi="Times New Roman"/>
          <w:lang w:val="es-PE" w:eastAsia="es-ES"/>
        </w:rPr>
        <w:t>observación</w:t>
      </w:r>
      <w:r w:rsidRPr="002275A4">
        <w:rPr>
          <w:rFonts w:ascii="Times New Roman" w:hAnsi="Times New Roman"/>
          <w:lang w:val="es-PE" w:eastAsia="es-ES"/>
        </w:rPr>
        <w:t xml:space="preserve"> el Comité Especial manifestó que acogía parcialmente lo solicitado; sin embargo de la lectura del pliego absolutorio de observaciones se a</w:t>
      </w:r>
      <w:r w:rsidR="002C6B5C" w:rsidRPr="002275A4">
        <w:rPr>
          <w:rFonts w:ascii="Times New Roman" w:hAnsi="Times New Roman"/>
          <w:lang w:val="es-PE" w:eastAsia="es-ES"/>
        </w:rPr>
        <w:t>dvierte que, no acogió la misma;</w:t>
      </w:r>
      <w:r w:rsidRPr="002275A4">
        <w:rPr>
          <w:rFonts w:ascii="Times New Roman" w:hAnsi="Times New Roman"/>
          <w:lang w:val="es-PE" w:eastAsia="es-ES"/>
        </w:rPr>
        <w:t xml:space="preserve"> por lo que</w:t>
      </w:r>
      <w:r w:rsidR="002C6B5C" w:rsidRPr="002275A4">
        <w:rPr>
          <w:rFonts w:ascii="Times New Roman" w:hAnsi="Times New Roman"/>
          <w:lang w:val="es-PE" w:eastAsia="es-ES"/>
        </w:rPr>
        <w:t>,</w:t>
      </w:r>
      <w:r w:rsidRPr="002275A4">
        <w:rPr>
          <w:rFonts w:ascii="Times New Roman" w:hAnsi="Times New Roman"/>
          <w:lang w:val="es-PE" w:eastAsia="es-ES"/>
        </w:rPr>
        <w:t xml:space="preserve"> este Organismo Supervisor se pronunciará al respecto. </w:t>
      </w:r>
    </w:p>
    <w:p w:rsidR="003C1D2E" w:rsidRPr="002275A4" w:rsidRDefault="003C1D2E" w:rsidP="002D25C7">
      <w:pPr>
        <w:pStyle w:val="WW-Textoindependiente2"/>
        <w:widowControl w:val="0"/>
        <w:tabs>
          <w:tab w:val="left" w:pos="426"/>
        </w:tabs>
        <w:rPr>
          <w:rFonts w:ascii="Times New Roman" w:hAnsi="Times New Roman"/>
          <w:lang w:val="es-PE" w:eastAsia="es-ES"/>
        </w:rPr>
      </w:pPr>
    </w:p>
    <w:p w:rsidR="00700661" w:rsidRPr="002275A4" w:rsidRDefault="003C1D2E" w:rsidP="00700661">
      <w:pPr>
        <w:pStyle w:val="WW-Textoindependiente2"/>
        <w:widowControl w:val="0"/>
        <w:tabs>
          <w:tab w:val="left" w:pos="426"/>
        </w:tabs>
        <w:rPr>
          <w:rFonts w:ascii="Times New Roman" w:hAnsi="Times New Roman"/>
          <w:lang w:val="es-PE" w:eastAsia="es-ES"/>
        </w:rPr>
      </w:pPr>
      <w:r w:rsidRPr="002275A4">
        <w:rPr>
          <w:rFonts w:ascii="Times New Roman" w:hAnsi="Times New Roman"/>
          <w:lang w:val="es-PE" w:eastAsia="es-ES"/>
        </w:rPr>
        <w:t>Con relación a la</w:t>
      </w:r>
      <w:r w:rsidR="00890A4C" w:rsidRPr="002275A4">
        <w:rPr>
          <w:rFonts w:ascii="Times New Roman" w:hAnsi="Times New Roman"/>
          <w:lang w:val="es-PE" w:eastAsia="es-ES"/>
        </w:rPr>
        <w:t>s Observaciones</w:t>
      </w:r>
      <w:r w:rsidRPr="002275A4">
        <w:rPr>
          <w:rFonts w:ascii="Times New Roman" w:hAnsi="Times New Roman"/>
          <w:lang w:val="es-PE" w:eastAsia="es-ES"/>
        </w:rPr>
        <w:t xml:space="preserve"> N° </w:t>
      </w:r>
      <w:r w:rsidR="00F919EA">
        <w:rPr>
          <w:rFonts w:ascii="Times New Roman" w:hAnsi="Times New Roman"/>
          <w:lang w:val="es-PE" w:eastAsia="es-ES"/>
        </w:rPr>
        <w:t>3,</w:t>
      </w:r>
      <w:r w:rsidR="00C468E6">
        <w:rPr>
          <w:rFonts w:ascii="Times New Roman" w:hAnsi="Times New Roman"/>
          <w:lang w:val="es-PE" w:eastAsia="es-ES"/>
        </w:rPr>
        <w:t xml:space="preserve"> </w:t>
      </w:r>
      <w:r w:rsidRPr="002275A4">
        <w:rPr>
          <w:rFonts w:ascii="Times New Roman" w:hAnsi="Times New Roman"/>
          <w:lang w:val="es-PE" w:eastAsia="es-ES"/>
        </w:rPr>
        <w:t>6</w:t>
      </w:r>
      <w:r w:rsidR="00700661" w:rsidRPr="002275A4">
        <w:rPr>
          <w:rFonts w:ascii="Times New Roman" w:hAnsi="Times New Roman"/>
          <w:lang w:val="es-PE" w:eastAsia="es-ES"/>
        </w:rPr>
        <w:t xml:space="preserve">, </w:t>
      </w:r>
      <w:r w:rsidR="00890A4C" w:rsidRPr="002275A4">
        <w:rPr>
          <w:rFonts w:ascii="Times New Roman" w:hAnsi="Times New Roman"/>
          <w:lang w:val="es-PE" w:eastAsia="es-ES"/>
        </w:rPr>
        <w:t>8</w:t>
      </w:r>
      <w:r w:rsidR="00700661" w:rsidRPr="002275A4">
        <w:rPr>
          <w:rFonts w:ascii="Times New Roman" w:hAnsi="Times New Roman"/>
          <w:lang w:val="es-PE" w:eastAsia="es-ES"/>
        </w:rPr>
        <w:t>,</w:t>
      </w:r>
      <w:r w:rsidR="00F919EA">
        <w:rPr>
          <w:rFonts w:ascii="Times New Roman" w:hAnsi="Times New Roman"/>
          <w:lang w:val="es-PE" w:eastAsia="es-ES"/>
        </w:rPr>
        <w:t xml:space="preserve"> 9, </w:t>
      </w:r>
      <w:r w:rsidR="00700661" w:rsidRPr="002275A4">
        <w:rPr>
          <w:rFonts w:ascii="Times New Roman" w:hAnsi="Times New Roman"/>
          <w:lang w:val="es-PE" w:eastAsia="es-ES"/>
        </w:rPr>
        <w:t>13 y 14</w:t>
      </w:r>
      <w:r w:rsidRPr="002275A4">
        <w:rPr>
          <w:rFonts w:ascii="Times New Roman" w:hAnsi="Times New Roman"/>
          <w:lang w:val="es-PE" w:eastAsia="es-ES"/>
        </w:rPr>
        <w:t xml:space="preserve">, corresponde señalar que de la revisión del pliego absolutorio de observaciones se advierte que </w:t>
      </w:r>
      <w:r w:rsidR="00890A4C" w:rsidRPr="002275A4">
        <w:rPr>
          <w:rFonts w:ascii="Times New Roman" w:hAnsi="Times New Roman"/>
          <w:lang w:val="es-PE" w:eastAsia="es-ES"/>
        </w:rPr>
        <w:t xml:space="preserve">tales observaciones </w:t>
      </w:r>
      <w:r w:rsidRPr="002275A4">
        <w:rPr>
          <w:rFonts w:ascii="Times New Roman" w:hAnsi="Times New Roman"/>
          <w:lang w:val="es-PE" w:eastAsia="es-ES"/>
        </w:rPr>
        <w:t>fue</w:t>
      </w:r>
      <w:r w:rsidR="00890A4C" w:rsidRPr="002275A4">
        <w:rPr>
          <w:rFonts w:ascii="Times New Roman" w:hAnsi="Times New Roman"/>
          <w:lang w:val="es-PE" w:eastAsia="es-ES"/>
        </w:rPr>
        <w:t>ron</w:t>
      </w:r>
      <w:r w:rsidR="003164DA" w:rsidRPr="002275A4">
        <w:rPr>
          <w:rFonts w:ascii="Times New Roman" w:hAnsi="Times New Roman"/>
          <w:lang w:val="es-PE" w:eastAsia="es-ES"/>
        </w:rPr>
        <w:t xml:space="preserve"> acogida</w:t>
      </w:r>
      <w:r w:rsidR="00890A4C" w:rsidRPr="002275A4">
        <w:rPr>
          <w:rFonts w:ascii="Times New Roman" w:hAnsi="Times New Roman"/>
          <w:lang w:val="es-PE" w:eastAsia="es-ES"/>
        </w:rPr>
        <w:t>s</w:t>
      </w:r>
      <w:r w:rsidR="003164DA" w:rsidRPr="002275A4">
        <w:rPr>
          <w:rFonts w:ascii="Times New Roman" w:hAnsi="Times New Roman"/>
          <w:lang w:val="es-PE" w:eastAsia="es-ES"/>
        </w:rPr>
        <w:t xml:space="preserve"> por el Comité Especial; por lo que, este Organismo Supervisor no se pronunciará al respecto.</w:t>
      </w:r>
    </w:p>
    <w:p w:rsidR="002D25C7" w:rsidRPr="002275A4" w:rsidRDefault="002D25C7" w:rsidP="002D25C7">
      <w:pPr>
        <w:pStyle w:val="WW-Sangra3detindependiente"/>
        <w:widowControl/>
        <w:suppressAutoHyphens w:val="0"/>
        <w:ind w:left="2"/>
        <w:rPr>
          <w:szCs w:val="24"/>
        </w:rPr>
      </w:pPr>
      <w:r w:rsidRPr="002275A4">
        <w:rPr>
          <w:szCs w:val="24"/>
        </w:rPr>
        <w:lastRenderedPageBreak/>
        <w:t>Sin perjuicio de las observaciones de oficio que se formulen respecto de aspectos relevantes de las Bases, de conformidad con el artículo 58 de la Ley.</w:t>
      </w:r>
    </w:p>
    <w:p w:rsidR="002D25C7" w:rsidRPr="002275A4" w:rsidRDefault="002D25C7" w:rsidP="002D25C7">
      <w:pPr>
        <w:pStyle w:val="WW-Textoindependiente2"/>
        <w:widowControl w:val="0"/>
        <w:tabs>
          <w:tab w:val="left" w:pos="426"/>
        </w:tabs>
        <w:rPr>
          <w:rFonts w:ascii="Times New Roman" w:hAnsi="Times New Roman"/>
          <w:lang w:val="es-PE" w:eastAsia="es-ES"/>
        </w:rPr>
      </w:pPr>
    </w:p>
    <w:p w:rsidR="002D25C7" w:rsidRPr="002275A4" w:rsidRDefault="002D25C7" w:rsidP="002D25C7">
      <w:pPr>
        <w:pStyle w:val="Textoindependiente2"/>
        <w:widowControl w:val="0"/>
        <w:numPr>
          <w:ilvl w:val="0"/>
          <w:numId w:val="1"/>
        </w:numPr>
        <w:tabs>
          <w:tab w:val="clear" w:pos="360"/>
          <w:tab w:val="num" w:pos="567"/>
        </w:tabs>
        <w:spacing w:after="0" w:line="240" w:lineRule="auto"/>
        <w:ind w:left="567" w:hanging="567"/>
        <w:jc w:val="both"/>
        <w:rPr>
          <w:b/>
        </w:rPr>
      </w:pPr>
      <w:r w:rsidRPr="002275A4">
        <w:rPr>
          <w:b/>
        </w:rPr>
        <w:t>OBSERVACIONES</w:t>
      </w:r>
    </w:p>
    <w:p w:rsidR="002D25C7" w:rsidRPr="002275A4" w:rsidRDefault="002D25C7" w:rsidP="002D25C7">
      <w:pPr>
        <w:pStyle w:val="Textoindependiente2"/>
        <w:widowControl w:val="0"/>
        <w:spacing w:after="0" w:line="240" w:lineRule="auto"/>
        <w:jc w:val="both"/>
        <w:rPr>
          <w:b/>
        </w:rPr>
      </w:pPr>
    </w:p>
    <w:p w:rsidR="002D25C7" w:rsidRPr="002275A4" w:rsidRDefault="002D25C7" w:rsidP="002D25C7">
      <w:pPr>
        <w:widowControl w:val="0"/>
        <w:tabs>
          <w:tab w:val="left" w:pos="567"/>
          <w:tab w:val="left" w:pos="4253"/>
        </w:tabs>
        <w:spacing w:after="0" w:line="240" w:lineRule="auto"/>
        <w:ind w:left="4248" w:hanging="4248"/>
        <w:jc w:val="both"/>
        <w:rPr>
          <w:rFonts w:ascii="Times New Roman" w:hAnsi="Times New Roman" w:cs="Times New Roman"/>
          <w:b/>
          <w:sz w:val="24"/>
          <w:szCs w:val="24"/>
          <w:lang w:eastAsia="es-ES"/>
        </w:rPr>
      </w:pPr>
      <w:r w:rsidRPr="002275A4">
        <w:rPr>
          <w:rFonts w:ascii="Times New Roman" w:hAnsi="Times New Roman" w:cs="Times New Roman"/>
          <w:b/>
          <w:sz w:val="24"/>
          <w:szCs w:val="24"/>
        </w:rPr>
        <w:t>Observante:</w:t>
      </w:r>
      <w:r w:rsidRPr="002275A4">
        <w:rPr>
          <w:rFonts w:ascii="Times New Roman" w:hAnsi="Times New Roman" w:cs="Times New Roman"/>
          <w:b/>
          <w:sz w:val="24"/>
          <w:szCs w:val="24"/>
        </w:rPr>
        <w:tab/>
      </w:r>
      <w:r w:rsidR="009C29C7" w:rsidRPr="002275A4">
        <w:rPr>
          <w:rFonts w:ascii="Times New Roman" w:hAnsi="Times New Roman" w:cs="Times New Roman"/>
          <w:b/>
          <w:lang w:eastAsia="es-ES"/>
        </w:rPr>
        <w:t>ICA PROYECTOS Y CONSTRUCCIONES S.R.L</w:t>
      </w:r>
      <w:r w:rsidR="009C29C7" w:rsidRPr="002275A4">
        <w:rPr>
          <w:rFonts w:ascii="Times New Roman" w:hAnsi="Times New Roman" w:cs="Times New Roman"/>
          <w:b/>
          <w:sz w:val="24"/>
          <w:szCs w:val="24"/>
          <w:lang w:eastAsia="es-ES"/>
        </w:rPr>
        <w:t xml:space="preserve"> </w:t>
      </w:r>
    </w:p>
    <w:p w:rsidR="009C29C7" w:rsidRPr="002275A4" w:rsidRDefault="009C29C7" w:rsidP="002D25C7">
      <w:pPr>
        <w:widowControl w:val="0"/>
        <w:tabs>
          <w:tab w:val="left" w:pos="567"/>
          <w:tab w:val="left" w:pos="4253"/>
        </w:tabs>
        <w:spacing w:after="0" w:line="240" w:lineRule="auto"/>
        <w:ind w:left="4248" w:hanging="4248"/>
        <w:jc w:val="both"/>
        <w:rPr>
          <w:rFonts w:ascii="Times New Roman" w:hAnsi="Times New Roman" w:cs="Times New Roman"/>
          <w:sz w:val="24"/>
          <w:szCs w:val="24"/>
          <w:lang w:val="es-ES_tradnl"/>
        </w:rPr>
      </w:pPr>
    </w:p>
    <w:p w:rsidR="002D25C7" w:rsidRPr="002275A4" w:rsidRDefault="00CC2244" w:rsidP="002D25C7">
      <w:pPr>
        <w:widowControl w:val="0"/>
        <w:tabs>
          <w:tab w:val="left" w:pos="4253"/>
        </w:tabs>
        <w:spacing w:after="0" w:line="240" w:lineRule="auto"/>
        <w:ind w:left="4253" w:hanging="4253"/>
        <w:jc w:val="both"/>
        <w:rPr>
          <w:rFonts w:ascii="Times New Roman" w:hAnsi="Times New Roman" w:cs="Times New Roman"/>
          <w:b/>
          <w:sz w:val="24"/>
          <w:szCs w:val="24"/>
        </w:rPr>
      </w:pPr>
      <w:r w:rsidRPr="002275A4">
        <w:rPr>
          <w:rFonts w:ascii="Times New Roman" w:hAnsi="Times New Roman" w:cs="Times New Roman"/>
          <w:b/>
          <w:sz w:val="24"/>
          <w:szCs w:val="24"/>
        </w:rPr>
        <w:t>Observación Nº 1</w:t>
      </w:r>
      <w:r w:rsidR="002D25C7" w:rsidRPr="002275A4">
        <w:rPr>
          <w:rFonts w:ascii="Times New Roman" w:hAnsi="Times New Roman" w:cs="Times New Roman"/>
          <w:b/>
          <w:sz w:val="24"/>
          <w:szCs w:val="24"/>
        </w:rPr>
        <w:tab/>
        <w:t xml:space="preserve">Contra </w:t>
      </w:r>
      <w:r w:rsidRPr="002275A4">
        <w:rPr>
          <w:rFonts w:ascii="Times New Roman" w:hAnsi="Times New Roman" w:cs="Times New Roman"/>
          <w:b/>
          <w:sz w:val="24"/>
          <w:szCs w:val="24"/>
        </w:rPr>
        <w:t xml:space="preserve">la definición de </w:t>
      </w:r>
      <w:r w:rsidR="001C6D47">
        <w:rPr>
          <w:rFonts w:ascii="Times New Roman" w:hAnsi="Times New Roman" w:cs="Times New Roman"/>
          <w:b/>
          <w:sz w:val="24"/>
          <w:szCs w:val="24"/>
        </w:rPr>
        <w:t>servicios</w:t>
      </w:r>
      <w:r w:rsidRPr="002275A4">
        <w:rPr>
          <w:rFonts w:ascii="Times New Roman" w:hAnsi="Times New Roman" w:cs="Times New Roman"/>
          <w:b/>
          <w:sz w:val="24"/>
          <w:szCs w:val="24"/>
        </w:rPr>
        <w:t xml:space="preserve"> similares </w:t>
      </w:r>
    </w:p>
    <w:p w:rsidR="002D25C7" w:rsidRPr="002275A4" w:rsidRDefault="002D25C7" w:rsidP="002D25C7">
      <w:pPr>
        <w:spacing w:after="0" w:line="240" w:lineRule="auto"/>
        <w:jc w:val="both"/>
        <w:rPr>
          <w:rFonts w:ascii="Times New Roman" w:hAnsi="Times New Roman" w:cs="Times New Roman"/>
          <w:sz w:val="24"/>
          <w:szCs w:val="24"/>
        </w:rPr>
      </w:pPr>
    </w:p>
    <w:p w:rsidR="002D25C7" w:rsidRPr="002275A4" w:rsidRDefault="002D25C7" w:rsidP="004B6815">
      <w:pPr>
        <w:spacing w:after="0" w:line="240" w:lineRule="auto"/>
        <w:jc w:val="both"/>
        <w:rPr>
          <w:rFonts w:ascii="Times New Roman" w:hAnsi="Times New Roman" w:cs="Times New Roman"/>
          <w:sz w:val="24"/>
          <w:szCs w:val="24"/>
        </w:rPr>
      </w:pPr>
      <w:r w:rsidRPr="002275A4">
        <w:rPr>
          <w:rFonts w:ascii="Times New Roman" w:hAnsi="Times New Roman" w:cs="Times New Roman"/>
          <w:sz w:val="24"/>
          <w:szCs w:val="24"/>
        </w:rPr>
        <w:t xml:space="preserve">El participante </w:t>
      </w:r>
      <w:r w:rsidR="004B6815" w:rsidRPr="002275A4">
        <w:rPr>
          <w:rFonts w:ascii="Times New Roman" w:hAnsi="Times New Roman" w:cs="Times New Roman"/>
          <w:sz w:val="24"/>
          <w:szCs w:val="24"/>
        </w:rPr>
        <w:t xml:space="preserve">cuestiona la definición de </w:t>
      </w:r>
      <w:r w:rsidR="001C6D47">
        <w:rPr>
          <w:rFonts w:ascii="Times New Roman" w:hAnsi="Times New Roman" w:cs="Times New Roman"/>
          <w:sz w:val="24"/>
          <w:szCs w:val="24"/>
        </w:rPr>
        <w:t>servicios</w:t>
      </w:r>
      <w:r w:rsidR="004B6815" w:rsidRPr="002275A4">
        <w:rPr>
          <w:rFonts w:ascii="Times New Roman" w:hAnsi="Times New Roman" w:cs="Times New Roman"/>
          <w:sz w:val="24"/>
          <w:szCs w:val="24"/>
        </w:rPr>
        <w:t xml:space="preserve"> similares, pues sostiene que proyecto similar es todo aquello de naturaleza semejante a la que se desea contratar. Por</w:t>
      </w:r>
      <w:r w:rsidR="009A11E8">
        <w:rPr>
          <w:rFonts w:ascii="Times New Roman" w:hAnsi="Times New Roman" w:cs="Times New Roman"/>
          <w:sz w:val="24"/>
          <w:szCs w:val="24"/>
        </w:rPr>
        <w:t xml:space="preserve"> lo tanto, solicita se amplíe</w:t>
      </w:r>
      <w:r w:rsidR="004B6815" w:rsidRPr="002275A4">
        <w:rPr>
          <w:rFonts w:ascii="Times New Roman" w:hAnsi="Times New Roman" w:cs="Times New Roman"/>
          <w:sz w:val="24"/>
          <w:szCs w:val="24"/>
        </w:rPr>
        <w:t xml:space="preserve"> como proyectos similares</w:t>
      </w:r>
      <w:r w:rsidR="007D3189">
        <w:rPr>
          <w:rFonts w:ascii="Times New Roman" w:hAnsi="Times New Roman" w:cs="Times New Roman"/>
          <w:sz w:val="24"/>
          <w:szCs w:val="24"/>
        </w:rPr>
        <w:t xml:space="preserve"> a</w:t>
      </w:r>
      <w:r w:rsidR="004B6815" w:rsidRPr="002275A4">
        <w:rPr>
          <w:rFonts w:ascii="Times New Roman" w:hAnsi="Times New Roman" w:cs="Times New Roman"/>
          <w:sz w:val="24"/>
          <w:szCs w:val="24"/>
        </w:rPr>
        <w:t xml:space="preserve">: </w:t>
      </w:r>
      <w:r w:rsidR="00D26175" w:rsidRPr="002275A4">
        <w:rPr>
          <w:rFonts w:ascii="Times New Roman" w:hAnsi="Times New Roman" w:cs="Times New Roman"/>
          <w:i/>
          <w:sz w:val="24"/>
          <w:szCs w:val="24"/>
        </w:rPr>
        <w:t>Construcción</w:t>
      </w:r>
      <w:r w:rsidR="004B6815" w:rsidRPr="002275A4">
        <w:rPr>
          <w:rFonts w:ascii="Times New Roman" w:hAnsi="Times New Roman" w:cs="Times New Roman"/>
          <w:i/>
          <w:sz w:val="24"/>
          <w:szCs w:val="24"/>
        </w:rPr>
        <w:t xml:space="preserve">, Mejoramiento, </w:t>
      </w:r>
      <w:r w:rsidR="00D26175" w:rsidRPr="002275A4">
        <w:rPr>
          <w:rFonts w:ascii="Times New Roman" w:hAnsi="Times New Roman" w:cs="Times New Roman"/>
          <w:i/>
          <w:sz w:val="24"/>
          <w:szCs w:val="24"/>
        </w:rPr>
        <w:t>Rehabilitación</w:t>
      </w:r>
      <w:r w:rsidR="004B6815" w:rsidRPr="002275A4">
        <w:rPr>
          <w:rFonts w:ascii="Times New Roman" w:hAnsi="Times New Roman" w:cs="Times New Roman"/>
          <w:i/>
          <w:sz w:val="24"/>
          <w:szCs w:val="24"/>
        </w:rPr>
        <w:t xml:space="preserve">, Mantenimiento, Mantenimiento Periódico de Carreteras Departamentales, Caminos </w:t>
      </w:r>
      <w:r w:rsidR="00D26175" w:rsidRPr="002275A4">
        <w:rPr>
          <w:rFonts w:ascii="Times New Roman" w:hAnsi="Times New Roman" w:cs="Times New Roman"/>
          <w:i/>
          <w:sz w:val="24"/>
          <w:szCs w:val="24"/>
        </w:rPr>
        <w:t>V</w:t>
      </w:r>
      <w:r w:rsidR="004B6815" w:rsidRPr="002275A4">
        <w:rPr>
          <w:rFonts w:ascii="Times New Roman" w:hAnsi="Times New Roman" w:cs="Times New Roman"/>
          <w:i/>
          <w:sz w:val="24"/>
          <w:szCs w:val="24"/>
        </w:rPr>
        <w:t xml:space="preserve">ecinales, Caminos Rurales, Trochas Carrozables ya sean derivadas de procesos de contratos de ejecución de obras o servicios en forma general.  </w:t>
      </w:r>
    </w:p>
    <w:p w:rsidR="002D25C7" w:rsidRPr="007D3189" w:rsidRDefault="002D25C7" w:rsidP="002D25C7">
      <w:pPr>
        <w:spacing w:after="0" w:line="240" w:lineRule="auto"/>
        <w:jc w:val="both"/>
        <w:rPr>
          <w:rFonts w:ascii="Times New Roman" w:hAnsi="Times New Roman" w:cs="Times New Roman"/>
          <w:sz w:val="24"/>
          <w:szCs w:val="24"/>
        </w:rPr>
      </w:pPr>
    </w:p>
    <w:p w:rsidR="002D25C7" w:rsidRPr="002275A4" w:rsidRDefault="002D25C7" w:rsidP="002D25C7">
      <w:pPr>
        <w:spacing w:after="0" w:line="240" w:lineRule="auto"/>
        <w:jc w:val="both"/>
        <w:rPr>
          <w:rFonts w:ascii="Times New Roman" w:hAnsi="Times New Roman" w:cs="Times New Roman"/>
          <w:b/>
          <w:sz w:val="24"/>
          <w:szCs w:val="24"/>
        </w:rPr>
      </w:pPr>
      <w:r w:rsidRPr="002275A4">
        <w:rPr>
          <w:rFonts w:ascii="Times New Roman" w:hAnsi="Times New Roman" w:cs="Times New Roman"/>
          <w:b/>
          <w:sz w:val="24"/>
          <w:szCs w:val="24"/>
        </w:rPr>
        <w:t>Pronunciamiento</w:t>
      </w:r>
    </w:p>
    <w:p w:rsidR="001D14D3" w:rsidRPr="002275A4" w:rsidRDefault="001D14D3" w:rsidP="002D25C7">
      <w:pPr>
        <w:spacing w:after="0" w:line="240" w:lineRule="auto"/>
        <w:jc w:val="both"/>
        <w:rPr>
          <w:rFonts w:ascii="Times New Roman" w:hAnsi="Times New Roman" w:cs="Times New Roman"/>
          <w:sz w:val="24"/>
          <w:szCs w:val="24"/>
        </w:rPr>
      </w:pPr>
    </w:p>
    <w:p w:rsidR="001D14D3" w:rsidRPr="002275A4" w:rsidRDefault="001D14D3" w:rsidP="002D25C7">
      <w:pPr>
        <w:spacing w:after="0" w:line="240" w:lineRule="auto"/>
        <w:jc w:val="both"/>
        <w:rPr>
          <w:rFonts w:ascii="Times New Roman" w:hAnsi="Times New Roman" w:cs="Times New Roman"/>
          <w:i/>
          <w:sz w:val="24"/>
          <w:szCs w:val="24"/>
        </w:rPr>
      </w:pPr>
      <w:r w:rsidRPr="002275A4">
        <w:rPr>
          <w:rFonts w:ascii="Times New Roman" w:hAnsi="Times New Roman" w:cs="Times New Roman"/>
          <w:sz w:val="24"/>
          <w:szCs w:val="24"/>
        </w:rPr>
        <w:t xml:space="preserve">De la revisión de las Bases se advierte </w:t>
      </w:r>
      <w:r w:rsidR="007E58A1">
        <w:rPr>
          <w:rFonts w:ascii="Times New Roman" w:hAnsi="Times New Roman" w:cs="Times New Roman"/>
          <w:sz w:val="24"/>
          <w:szCs w:val="24"/>
        </w:rPr>
        <w:t xml:space="preserve">que se ha establecido </w:t>
      </w:r>
      <w:r w:rsidRPr="002275A4">
        <w:rPr>
          <w:rFonts w:ascii="Times New Roman" w:hAnsi="Times New Roman" w:cs="Times New Roman"/>
          <w:sz w:val="24"/>
          <w:szCs w:val="24"/>
        </w:rPr>
        <w:t>en los reque</w:t>
      </w:r>
      <w:r w:rsidR="007E58A1">
        <w:rPr>
          <w:rFonts w:ascii="Times New Roman" w:hAnsi="Times New Roman" w:cs="Times New Roman"/>
          <w:sz w:val="24"/>
          <w:szCs w:val="24"/>
        </w:rPr>
        <w:t xml:space="preserve">rimientos técnicos mínimos </w:t>
      </w:r>
      <w:r w:rsidRPr="002275A4">
        <w:rPr>
          <w:rFonts w:ascii="Times New Roman" w:hAnsi="Times New Roman" w:cs="Times New Roman"/>
          <w:sz w:val="24"/>
          <w:szCs w:val="24"/>
        </w:rPr>
        <w:t xml:space="preserve">como proyectos similares: </w:t>
      </w:r>
      <w:r w:rsidRPr="002275A4">
        <w:rPr>
          <w:rFonts w:ascii="Times New Roman" w:hAnsi="Times New Roman" w:cs="Times New Roman"/>
          <w:i/>
          <w:sz w:val="24"/>
          <w:szCs w:val="24"/>
        </w:rPr>
        <w:t xml:space="preserve">obras de construcción, mejoramiento, rehabilitación y/o mantenimiento periódico y/o mantenimiento rutinario mecanizado (perfilado). </w:t>
      </w:r>
    </w:p>
    <w:p w:rsidR="002D25C7" w:rsidRPr="002275A4" w:rsidRDefault="002D25C7" w:rsidP="002D25C7">
      <w:pPr>
        <w:widowControl w:val="0"/>
        <w:suppressAutoHyphens/>
        <w:spacing w:after="0" w:line="240" w:lineRule="auto"/>
        <w:ind w:right="707"/>
        <w:jc w:val="both"/>
        <w:rPr>
          <w:rFonts w:ascii="Times New Roman" w:hAnsi="Times New Roman" w:cs="Times New Roman"/>
          <w:i/>
          <w:sz w:val="24"/>
          <w:szCs w:val="24"/>
        </w:rPr>
      </w:pPr>
    </w:p>
    <w:p w:rsidR="001D14D3" w:rsidRPr="002275A4" w:rsidRDefault="001D14D3" w:rsidP="001D14D3">
      <w:pPr>
        <w:widowControl w:val="0"/>
        <w:suppressAutoHyphens/>
        <w:spacing w:after="0" w:line="240" w:lineRule="auto"/>
        <w:ind w:right="-1"/>
        <w:jc w:val="both"/>
        <w:rPr>
          <w:rFonts w:ascii="Times New Roman" w:hAnsi="Times New Roman" w:cs="Times New Roman"/>
          <w:sz w:val="24"/>
          <w:szCs w:val="24"/>
        </w:rPr>
      </w:pPr>
      <w:r w:rsidRPr="002275A4">
        <w:rPr>
          <w:rFonts w:ascii="Times New Roman" w:hAnsi="Times New Roman" w:cs="Times New Roman"/>
          <w:sz w:val="24"/>
          <w:szCs w:val="24"/>
        </w:rPr>
        <w:t xml:space="preserve">Asimismo, en el factor de evaluación “Experiencia en la Especialidad”, se indica que se considera como similar a la </w:t>
      </w:r>
      <w:r w:rsidR="00016E3F" w:rsidRPr="002275A4">
        <w:rPr>
          <w:rFonts w:ascii="Times New Roman" w:hAnsi="Times New Roman" w:cs="Times New Roman"/>
          <w:sz w:val="24"/>
          <w:szCs w:val="24"/>
        </w:rPr>
        <w:t xml:space="preserve">prestación de servicios y/o ejecución de obras de: </w:t>
      </w:r>
      <w:r w:rsidR="00016E3F" w:rsidRPr="002275A4">
        <w:rPr>
          <w:rFonts w:ascii="Times New Roman" w:hAnsi="Times New Roman" w:cs="Times New Roman"/>
          <w:i/>
          <w:sz w:val="24"/>
          <w:szCs w:val="24"/>
        </w:rPr>
        <w:t>Construcción, Rehabilitación, Mejoramiento y Mantenimiento de Carreteras Departamentales y Vecinales.</w:t>
      </w:r>
      <w:r w:rsidR="00016E3F" w:rsidRPr="002275A4">
        <w:rPr>
          <w:rFonts w:ascii="Times New Roman" w:hAnsi="Times New Roman" w:cs="Times New Roman"/>
          <w:sz w:val="24"/>
          <w:szCs w:val="24"/>
        </w:rPr>
        <w:t xml:space="preserve"> </w:t>
      </w:r>
    </w:p>
    <w:p w:rsidR="001D14D3" w:rsidRPr="002275A4" w:rsidRDefault="001D14D3" w:rsidP="002D25C7">
      <w:pPr>
        <w:widowControl w:val="0"/>
        <w:suppressAutoHyphens/>
        <w:spacing w:after="0" w:line="240" w:lineRule="auto"/>
        <w:ind w:right="707"/>
        <w:jc w:val="both"/>
        <w:rPr>
          <w:rFonts w:ascii="Times New Roman" w:hAnsi="Times New Roman" w:cs="Times New Roman"/>
          <w:sz w:val="24"/>
          <w:szCs w:val="24"/>
        </w:rPr>
      </w:pPr>
    </w:p>
    <w:p w:rsidR="002D25C7" w:rsidRPr="002275A4" w:rsidRDefault="00231660" w:rsidP="002258C6">
      <w:pPr>
        <w:widowControl w:val="0"/>
        <w:suppressAutoHyphens/>
        <w:spacing w:after="0" w:line="240" w:lineRule="auto"/>
        <w:ind w:right="-1"/>
        <w:jc w:val="both"/>
        <w:rPr>
          <w:rFonts w:ascii="Times New Roman" w:hAnsi="Times New Roman" w:cs="Times New Roman"/>
          <w:sz w:val="24"/>
          <w:szCs w:val="24"/>
        </w:rPr>
      </w:pPr>
      <w:r w:rsidRPr="002275A4">
        <w:rPr>
          <w:rFonts w:ascii="Times New Roman" w:hAnsi="Times New Roman" w:cs="Times New Roman"/>
          <w:sz w:val="24"/>
          <w:szCs w:val="24"/>
        </w:rPr>
        <w:t>Ahora bien, d</w:t>
      </w:r>
      <w:r w:rsidR="002D25C7" w:rsidRPr="002275A4">
        <w:rPr>
          <w:rFonts w:ascii="Times New Roman" w:hAnsi="Times New Roman" w:cs="Times New Roman"/>
          <w:sz w:val="24"/>
          <w:szCs w:val="24"/>
        </w:rPr>
        <w:t>e la revisión del pliego absolutorio de observaciones</w:t>
      </w:r>
      <w:r w:rsidR="00D26175" w:rsidRPr="002275A4">
        <w:rPr>
          <w:rFonts w:ascii="Times New Roman" w:hAnsi="Times New Roman" w:cs="Times New Roman"/>
          <w:sz w:val="24"/>
          <w:szCs w:val="24"/>
        </w:rPr>
        <w:t xml:space="preserve"> se advierte</w:t>
      </w:r>
      <w:r w:rsidR="00895145">
        <w:rPr>
          <w:rFonts w:ascii="Times New Roman" w:hAnsi="Times New Roman" w:cs="Times New Roman"/>
          <w:sz w:val="24"/>
          <w:szCs w:val="24"/>
        </w:rPr>
        <w:t xml:space="preserve"> que el participante </w:t>
      </w:r>
      <w:r w:rsidR="0061222A">
        <w:rPr>
          <w:rFonts w:ascii="Times New Roman" w:hAnsi="Times New Roman" w:cs="Times New Roman"/>
          <w:sz w:val="24"/>
          <w:szCs w:val="24"/>
        </w:rPr>
        <w:t>a través del primer extremo de</w:t>
      </w:r>
      <w:r w:rsidR="00D42F1D">
        <w:rPr>
          <w:rFonts w:ascii="Times New Roman" w:hAnsi="Times New Roman" w:cs="Times New Roman"/>
          <w:sz w:val="24"/>
          <w:szCs w:val="24"/>
        </w:rPr>
        <w:t xml:space="preserve"> la presente Observación, </w:t>
      </w:r>
      <w:r w:rsidR="00895145">
        <w:rPr>
          <w:rFonts w:ascii="Times New Roman" w:hAnsi="Times New Roman" w:cs="Times New Roman"/>
          <w:sz w:val="24"/>
          <w:szCs w:val="24"/>
        </w:rPr>
        <w:t>solicitó</w:t>
      </w:r>
      <w:r w:rsidRPr="002275A4">
        <w:rPr>
          <w:rFonts w:ascii="Times New Roman" w:hAnsi="Times New Roman" w:cs="Times New Roman"/>
          <w:sz w:val="24"/>
          <w:szCs w:val="24"/>
        </w:rPr>
        <w:t xml:space="preserve"> la unificación de la definición de </w:t>
      </w:r>
      <w:r w:rsidR="00D01529">
        <w:rPr>
          <w:rFonts w:ascii="Times New Roman" w:hAnsi="Times New Roman" w:cs="Times New Roman"/>
          <w:sz w:val="24"/>
          <w:szCs w:val="24"/>
        </w:rPr>
        <w:t>servicios</w:t>
      </w:r>
      <w:r w:rsidRPr="002275A4">
        <w:rPr>
          <w:rFonts w:ascii="Times New Roman" w:hAnsi="Times New Roman" w:cs="Times New Roman"/>
          <w:sz w:val="24"/>
          <w:szCs w:val="24"/>
        </w:rPr>
        <w:t xml:space="preserve"> similares, siendo que </w:t>
      </w:r>
      <w:r w:rsidR="00D26175" w:rsidRPr="002275A4">
        <w:rPr>
          <w:rFonts w:ascii="Times New Roman" w:hAnsi="Times New Roman" w:cs="Times New Roman"/>
          <w:sz w:val="24"/>
          <w:szCs w:val="24"/>
        </w:rPr>
        <w:t>al absolver la referida observación</w:t>
      </w:r>
      <w:r w:rsidR="002D25C7" w:rsidRPr="002275A4">
        <w:rPr>
          <w:rFonts w:ascii="Times New Roman" w:hAnsi="Times New Roman" w:cs="Times New Roman"/>
          <w:sz w:val="24"/>
          <w:szCs w:val="24"/>
        </w:rPr>
        <w:t xml:space="preserve"> el Comité Especial manifestó lo siguiente:  </w:t>
      </w:r>
    </w:p>
    <w:p w:rsidR="000A3239" w:rsidRPr="002275A4" w:rsidRDefault="000A3239" w:rsidP="000A3239">
      <w:pPr>
        <w:widowControl w:val="0"/>
        <w:suppressAutoHyphens/>
        <w:spacing w:after="0" w:line="240" w:lineRule="auto"/>
        <w:ind w:right="140"/>
        <w:jc w:val="both"/>
        <w:rPr>
          <w:rFonts w:ascii="Times New Roman" w:hAnsi="Times New Roman" w:cs="Times New Roman"/>
          <w:sz w:val="24"/>
          <w:szCs w:val="24"/>
        </w:rPr>
      </w:pPr>
    </w:p>
    <w:p w:rsidR="002D25C7" w:rsidRPr="002275A4" w:rsidRDefault="00D26175" w:rsidP="00030106">
      <w:pPr>
        <w:widowControl w:val="0"/>
        <w:spacing w:after="0" w:line="240" w:lineRule="auto"/>
        <w:ind w:left="709" w:right="849"/>
        <w:jc w:val="both"/>
        <w:rPr>
          <w:rFonts w:ascii="Times New Roman" w:hAnsi="Times New Roman" w:cs="Times New Roman"/>
          <w:i/>
          <w:sz w:val="24"/>
          <w:szCs w:val="24"/>
        </w:rPr>
      </w:pPr>
      <w:r w:rsidRPr="002275A4">
        <w:rPr>
          <w:rFonts w:ascii="Times New Roman" w:hAnsi="Times New Roman" w:cs="Times New Roman"/>
          <w:i/>
          <w:sz w:val="24"/>
          <w:szCs w:val="24"/>
        </w:rPr>
        <w:t>“</w:t>
      </w:r>
      <w:r w:rsidR="00231660" w:rsidRPr="002275A4">
        <w:rPr>
          <w:rFonts w:ascii="Times New Roman" w:hAnsi="Times New Roman" w:cs="Times New Roman"/>
          <w:i/>
          <w:sz w:val="24"/>
          <w:szCs w:val="24"/>
        </w:rPr>
        <w:t xml:space="preserve">(…) Dado que la pretensión del observante es uniformizar la definición de </w:t>
      </w:r>
      <w:r w:rsidR="002E318E">
        <w:rPr>
          <w:rFonts w:ascii="Times New Roman" w:hAnsi="Times New Roman" w:cs="Times New Roman"/>
          <w:i/>
          <w:sz w:val="24"/>
          <w:szCs w:val="24"/>
        </w:rPr>
        <w:t>obras</w:t>
      </w:r>
      <w:r w:rsidR="00231660" w:rsidRPr="002275A4">
        <w:rPr>
          <w:rFonts w:ascii="Times New Roman" w:hAnsi="Times New Roman" w:cs="Times New Roman"/>
          <w:i/>
          <w:sz w:val="24"/>
          <w:szCs w:val="24"/>
        </w:rPr>
        <w:t xml:space="preserve"> similares por lo que este Comité acoge la Observación, quedando definida la definición de </w:t>
      </w:r>
      <w:r w:rsidR="00BD30FD">
        <w:rPr>
          <w:rFonts w:ascii="Times New Roman" w:hAnsi="Times New Roman" w:cs="Times New Roman"/>
          <w:i/>
          <w:sz w:val="24"/>
          <w:szCs w:val="24"/>
        </w:rPr>
        <w:t>obras</w:t>
      </w:r>
      <w:r w:rsidR="002E318E">
        <w:rPr>
          <w:rFonts w:ascii="Times New Roman" w:hAnsi="Times New Roman" w:cs="Times New Roman"/>
          <w:i/>
          <w:sz w:val="24"/>
          <w:szCs w:val="24"/>
        </w:rPr>
        <w:t xml:space="preserve"> </w:t>
      </w:r>
      <w:r w:rsidR="00231660" w:rsidRPr="002275A4">
        <w:rPr>
          <w:rFonts w:ascii="Times New Roman" w:hAnsi="Times New Roman" w:cs="Times New Roman"/>
          <w:i/>
          <w:sz w:val="24"/>
          <w:szCs w:val="24"/>
        </w:rPr>
        <w:t xml:space="preserve">similares a:   </w:t>
      </w:r>
      <w:r w:rsidR="000A3239" w:rsidRPr="002275A4">
        <w:rPr>
          <w:rFonts w:ascii="Times New Roman" w:hAnsi="Times New Roman" w:cs="Times New Roman"/>
          <w:i/>
          <w:sz w:val="24"/>
          <w:szCs w:val="24"/>
        </w:rPr>
        <w:t>Construcción</w:t>
      </w:r>
      <w:r w:rsidRPr="002275A4">
        <w:rPr>
          <w:rFonts w:ascii="Times New Roman" w:hAnsi="Times New Roman" w:cs="Times New Roman"/>
          <w:i/>
          <w:sz w:val="24"/>
          <w:szCs w:val="24"/>
        </w:rPr>
        <w:t xml:space="preserve">, Mejoramiento, Rehabilitación y/o Mantenimiento periódico y/o mantenimiento rutinario mecanizado (perfilado) y creación de carreteras departamentales, vecinales, trochas carrozables a nivel de afirmado, ya sean derivadas de ejecución de obras servicios en general”. </w:t>
      </w:r>
    </w:p>
    <w:p w:rsidR="002D25C7" w:rsidRPr="002275A4" w:rsidRDefault="002D25C7" w:rsidP="002D25C7">
      <w:pPr>
        <w:pStyle w:val="Textoindependiente"/>
        <w:widowControl w:val="0"/>
        <w:spacing w:after="0"/>
        <w:jc w:val="both"/>
        <w:rPr>
          <w:b/>
          <w:u w:val="single"/>
        </w:rPr>
      </w:pPr>
    </w:p>
    <w:p w:rsidR="00D42F1D" w:rsidRDefault="00D42F1D" w:rsidP="00016E3F">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 lo expuesto se advierte que la Entidad admitirá como prestación similar la ejecución de obras y/o servicios referidos a la Construcción, Mejoramiento, </w:t>
      </w:r>
      <w:r w:rsidR="00EB51C1">
        <w:rPr>
          <w:rFonts w:ascii="Times New Roman" w:hAnsi="Times New Roman" w:cs="Times New Roman"/>
          <w:sz w:val="24"/>
          <w:szCs w:val="24"/>
        </w:rPr>
        <w:t>Rehabilitación</w:t>
      </w:r>
      <w:r>
        <w:rPr>
          <w:rFonts w:ascii="Times New Roman" w:hAnsi="Times New Roman" w:cs="Times New Roman"/>
          <w:sz w:val="24"/>
          <w:szCs w:val="24"/>
        </w:rPr>
        <w:t xml:space="preserve"> y/o Mantenimiento periódico y/o mantenimiento rutinario mecanizado (perfilado) y creación de carreteras departamentales, vecinales, trochas carrozables a nivel de </w:t>
      </w:r>
      <w:r w:rsidR="0061222A">
        <w:rPr>
          <w:rFonts w:ascii="Times New Roman" w:hAnsi="Times New Roman" w:cs="Times New Roman"/>
          <w:sz w:val="24"/>
          <w:szCs w:val="24"/>
        </w:rPr>
        <w:lastRenderedPageBreak/>
        <w:t>afirmado.</w:t>
      </w:r>
    </w:p>
    <w:p w:rsidR="00D42F1D" w:rsidRDefault="00D42F1D" w:rsidP="00016E3F">
      <w:pPr>
        <w:widowControl w:val="0"/>
        <w:spacing w:after="0" w:line="240" w:lineRule="auto"/>
        <w:jc w:val="both"/>
        <w:rPr>
          <w:rFonts w:ascii="Times New Roman" w:hAnsi="Times New Roman" w:cs="Times New Roman"/>
          <w:sz w:val="24"/>
          <w:szCs w:val="24"/>
        </w:rPr>
      </w:pPr>
    </w:p>
    <w:p w:rsidR="00016E3F" w:rsidRPr="002275A4" w:rsidRDefault="00016E3F" w:rsidP="00016E3F">
      <w:pPr>
        <w:widowControl w:val="0"/>
        <w:spacing w:after="0" w:line="240" w:lineRule="auto"/>
        <w:jc w:val="both"/>
        <w:rPr>
          <w:rFonts w:ascii="Times New Roman" w:hAnsi="Times New Roman" w:cs="Times New Roman"/>
          <w:sz w:val="24"/>
          <w:szCs w:val="24"/>
        </w:rPr>
      </w:pPr>
      <w:r w:rsidRPr="002275A4">
        <w:rPr>
          <w:rFonts w:ascii="Times New Roman" w:hAnsi="Times New Roman" w:cs="Times New Roman"/>
          <w:sz w:val="24"/>
          <w:szCs w:val="24"/>
        </w:rPr>
        <w:t>Al respecto, cabe precisar q</w:t>
      </w:r>
      <w:r w:rsidR="001B1808">
        <w:rPr>
          <w:rFonts w:ascii="Times New Roman" w:hAnsi="Times New Roman" w:cs="Times New Roman"/>
          <w:sz w:val="24"/>
          <w:szCs w:val="24"/>
        </w:rPr>
        <w:t>ue, de acuerdo con el numeral 51</w:t>
      </w:r>
      <w:r w:rsidRPr="002275A4">
        <w:rPr>
          <w:rFonts w:ascii="Times New Roman" w:hAnsi="Times New Roman" w:cs="Times New Roman"/>
          <w:sz w:val="24"/>
          <w:szCs w:val="24"/>
        </w:rPr>
        <w:t xml:space="preserve"> del Anexo de Definiciones del Reglamento, </w:t>
      </w:r>
      <w:r w:rsidR="001B1808">
        <w:rPr>
          <w:rFonts w:ascii="Times New Roman" w:hAnsi="Times New Roman" w:cs="Times New Roman"/>
          <w:sz w:val="24"/>
          <w:szCs w:val="24"/>
        </w:rPr>
        <w:t xml:space="preserve">un servicio es similar cuando tiene naturaleza semejante a la que se desea contratar, independientemente de su magnitud y fecha de ejecución. </w:t>
      </w:r>
    </w:p>
    <w:p w:rsidR="00EB51C1" w:rsidRPr="002275A4" w:rsidRDefault="00EB51C1" w:rsidP="00016E3F">
      <w:pPr>
        <w:widowControl w:val="0"/>
        <w:spacing w:after="0" w:line="240" w:lineRule="auto"/>
        <w:jc w:val="both"/>
        <w:rPr>
          <w:rFonts w:ascii="Times New Roman" w:hAnsi="Times New Roman" w:cs="Times New Roman"/>
          <w:sz w:val="24"/>
          <w:szCs w:val="24"/>
        </w:rPr>
      </w:pPr>
    </w:p>
    <w:p w:rsidR="00016E3F" w:rsidRPr="002275A4" w:rsidRDefault="00016E3F" w:rsidP="00016E3F">
      <w:pPr>
        <w:widowControl w:val="0"/>
        <w:spacing w:after="0" w:line="240" w:lineRule="auto"/>
        <w:jc w:val="both"/>
        <w:rPr>
          <w:rFonts w:ascii="Times New Roman" w:hAnsi="Times New Roman" w:cs="Times New Roman"/>
          <w:sz w:val="24"/>
          <w:szCs w:val="24"/>
        </w:rPr>
      </w:pPr>
      <w:r w:rsidRPr="002275A4">
        <w:rPr>
          <w:rFonts w:ascii="Times New Roman" w:hAnsi="Times New Roman" w:cs="Times New Roman"/>
          <w:sz w:val="24"/>
          <w:szCs w:val="24"/>
        </w:rPr>
        <w:t xml:space="preserve">En tal sentido, debe entenderse por </w:t>
      </w:r>
      <w:r w:rsidR="001B1808">
        <w:rPr>
          <w:rFonts w:ascii="Times New Roman" w:hAnsi="Times New Roman" w:cs="Times New Roman"/>
          <w:sz w:val="24"/>
          <w:szCs w:val="24"/>
        </w:rPr>
        <w:t>servicio</w:t>
      </w:r>
      <w:r w:rsidR="00895145">
        <w:rPr>
          <w:rFonts w:ascii="Times New Roman" w:hAnsi="Times New Roman" w:cs="Times New Roman"/>
          <w:sz w:val="24"/>
          <w:szCs w:val="24"/>
        </w:rPr>
        <w:t xml:space="preserve"> similar a aque</w:t>
      </w:r>
      <w:r w:rsidRPr="002275A4">
        <w:rPr>
          <w:rFonts w:ascii="Times New Roman" w:hAnsi="Times New Roman" w:cs="Times New Roman"/>
          <w:sz w:val="24"/>
          <w:szCs w:val="24"/>
        </w:rPr>
        <w:t xml:space="preserve">lla de naturaleza semejante a la que se desea contratar, entendiéndose por semejante a aquello parecido y no igual, de manera que, lo que define la semejanza entre </w:t>
      </w:r>
      <w:r w:rsidR="001B1808">
        <w:rPr>
          <w:rFonts w:ascii="Times New Roman" w:hAnsi="Times New Roman" w:cs="Times New Roman"/>
          <w:sz w:val="24"/>
          <w:szCs w:val="24"/>
        </w:rPr>
        <w:t>un servicio</w:t>
      </w:r>
      <w:r w:rsidR="00802178">
        <w:rPr>
          <w:rFonts w:ascii="Times New Roman" w:hAnsi="Times New Roman" w:cs="Times New Roman"/>
          <w:sz w:val="24"/>
          <w:szCs w:val="24"/>
        </w:rPr>
        <w:t xml:space="preserve"> y otro</w:t>
      </w:r>
      <w:r w:rsidRPr="002275A4">
        <w:rPr>
          <w:rFonts w:ascii="Times New Roman" w:hAnsi="Times New Roman" w:cs="Times New Roman"/>
          <w:sz w:val="24"/>
          <w:szCs w:val="24"/>
        </w:rPr>
        <w:t xml:space="preserve"> son las prestaciones involucradas en su ejecución.</w:t>
      </w:r>
    </w:p>
    <w:p w:rsidR="00016E3F" w:rsidRPr="002275A4" w:rsidRDefault="00016E3F" w:rsidP="00016E3F">
      <w:pPr>
        <w:widowControl w:val="0"/>
        <w:spacing w:after="0" w:line="240" w:lineRule="auto"/>
        <w:jc w:val="both"/>
        <w:rPr>
          <w:rFonts w:ascii="Times New Roman" w:hAnsi="Times New Roman" w:cs="Times New Roman"/>
          <w:sz w:val="24"/>
          <w:szCs w:val="24"/>
        </w:rPr>
      </w:pPr>
    </w:p>
    <w:p w:rsidR="00016E3F" w:rsidRPr="002275A4" w:rsidRDefault="00016E3F" w:rsidP="00016E3F">
      <w:pPr>
        <w:widowControl w:val="0"/>
        <w:spacing w:after="0" w:line="240" w:lineRule="auto"/>
        <w:jc w:val="both"/>
        <w:rPr>
          <w:rFonts w:ascii="Times New Roman" w:hAnsi="Times New Roman" w:cs="Times New Roman"/>
          <w:sz w:val="24"/>
          <w:szCs w:val="24"/>
        </w:rPr>
      </w:pPr>
      <w:r w:rsidRPr="002275A4">
        <w:rPr>
          <w:rFonts w:ascii="Times New Roman" w:hAnsi="Times New Roman" w:cs="Times New Roman"/>
          <w:sz w:val="24"/>
          <w:szCs w:val="24"/>
        </w:rPr>
        <w:t xml:space="preserve">En consecuencia, dado que la definición de los requerimientos técnicos mínimos es responsabilidad de la Entidad, dentro de los cuales se encuentra la definición de </w:t>
      </w:r>
      <w:r w:rsidR="001B1808">
        <w:rPr>
          <w:rFonts w:ascii="Times New Roman" w:hAnsi="Times New Roman" w:cs="Times New Roman"/>
          <w:sz w:val="24"/>
          <w:szCs w:val="24"/>
        </w:rPr>
        <w:t>los servicios</w:t>
      </w:r>
      <w:r w:rsidRPr="002275A4">
        <w:rPr>
          <w:rFonts w:ascii="Times New Roman" w:hAnsi="Times New Roman" w:cs="Times New Roman"/>
          <w:sz w:val="24"/>
          <w:szCs w:val="24"/>
        </w:rPr>
        <w:t xml:space="preserve"> similares para acreditar y que la pretensión del participante es </w:t>
      </w:r>
      <w:r w:rsidR="00802178">
        <w:rPr>
          <w:rFonts w:ascii="Times New Roman" w:hAnsi="Times New Roman" w:cs="Times New Roman"/>
          <w:sz w:val="24"/>
          <w:szCs w:val="24"/>
        </w:rPr>
        <w:t>modificar</w:t>
      </w:r>
      <w:r w:rsidRPr="002275A4">
        <w:rPr>
          <w:rFonts w:ascii="Times New Roman" w:hAnsi="Times New Roman" w:cs="Times New Roman"/>
          <w:sz w:val="24"/>
          <w:szCs w:val="24"/>
        </w:rPr>
        <w:t xml:space="preserve"> dicha definición en función de su interés particular, este Organismo Supervisor ha decidido </w:t>
      </w:r>
      <w:r w:rsidRPr="002275A4">
        <w:rPr>
          <w:rFonts w:ascii="Times New Roman" w:hAnsi="Times New Roman" w:cs="Times New Roman"/>
          <w:b/>
          <w:sz w:val="24"/>
          <w:szCs w:val="24"/>
        </w:rPr>
        <w:t>NO ACOGER</w:t>
      </w:r>
      <w:r w:rsidRPr="002275A4">
        <w:rPr>
          <w:rFonts w:ascii="Times New Roman" w:hAnsi="Times New Roman" w:cs="Times New Roman"/>
          <w:sz w:val="24"/>
          <w:szCs w:val="24"/>
        </w:rPr>
        <w:t xml:space="preserve"> la presente observación.</w:t>
      </w:r>
    </w:p>
    <w:p w:rsidR="00016E3F" w:rsidRPr="002275A4" w:rsidRDefault="00016E3F" w:rsidP="00016E3F">
      <w:pPr>
        <w:widowControl w:val="0"/>
        <w:spacing w:after="0" w:line="240" w:lineRule="auto"/>
        <w:jc w:val="both"/>
        <w:rPr>
          <w:rFonts w:ascii="Times New Roman" w:hAnsi="Times New Roman" w:cs="Times New Roman"/>
          <w:sz w:val="24"/>
          <w:szCs w:val="24"/>
        </w:rPr>
      </w:pPr>
    </w:p>
    <w:p w:rsidR="00016E3F" w:rsidRPr="002275A4" w:rsidRDefault="00016E3F" w:rsidP="00016E3F">
      <w:pPr>
        <w:widowControl w:val="0"/>
        <w:spacing w:after="0" w:line="240" w:lineRule="auto"/>
        <w:jc w:val="both"/>
        <w:rPr>
          <w:rFonts w:ascii="Times New Roman" w:eastAsia="MS Mincho" w:hAnsi="Times New Roman" w:cs="Times New Roman"/>
          <w:sz w:val="24"/>
          <w:szCs w:val="24"/>
        </w:rPr>
      </w:pPr>
      <w:r w:rsidRPr="002275A4">
        <w:rPr>
          <w:rFonts w:ascii="Times New Roman" w:eastAsia="MS Mincho" w:hAnsi="Times New Roman" w:cs="Times New Roman"/>
          <w:sz w:val="24"/>
          <w:szCs w:val="24"/>
        </w:rPr>
        <w:t>Conviene subrayar,</w:t>
      </w:r>
      <w:r w:rsidR="00B86E1C">
        <w:rPr>
          <w:rFonts w:ascii="Times New Roman" w:eastAsia="MS Mincho" w:hAnsi="Times New Roman" w:cs="Times New Roman"/>
          <w:sz w:val="24"/>
          <w:szCs w:val="24"/>
        </w:rPr>
        <w:t xml:space="preserve"> que la definición de servicios </w:t>
      </w:r>
      <w:r w:rsidRPr="002275A4">
        <w:rPr>
          <w:rFonts w:ascii="Times New Roman" w:eastAsia="MS Mincho" w:hAnsi="Times New Roman" w:cs="Times New Roman"/>
          <w:sz w:val="24"/>
          <w:szCs w:val="24"/>
        </w:rPr>
        <w:t>similares es única, por lo que la misma debe utilizarse</w:t>
      </w:r>
      <w:r w:rsidRPr="002275A4">
        <w:rPr>
          <w:rFonts w:ascii="Times New Roman" w:hAnsi="Times New Roman" w:cs="Times New Roman"/>
          <w:sz w:val="24"/>
          <w:szCs w:val="24"/>
        </w:rPr>
        <w:t xml:space="preserve">, indistintamente, para la acreditación de </w:t>
      </w:r>
      <w:r w:rsidRPr="002275A4">
        <w:rPr>
          <w:rFonts w:ascii="Times New Roman" w:hAnsi="Times New Roman" w:cs="Times New Roman"/>
          <w:b/>
          <w:sz w:val="24"/>
          <w:szCs w:val="24"/>
          <w:u w:val="single"/>
        </w:rPr>
        <w:t>requisitos técnicos mínimos o factores de evaluación, sea del postor o del personal propuesto</w:t>
      </w:r>
      <w:r w:rsidRPr="002275A4">
        <w:rPr>
          <w:rFonts w:ascii="Times New Roman" w:hAnsi="Times New Roman" w:cs="Times New Roman"/>
          <w:sz w:val="24"/>
          <w:szCs w:val="24"/>
        </w:rPr>
        <w:t xml:space="preserve">. En ese sentido, </w:t>
      </w:r>
      <w:r w:rsidRPr="002275A4">
        <w:rPr>
          <w:rFonts w:ascii="Times New Roman" w:eastAsia="MS Mincho" w:hAnsi="Times New Roman" w:cs="Times New Roman"/>
          <w:b/>
          <w:sz w:val="24"/>
          <w:szCs w:val="24"/>
          <w:u w:val="single"/>
        </w:rPr>
        <w:t>deberá adecuarse</w:t>
      </w:r>
      <w:r w:rsidRPr="002275A4">
        <w:rPr>
          <w:rFonts w:ascii="Times New Roman" w:eastAsia="MS Mincho" w:hAnsi="Times New Roman" w:cs="Times New Roman"/>
          <w:sz w:val="24"/>
          <w:szCs w:val="24"/>
        </w:rPr>
        <w:t xml:space="preserve"> todo extremo de las Bases que no ajuste a la definición de </w:t>
      </w:r>
      <w:r w:rsidR="00B86E1C">
        <w:rPr>
          <w:rFonts w:ascii="Times New Roman" w:eastAsia="MS Mincho" w:hAnsi="Times New Roman" w:cs="Times New Roman"/>
          <w:sz w:val="24"/>
          <w:szCs w:val="24"/>
        </w:rPr>
        <w:t>servicios</w:t>
      </w:r>
      <w:r w:rsidRPr="002275A4">
        <w:rPr>
          <w:rFonts w:ascii="Times New Roman" w:eastAsia="MS Mincho" w:hAnsi="Times New Roman" w:cs="Times New Roman"/>
          <w:sz w:val="24"/>
          <w:szCs w:val="24"/>
        </w:rPr>
        <w:t xml:space="preserve"> similares establecida por la Entidad en el pliego absolutorio de observaciones. </w:t>
      </w:r>
    </w:p>
    <w:p w:rsidR="00016E3F" w:rsidRPr="002275A4" w:rsidRDefault="00016E3F" w:rsidP="00016E3F">
      <w:pPr>
        <w:widowControl w:val="0"/>
        <w:spacing w:after="0" w:line="240" w:lineRule="auto"/>
        <w:jc w:val="both"/>
        <w:rPr>
          <w:rFonts w:ascii="Times New Roman" w:hAnsi="Times New Roman" w:cs="Times New Roman"/>
          <w:b/>
          <w:sz w:val="24"/>
          <w:szCs w:val="24"/>
        </w:rPr>
      </w:pPr>
    </w:p>
    <w:p w:rsidR="00016E3F" w:rsidRPr="002275A4" w:rsidRDefault="00016E3F" w:rsidP="00016E3F">
      <w:pPr>
        <w:widowControl w:val="0"/>
        <w:spacing w:after="0" w:line="240" w:lineRule="auto"/>
        <w:jc w:val="both"/>
        <w:rPr>
          <w:rFonts w:ascii="Times New Roman" w:hAnsi="Times New Roman" w:cs="Times New Roman"/>
          <w:sz w:val="24"/>
          <w:szCs w:val="24"/>
        </w:rPr>
      </w:pPr>
      <w:r w:rsidRPr="002275A4">
        <w:rPr>
          <w:rFonts w:ascii="Times New Roman" w:hAnsi="Times New Roman" w:cs="Times New Roman"/>
          <w:bCs/>
          <w:sz w:val="24"/>
          <w:szCs w:val="24"/>
        </w:rPr>
        <w:t xml:space="preserve">Conviene subrayar que, </w:t>
      </w:r>
      <w:r w:rsidRPr="002275A4">
        <w:rPr>
          <w:rFonts w:ascii="Times New Roman" w:hAnsi="Times New Roman" w:cs="Times New Roman"/>
          <w:sz w:val="24"/>
          <w:szCs w:val="24"/>
        </w:rPr>
        <w:t xml:space="preserve">en la medida que la definición de los requerimientos técnicos mínimos son responsabilidad de la Entidad, su contenido se encuentra sujeto a rendición de cuentas por parte de la dependencia técnica encargada de su determinación, en caso de corresponder, ante el Titular de la Entidad, la Contraloría General de la República, Ministerio Público, Poder Judicial y/o ante otros organismo competentes, no siendo este Organismo Supervisor perito técnico en tales aspectos. </w:t>
      </w:r>
    </w:p>
    <w:p w:rsidR="00F97CA5" w:rsidRPr="002275A4" w:rsidRDefault="00F97CA5" w:rsidP="002D25C7">
      <w:pPr>
        <w:pStyle w:val="Textoindependiente"/>
        <w:widowControl w:val="0"/>
        <w:spacing w:after="0"/>
        <w:jc w:val="both"/>
        <w:rPr>
          <w:b/>
          <w:u w:val="single"/>
        </w:rPr>
      </w:pPr>
    </w:p>
    <w:p w:rsidR="002D25C7" w:rsidRPr="002275A4" w:rsidRDefault="000E7AE9" w:rsidP="002D25C7">
      <w:pPr>
        <w:widowControl w:val="0"/>
        <w:tabs>
          <w:tab w:val="left" w:pos="4253"/>
        </w:tabs>
        <w:spacing w:after="0" w:line="240" w:lineRule="auto"/>
        <w:ind w:left="4253" w:hanging="4253"/>
        <w:jc w:val="both"/>
        <w:rPr>
          <w:rFonts w:ascii="Times New Roman" w:hAnsi="Times New Roman" w:cs="Times New Roman"/>
          <w:b/>
          <w:sz w:val="24"/>
          <w:szCs w:val="24"/>
        </w:rPr>
      </w:pPr>
      <w:r w:rsidRPr="002275A4">
        <w:rPr>
          <w:rFonts w:ascii="Times New Roman" w:hAnsi="Times New Roman" w:cs="Times New Roman"/>
          <w:b/>
          <w:sz w:val="24"/>
          <w:szCs w:val="24"/>
        </w:rPr>
        <w:t>Observación Nº 2</w:t>
      </w:r>
      <w:r w:rsidR="002D25C7" w:rsidRPr="002275A4">
        <w:rPr>
          <w:rFonts w:ascii="Times New Roman" w:hAnsi="Times New Roman" w:cs="Times New Roman"/>
          <w:b/>
          <w:sz w:val="24"/>
          <w:szCs w:val="24"/>
        </w:rPr>
        <w:tab/>
        <w:t xml:space="preserve">Contra </w:t>
      </w:r>
      <w:r w:rsidRPr="002275A4">
        <w:rPr>
          <w:rFonts w:ascii="Times New Roman" w:hAnsi="Times New Roman" w:cs="Times New Roman"/>
          <w:b/>
          <w:sz w:val="24"/>
          <w:szCs w:val="24"/>
        </w:rPr>
        <w:t xml:space="preserve">la experiencia del residente </w:t>
      </w:r>
    </w:p>
    <w:p w:rsidR="002D25C7" w:rsidRPr="002275A4" w:rsidRDefault="002D25C7" w:rsidP="002D25C7">
      <w:pPr>
        <w:widowControl w:val="0"/>
        <w:tabs>
          <w:tab w:val="left" w:pos="4253"/>
        </w:tabs>
        <w:spacing w:after="0" w:line="240" w:lineRule="auto"/>
        <w:ind w:left="4253" w:hanging="4253"/>
        <w:jc w:val="both"/>
        <w:rPr>
          <w:rFonts w:ascii="Times New Roman" w:hAnsi="Times New Roman" w:cs="Times New Roman"/>
          <w:b/>
          <w:sz w:val="24"/>
          <w:szCs w:val="24"/>
        </w:rPr>
      </w:pPr>
    </w:p>
    <w:p w:rsidR="002D25C7" w:rsidRPr="002275A4" w:rsidRDefault="002D25C7" w:rsidP="002D25C7">
      <w:pPr>
        <w:spacing w:after="0" w:line="240" w:lineRule="auto"/>
        <w:ind w:right="-1"/>
        <w:jc w:val="both"/>
        <w:rPr>
          <w:rFonts w:ascii="Times New Roman" w:hAnsi="Times New Roman" w:cs="Times New Roman"/>
          <w:sz w:val="24"/>
          <w:szCs w:val="24"/>
        </w:rPr>
      </w:pPr>
      <w:r w:rsidRPr="002275A4">
        <w:rPr>
          <w:rFonts w:ascii="Times New Roman" w:hAnsi="Times New Roman" w:cs="Times New Roman"/>
          <w:sz w:val="24"/>
          <w:szCs w:val="24"/>
        </w:rPr>
        <w:t xml:space="preserve">El participante señala que </w:t>
      </w:r>
      <w:r w:rsidR="000E7AE9" w:rsidRPr="002275A4">
        <w:rPr>
          <w:rFonts w:ascii="Times New Roman" w:hAnsi="Times New Roman" w:cs="Times New Roman"/>
          <w:sz w:val="24"/>
          <w:szCs w:val="24"/>
        </w:rPr>
        <w:t xml:space="preserve">resulta incongruente solicitar al residente de obra una experiencia mínima requerida como residente y/o supervisión y/o inspector de obras </w:t>
      </w:r>
      <w:r w:rsidR="000E7AE9" w:rsidRPr="002275A4">
        <w:rPr>
          <w:rFonts w:ascii="Times New Roman" w:hAnsi="Times New Roman" w:cs="Times New Roman"/>
          <w:sz w:val="24"/>
          <w:szCs w:val="24"/>
          <w:u w:val="single"/>
        </w:rPr>
        <w:t>viales</w:t>
      </w:r>
      <w:r w:rsidR="00943AE6" w:rsidRPr="002275A4">
        <w:rPr>
          <w:rFonts w:ascii="Times New Roman" w:hAnsi="Times New Roman" w:cs="Times New Roman"/>
          <w:sz w:val="24"/>
          <w:szCs w:val="24"/>
        </w:rPr>
        <w:t>; no obstante,</w:t>
      </w:r>
      <w:r w:rsidR="000E7AE9" w:rsidRPr="002275A4">
        <w:rPr>
          <w:rFonts w:ascii="Times New Roman" w:hAnsi="Times New Roman" w:cs="Times New Roman"/>
          <w:sz w:val="24"/>
          <w:szCs w:val="24"/>
        </w:rPr>
        <w:t xml:space="preserve"> que en el factor de evaluación </w:t>
      </w:r>
      <w:r w:rsidR="00943AE6" w:rsidRPr="002275A4">
        <w:rPr>
          <w:rFonts w:ascii="Times New Roman" w:hAnsi="Times New Roman" w:cs="Times New Roman"/>
          <w:sz w:val="24"/>
          <w:szCs w:val="24"/>
        </w:rPr>
        <w:t xml:space="preserve">“Personal propuesto para la prestación del servicio” </w:t>
      </w:r>
      <w:r w:rsidR="000E7AE9" w:rsidRPr="002275A4">
        <w:rPr>
          <w:rFonts w:ascii="Times New Roman" w:hAnsi="Times New Roman" w:cs="Times New Roman"/>
          <w:sz w:val="24"/>
          <w:szCs w:val="24"/>
        </w:rPr>
        <w:t xml:space="preserve">se indica acreditar </w:t>
      </w:r>
      <w:r w:rsidR="00943AE6" w:rsidRPr="002275A4">
        <w:rPr>
          <w:rFonts w:ascii="Times New Roman" w:hAnsi="Times New Roman" w:cs="Times New Roman"/>
          <w:sz w:val="24"/>
          <w:szCs w:val="24"/>
        </w:rPr>
        <w:t>la experiencia como residente</w:t>
      </w:r>
      <w:r w:rsidR="000E7AE9" w:rsidRPr="002275A4">
        <w:rPr>
          <w:rFonts w:ascii="Times New Roman" w:hAnsi="Times New Roman" w:cs="Times New Roman"/>
          <w:sz w:val="24"/>
          <w:szCs w:val="24"/>
        </w:rPr>
        <w:t xml:space="preserve"> supervisor y/o inspector en la prestación de servicios y/o ejecución de obras de </w:t>
      </w:r>
      <w:r w:rsidR="00943AE6" w:rsidRPr="002275A4">
        <w:rPr>
          <w:rFonts w:ascii="Times New Roman" w:hAnsi="Times New Roman" w:cs="Times New Roman"/>
          <w:sz w:val="24"/>
          <w:szCs w:val="24"/>
        </w:rPr>
        <w:t>Construcción</w:t>
      </w:r>
      <w:r w:rsidR="000E7AE9" w:rsidRPr="002275A4">
        <w:rPr>
          <w:rFonts w:ascii="Times New Roman" w:hAnsi="Times New Roman" w:cs="Times New Roman"/>
          <w:sz w:val="24"/>
          <w:szCs w:val="24"/>
        </w:rPr>
        <w:t>, Rehabilitación, Mejoramiento y Mantenimiento de Carrete</w:t>
      </w:r>
      <w:r w:rsidR="00943AE6" w:rsidRPr="002275A4">
        <w:rPr>
          <w:rFonts w:ascii="Times New Roman" w:hAnsi="Times New Roman" w:cs="Times New Roman"/>
          <w:sz w:val="24"/>
          <w:szCs w:val="24"/>
        </w:rPr>
        <w:t>ras Departamentales y Vecinales, pues sostiene que contravendría lo indicado en diferentes pronunciamientos en las que se ha indicado que los requerimientos técnicos mínimos y factores de evaluación para Residente de Obra, pueda acreditarse con la experiencia como reside</w:t>
      </w:r>
      <w:r w:rsidR="0009251E" w:rsidRPr="002275A4">
        <w:rPr>
          <w:rFonts w:ascii="Times New Roman" w:hAnsi="Times New Roman" w:cs="Times New Roman"/>
          <w:sz w:val="24"/>
          <w:szCs w:val="24"/>
        </w:rPr>
        <w:t>nte y/o supervisor y/o inspector</w:t>
      </w:r>
      <w:r w:rsidR="00943AE6" w:rsidRPr="002275A4">
        <w:rPr>
          <w:rFonts w:ascii="Times New Roman" w:hAnsi="Times New Roman" w:cs="Times New Roman"/>
          <w:sz w:val="24"/>
          <w:szCs w:val="24"/>
        </w:rPr>
        <w:t xml:space="preserve"> en obras similares. Por</w:t>
      </w:r>
      <w:r w:rsidR="0009251E" w:rsidRPr="002275A4">
        <w:rPr>
          <w:rFonts w:ascii="Times New Roman" w:hAnsi="Times New Roman" w:cs="Times New Roman"/>
          <w:sz w:val="24"/>
          <w:szCs w:val="24"/>
        </w:rPr>
        <w:t xml:space="preserve"> lo tanto, solicita se adecu</w:t>
      </w:r>
      <w:r w:rsidR="00943AE6" w:rsidRPr="002275A4">
        <w:rPr>
          <w:rFonts w:ascii="Times New Roman" w:hAnsi="Times New Roman" w:cs="Times New Roman"/>
          <w:sz w:val="24"/>
          <w:szCs w:val="24"/>
        </w:rPr>
        <w:t xml:space="preserve">e la acreditación de </w:t>
      </w:r>
      <w:r w:rsidR="003D16D3" w:rsidRPr="002275A4">
        <w:rPr>
          <w:rFonts w:ascii="Times New Roman" w:hAnsi="Times New Roman" w:cs="Times New Roman"/>
          <w:sz w:val="24"/>
          <w:szCs w:val="24"/>
        </w:rPr>
        <w:t xml:space="preserve">dicho profesional a los cargos como residente, supervisor y/o inspector en obras y/o servicios iguales o similares. </w:t>
      </w:r>
    </w:p>
    <w:p w:rsidR="002D25C7" w:rsidRPr="002275A4" w:rsidRDefault="002D25C7" w:rsidP="002D25C7">
      <w:pPr>
        <w:spacing w:after="0" w:line="240" w:lineRule="auto"/>
        <w:ind w:right="-1"/>
        <w:jc w:val="both"/>
        <w:rPr>
          <w:rFonts w:ascii="Times New Roman" w:hAnsi="Times New Roman" w:cs="Times New Roman"/>
          <w:sz w:val="24"/>
          <w:szCs w:val="24"/>
        </w:rPr>
      </w:pPr>
    </w:p>
    <w:p w:rsidR="002D25C7" w:rsidRPr="002275A4" w:rsidRDefault="002D25C7" w:rsidP="002D25C7">
      <w:pPr>
        <w:spacing w:after="0" w:line="240" w:lineRule="auto"/>
        <w:ind w:right="707"/>
        <w:jc w:val="both"/>
        <w:rPr>
          <w:rFonts w:ascii="Times New Roman" w:hAnsi="Times New Roman" w:cs="Times New Roman"/>
          <w:b/>
          <w:sz w:val="24"/>
          <w:szCs w:val="24"/>
        </w:rPr>
      </w:pPr>
      <w:r w:rsidRPr="002275A4">
        <w:rPr>
          <w:rFonts w:ascii="Times New Roman" w:hAnsi="Times New Roman" w:cs="Times New Roman"/>
          <w:b/>
          <w:sz w:val="24"/>
          <w:szCs w:val="24"/>
        </w:rPr>
        <w:t xml:space="preserve">Pronunciamiento </w:t>
      </w:r>
    </w:p>
    <w:p w:rsidR="002D25C7" w:rsidRPr="002275A4" w:rsidRDefault="002D25C7" w:rsidP="002D25C7">
      <w:pPr>
        <w:spacing w:after="0" w:line="240" w:lineRule="auto"/>
        <w:ind w:right="707"/>
        <w:jc w:val="both"/>
        <w:rPr>
          <w:rFonts w:ascii="Times New Roman" w:hAnsi="Times New Roman" w:cs="Times New Roman"/>
          <w:b/>
          <w:sz w:val="24"/>
          <w:szCs w:val="24"/>
        </w:rPr>
      </w:pPr>
    </w:p>
    <w:p w:rsidR="0031128A" w:rsidRPr="002275A4" w:rsidRDefault="00520EAF" w:rsidP="002D25C7">
      <w:pPr>
        <w:widowControl w:val="0"/>
        <w:spacing w:after="0" w:line="240" w:lineRule="auto"/>
        <w:jc w:val="both"/>
        <w:rPr>
          <w:rFonts w:ascii="Times New Roman" w:hAnsi="Times New Roman" w:cs="Times New Roman"/>
          <w:sz w:val="24"/>
        </w:rPr>
      </w:pPr>
      <w:r w:rsidRPr="002275A4">
        <w:rPr>
          <w:rFonts w:ascii="Times New Roman" w:hAnsi="Times New Roman" w:cs="Times New Roman"/>
          <w:sz w:val="24"/>
        </w:rPr>
        <w:t xml:space="preserve">De la revisión de las Bases se advierte que en el Capítulo III, Especificaciones Técnicas </w:t>
      </w:r>
      <w:r w:rsidRPr="002275A4">
        <w:rPr>
          <w:rFonts w:ascii="Times New Roman" w:hAnsi="Times New Roman" w:cs="Times New Roman"/>
          <w:sz w:val="24"/>
        </w:rPr>
        <w:lastRenderedPageBreak/>
        <w:t>y Requerimientos Técnicos Mínimos</w:t>
      </w:r>
      <w:r w:rsidR="00B86A83">
        <w:rPr>
          <w:rFonts w:ascii="Times New Roman" w:hAnsi="Times New Roman" w:cs="Times New Roman"/>
          <w:sz w:val="24"/>
        </w:rPr>
        <w:t xml:space="preserve"> y </w:t>
      </w:r>
      <w:r w:rsidR="009703F2">
        <w:rPr>
          <w:rFonts w:ascii="Times New Roman" w:hAnsi="Times New Roman" w:cs="Times New Roman"/>
          <w:sz w:val="24"/>
        </w:rPr>
        <w:t xml:space="preserve">Capítulo IV </w:t>
      </w:r>
      <w:r w:rsidR="00B86A83">
        <w:rPr>
          <w:rFonts w:ascii="Times New Roman" w:hAnsi="Times New Roman" w:cs="Times New Roman"/>
          <w:sz w:val="24"/>
        </w:rPr>
        <w:t>Factores de Evaluación</w:t>
      </w:r>
      <w:r w:rsidRPr="002275A4">
        <w:rPr>
          <w:rFonts w:ascii="Times New Roman" w:hAnsi="Times New Roman" w:cs="Times New Roman"/>
          <w:sz w:val="24"/>
        </w:rPr>
        <w:t>, se consigna</w:t>
      </w:r>
      <w:r w:rsidR="00D61AC0">
        <w:rPr>
          <w:rFonts w:ascii="Times New Roman" w:hAnsi="Times New Roman" w:cs="Times New Roman"/>
          <w:sz w:val="24"/>
        </w:rPr>
        <w:t>:</w:t>
      </w:r>
    </w:p>
    <w:p w:rsidR="00445ABD" w:rsidRPr="00D61AC0" w:rsidRDefault="00445ABD" w:rsidP="002D25C7">
      <w:pPr>
        <w:widowControl w:val="0"/>
        <w:spacing w:after="0" w:line="240" w:lineRule="auto"/>
        <w:jc w:val="both"/>
        <w:rPr>
          <w:rFonts w:ascii="Times New Roman" w:hAnsi="Times New Roman" w:cs="Times New Roman"/>
          <w:i/>
          <w:sz w:val="24"/>
          <w:szCs w:val="24"/>
        </w:rPr>
      </w:pPr>
    </w:p>
    <w:p w:rsidR="00520EAF" w:rsidRPr="002275A4" w:rsidRDefault="00520EAF" w:rsidP="00520EAF">
      <w:pPr>
        <w:pStyle w:val="Prrafodelista"/>
        <w:numPr>
          <w:ilvl w:val="0"/>
          <w:numId w:val="10"/>
        </w:numPr>
        <w:ind w:right="849"/>
        <w:jc w:val="both"/>
        <w:rPr>
          <w:b/>
          <w:i/>
          <w:sz w:val="24"/>
          <w:szCs w:val="24"/>
          <w:lang w:val="es-ES_tradnl"/>
        </w:rPr>
      </w:pPr>
      <w:r w:rsidRPr="002275A4">
        <w:rPr>
          <w:b/>
          <w:i/>
          <w:sz w:val="24"/>
          <w:szCs w:val="24"/>
          <w:lang w:val="es-ES_tradnl"/>
        </w:rPr>
        <w:t>REQUISITOS MÍNIMOS DEL PERSONAL PROPUESTO PARA LA EJECUCIÓN DEL SERVICIO:</w:t>
      </w:r>
    </w:p>
    <w:p w:rsidR="00520EAF" w:rsidRDefault="00520EAF" w:rsidP="00520EAF">
      <w:pPr>
        <w:spacing w:after="0" w:line="240" w:lineRule="auto"/>
        <w:ind w:left="426" w:right="849"/>
        <w:jc w:val="both"/>
        <w:rPr>
          <w:rFonts w:ascii="Times New Roman" w:hAnsi="Times New Roman" w:cs="Times New Roman"/>
          <w:b/>
          <w:i/>
          <w:sz w:val="24"/>
          <w:szCs w:val="24"/>
          <w:lang w:val="es-ES_tradnl"/>
        </w:rPr>
      </w:pPr>
    </w:p>
    <w:p w:rsidR="00362099" w:rsidRPr="002275A4" w:rsidRDefault="00362099" w:rsidP="00520EAF">
      <w:pPr>
        <w:spacing w:after="0" w:line="240" w:lineRule="auto"/>
        <w:ind w:left="426" w:right="849"/>
        <w:jc w:val="both"/>
        <w:rPr>
          <w:rFonts w:ascii="Times New Roman" w:hAnsi="Times New Roman" w:cs="Times New Roman"/>
          <w:b/>
          <w:i/>
          <w:sz w:val="24"/>
          <w:szCs w:val="24"/>
          <w:lang w:val="es-ES_tradnl"/>
        </w:rPr>
      </w:pPr>
    </w:p>
    <w:p w:rsidR="00520EAF" w:rsidRPr="002275A4" w:rsidRDefault="00520EAF" w:rsidP="00520EAF">
      <w:pPr>
        <w:spacing w:after="0" w:line="240" w:lineRule="auto"/>
        <w:ind w:right="849" w:firstLine="426"/>
        <w:contextualSpacing/>
        <w:jc w:val="both"/>
        <w:rPr>
          <w:rFonts w:ascii="Times New Roman" w:hAnsi="Times New Roman" w:cs="Times New Roman"/>
          <w:b/>
          <w:i/>
          <w:sz w:val="24"/>
          <w:szCs w:val="24"/>
          <w:u w:val="single"/>
        </w:rPr>
      </w:pPr>
      <w:r w:rsidRPr="002275A4">
        <w:rPr>
          <w:rFonts w:ascii="Times New Roman" w:hAnsi="Times New Roman" w:cs="Times New Roman"/>
          <w:b/>
          <w:i/>
          <w:sz w:val="24"/>
          <w:szCs w:val="24"/>
        </w:rPr>
        <w:t xml:space="preserve">        </w:t>
      </w:r>
      <w:r w:rsidRPr="002275A4">
        <w:rPr>
          <w:rFonts w:ascii="Times New Roman" w:hAnsi="Times New Roman" w:cs="Times New Roman"/>
          <w:b/>
          <w:i/>
          <w:sz w:val="24"/>
          <w:szCs w:val="24"/>
          <w:u w:val="single"/>
        </w:rPr>
        <w:t xml:space="preserve">RESIDENTE: </w:t>
      </w:r>
    </w:p>
    <w:p w:rsidR="00520EAF" w:rsidRPr="002275A4" w:rsidRDefault="00520EAF" w:rsidP="00520EAF">
      <w:pPr>
        <w:spacing w:after="0" w:line="240" w:lineRule="auto"/>
        <w:ind w:right="849" w:firstLine="426"/>
        <w:contextualSpacing/>
        <w:jc w:val="both"/>
        <w:rPr>
          <w:rFonts w:ascii="Times New Roman" w:hAnsi="Times New Roman" w:cs="Times New Roman"/>
          <w:b/>
          <w:i/>
          <w:sz w:val="24"/>
          <w:szCs w:val="24"/>
          <w:u w:val="single"/>
        </w:rPr>
      </w:pPr>
    </w:p>
    <w:p w:rsidR="00520EAF" w:rsidRPr="002275A4" w:rsidRDefault="00520EAF" w:rsidP="00520EAF">
      <w:pPr>
        <w:spacing w:after="0" w:line="240" w:lineRule="auto"/>
        <w:ind w:right="849" w:firstLine="426"/>
        <w:contextualSpacing/>
        <w:rPr>
          <w:rFonts w:ascii="Times New Roman" w:hAnsi="Times New Roman" w:cs="Times New Roman"/>
          <w:b/>
          <w:i/>
          <w:sz w:val="24"/>
          <w:szCs w:val="24"/>
        </w:rPr>
      </w:pPr>
      <w:r w:rsidRPr="002275A4">
        <w:rPr>
          <w:rFonts w:ascii="Times New Roman" w:hAnsi="Times New Roman" w:cs="Times New Roman"/>
          <w:b/>
          <w:i/>
          <w:sz w:val="24"/>
          <w:szCs w:val="24"/>
        </w:rPr>
        <w:t xml:space="preserve">        (…)</w:t>
      </w:r>
    </w:p>
    <w:p w:rsidR="00520EAF" w:rsidRPr="002275A4" w:rsidRDefault="00520EAF" w:rsidP="00520EAF">
      <w:pPr>
        <w:spacing w:after="0" w:line="240" w:lineRule="auto"/>
        <w:ind w:right="849" w:firstLine="284"/>
        <w:contextualSpacing/>
        <w:jc w:val="both"/>
        <w:rPr>
          <w:rFonts w:ascii="Times New Roman" w:hAnsi="Times New Roman" w:cs="Times New Roman"/>
          <w:b/>
          <w:i/>
          <w:sz w:val="24"/>
          <w:szCs w:val="24"/>
          <w:u w:val="single"/>
        </w:rPr>
      </w:pPr>
    </w:p>
    <w:p w:rsidR="00520EAF" w:rsidRPr="002275A4" w:rsidRDefault="00520EAF" w:rsidP="00520EAF">
      <w:pPr>
        <w:numPr>
          <w:ilvl w:val="0"/>
          <w:numId w:val="8"/>
        </w:numPr>
        <w:spacing w:after="160" w:line="240" w:lineRule="auto"/>
        <w:ind w:left="1560" w:right="849"/>
        <w:contextualSpacing/>
        <w:jc w:val="both"/>
        <w:rPr>
          <w:rFonts w:ascii="Times New Roman" w:hAnsi="Times New Roman" w:cs="Times New Roman"/>
          <w:i/>
          <w:sz w:val="24"/>
          <w:szCs w:val="24"/>
        </w:rPr>
      </w:pPr>
      <w:r w:rsidRPr="002275A4">
        <w:rPr>
          <w:rFonts w:ascii="Times New Roman" w:hAnsi="Times New Roman" w:cs="Times New Roman"/>
          <w:i/>
          <w:sz w:val="24"/>
          <w:szCs w:val="24"/>
        </w:rPr>
        <w:t>Acreditar experiencia  en residencias y//o supervisión y/o inspector  de obras viales no menor a 01 año mediante contratos y/o conformidades, constancias, certificados.</w:t>
      </w:r>
    </w:p>
    <w:p w:rsidR="0057292E" w:rsidRDefault="0057292E" w:rsidP="00520EAF">
      <w:pPr>
        <w:widowControl w:val="0"/>
        <w:spacing w:after="0" w:line="240" w:lineRule="auto"/>
        <w:jc w:val="both"/>
        <w:rPr>
          <w:rFonts w:ascii="Times New Roman" w:hAnsi="Times New Roman" w:cs="Times New Roman"/>
          <w:i/>
          <w:sz w:val="24"/>
          <w:szCs w:val="24"/>
          <w:u w:val="single"/>
          <w:lang w:eastAsia="es-ES"/>
        </w:rPr>
      </w:pPr>
    </w:p>
    <w:p w:rsidR="00362099" w:rsidRPr="002275A4" w:rsidRDefault="00362099" w:rsidP="00520EAF">
      <w:pPr>
        <w:widowControl w:val="0"/>
        <w:spacing w:after="0" w:line="240" w:lineRule="auto"/>
        <w:jc w:val="both"/>
        <w:rPr>
          <w:rFonts w:ascii="Times New Roman" w:hAnsi="Times New Roman" w:cs="Times New Roman"/>
          <w:i/>
          <w:sz w:val="24"/>
          <w:szCs w:val="24"/>
          <w:u w:val="single"/>
          <w:lang w:eastAsia="es-ES"/>
        </w:rPr>
      </w:pPr>
    </w:p>
    <w:p w:rsidR="00520EAF" w:rsidRPr="002275A4" w:rsidRDefault="00520EAF" w:rsidP="00520EAF">
      <w:pPr>
        <w:widowControl w:val="0"/>
        <w:spacing w:after="0" w:line="240" w:lineRule="auto"/>
        <w:jc w:val="both"/>
        <w:rPr>
          <w:rFonts w:ascii="Times New Roman" w:hAnsi="Times New Roman" w:cs="Times New Roman"/>
          <w:b/>
          <w:i/>
          <w:sz w:val="24"/>
          <w:szCs w:val="24"/>
          <w:lang w:eastAsia="es-ES"/>
        </w:rPr>
      </w:pPr>
      <w:r w:rsidRPr="002275A4">
        <w:rPr>
          <w:rFonts w:ascii="Times New Roman" w:hAnsi="Times New Roman" w:cs="Times New Roman"/>
          <w:b/>
          <w:i/>
          <w:sz w:val="24"/>
          <w:szCs w:val="24"/>
          <w:lang w:eastAsia="es-ES"/>
        </w:rPr>
        <w:t xml:space="preserve">          C.1. EXPERIENCIA DEL PERSONAL PROPUESTO.</w:t>
      </w:r>
    </w:p>
    <w:p w:rsidR="00520EAF" w:rsidRPr="002275A4" w:rsidRDefault="00520EAF" w:rsidP="00520EAF">
      <w:pPr>
        <w:pStyle w:val="Default"/>
        <w:ind w:left="355"/>
        <w:jc w:val="both"/>
        <w:rPr>
          <w:rFonts w:ascii="Times New Roman" w:hAnsi="Times New Roman" w:cs="Times New Roman"/>
          <w:i/>
        </w:rPr>
      </w:pPr>
    </w:p>
    <w:p w:rsidR="00520EAF" w:rsidRPr="002275A4" w:rsidRDefault="00520EAF" w:rsidP="00520EAF">
      <w:pPr>
        <w:pStyle w:val="Default"/>
        <w:jc w:val="both"/>
        <w:rPr>
          <w:rFonts w:ascii="Times New Roman" w:hAnsi="Times New Roman" w:cs="Times New Roman"/>
          <w:b/>
          <w:bCs/>
          <w:i/>
        </w:rPr>
      </w:pPr>
      <w:r w:rsidRPr="002275A4">
        <w:rPr>
          <w:rFonts w:ascii="Times New Roman" w:hAnsi="Times New Roman" w:cs="Times New Roman"/>
          <w:b/>
          <w:bCs/>
          <w:i/>
        </w:rPr>
        <w:t xml:space="preserve">              C.1.1 RESIDENTE</w:t>
      </w:r>
    </w:p>
    <w:p w:rsidR="00520EAF" w:rsidRPr="002275A4" w:rsidRDefault="00520EAF" w:rsidP="00520EAF">
      <w:pPr>
        <w:pStyle w:val="Default"/>
        <w:jc w:val="both"/>
        <w:rPr>
          <w:rFonts w:ascii="Times New Roman" w:hAnsi="Times New Roman" w:cs="Times New Roman"/>
          <w:i/>
        </w:rPr>
      </w:pPr>
    </w:p>
    <w:p w:rsidR="00520EAF" w:rsidRPr="002275A4" w:rsidRDefault="00520EAF" w:rsidP="00520EAF">
      <w:pPr>
        <w:pStyle w:val="Default"/>
        <w:ind w:left="851" w:right="849"/>
        <w:jc w:val="both"/>
        <w:rPr>
          <w:rFonts w:ascii="Times New Roman" w:hAnsi="Times New Roman" w:cs="Times New Roman"/>
          <w:i/>
          <w:u w:val="single"/>
        </w:rPr>
      </w:pPr>
      <w:r w:rsidRPr="002275A4">
        <w:rPr>
          <w:rFonts w:ascii="Times New Roman" w:hAnsi="Times New Roman" w:cs="Times New Roman"/>
          <w:i/>
          <w:u w:val="single"/>
        </w:rPr>
        <w:t xml:space="preserve">Criterio: </w:t>
      </w:r>
    </w:p>
    <w:p w:rsidR="00520EAF" w:rsidRPr="002275A4" w:rsidRDefault="00520EAF" w:rsidP="00520EAF">
      <w:pPr>
        <w:pStyle w:val="Default"/>
        <w:ind w:left="851" w:right="849"/>
        <w:jc w:val="both"/>
        <w:rPr>
          <w:rFonts w:ascii="Times New Roman" w:hAnsi="Times New Roman" w:cs="Times New Roman"/>
          <w:i/>
        </w:rPr>
      </w:pPr>
      <w:r w:rsidRPr="002275A4">
        <w:rPr>
          <w:rFonts w:ascii="Times New Roman" w:hAnsi="Times New Roman" w:cs="Times New Roman"/>
          <w:i/>
        </w:rPr>
        <w:t xml:space="preserve">Se evaluará en función al tiempo de experiencia del personal propuesto para la contratación del servicio como </w:t>
      </w:r>
      <w:r w:rsidRPr="002275A4">
        <w:rPr>
          <w:rFonts w:ascii="Times New Roman" w:hAnsi="Times New Roman" w:cs="Times New Roman"/>
          <w:b/>
          <w:bCs/>
          <w:i/>
        </w:rPr>
        <w:t xml:space="preserve">residente supervisor y/o Inspector </w:t>
      </w:r>
      <w:r w:rsidRPr="002275A4">
        <w:rPr>
          <w:rFonts w:ascii="Times New Roman" w:hAnsi="Times New Roman" w:cs="Times New Roman"/>
          <w:i/>
        </w:rPr>
        <w:t xml:space="preserve">en la prestación de servicios y/o ejecución de obras </w:t>
      </w:r>
      <w:r w:rsidRPr="002275A4">
        <w:rPr>
          <w:rFonts w:ascii="Times New Roman" w:hAnsi="Times New Roman" w:cs="Times New Roman"/>
          <w:bCs/>
          <w:i/>
          <w:color w:val="auto"/>
        </w:rPr>
        <w:t>de: Construcción, Rehabilitación, Mejoramiento y Mantenimiento de Carreteras Departamentales y Vecinales.</w:t>
      </w:r>
      <w:r w:rsidRPr="002275A4">
        <w:rPr>
          <w:rFonts w:ascii="Times New Roman" w:hAnsi="Times New Roman" w:cs="Times New Roman"/>
          <w:i/>
        </w:rPr>
        <w:t xml:space="preserve"> </w:t>
      </w:r>
    </w:p>
    <w:p w:rsidR="00DF67C5" w:rsidRPr="002275A4" w:rsidRDefault="00DF67C5" w:rsidP="0083647D">
      <w:pPr>
        <w:pStyle w:val="Default"/>
        <w:ind w:right="849"/>
        <w:jc w:val="both"/>
        <w:rPr>
          <w:rFonts w:ascii="Times New Roman" w:hAnsi="Times New Roman" w:cs="Times New Roman"/>
          <w:i/>
        </w:rPr>
      </w:pPr>
    </w:p>
    <w:p w:rsidR="0083647D" w:rsidRPr="002275A4" w:rsidRDefault="0083647D" w:rsidP="002A107C">
      <w:pPr>
        <w:pStyle w:val="Default"/>
        <w:ind w:right="-1"/>
        <w:jc w:val="both"/>
        <w:rPr>
          <w:rFonts w:ascii="Times New Roman" w:hAnsi="Times New Roman" w:cs="Times New Roman"/>
        </w:rPr>
      </w:pPr>
      <w:r w:rsidRPr="002275A4">
        <w:rPr>
          <w:rFonts w:ascii="Times New Roman" w:hAnsi="Times New Roman" w:cs="Times New Roman"/>
        </w:rPr>
        <w:t xml:space="preserve">De la revisión del pliego absolutorio de observaciones se advierte que el Comité Especial ratificó lo indicado en las Bases. </w:t>
      </w:r>
    </w:p>
    <w:p w:rsidR="00D0665D" w:rsidRPr="002275A4" w:rsidRDefault="00D0665D" w:rsidP="00520EAF">
      <w:pPr>
        <w:pStyle w:val="Default"/>
        <w:ind w:left="851" w:right="849"/>
        <w:jc w:val="both"/>
        <w:rPr>
          <w:rFonts w:ascii="Times New Roman" w:hAnsi="Times New Roman" w:cs="Times New Roman"/>
          <w:i/>
        </w:rPr>
      </w:pPr>
    </w:p>
    <w:p w:rsidR="0083647D" w:rsidRPr="002275A4" w:rsidRDefault="0083647D" w:rsidP="0083647D">
      <w:pPr>
        <w:pStyle w:val="Textoindependiente"/>
        <w:widowControl w:val="0"/>
        <w:spacing w:after="0"/>
        <w:ind w:right="26"/>
        <w:jc w:val="both"/>
      </w:pPr>
      <w:r w:rsidRPr="002275A4">
        <w:t xml:space="preserve">Al respecto, el artículo 13º de </w:t>
      </w:r>
      <w:smartTag w:uri="urn:schemas-microsoft-com:office:smarttags" w:element="PersonName">
        <w:smartTagPr>
          <w:attr w:name="ProductID" w:val="la Ley"/>
        </w:smartTagPr>
        <w:r w:rsidRPr="002275A4">
          <w:t>la Ley</w:t>
        </w:r>
      </w:smartTag>
      <w:r w:rsidRPr="002275A4">
        <w:t xml:space="preserve">, concordado con el artículo 11º del Reglamento, establece que la definición de los requerimientos técnicos mínimos es de responsabilidad de </w:t>
      </w:r>
      <w:smartTag w:uri="urn:schemas-microsoft-com:office:smarttags" w:element="PersonName">
        <w:smartTagPr>
          <w:attr w:name="ProductID" w:val="la Entidad"/>
        </w:smartTagPr>
        <w:r w:rsidRPr="002275A4">
          <w:t>la Entidad</w:t>
        </w:r>
      </w:smartTag>
      <w:r w:rsidRPr="002275A4">
        <w:t xml:space="preserve">, salvaguardando la mayor concurrencia de proveedores en el mercado y considerando criterios de razonabilidad, congruencia y proporcionalidad. </w:t>
      </w:r>
    </w:p>
    <w:p w:rsidR="0083647D" w:rsidRPr="002275A4" w:rsidRDefault="0083647D" w:rsidP="0083647D">
      <w:pPr>
        <w:pStyle w:val="Textoindependiente"/>
        <w:widowControl w:val="0"/>
        <w:spacing w:after="0"/>
        <w:ind w:right="26"/>
        <w:jc w:val="both"/>
      </w:pPr>
    </w:p>
    <w:p w:rsidR="00E05C5B" w:rsidRDefault="00EB51C1" w:rsidP="00E05C5B">
      <w:pPr>
        <w:pStyle w:val="Textoindependiente"/>
        <w:widowControl w:val="0"/>
        <w:spacing w:after="0"/>
        <w:ind w:right="26"/>
        <w:jc w:val="both"/>
      </w:pPr>
      <w:r>
        <w:t xml:space="preserve">En el presente caso se advierte una diferencia entre el tipo de experiencia solicitada como </w:t>
      </w:r>
      <w:r w:rsidR="0061222A">
        <w:t>mínimo</w:t>
      </w:r>
      <w:r>
        <w:t xml:space="preserve"> al residente y calificada en el factor</w:t>
      </w:r>
      <w:r w:rsidR="0061222A">
        <w:t>,</w:t>
      </w:r>
      <w:r>
        <w:t xml:space="preserve"> lo cual no resulta razonable, dado que la experiencia relevante de dicho profe</w:t>
      </w:r>
      <w:r w:rsidR="0061222A">
        <w:t>sional es en su especialidad, la</w:t>
      </w:r>
      <w:r>
        <w:t xml:space="preserve"> cual debe ser solicitada como requerimiento técnico mínimo y calificada en los factores de evaluación. </w:t>
      </w:r>
    </w:p>
    <w:p w:rsidR="00EB51C1" w:rsidRDefault="00EB51C1" w:rsidP="00E05C5B">
      <w:pPr>
        <w:pStyle w:val="Textoindependiente"/>
        <w:widowControl w:val="0"/>
        <w:spacing w:after="0"/>
        <w:ind w:right="26"/>
        <w:jc w:val="both"/>
      </w:pPr>
    </w:p>
    <w:p w:rsidR="00362099" w:rsidRDefault="00E05C5B" w:rsidP="00E05C5B">
      <w:pPr>
        <w:pStyle w:val="WW-Textoindependiente2"/>
        <w:tabs>
          <w:tab w:val="left" w:pos="426"/>
        </w:tabs>
        <w:rPr>
          <w:rFonts w:ascii="Times New Roman" w:hAnsi="Times New Roman"/>
        </w:rPr>
      </w:pPr>
      <w:r w:rsidRPr="007F6EA4">
        <w:rPr>
          <w:rFonts w:ascii="Times New Roman" w:hAnsi="Times New Roman"/>
        </w:rPr>
        <w:t xml:space="preserve">Por lo tanto, dado que </w:t>
      </w:r>
      <w:r w:rsidR="00EB51C1">
        <w:rPr>
          <w:rFonts w:ascii="Times New Roman" w:hAnsi="Times New Roman"/>
        </w:rPr>
        <w:t>lo que solicita el participante se ajusta a lo señalado en el párrafo precedente</w:t>
      </w:r>
      <w:r w:rsidRPr="007F6EA4">
        <w:rPr>
          <w:rFonts w:ascii="Times New Roman" w:hAnsi="Times New Roman"/>
        </w:rPr>
        <w:t xml:space="preserve">, este Organismo Supervisor ha decidido </w:t>
      </w:r>
      <w:r w:rsidRPr="007F6EA4">
        <w:rPr>
          <w:rFonts w:ascii="Times New Roman" w:hAnsi="Times New Roman"/>
          <w:b/>
        </w:rPr>
        <w:t>ACOGER</w:t>
      </w:r>
      <w:r w:rsidRPr="007F6EA4">
        <w:rPr>
          <w:rFonts w:ascii="Times New Roman" w:hAnsi="Times New Roman"/>
        </w:rPr>
        <w:t xml:space="preserve"> </w:t>
      </w:r>
      <w:r w:rsidR="00EB51C1">
        <w:rPr>
          <w:rFonts w:ascii="Times New Roman" w:hAnsi="Times New Roman"/>
        </w:rPr>
        <w:t xml:space="preserve">la presente Observación, por lo tanto, con ocasión de la Integración de las Bases, </w:t>
      </w:r>
      <w:r w:rsidR="00EB51C1" w:rsidRPr="007B3888">
        <w:rPr>
          <w:rFonts w:ascii="Times New Roman" w:hAnsi="Times New Roman"/>
          <w:b/>
          <w:u w:val="single"/>
        </w:rPr>
        <w:t>deberá precisarse</w:t>
      </w:r>
      <w:r w:rsidR="00EB51C1">
        <w:rPr>
          <w:rFonts w:ascii="Times New Roman" w:hAnsi="Times New Roman"/>
        </w:rPr>
        <w:t xml:space="preserve"> que la </w:t>
      </w:r>
      <w:r w:rsidR="0061222A">
        <w:rPr>
          <w:rFonts w:ascii="Times New Roman" w:hAnsi="Times New Roman"/>
        </w:rPr>
        <w:t>experiencia</w:t>
      </w:r>
      <w:r w:rsidR="00EB51C1">
        <w:rPr>
          <w:rFonts w:ascii="Times New Roman" w:hAnsi="Times New Roman"/>
        </w:rPr>
        <w:t xml:space="preserve"> de dicho personal s</w:t>
      </w:r>
      <w:r w:rsidR="0061222A">
        <w:rPr>
          <w:rFonts w:ascii="Times New Roman" w:hAnsi="Times New Roman"/>
        </w:rPr>
        <w:t xml:space="preserve">olicitada como requerimiento técnico mínimo y calificada en el factor será </w:t>
      </w:r>
      <w:r w:rsidR="00EB51C1">
        <w:rPr>
          <w:rFonts w:ascii="Times New Roman" w:hAnsi="Times New Roman"/>
        </w:rPr>
        <w:t>como reside</w:t>
      </w:r>
      <w:r w:rsidR="0061222A">
        <w:rPr>
          <w:rFonts w:ascii="Times New Roman" w:hAnsi="Times New Roman"/>
        </w:rPr>
        <w:t>nte y/o supervisor y/o inspector de</w:t>
      </w:r>
      <w:r w:rsidR="00EB51C1">
        <w:rPr>
          <w:rFonts w:ascii="Times New Roman" w:hAnsi="Times New Roman"/>
        </w:rPr>
        <w:t xml:space="preserve"> obras y/o servicios iguales </w:t>
      </w:r>
      <w:r w:rsidR="0061222A">
        <w:rPr>
          <w:rFonts w:ascii="Times New Roman" w:hAnsi="Times New Roman"/>
        </w:rPr>
        <w:t>y/</w:t>
      </w:r>
      <w:r w:rsidR="00EB51C1">
        <w:rPr>
          <w:rFonts w:ascii="Times New Roman" w:hAnsi="Times New Roman"/>
        </w:rPr>
        <w:t xml:space="preserve">o similares. </w:t>
      </w:r>
    </w:p>
    <w:p w:rsidR="00362099" w:rsidRDefault="00362099" w:rsidP="00E05C5B">
      <w:pPr>
        <w:pStyle w:val="WW-Textoindependiente2"/>
        <w:tabs>
          <w:tab w:val="left" w:pos="426"/>
        </w:tabs>
        <w:rPr>
          <w:rFonts w:ascii="Times New Roman" w:hAnsi="Times New Roman"/>
        </w:rPr>
      </w:pPr>
    </w:p>
    <w:p w:rsidR="00362099" w:rsidRDefault="00362099" w:rsidP="00E05C5B">
      <w:pPr>
        <w:pStyle w:val="WW-Textoindependiente2"/>
        <w:tabs>
          <w:tab w:val="left" w:pos="426"/>
        </w:tabs>
        <w:rPr>
          <w:rFonts w:ascii="Times New Roman" w:hAnsi="Times New Roman"/>
        </w:rPr>
      </w:pPr>
    </w:p>
    <w:p w:rsidR="00625598" w:rsidRPr="002275A4" w:rsidRDefault="00DF67C5" w:rsidP="00DF67C5">
      <w:pPr>
        <w:widowControl w:val="0"/>
        <w:tabs>
          <w:tab w:val="left" w:pos="4253"/>
        </w:tabs>
        <w:spacing w:after="0" w:line="240" w:lineRule="auto"/>
        <w:ind w:left="4253" w:hanging="4253"/>
        <w:jc w:val="both"/>
        <w:rPr>
          <w:rFonts w:ascii="Times New Roman" w:hAnsi="Times New Roman" w:cs="Times New Roman"/>
          <w:b/>
          <w:sz w:val="24"/>
          <w:szCs w:val="24"/>
        </w:rPr>
      </w:pPr>
      <w:r w:rsidRPr="002275A4">
        <w:rPr>
          <w:rFonts w:ascii="Times New Roman" w:hAnsi="Times New Roman" w:cs="Times New Roman"/>
          <w:b/>
          <w:sz w:val="24"/>
          <w:szCs w:val="24"/>
        </w:rPr>
        <w:t>Observación Nº 4</w:t>
      </w:r>
      <w:r w:rsidRPr="002275A4">
        <w:rPr>
          <w:rFonts w:ascii="Times New Roman" w:hAnsi="Times New Roman" w:cs="Times New Roman"/>
          <w:b/>
          <w:sz w:val="24"/>
          <w:szCs w:val="24"/>
        </w:rPr>
        <w:tab/>
        <w:t xml:space="preserve">Contra la </w:t>
      </w:r>
      <w:r w:rsidR="00625598" w:rsidRPr="002275A4">
        <w:rPr>
          <w:rFonts w:ascii="Times New Roman" w:hAnsi="Times New Roman" w:cs="Times New Roman"/>
          <w:b/>
          <w:sz w:val="24"/>
          <w:szCs w:val="24"/>
        </w:rPr>
        <w:t>acreditación del personal propuesto “Residente”</w:t>
      </w:r>
    </w:p>
    <w:p w:rsidR="00625598" w:rsidRPr="002275A4" w:rsidRDefault="00625598" w:rsidP="00DF67C5">
      <w:pPr>
        <w:widowControl w:val="0"/>
        <w:tabs>
          <w:tab w:val="left" w:pos="4253"/>
        </w:tabs>
        <w:spacing w:after="0" w:line="240" w:lineRule="auto"/>
        <w:ind w:left="4253" w:hanging="4253"/>
        <w:jc w:val="both"/>
        <w:rPr>
          <w:rFonts w:ascii="Times New Roman" w:hAnsi="Times New Roman" w:cs="Times New Roman"/>
          <w:sz w:val="24"/>
          <w:szCs w:val="24"/>
        </w:rPr>
      </w:pPr>
    </w:p>
    <w:p w:rsidR="00DF67C5" w:rsidRPr="002275A4" w:rsidRDefault="00625598" w:rsidP="00511520">
      <w:pPr>
        <w:widowControl w:val="0"/>
        <w:tabs>
          <w:tab w:val="left" w:pos="0"/>
        </w:tabs>
        <w:spacing w:after="0" w:line="240" w:lineRule="auto"/>
        <w:jc w:val="both"/>
        <w:rPr>
          <w:rFonts w:ascii="Times New Roman" w:hAnsi="Times New Roman" w:cs="Times New Roman"/>
          <w:sz w:val="24"/>
          <w:szCs w:val="24"/>
        </w:rPr>
      </w:pPr>
      <w:r w:rsidRPr="002275A4">
        <w:rPr>
          <w:rFonts w:ascii="Times New Roman" w:hAnsi="Times New Roman" w:cs="Times New Roman"/>
          <w:sz w:val="24"/>
          <w:szCs w:val="24"/>
        </w:rPr>
        <w:t>El</w:t>
      </w:r>
      <w:r w:rsidR="00F12D8A" w:rsidRPr="002275A4">
        <w:rPr>
          <w:rFonts w:ascii="Times New Roman" w:hAnsi="Times New Roman" w:cs="Times New Roman"/>
          <w:sz w:val="24"/>
          <w:szCs w:val="24"/>
        </w:rPr>
        <w:t xml:space="preserve"> participante cuestiona la</w:t>
      </w:r>
      <w:r w:rsidR="00DF67C5" w:rsidRPr="002275A4">
        <w:rPr>
          <w:rFonts w:ascii="Times New Roman" w:hAnsi="Times New Roman" w:cs="Times New Roman"/>
          <w:sz w:val="24"/>
          <w:szCs w:val="24"/>
        </w:rPr>
        <w:t xml:space="preserve"> </w:t>
      </w:r>
      <w:r w:rsidR="00511520" w:rsidRPr="002275A4">
        <w:rPr>
          <w:rFonts w:ascii="Times New Roman" w:hAnsi="Times New Roman" w:cs="Times New Roman"/>
          <w:sz w:val="24"/>
          <w:szCs w:val="24"/>
        </w:rPr>
        <w:t>manera de acreditar la experiencia del personal propuesto relacionado al “Residente”, pues sostiene que contraviene el precedente administrativo de obs</w:t>
      </w:r>
      <w:r w:rsidR="00923E10">
        <w:rPr>
          <w:rFonts w:ascii="Times New Roman" w:hAnsi="Times New Roman" w:cs="Times New Roman"/>
          <w:sz w:val="24"/>
          <w:szCs w:val="24"/>
        </w:rPr>
        <w:t>ervancia obligatoria establecido</w:t>
      </w:r>
      <w:r w:rsidR="00511520" w:rsidRPr="002275A4">
        <w:rPr>
          <w:rFonts w:ascii="Times New Roman" w:hAnsi="Times New Roman" w:cs="Times New Roman"/>
          <w:sz w:val="24"/>
          <w:szCs w:val="24"/>
        </w:rPr>
        <w:t xml:space="preserve"> en el Pronunciamiento N° 723-2013/DSU. Por lo tanto, solicita precisar </w:t>
      </w:r>
      <w:r w:rsidR="00F12D8A" w:rsidRPr="002275A4">
        <w:rPr>
          <w:rFonts w:ascii="Times New Roman" w:hAnsi="Times New Roman" w:cs="Times New Roman"/>
          <w:sz w:val="24"/>
          <w:szCs w:val="24"/>
        </w:rPr>
        <w:t xml:space="preserve">la forma de acreditación </w:t>
      </w:r>
      <w:r w:rsidR="00511520" w:rsidRPr="002275A4">
        <w:rPr>
          <w:rFonts w:ascii="Times New Roman" w:hAnsi="Times New Roman" w:cs="Times New Roman"/>
          <w:sz w:val="24"/>
          <w:szCs w:val="24"/>
        </w:rPr>
        <w:t xml:space="preserve">en los requerimientos técnicos mínimos y factores de evaluación, </w:t>
      </w:r>
      <w:r w:rsidR="00516F19" w:rsidRPr="002275A4">
        <w:rPr>
          <w:rFonts w:ascii="Times New Roman" w:hAnsi="Times New Roman" w:cs="Times New Roman"/>
          <w:sz w:val="24"/>
          <w:szCs w:val="24"/>
        </w:rPr>
        <w:t>de acuerdo</w:t>
      </w:r>
      <w:r w:rsidR="00511520" w:rsidRPr="002275A4">
        <w:rPr>
          <w:rFonts w:ascii="Times New Roman" w:hAnsi="Times New Roman" w:cs="Times New Roman"/>
          <w:sz w:val="24"/>
          <w:szCs w:val="24"/>
        </w:rPr>
        <w:t xml:space="preserve"> </w:t>
      </w:r>
      <w:r w:rsidR="00516F19" w:rsidRPr="002275A4">
        <w:rPr>
          <w:rFonts w:ascii="Times New Roman" w:hAnsi="Times New Roman" w:cs="Times New Roman"/>
          <w:sz w:val="24"/>
          <w:szCs w:val="24"/>
        </w:rPr>
        <w:t>a</w:t>
      </w:r>
      <w:r w:rsidR="00511520" w:rsidRPr="002275A4">
        <w:rPr>
          <w:rFonts w:ascii="Times New Roman" w:hAnsi="Times New Roman" w:cs="Times New Roman"/>
          <w:sz w:val="24"/>
          <w:szCs w:val="24"/>
        </w:rPr>
        <w:t xml:space="preserve">l precedente indicado. </w:t>
      </w:r>
    </w:p>
    <w:p w:rsidR="00963C2E" w:rsidRPr="002275A4" w:rsidRDefault="00963C2E" w:rsidP="00511520">
      <w:pPr>
        <w:widowControl w:val="0"/>
        <w:tabs>
          <w:tab w:val="left" w:pos="0"/>
        </w:tabs>
        <w:spacing w:after="0" w:line="240" w:lineRule="auto"/>
        <w:jc w:val="both"/>
        <w:rPr>
          <w:rFonts w:ascii="Times New Roman" w:hAnsi="Times New Roman" w:cs="Times New Roman"/>
          <w:sz w:val="24"/>
          <w:szCs w:val="24"/>
        </w:rPr>
      </w:pPr>
    </w:p>
    <w:p w:rsidR="001B4089" w:rsidRDefault="001B4089" w:rsidP="00511520">
      <w:pPr>
        <w:widowControl w:val="0"/>
        <w:tabs>
          <w:tab w:val="left" w:pos="0"/>
        </w:tabs>
        <w:spacing w:after="0" w:line="240" w:lineRule="auto"/>
        <w:jc w:val="both"/>
        <w:rPr>
          <w:rFonts w:ascii="Times New Roman" w:hAnsi="Times New Roman" w:cs="Times New Roman"/>
          <w:b/>
          <w:sz w:val="24"/>
          <w:szCs w:val="24"/>
        </w:rPr>
      </w:pPr>
      <w:r w:rsidRPr="002275A4">
        <w:rPr>
          <w:rFonts w:ascii="Times New Roman" w:hAnsi="Times New Roman" w:cs="Times New Roman"/>
          <w:b/>
          <w:sz w:val="24"/>
          <w:szCs w:val="24"/>
        </w:rPr>
        <w:t xml:space="preserve">Pronunciamiento </w:t>
      </w:r>
    </w:p>
    <w:p w:rsidR="000C037D" w:rsidRDefault="000C037D" w:rsidP="00511520">
      <w:pPr>
        <w:widowControl w:val="0"/>
        <w:tabs>
          <w:tab w:val="left" w:pos="0"/>
        </w:tabs>
        <w:spacing w:after="0" w:line="240" w:lineRule="auto"/>
        <w:jc w:val="both"/>
        <w:rPr>
          <w:rFonts w:ascii="Times New Roman" w:hAnsi="Times New Roman" w:cs="Times New Roman"/>
          <w:b/>
          <w:sz w:val="24"/>
          <w:szCs w:val="24"/>
        </w:rPr>
      </w:pPr>
    </w:p>
    <w:p w:rsidR="000C037D" w:rsidRPr="002275A4" w:rsidRDefault="000C037D" w:rsidP="000C037D">
      <w:pPr>
        <w:widowControl w:val="0"/>
        <w:spacing w:after="0" w:line="240" w:lineRule="auto"/>
        <w:jc w:val="both"/>
        <w:rPr>
          <w:rFonts w:ascii="Times New Roman" w:hAnsi="Times New Roman" w:cs="Times New Roman"/>
          <w:sz w:val="24"/>
        </w:rPr>
      </w:pPr>
      <w:r w:rsidRPr="002275A4">
        <w:rPr>
          <w:rFonts w:ascii="Times New Roman" w:hAnsi="Times New Roman" w:cs="Times New Roman"/>
          <w:sz w:val="24"/>
        </w:rPr>
        <w:t>De la revisión de las Bases se advierte que en el Capítulo III, Especificaciones Técnicas y Requerimientos Técnicos Mínimos</w:t>
      </w:r>
      <w:r>
        <w:rPr>
          <w:rFonts w:ascii="Times New Roman" w:hAnsi="Times New Roman" w:cs="Times New Roman"/>
          <w:sz w:val="24"/>
        </w:rPr>
        <w:t xml:space="preserve"> y Capítulo IV Factores de Evaluación</w:t>
      </w:r>
      <w:r w:rsidRPr="002275A4">
        <w:rPr>
          <w:rFonts w:ascii="Times New Roman" w:hAnsi="Times New Roman" w:cs="Times New Roman"/>
          <w:sz w:val="24"/>
        </w:rPr>
        <w:t>, se consigna</w:t>
      </w:r>
      <w:r>
        <w:rPr>
          <w:rFonts w:ascii="Times New Roman" w:hAnsi="Times New Roman" w:cs="Times New Roman"/>
          <w:sz w:val="24"/>
        </w:rPr>
        <w:t>:</w:t>
      </w:r>
    </w:p>
    <w:p w:rsidR="00520EAF" w:rsidRPr="002275A4" w:rsidRDefault="00520EAF" w:rsidP="00520EAF">
      <w:pPr>
        <w:spacing w:after="160" w:line="240" w:lineRule="auto"/>
        <w:ind w:right="849"/>
        <w:contextualSpacing/>
        <w:jc w:val="both"/>
        <w:rPr>
          <w:rFonts w:ascii="Times New Roman" w:hAnsi="Times New Roman" w:cs="Times New Roman"/>
          <w:i/>
          <w:sz w:val="24"/>
          <w:szCs w:val="24"/>
        </w:rPr>
      </w:pPr>
    </w:p>
    <w:p w:rsidR="001B4089" w:rsidRPr="002275A4" w:rsidRDefault="001B4089" w:rsidP="00FB05C7">
      <w:pPr>
        <w:spacing w:after="0" w:line="240" w:lineRule="auto"/>
        <w:ind w:right="849" w:firstLine="426"/>
        <w:contextualSpacing/>
        <w:jc w:val="both"/>
        <w:rPr>
          <w:rFonts w:ascii="Times New Roman" w:hAnsi="Times New Roman" w:cs="Times New Roman"/>
          <w:b/>
          <w:i/>
          <w:sz w:val="24"/>
          <w:szCs w:val="24"/>
          <w:u w:val="single"/>
        </w:rPr>
      </w:pPr>
      <w:r w:rsidRPr="002275A4">
        <w:rPr>
          <w:rFonts w:ascii="Times New Roman" w:hAnsi="Times New Roman" w:cs="Times New Roman"/>
          <w:b/>
          <w:i/>
          <w:sz w:val="24"/>
          <w:szCs w:val="24"/>
        </w:rPr>
        <w:t xml:space="preserve">        </w:t>
      </w:r>
      <w:r w:rsidRPr="002275A4">
        <w:rPr>
          <w:rFonts w:ascii="Times New Roman" w:hAnsi="Times New Roman" w:cs="Times New Roman"/>
          <w:b/>
          <w:i/>
          <w:sz w:val="24"/>
          <w:szCs w:val="24"/>
          <w:u w:val="single"/>
        </w:rPr>
        <w:t xml:space="preserve">RESIDENTE: </w:t>
      </w:r>
    </w:p>
    <w:p w:rsidR="001B4089" w:rsidRPr="002275A4" w:rsidRDefault="001B4089" w:rsidP="001B4089">
      <w:pPr>
        <w:spacing w:after="0" w:line="240" w:lineRule="auto"/>
        <w:ind w:right="849" w:firstLine="426"/>
        <w:contextualSpacing/>
        <w:rPr>
          <w:rFonts w:ascii="Times New Roman" w:hAnsi="Times New Roman" w:cs="Times New Roman"/>
          <w:b/>
          <w:i/>
          <w:sz w:val="24"/>
          <w:szCs w:val="24"/>
        </w:rPr>
      </w:pPr>
      <w:r w:rsidRPr="002275A4">
        <w:rPr>
          <w:rFonts w:ascii="Times New Roman" w:hAnsi="Times New Roman" w:cs="Times New Roman"/>
          <w:b/>
          <w:i/>
          <w:sz w:val="24"/>
          <w:szCs w:val="24"/>
        </w:rPr>
        <w:t xml:space="preserve">        (…)</w:t>
      </w:r>
    </w:p>
    <w:p w:rsidR="001B4089" w:rsidRPr="002275A4" w:rsidRDefault="001B4089" w:rsidP="001B4089">
      <w:pPr>
        <w:spacing w:after="0" w:line="240" w:lineRule="auto"/>
        <w:ind w:right="849" w:firstLine="284"/>
        <w:contextualSpacing/>
        <w:jc w:val="both"/>
        <w:rPr>
          <w:rFonts w:ascii="Times New Roman" w:hAnsi="Times New Roman" w:cs="Times New Roman"/>
          <w:b/>
          <w:i/>
          <w:sz w:val="24"/>
          <w:szCs w:val="24"/>
          <w:u w:val="single"/>
        </w:rPr>
      </w:pPr>
    </w:p>
    <w:p w:rsidR="001B4089" w:rsidRPr="002275A4" w:rsidRDefault="001B4089" w:rsidP="001B4089">
      <w:pPr>
        <w:numPr>
          <w:ilvl w:val="0"/>
          <w:numId w:val="8"/>
        </w:numPr>
        <w:spacing w:after="160" w:line="240" w:lineRule="auto"/>
        <w:ind w:left="1560" w:right="849"/>
        <w:contextualSpacing/>
        <w:jc w:val="both"/>
        <w:rPr>
          <w:rFonts w:ascii="Times New Roman" w:hAnsi="Times New Roman" w:cs="Times New Roman"/>
          <w:i/>
          <w:sz w:val="24"/>
          <w:szCs w:val="24"/>
        </w:rPr>
      </w:pPr>
      <w:r w:rsidRPr="002275A4">
        <w:rPr>
          <w:rFonts w:ascii="Times New Roman" w:hAnsi="Times New Roman" w:cs="Times New Roman"/>
          <w:i/>
          <w:sz w:val="24"/>
          <w:szCs w:val="24"/>
        </w:rPr>
        <w:t xml:space="preserve">Acreditar experiencia  en residencias y//o supervisión y/o inspector  de obras viales no menor a 01 año </w:t>
      </w:r>
      <w:r w:rsidRPr="002275A4">
        <w:rPr>
          <w:rFonts w:ascii="Times New Roman" w:hAnsi="Times New Roman" w:cs="Times New Roman"/>
          <w:b/>
          <w:i/>
          <w:sz w:val="24"/>
          <w:szCs w:val="24"/>
          <w:u w:val="single"/>
        </w:rPr>
        <w:t>mediante contratos y/o conformidades, constancias, certificados.</w:t>
      </w:r>
    </w:p>
    <w:p w:rsidR="00DE7119" w:rsidRPr="002275A4" w:rsidRDefault="00DE7119" w:rsidP="00DE7119">
      <w:pPr>
        <w:widowControl w:val="0"/>
        <w:spacing w:after="0" w:line="240" w:lineRule="auto"/>
        <w:jc w:val="both"/>
        <w:rPr>
          <w:rFonts w:ascii="Times New Roman" w:hAnsi="Times New Roman" w:cs="Times New Roman"/>
          <w:i/>
          <w:sz w:val="24"/>
          <w:szCs w:val="24"/>
          <w:u w:val="single"/>
          <w:lang w:eastAsia="es-ES"/>
        </w:rPr>
      </w:pPr>
    </w:p>
    <w:p w:rsidR="001B4089" w:rsidRPr="002275A4" w:rsidRDefault="00DE7119" w:rsidP="00DE7119">
      <w:pPr>
        <w:widowControl w:val="0"/>
        <w:spacing w:after="0" w:line="240" w:lineRule="auto"/>
        <w:jc w:val="both"/>
        <w:rPr>
          <w:rFonts w:ascii="Times New Roman" w:hAnsi="Times New Roman" w:cs="Times New Roman"/>
          <w:b/>
          <w:i/>
          <w:sz w:val="24"/>
          <w:szCs w:val="24"/>
          <w:lang w:eastAsia="es-ES"/>
        </w:rPr>
      </w:pPr>
      <w:r w:rsidRPr="002275A4">
        <w:rPr>
          <w:rFonts w:ascii="Times New Roman" w:hAnsi="Times New Roman" w:cs="Times New Roman"/>
          <w:b/>
          <w:i/>
          <w:sz w:val="24"/>
          <w:szCs w:val="24"/>
          <w:lang w:eastAsia="es-ES"/>
        </w:rPr>
        <w:t xml:space="preserve">             C.1. EXPERIENCIA DEL PERSONAL PROPUESTO.</w:t>
      </w:r>
    </w:p>
    <w:p w:rsidR="00DE7119" w:rsidRPr="002275A4" w:rsidRDefault="00DE7119" w:rsidP="00DE7119">
      <w:pPr>
        <w:pStyle w:val="Default"/>
        <w:ind w:left="355"/>
        <w:jc w:val="both"/>
        <w:rPr>
          <w:rFonts w:ascii="Times New Roman" w:hAnsi="Times New Roman" w:cs="Times New Roman"/>
          <w:i/>
        </w:rPr>
      </w:pPr>
    </w:p>
    <w:p w:rsidR="001B4089" w:rsidRPr="002275A4" w:rsidRDefault="00DE7119" w:rsidP="00DE7119">
      <w:pPr>
        <w:pStyle w:val="Default"/>
        <w:jc w:val="both"/>
        <w:rPr>
          <w:rFonts w:ascii="Times New Roman" w:hAnsi="Times New Roman" w:cs="Times New Roman"/>
          <w:b/>
          <w:bCs/>
          <w:i/>
        </w:rPr>
      </w:pPr>
      <w:r w:rsidRPr="002275A4">
        <w:rPr>
          <w:rFonts w:ascii="Times New Roman" w:hAnsi="Times New Roman" w:cs="Times New Roman"/>
          <w:b/>
          <w:bCs/>
          <w:i/>
        </w:rPr>
        <w:t xml:space="preserve">             C.1.1 RESIDENTE</w:t>
      </w:r>
    </w:p>
    <w:p w:rsidR="001B4089" w:rsidRPr="002275A4" w:rsidRDefault="001B4089" w:rsidP="002D25C7">
      <w:pPr>
        <w:widowControl w:val="0"/>
        <w:tabs>
          <w:tab w:val="left" w:pos="4253"/>
        </w:tabs>
        <w:spacing w:after="0" w:line="240" w:lineRule="auto"/>
        <w:ind w:left="4253" w:hanging="4253"/>
        <w:jc w:val="both"/>
        <w:rPr>
          <w:rFonts w:ascii="Times New Roman" w:hAnsi="Times New Roman" w:cs="Times New Roman"/>
          <w:b/>
          <w:i/>
          <w:sz w:val="24"/>
          <w:szCs w:val="24"/>
        </w:rPr>
      </w:pPr>
    </w:p>
    <w:p w:rsidR="00DE7119" w:rsidRPr="002275A4" w:rsidRDefault="00DE7119" w:rsidP="00DE7119">
      <w:pPr>
        <w:pStyle w:val="Default"/>
        <w:ind w:right="849"/>
        <w:jc w:val="both"/>
        <w:rPr>
          <w:rFonts w:ascii="Times New Roman" w:hAnsi="Times New Roman" w:cs="Times New Roman"/>
          <w:i/>
        </w:rPr>
      </w:pPr>
      <w:r w:rsidRPr="002275A4">
        <w:rPr>
          <w:rFonts w:ascii="Times New Roman" w:hAnsi="Times New Roman" w:cs="Times New Roman"/>
          <w:i/>
        </w:rPr>
        <w:t xml:space="preserve">             </w:t>
      </w:r>
      <w:r w:rsidRPr="002275A4">
        <w:rPr>
          <w:rFonts w:ascii="Times New Roman" w:hAnsi="Times New Roman" w:cs="Times New Roman"/>
          <w:i/>
          <w:u w:val="single"/>
        </w:rPr>
        <w:t>Acreditación</w:t>
      </w:r>
      <w:r w:rsidRPr="002275A4">
        <w:rPr>
          <w:rFonts w:ascii="Times New Roman" w:hAnsi="Times New Roman" w:cs="Times New Roman"/>
          <w:i/>
        </w:rPr>
        <w:t xml:space="preserve">: </w:t>
      </w:r>
    </w:p>
    <w:p w:rsidR="00DE7119" w:rsidRPr="002275A4" w:rsidRDefault="00DE7119" w:rsidP="00FB05C7">
      <w:pPr>
        <w:widowControl w:val="0"/>
        <w:spacing w:after="0" w:line="240" w:lineRule="auto"/>
        <w:ind w:left="709" w:right="849"/>
        <w:jc w:val="both"/>
        <w:rPr>
          <w:rFonts w:ascii="Times New Roman" w:hAnsi="Times New Roman" w:cs="Times New Roman"/>
          <w:i/>
          <w:sz w:val="24"/>
          <w:szCs w:val="24"/>
          <w:lang w:eastAsia="es-ES"/>
        </w:rPr>
      </w:pPr>
      <w:r w:rsidRPr="002275A4">
        <w:rPr>
          <w:rFonts w:ascii="Times New Roman" w:hAnsi="Times New Roman" w:cs="Times New Roman"/>
          <w:i/>
          <w:sz w:val="24"/>
          <w:szCs w:val="24"/>
          <w:lang w:eastAsia="es-ES"/>
        </w:rPr>
        <w:t>Copias simples de constancias, certificados, contratos de trabajo con su respectiva conformidad, o cualquier otro documento que, de manera fehaciente, demuestre el tiempo de experiencia del personal propuesto (Documentos que demuestren la fecha, mes y año del inicio y fin de la prestación).</w:t>
      </w:r>
    </w:p>
    <w:p w:rsidR="00E54BEB" w:rsidRPr="002275A4" w:rsidRDefault="00E54BEB" w:rsidP="00E54BEB">
      <w:pPr>
        <w:tabs>
          <w:tab w:val="left" w:pos="4253"/>
        </w:tabs>
        <w:spacing w:after="0" w:line="240" w:lineRule="auto"/>
        <w:jc w:val="both"/>
        <w:rPr>
          <w:rFonts w:ascii="Times New Roman" w:eastAsia="Calibri" w:hAnsi="Times New Roman" w:cs="Times New Roman"/>
          <w:b/>
          <w:bCs/>
          <w:sz w:val="24"/>
          <w:szCs w:val="24"/>
          <w:lang w:eastAsia="es-ES"/>
        </w:rPr>
      </w:pPr>
    </w:p>
    <w:p w:rsidR="00E54BEB" w:rsidRPr="002275A4" w:rsidRDefault="0052417D" w:rsidP="00E54BEB">
      <w:pPr>
        <w:spacing w:after="0" w:line="240" w:lineRule="auto"/>
        <w:jc w:val="both"/>
        <w:rPr>
          <w:rFonts w:ascii="Times New Roman" w:hAnsi="Times New Roman" w:cs="Times New Roman"/>
          <w:sz w:val="24"/>
          <w:szCs w:val="24"/>
        </w:rPr>
      </w:pPr>
      <w:r w:rsidRPr="002275A4">
        <w:rPr>
          <w:rFonts w:ascii="Times New Roman" w:hAnsi="Times New Roman" w:cs="Times New Roman"/>
          <w:sz w:val="24"/>
          <w:szCs w:val="24"/>
        </w:rPr>
        <w:t>Al respecto</w:t>
      </w:r>
      <w:r w:rsidR="00E54BEB" w:rsidRPr="002275A4">
        <w:rPr>
          <w:rFonts w:ascii="Times New Roman" w:hAnsi="Times New Roman" w:cs="Times New Roman"/>
          <w:sz w:val="24"/>
          <w:szCs w:val="24"/>
        </w:rPr>
        <w:t>, conforme lo señalado en el Precedente Administrativo de Observancia Obligatoria contenido en el Pronunciamiento N° 723-2013/DSU</w:t>
      </w:r>
      <w:r w:rsidR="00E54BEB" w:rsidRPr="002275A4">
        <w:rPr>
          <w:rFonts w:ascii="Times New Roman" w:hAnsi="Times New Roman" w:cs="Times New Roman"/>
          <w:sz w:val="24"/>
          <w:szCs w:val="24"/>
          <w:vertAlign w:val="superscript"/>
        </w:rPr>
        <w:footnoteReference w:id="2"/>
      </w:r>
      <w:r w:rsidR="00E54BEB" w:rsidRPr="002275A4">
        <w:rPr>
          <w:rFonts w:ascii="Times New Roman" w:hAnsi="Times New Roman" w:cs="Times New Roman"/>
          <w:sz w:val="24"/>
          <w:szCs w:val="24"/>
        </w:rPr>
        <w:t xml:space="preserve">, la acreditación de la experiencia del personal propuesto, debe efectuarse  mediante la presentación de los siguiente documentos: </w:t>
      </w:r>
      <w:r w:rsidR="00E54BEB" w:rsidRPr="002275A4">
        <w:rPr>
          <w:rFonts w:ascii="Times New Roman" w:hAnsi="Times New Roman" w:cs="Times New Roman"/>
          <w:snapToGrid w:val="0"/>
          <w:sz w:val="24"/>
          <w:szCs w:val="24"/>
        </w:rPr>
        <w:t>(i) copia simple de contratos y su respectiva conformidad o (ii) constancias o (iii) certificados o (iv) cualquier otra documentación que, de manera fehaciente demuestre la experiencia del personal propuesto</w:t>
      </w:r>
      <w:r w:rsidR="00E54BEB" w:rsidRPr="002275A4">
        <w:rPr>
          <w:rFonts w:ascii="Times New Roman" w:hAnsi="Times New Roman" w:cs="Times New Roman"/>
          <w:sz w:val="24"/>
          <w:szCs w:val="24"/>
        </w:rPr>
        <w:t>.</w:t>
      </w:r>
    </w:p>
    <w:p w:rsidR="00406B5D" w:rsidRPr="002275A4" w:rsidRDefault="00406B5D" w:rsidP="00E54BEB">
      <w:pPr>
        <w:spacing w:after="0" w:line="240" w:lineRule="auto"/>
        <w:jc w:val="both"/>
        <w:rPr>
          <w:rFonts w:ascii="Times New Roman" w:hAnsi="Times New Roman" w:cs="Times New Roman"/>
          <w:sz w:val="24"/>
          <w:szCs w:val="24"/>
        </w:rPr>
      </w:pPr>
    </w:p>
    <w:p w:rsidR="001B4089" w:rsidRDefault="007078B7" w:rsidP="0057292E">
      <w:pPr>
        <w:spacing w:after="0" w:line="240" w:lineRule="auto"/>
        <w:ind w:right="-228"/>
        <w:jc w:val="both"/>
        <w:rPr>
          <w:rFonts w:ascii="Times New Roman" w:hAnsi="Times New Roman" w:cs="Times New Roman"/>
          <w:sz w:val="24"/>
          <w:szCs w:val="24"/>
          <w:lang w:val="es-MX" w:eastAsia="es-ES"/>
        </w:rPr>
      </w:pPr>
      <w:r w:rsidRPr="002275A4">
        <w:rPr>
          <w:rFonts w:ascii="Times New Roman" w:hAnsi="Times New Roman" w:cs="Times New Roman"/>
          <w:sz w:val="24"/>
          <w:szCs w:val="24"/>
          <w:lang w:eastAsia="es-ES"/>
        </w:rPr>
        <w:t xml:space="preserve">En el presente caso se advierte que la manera de acreditación de la experiencia del personal propuesto resulta contraria con la forma de acreditación establecida en el referido precedente. </w:t>
      </w:r>
      <w:r w:rsidRPr="002275A4">
        <w:rPr>
          <w:rFonts w:ascii="Times New Roman" w:hAnsi="Times New Roman" w:cs="Times New Roman"/>
          <w:sz w:val="24"/>
          <w:szCs w:val="24"/>
          <w:lang w:val="es-MX" w:eastAsia="es-ES"/>
        </w:rPr>
        <w:t>En ese sentido, en atención a lo señalado en los párrafos precedentes, este Organismo Supervisor ha decidido</w:t>
      </w:r>
      <w:r w:rsidR="00923E10">
        <w:rPr>
          <w:rFonts w:ascii="Times New Roman" w:hAnsi="Times New Roman" w:cs="Times New Roman"/>
          <w:sz w:val="24"/>
          <w:szCs w:val="24"/>
          <w:lang w:val="es-MX" w:eastAsia="es-ES"/>
        </w:rPr>
        <w:t xml:space="preserve"> </w:t>
      </w:r>
      <w:r w:rsidRPr="002275A4">
        <w:rPr>
          <w:rFonts w:ascii="Times New Roman" w:hAnsi="Times New Roman" w:cs="Times New Roman"/>
          <w:b/>
          <w:sz w:val="24"/>
          <w:szCs w:val="24"/>
          <w:lang w:val="es-MX" w:eastAsia="es-ES"/>
        </w:rPr>
        <w:t>ACOGER</w:t>
      </w:r>
      <w:r w:rsidRPr="002275A4">
        <w:rPr>
          <w:rFonts w:ascii="Times New Roman" w:hAnsi="Times New Roman" w:cs="Times New Roman"/>
          <w:sz w:val="24"/>
          <w:szCs w:val="24"/>
          <w:lang w:val="es-MX" w:eastAsia="es-ES"/>
        </w:rPr>
        <w:t xml:space="preserve"> la presente observación; por ello, con </w:t>
      </w:r>
      <w:r w:rsidRPr="002275A4">
        <w:rPr>
          <w:rFonts w:ascii="Times New Roman" w:hAnsi="Times New Roman" w:cs="Times New Roman"/>
          <w:sz w:val="24"/>
          <w:szCs w:val="24"/>
          <w:lang w:val="es-MX" w:eastAsia="es-ES"/>
        </w:rPr>
        <w:lastRenderedPageBreak/>
        <w:t xml:space="preserve">ocasión a la integración de las Bases, </w:t>
      </w:r>
      <w:r w:rsidRPr="002275A4">
        <w:rPr>
          <w:rFonts w:ascii="Times New Roman" w:hAnsi="Times New Roman" w:cs="Times New Roman"/>
          <w:b/>
          <w:sz w:val="24"/>
          <w:szCs w:val="24"/>
          <w:u w:val="single"/>
          <w:lang w:val="es-MX" w:eastAsia="es-ES"/>
        </w:rPr>
        <w:t>deberá precisarse</w:t>
      </w:r>
      <w:r w:rsidRPr="002275A4">
        <w:rPr>
          <w:rFonts w:ascii="Times New Roman" w:hAnsi="Times New Roman" w:cs="Times New Roman"/>
          <w:sz w:val="24"/>
          <w:szCs w:val="24"/>
          <w:lang w:val="es-MX" w:eastAsia="es-ES"/>
        </w:rPr>
        <w:t xml:space="preserve"> en </w:t>
      </w:r>
      <w:r w:rsidR="00CD19E6" w:rsidRPr="002275A4">
        <w:rPr>
          <w:rFonts w:ascii="Times New Roman" w:hAnsi="Times New Roman" w:cs="Times New Roman"/>
          <w:sz w:val="24"/>
          <w:szCs w:val="24"/>
          <w:lang w:val="es-MX" w:eastAsia="es-ES"/>
        </w:rPr>
        <w:t xml:space="preserve">los requerimientos técnicos mínimos y factor de evaluación </w:t>
      </w:r>
      <w:r w:rsidR="00721316" w:rsidRPr="002275A4">
        <w:rPr>
          <w:rFonts w:ascii="Times New Roman" w:hAnsi="Times New Roman" w:cs="Times New Roman"/>
          <w:sz w:val="24"/>
          <w:szCs w:val="24"/>
          <w:lang w:val="es-MX" w:eastAsia="es-ES"/>
        </w:rPr>
        <w:t>“C</w:t>
      </w:r>
      <w:r w:rsidR="00C13D00" w:rsidRPr="002275A4">
        <w:rPr>
          <w:rFonts w:ascii="Times New Roman" w:hAnsi="Times New Roman" w:cs="Times New Roman"/>
          <w:sz w:val="24"/>
          <w:szCs w:val="24"/>
          <w:lang w:val="es-MX" w:eastAsia="es-ES"/>
        </w:rPr>
        <w:t>. Personal propuesto para la prestación del servicio”</w:t>
      </w:r>
      <w:r w:rsidRPr="002275A4">
        <w:rPr>
          <w:rFonts w:ascii="Times New Roman" w:hAnsi="Times New Roman" w:cs="Times New Roman"/>
          <w:sz w:val="24"/>
          <w:szCs w:val="24"/>
          <w:lang w:val="es-MX" w:eastAsia="es-ES"/>
        </w:rPr>
        <w:t>, lo dispuesto en el Precedente Administrativo de Ob</w:t>
      </w:r>
      <w:r w:rsidR="00445ABD">
        <w:rPr>
          <w:rFonts w:ascii="Times New Roman" w:hAnsi="Times New Roman" w:cs="Times New Roman"/>
          <w:sz w:val="24"/>
          <w:szCs w:val="24"/>
          <w:lang w:val="es-MX" w:eastAsia="es-ES"/>
        </w:rPr>
        <w:t xml:space="preserve">servancia Obligatoria indicado anteriormente. </w:t>
      </w:r>
    </w:p>
    <w:p w:rsidR="0057292E" w:rsidRPr="0057292E" w:rsidRDefault="0057292E" w:rsidP="0057292E">
      <w:pPr>
        <w:spacing w:after="0" w:line="240" w:lineRule="auto"/>
        <w:ind w:right="-228"/>
        <w:jc w:val="both"/>
        <w:rPr>
          <w:rFonts w:ascii="Times New Roman" w:hAnsi="Times New Roman" w:cs="Times New Roman"/>
          <w:sz w:val="24"/>
          <w:szCs w:val="24"/>
          <w:lang w:val="es-MX" w:eastAsia="es-ES"/>
        </w:rPr>
      </w:pPr>
    </w:p>
    <w:p w:rsidR="002D25C7" w:rsidRPr="002275A4" w:rsidRDefault="00E54BEB" w:rsidP="002D25C7">
      <w:pPr>
        <w:widowControl w:val="0"/>
        <w:tabs>
          <w:tab w:val="left" w:pos="4253"/>
        </w:tabs>
        <w:spacing w:after="0" w:line="240" w:lineRule="auto"/>
        <w:ind w:left="4253" w:hanging="4253"/>
        <w:jc w:val="both"/>
        <w:rPr>
          <w:rFonts w:ascii="Times New Roman" w:hAnsi="Times New Roman" w:cs="Times New Roman"/>
          <w:b/>
          <w:sz w:val="24"/>
          <w:szCs w:val="24"/>
        </w:rPr>
      </w:pPr>
      <w:r w:rsidRPr="002275A4">
        <w:rPr>
          <w:rFonts w:ascii="Times New Roman" w:hAnsi="Times New Roman" w:cs="Times New Roman"/>
          <w:b/>
          <w:sz w:val="24"/>
          <w:szCs w:val="24"/>
        </w:rPr>
        <w:t>Observación Nº 5, 7, 10 y 11</w:t>
      </w:r>
      <w:r w:rsidR="002D25C7" w:rsidRPr="002275A4">
        <w:rPr>
          <w:rFonts w:ascii="Times New Roman" w:hAnsi="Times New Roman" w:cs="Times New Roman"/>
          <w:b/>
          <w:sz w:val="24"/>
          <w:szCs w:val="24"/>
        </w:rPr>
        <w:tab/>
        <w:t xml:space="preserve">Contra </w:t>
      </w:r>
      <w:r w:rsidRPr="002275A4">
        <w:rPr>
          <w:rFonts w:ascii="Times New Roman" w:hAnsi="Times New Roman" w:cs="Times New Roman"/>
          <w:b/>
          <w:sz w:val="24"/>
          <w:szCs w:val="24"/>
        </w:rPr>
        <w:t xml:space="preserve">las capacitaciones del Residente </w:t>
      </w:r>
    </w:p>
    <w:p w:rsidR="002D25C7" w:rsidRPr="002275A4" w:rsidRDefault="002D25C7" w:rsidP="002D25C7">
      <w:pPr>
        <w:widowControl w:val="0"/>
        <w:tabs>
          <w:tab w:val="left" w:pos="4253"/>
        </w:tabs>
        <w:spacing w:after="0" w:line="240" w:lineRule="auto"/>
        <w:ind w:left="4253" w:hanging="4253"/>
        <w:jc w:val="both"/>
        <w:rPr>
          <w:rFonts w:ascii="Times New Roman" w:hAnsi="Times New Roman" w:cs="Times New Roman"/>
          <w:sz w:val="24"/>
          <w:szCs w:val="24"/>
        </w:rPr>
      </w:pPr>
    </w:p>
    <w:p w:rsidR="00E54BEB" w:rsidRPr="002275A4" w:rsidRDefault="00E54BEB" w:rsidP="00E54BEB">
      <w:pPr>
        <w:widowControl w:val="0"/>
        <w:tabs>
          <w:tab w:val="left" w:pos="426"/>
        </w:tabs>
        <w:spacing w:after="0" w:line="240" w:lineRule="auto"/>
        <w:jc w:val="both"/>
        <w:rPr>
          <w:rFonts w:ascii="Times New Roman" w:hAnsi="Times New Roman" w:cs="Times New Roman"/>
          <w:sz w:val="24"/>
          <w:szCs w:val="24"/>
        </w:rPr>
      </w:pPr>
      <w:r w:rsidRPr="002275A4">
        <w:rPr>
          <w:rFonts w:ascii="Times New Roman" w:hAnsi="Times New Roman" w:cs="Times New Roman"/>
          <w:sz w:val="24"/>
          <w:szCs w:val="24"/>
        </w:rPr>
        <w:t xml:space="preserve">El participante a través de las referidas observaciones cuestiona las capacitaciones exigidas al Residente, bajo los siguientes argumentos: </w:t>
      </w:r>
    </w:p>
    <w:p w:rsidR="00E54BEB" w:rsidRPr="002275A4" w:rsidRDefault="00E54BEB" w:rsidP="00E54BEB">
      <w:pPr>
        <w:widowControl w:val="0"/>
        <w:tabs>
          <w:tab w:val="left" w:pos="426"/>
        </w:tabs>
        <w:spacing w:after="0" w:line="240" w:lineRule="auto"/>
        <w:jc w:val="both"/>
        <w:rPr>
          <w:rFonts w:ascii="Times New Roman" w:hAnsi="Times New Roman" w:cs="Times New Roman"/>
          <w:sz w:val="24"/>
          <w:szCs w:val="24"/>
        </w:rPr>
      </w:pPr>
    </w:p>
    <w:p w:rsidR="00E54BEB" w:rsidRPr="002275A4" w:rsidRDefault="00E54BEB" w:rsidP="00E54BEB">
      <w:pPr>
        <w:pStyle w:val="Prrafodelista"/>
        <w:widowControl w:val="0"/>
        <w:numPr>
          <w:ilvl w:val="0"/>
          <w:numId w:val="12"/>
        </w:numPr>
        <w:tabs>
          <w:tab w:val="left" w:pos="426"/>
        </w:tabs>
        <w:jc w:val="both"/>
        <w:rPr>
          <w:sz w:val="24"/>
          <w:szCs w:val="24"/>
        </w:rPr>
      </w:pPr>
      <w:r w:rsidRPr="002275A4">
        <w:rPr>
          <w:sz w:val="24"/>
          <w:szCs w:val="24"/>
        </w:rPr>
        <w:t xml:space="preserve">A través de </w:t>
      </w:r>
      <w:r w:rsidR="00613F37" w:rsidRPr="002275A4">
        <w:rPr>
          <w:sz w:val="24"/>
          <w:szCs w:val="24"/>
        </w:rPr>
        <w:t>la</w:t>
      </w:r>
      <w:r w:rsidR="00AA2CB2" w:rsidRPr="002275A4">
        <w:rPr>
          <w:sz w:val="24"/>
          <w:szCs w:val="24"/>
        </w:rPr>
        <w:t xml:space="preserve"> Observación N° 5, señala que solicitar al Residente </w:t>
      </w:r>
      <w:r w:rsidRPr="002275A4">
        <w:rPr>
          <w:sz w:val="24"/>
          <w:szCs w:val="24"/>
        </w:rPr>
        <w:t xml:space="preserve">de obra acreditar estudios de maestría en transportes o ingeniería </w:t>
      </w:r>
      <w:r w:rsidR="00613F37" w:rsidRPr="002275A4">
        <w:rPr>
          <w:sz w:val="24"/>
          <w:szCs w:val="24"/>
        </w:rPr>
        <w:t>vial,</w:t>
      </w:r>
      <w:r w:rsidR="00AA2CB2" w:rsidRPr="002275A4">
        <w:rPr>
          <w:sz w:val="24"/>
          <w:szCs w:val="24"/>
        </w:rPr>
        <w:t xml:space="preserve"> </w:t>
      </w:r>
      <w:r w:rsidR="001D11AE">
        <w:rPr>
          <w:sz w:val="24"/>
          <w:szCs w:val="24"/>
        </w:rPr>
        <w:t>resultaría restrictivo</w:t>
      </w:r>
      <w:r w:rsidR="00613F37" w:rsidRPr="002275A4">
        <w:rPr>
          <w:sz w:val="24"/>
          <w:szCs w:val="24"/>
        </w:rPr>
        <w:t xml:space="preserve"> e incongruente</w:t>
      </w:r>
      <w:r w:rsidR="00AA2CB2" w:rsidRPr="002275A4">
        <w:rPr>
          <w:sz w:val="24"/>
          <w:szCs w:val="24"/>
        </w:rPr>
        <w:t xml:space="preserve">, </w:t>
      </w:r>
      <w:r w:rsidR="00613F37" w:rsidRPr="002275A4">
        <w:rPr>
          <w:sz w:val="24"/>
          <w:szCs w:val="24"/>
        </w:rPr>
        <w:t>pues sostiene que</w:t>
      </w:r>
      <w:r w:rsidR="00AA2CB2" w:rsidRPr="002275A4">
        <w:rPr>
          <w:sz w:val="24"/>
          <w:szCs w:val="24"/>
        </w:rPr>
        <w:t xml:space="preserve"> dichos estudios no guardarían relación</w:t>
      </w:r>
      <w:r w:rsidR="001D11AE">
        <w:rPr>
          <w:sz w:val="24"/>
          <w:szCs w:val="24"/>
        </w:rPr>
        <w:t xml:space="preserve"> alguna con las actividades que</w:t>
      </w:r>
      <w:r w:rsidR="00AA2CB2" w:rsidRPr="002275A4">
        <w:rPr>
          <w:sz w:val="24"/>
          <w:szCs w:val="24"/>
        </w:rPr>
        <w:t xml:space="preserve"> efe</w:t>
      </w:r>
      <w:r w:rsidR="00613F37" w:rsidRPr="002275A4">
        <w:rPr>
          <w:sz w:val="24"/>
          <w:szCs w:val="24"/>
        </w:rPr>
        <w:t xml:space="preserve">ctuaría dicho profesional. Por lo tanto, solicita suprimir dicha exigencia. </w:t>
      </w:r>
    </w:p>
    <w:p w:rsidR="00613F37" w:rsidRPr="002275A4" w:rsidRDefault="00613F37" w:rsidP="00613F37">
      <w:pPr>
        <w:pStyle w:val="Prrafodelista"/>
        <w:widowControl w:val="0"/>
        <w:tabs>
          <w:tab w:val="left" w:pos="426"/>
        </w:tabs>
        <w:ind w:left="720"/>
        <w:jc w:val="both"/>
        <w:rPr>
          <w:sz w:val="24"/>
          <w:szCs w:val="24"/>
        </w:rPr>
      </w:pPr>
    </w:p>
    <w:p w:rsidR="00613F37" w:rsidRPr="002275A4" w:rsidRDefault="00613F37" w:rsidP="00E54BEB">
      <w:pPr>
        <w:pStyle w:val="Prrafodelista"/>
        <w:widowControl w:val="0"/>
        <w:numPr>
          <w:ilvl w:val="0"/>
          <w:numId w:val="12"/>
        </w:numPr>
        <w:tabs>
          <w:tab w:val="left" w:pos="426"/>
        </w:tabs>
        <w:jc w:val="both"/>
        <w:rPr>
          <w:sz w:val="24"/>
          <w:szCs w:val="24"/>
        </w:rPr>
      </w:pPr>
      <w:r w:rsidRPr="002275A4">
        <w:rPr>
          <w:sz w:val="24"/>
          <w:szCs w:val="24"/>
        </w:rPr>
        <w:t>A través de la Observación</w:t>
      </w:r>
      <w:r w:rsidR="001D11AE">
        <w:rPr>
          <w:sz w:val="24"/>
          <w:szCs w:val="24"/>
        </w:rPr>
        <w:t xml:space="preserve"> N° 7, señala que solicitar al R</w:t>
      </w:r>
      <w:r w:rsidRPr="002275A4">
        <w:rPr>
          <w:sz w:val="24"/>
          <w:szCs w:val="24"/>
        </w:rPr>
        <w:t>esidente de obra haber partic</w:t>
      </w:r>
      <w:r w:rsidR="001D11AE">
        <w:rPr>
          <w:sz w:val="24"/>
          <w:szCs w:val="24"/>
        </w:rPr>
        <w:t>ipado y/o efectuado mínimamente</w:t>
      </w:r>
      <w:r w:rsidR="00475CC5">
        <w:rPr>
          <w:sz w:val="24"/>
          <w:szCs w:val="24"/>
        </w:rPr>
        <w:t xml:space="preserve"> </w:t>
      </w:r>
      <w:r w:rsidRPr="002275A4">
        <w:rPr>
          <w:sz w:val="24"/>
          <w:szCs w:val="24"/>
        </w:rPr>
        <w:t xml:space="preserve">05 estudios de obras viales y 02 estudios de impacto ambientales viales, restringiría la participación de los postores, transgrediendo los Principios de la contratación pública,  pues sostiene que dicha exigencia no guardaría relación alguna con las actividades a desarrollar por dicho profesional. Por lo tanto, solicita eliminar dicha exigencia. </w:t>
      </w:r>
    </w:p>
    <w:p w:rsidR="00F81522" w:rsidRPr="002275A4" w:rsidRDefault="00F81522" w:rsidP="00F81522">
      <w:pPr>
        <w:pStyle w:val="Prrafodelista"/>
        <w:rPr>
          <w:sz w:val="24"/>
          <w:szCs w:val="24"/>
        </w:rPr>
      </w:pPr>
    </w:p>
    <w:p w:rsidR="00F81522" w:rsidRPr="002275A4" w:rsidRDefault="00F81522" w:rsidP="00E54BEB">
      <w:pPr>
        <w:pStyle w:val="Prrafodelista"/>
        <w:widowControl w:val="0"/>
        <w:numPr>
          <w:ilvl w:val="0"/>
          <w:numId w:val="12"/>
        </w:numPr>
        <w:tabs>
          <w:tab w:val="left" w:pos="426"/>
        </w:tabs>
        <w:jc w:val="both"/>
        <w:rPr>
          <w:sz w:val="24"/>
          <w:szCs w:val="24"/>
        </w:rPr>
      </w:pPr>
      <w:r w:rsidRPr="002275A4">
        <w:rPr>
          <w:sz w:val="24"/>
          <w:szCs w:val="24"/>
        </w:rPr>
        <w:t xml:space="preserve">A través de la Observación N° 10, señala que solicitar al Residente                     i) Capacitación en especialización </w:t>
      </w:r>
      <w:r w:rsidR="0062697E" w:rsidRPr="002275A4">
        <w:rPr>
          <w:sz w:val="24"/>
          <w:szCs w:val="24"/>
        </w:rPr>
        <w:t>en taludes en suelos y rocas,</w:t>
      </w:r>
      <w:r w:rsidRPr="002275A4">
        <w:rPr>
          <w:sz w:val="24"/>
          <w:szCs w:val="24"/>
        </w:rPr>
        <w:t xml:space="preserve"> </w:t>
      </w:r>
      <w:r w:rsidR="0062697E" w:rsidRPr="002275A4">
        <w:rPr>
          <w:sz w:val="24"/>
          <w:szCs w:val="24"/>
        </w:rPr>
        <w:t xml:space="preserve">resultaría restrictivo </w:t>
      </w:r>
      <w:r w:rsidR="001D11AE">
        <w:rPr>
          <w:sz w:val="24"/>
          <w:szCs w:val="24"/>
        </w:rPr>
        <w:t>y no congruente,</w:t>
      </w:r>
      <w:r w:rsidR="0013482C" w:rsidRPr="002275A4">
        <w:rPr>
          <w:sz w:val="24"/>
          <w:szCs w:val="24"/>
        </w:rPr>
        <w:t xml:space="preserve"> pues sostiene que dicho estudio involucraría grandes cortes, excavaciones y rellenos, no siendo congruente con las actividades que realizará dicho profesional. </w:t>
      </w:r>
      <w:r w:rsidR="00475CC5">
        <w:rPr>
          <w:sz w:val="24"/>
          <w:szCs w:val="24"/>
        </w:rPr>
        <w:t xml:space="preserve">Por lo tanto solicita eliminar dicha exigencia. </w:t>
      </w:r>
    </w:p>
    <w:p w:rsidR="007156FF" w:rsidRPr="002275A4" w:rsidRDefault="007156FF" w:rsidP="007156FF">
      <w:pPr>
        <w:pStyle w:val="Prrafodelista"/>
        <w:rPr>
          <w:sz w:val="24"/>
          <w:szCs w:val="24"/>
        </w:rPr>
      </w:pPr>
    </w:p>
    <w:p w:rsidR="007156FF" w:rsidRPr="00963C2E" w:rsidRDefault="007156FF" w:rsidP="00E54BEB">
      <w:pPr>
        <w:pStyle w:val="Prrafodelista"/>
        <w:widowControl w:val="0"/>
        <w:numPr>
          <w:ilvl w:val="0"/>
          <w:numId w:val="12"/>
        </w:numPr>
        <w:tabs>
          <w:tab w:val="left" w:pos="426"/>
        </w:tabs>
        <w:jc w:val="both"/>
        <w:rPr>
          <w:b/>
          <w:sz w:val="24"/>
          <w:szCs w:val="24"/>
        </w:rPr>
      </w:pPr>
      <w:r w:rsidRPr="002275A4">
        <w:rPr>
          <w:sz w:val="24"/>
          <w:szCs w:val="24"/>
        </w:rPr>
        <w:t xml:space="preserve">A través de la Observación N° 11, señala que solicitar al residente de obra acreditar una capacitación en Administración y Gestión de Contratos de Ejecución y Supervisión de </w:t>
      </w:r>
      <w:r w:rsidR="00445ABD">
        <w:rPr>
          <w:sz w:val="24"/>
          <w:szCs w:val="24"/>
        </w:rPr>
        <w:t>Obras, resultaría muy específico</w:t>
      </w:r>
      <w:r w:rsidRPr="002275A4">
        <w:rPr>
          <w:sz w:val="24"/>
          <w:szCs w:val="24"/>
        </w:rPr>
        <w:t xml:space="preserve">, </w:t>
      </w:r>
      <w:r w:rsidR="00445ABD">
        <w:rPr>
          <w:sz w:val="24"/>
          <w:szCs w:val="24"/>
        </w:rPr>
        <w:t>lo cual</w:t>
      </w:r>
      <w:r w:rsidRPr="002275A4">
        <w:rPr>
          <w:sz w:val="24"/>
          <w:szCs w:val="24"/>
        </w:rPr>
        <w:t xml:space="preserve"> contravendría el Principio de Libre Concurrencia y Competencia, teniendo en cuenta que existen diferentes capacitaciones que desarrollan dichas temáticas, independientemente de su denominación. Por lo tanto, solicita que se acepten la capacitación en Administración de Contratos y/o Residencia de Obras en forma independiente como capacitaciones similares para el residente de obra. </w:t>
      </w:r>
    </w:p>
    <w:p w:rsidR="00963C2E" w:rsidRPr="00963C2E" w:rsidRDefault="00963C2E" w:rsidP="00963C2E">
      <w:pPr>
        <w:pStyle w:val="Prrafodelista"/>
        <w:rPr>
          <w:b/>
          <w:sz w:val="24"/>
          <w:szCs w:val="24"/>
        </w:rPr>
      </w:pPr>
    </w:p>
    <w:p w:rsidR="00963C2E" w:rsidRDefault="00963C2E" w:rsidP="00963C2E">
      <w:pPr>
        <w:widowControl w:val="0"/>
        <w:tabs>
          <w:tab w:val="left" w:pos="426"/>
        </w:tabs>
        <w:jc w:val="both"/>
        <w:rPr>
          <w:rFonts w:ascii="Times New Roman" w:hAnsi="Times New Roman" w:cs="Times New Roman"/>
          <w:b/>
          <w:sz w:val="24"/>
          <w:szCs w:val="24"/>
        </w:rPr>
      </w:pPr>
      <w:r w:rsidRPr="00963C2E">
        <w:rPr>
          <w:rFonts w:ascii="Times New Roman" w:hAnsi="Times New Roman" w:cs="Times New Roman"/>
          <w:b/>
          <w:sz w:val="24"/>
          <w:szCs w:val="24"/>
        </w:rPr>
        <w:t xml:space="preserve">Pronunciamiento </w:t>
      </w:r>
    </w:p>
    <w:p w:rsidR="0057292E" w:rsidRPr="0057292E" w:rsidRDefault="00072E19" w:rsidP="0057292E">
      <w:pPr>
        <w:widowControl w:val="0"/>
        <w:spacing w:after="0" w:line="240" w:lineRule="auto"/>
        <w:jc w:val="both"/>
        <w:rPr>
          <w:rFonts w:ascii="Times New Roman" w:hAnsi="Times New Roman" w:cs="Times New Roman"/>
          <w:sz w:val="24"/>
          <w:szCs w:val="24"/>
        </w:rPr>
      </w:pPr>
      <w:r w:rsidRPr="004F2FC1">
        <w:rPr>
          <w:rFonts w:ascii="Times New Roman" w:hAnsi="Times New Roman" w:cs="Times New Roman"/>
          <w:sz w:val="24"/>
          <w:szCs w:val="24"/>
        </w:rPr>
        <w:t xml:space="preserve">De la revisión de las Bases se advierte que en el capítulo III se señaló, respecto al personal propuesto, lo siguiente: </w:t>
      </w:r>
    </w:p>
    <w:p w:rsidR="00072E19" w:rsidRPr="00963C2E" w:rsidRDefault="00072E19" w:rsidP="00072E19">
      <w:pPr>
        <w:widowControl w:val="0"/>
        <w:tabs>
          <w:tab w:val="left" w:pos="426"/>
        </w:tabs>
        <w:jc w:val="center"/>
        <w:rPr>
          <w:rFonts w:ascii="Times New Roman" w:hAnsi="Times New Roman" w:cs="Times New Roman"/>
          <w:b/>
          <w:sz w:val="24"/>
          <w:szCs w:val="24"/>
        </w:rPr>
      </w:pPr>
      <w:r>
        <w:rPr>
          <w:rFonts w:ascii="Times New Roman" w:hAnsi="Times New Roman" w:cs="Times New Roman"/>
          <w:b/>
          <w:noProof/>
          <w:sz w:val="24"/>
          <w:szCs w:val="24"/>
        </w:rPr>
        <w:lastRenderedPageBreak/>
        <w:drawing>
          <wp:inline distT="0" distB="0" distL="0" distR="0">
            <wp:extent cx="4197045" cy="2474903"/>
            <wp:effectExtent l="19050" t="0" r="0" b="0"/>
            <wp:docPr id="2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l="24696" t="21982" r="24217" b="9879"/>
                    <a:stretch>
                      <a:fillRect/>
                    </a:stretch>
                  </pic:blipFill>
                  <pic:spPr bwMode="auto">
                    <a:xfrm>
                      <a:off x="0" y="0"/>
                      <a:ext cx="4198727" cy="2475895"/>
                    </a:xfrm>
                    <a:prstGeom prst="rect">
                      <a:avLst/>
                    </a:prstGeom>
                    <a:noFill/>
                    <a:ln w="9525">
                      <a:noFill/>
                      <a:miter lim="800000"/>
                      <a:headEnd/>
                      <a:tailEnd/>
                    </a:ln>
                  </pic:spPr>
                </pic:pic>
              </a:graphicData>
            </a:graphic>
          </wp:inline>
        </w:drawing>
      </w:r>
    </w:p>
    <w:p w:rsidR="00963C2E" w:rsidRPr="004F2FC1" w:rsidRDefault="00963C2E" w:rsidP="00963C2E">
      <w:pPr>
        <w:pStyle w:val="Textoindependiente"/>
        <w:spacing w:after="0"/>
        <w:ind w:right="49"/>
        <w:jc w:val="both"/>
        <w:rPr>
          <w:u w:val="single"/>
        </w:rPr>
      </w:pPr>
      <w:r w:rsidRPr="004F2FC1">
        <w:t xml:space="preserve">Al respecto, el artículo 13 de la Ley, concordado con el artículo 11 del Reglamento, establecen que la definición de los requerimientos técnicos mínimos es  responsabilidad de la Entidad, sin mayor restricción que la de permitir la mayor concurrencia de proveedores en el mercado, </w:t>
      </w:r>
      <w:r w:rsidRPr="004F2FC1">
        <w:rPr>
          <w:u w:val="single"/>
        </w:rPr>
        <w:t>debiéndose considerar criterios de razonabilidad, congruencia y proporcionalidad.</w:t>
      </w:r>
    </w:p>
    <w:p w:rsidR="00963C2E" w:rsidRPr="004F2FC1" w:rsidRDefault="00963C2E" w:rsidP="00963C2E">
      <w:pPr>
        <w:pStyle w:val="Textoindependiente"/>
        <w:spacing w:after="0"/>
        <w:ind w:right="49"/>
        <w:jc w:val="both"/>
        <w:rPr>
          <w:u w:val="single"/>
        </w:rPr>
      </w:pPr>
    </w:p>
    <w:p w:rsidR="0057292E" w:rsidRDefault="00963C2E" w:rsidP="00C745B9">
      <w:pPr>
        <w:spacing w:after="0" w:line="240" w:lineRule="auto"/>
        <w:jc w:val="both"/>
        <w:rPr>
          <w:rFonts w:ascii="Times New Roman" w:hAnsi="Times New Roman" w:cs="Times New Roman"/>
          <w:sz w:val="24"/>
          <w:szCs w:val="24"/>
        </w:rPr>
      </w:pPr>
      <w:r w:rsidRPr="004F2FC1">
        <w:rPr>
          <w:rFonts w:ascii="Times New Roman" w:hAnsi="Times New Roman" w:cs="Times New Roman"/>
          <w:bCs/>
          <w:sz w:val="24"/>
          <w:szCs w:val="24"/>
        </w:rPr>
        <w:t xml:space="preserve">Ahora bien, en relación a las capacitaciones, debe indicarse que éstas </w:t>
      </w:r>
      <w:r w:rsidRPr="004F2FC1">
        <w:rPr>
          <w:rFonts w:ascii="Times New Roman" w:hAnsi="Times New Roman" w:cs="Times New Roman"/>
          <w:sz w:val="24"/>
          <w:szCs w:val="24"/>
        </w:rPr>
        <w:t xml:space="preserve">forman parte de los requerimientos técnicos mínimos, y su determinación es responsabilidad de la Entidad que convoca el proceso de acuerdo a sus necesidades, sin embargo, dicha facultad no es irrestricta, siendo necesario que </w:t>
      </w:r>
      <w:r w:rsidRPr="004F2FC1">
        <w:rPr>
          <w:rFonts w:ascii="Times New Roman" w:hAnsi="Times New Roman" w:cs="Times New Roman"/>
          <w:sz w:val="24"/>
          <w:szCs w:val="24"/>
          <w:u w:val="single"/>
        </w:rPr>
        <w:t>los requisitos resulten proporcionales y razonables con las actividades de los profesionales, el objeto, el plazo de ejecución de la obra</w:t>
      </w:r>
      <w:r w:rsidRPr="004F2FC1">
        <w:rPr>
          <w:rFonts w:ascii="Times New Roman" w:hAnsi="Times New Roman" w:cs="Times New Roman"/>
          <w:sz w:val="24"/>
          <w:szCs w:val="24"/>
        </w:rPr>
        <w:t>, el mercado vigente, y los principios de contratación pública</w:t>
      </w:r>
      <w:r w:rsidR="00975044">
        <w:rPr>
          <w:rFonts w:ascii="Times New Roman" w:hAnsi="Times New Roman" w:cs="Times New Roman"/>
          <w:sz w:val="24"/>
          <w:szCs w:val="24"/>
        </w:rPr>
        <w:t>.</w:t>
      </w:r>
    </w:p>
    <w:p w:rsidR="0057292E" w:rsidRDefault="0057292E" w:rsidP="00C745B9">
      <w:pPr>
        <w:spacing w:after="0" w:line="240" w:lineRule="auto"/>
        <w:jc w:val="both"/>
        <w:rPr>
          <w:rFonts w:ascii="Times New Roman" w:hAnsi="Times New Roman" w:cs="Times New Roman"/>
          <w:sz w:val="24"/>
          <w:szCs w:val="24"/>
        </w:rPr>
      </w:pPr>
    </w:p>
    <w:p w:rsidR="00F305D0" w:rsidRDefault="0057292E" w:rsidP="00C745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Respecto a la Observación N° 5</w:t>
      </w:r>
      <w:r w:rsidR="003D3B0D">
        <w:rPr>
          <w:rFonts w:ascii="Times New Roman" w:hAnsi="Times New Roman" w:cs="Times New Roman"/>
          <w:sz w:val="24"/>
          <w:szCs w:val="24"/>
        </w:rPr>
        <w:t>,</w:t>
      </w:r>
      <w:r>
        <w:rPr>
          <w:rFonts w:ascii="Times New Roman" w:hAnsi="Times New Roman" w:cs="Times New Roman"/>
          <w:sz w:val="24"/>
          <w:szCs w:val="24"/>
        </w:rPr>
        <w:t xml:space="preserve"> toda vez que </w:t>
      </w:r>
      <w:r w:rsidR="003D3B0D">
        <w:rPr>
          <w:rFonts w:ascii="Times New Roman" w:hAnsi="Times New Roman" w:cs="Times New Roman"/>
          <w:sz w:val="24"/>
          <w:szCs w:val="24"/>
        </w:rPr>
        <w:t xml:space="preserve">el participante solicita eliminar los estudios de maestría en transportes o ingeniería vial, </w:t>
      </w:r>
      <w:r>
        <w:rPr>
          <w:rFonts w:ascii="Times New Roman" w:hAnsi="Times New Roman" w:cs="Times New Roman"/>
          <w:sz w:val="24"/>
          <w:szCs w:val="24"/>
        </w:rPr>
        <w:t xml:space="preserve">siendo responsabilidad </w:t>
      </w:r>
      <w:r w:rsidR="00975044">
        <w:rPr>
          <w:rFonts w:ascii="Times New Roman" w:hAnsi="Times New Roman" w:cs="Times New Roman"/>
          <w:sz w:val="24"/>
          <w:szCs w:val="24"/>
        </w:rPr>
        <w:t xml:space="preserve">de la Entidad determinar las capacitaciones </w:t>
      </w:r>
      <w:r>
        <w:rPr>
          <w:rFonts w:ascii="Times New Roman" w:hAnsi="Times New Roman" w:cs="Times New Roman"/>
          <w:sz w:val="24"/>
          <w:szCs w:val="24"/>
        </w:rPr>
        <w:t xml:space="preserve">y en tanto </w:t>
      </w:r>
      <w:r w:rsidR="00445ABD">
        <w:rPr>
          <w:rFonts w:ascii="Times New Roman" w:hAnsi="Times New Roman" w:cs="Times New Roman"/>
          <w:sz w:val="24"/>
          <w:szCs w:val="24"/>
        </w:rPr>
        <w:t>la Entidad ha señalado que existe plurali</w:t>
      </w:r>
      <w:r w:rsidR="00155F2B">
        <w:rPr>
          <w:rFonts w:ascii="Times New Roman" w:hAnsi="Times New Roman" w:cs="Times New Roman"/>
          <w:sz w:val="24"/>
          <w:szCs w:val="24"/>
        </w:rPr>
        <w:t xml:space="preserve">dad de proveedores en </w:t>
      </w:r>
      <w:r w:rsidR="00445ABD">
        <w:rPr>
          <w:rFonts w:ascii="Times New Roman" w:hAnsi="Times New Roman" w:cs="Times New Roman"/>
          <w:sz w:val="24"/>
          <w:szCs w:val="24"/>
        </w:rPr>
        <w:t>la capacidad de cumplir con los requerimientos técnicos mínimos</w:t>
      </w:r>
      <w:r>
        <w:rPr>
          <w:rFonts w:ascii="Times New Roman" w:hAnsi="Times New Roman" w:cs="Times New Roman"/>
          <w:sz w:val="24"/>
          <w:szCs w:val="24"/>
        </w:rPr>
        <w:t xml:space="preserve">, </w:t>
      </w:r>
      <w:r w:rsidR="003D3B0D">
        <w:rPr>
          <w:rFonts w:ascii="Times New Roman" w:hAnsi="Times New Roman" w:cs="Times New Roman"/>
          <w:sz w:val="24"/>
          <w:szCs w:val="24"/>
        </w:rPr>
        <w:t xml:space="preserve">este Organismo Supervisor ha decidido </w:t>
      </w:r>
      <w:r w:rsidR="003D3B0D" w:rsidRPr="00644D62">
        <w:rPr>
          <w:rFonts w:ascii="Times New Roman" w:hAnsi="Times New Roman" w:cs="Times New Roman"/>
          <w:b/>
          <w:sz w:val="24"/>
          <w:szCs w:val="24"/>
        </w:rPr>
        <w:t>NO ACOGER</w:t>
      </w:r>
      <w:r w:rsidR="003D3B0D">
        <w:rPr>
          <w:rFonts w:ascii="Times New Roman" w:hAnsi="Times New Roman" w:cs="Times New Roman"/>
          <w:sz w:val="24"/>
          <w:szCs w:val="24"/>
        </w:rPr>
        <w:t xml:space="preserve"> la </w:t>
      </w:r>
      <w:r w:rsidR="005A5356">
        <w:rPr>
          <w:rFonts w:ascii="Times New Roman" w:hAnsi="Times New Roman" w:cs="Times New Roman"/>
          <w:sz w:val="24"/>
          <w:szCs w:val="24"/>
        </w:rPr>
        <w:t xml:space="preserve">presente Observación. </w:t>
      </w:r>
    </w:p>
    <w:p w:rsidR="0061222A" w:rsidRDefault="0061222A" w:rsidP="00C745B9">
      <w:pPr>
        <w:spacing w:after="0" w:line="240" w:lineRule="auto"/>
        <w:jc w:val="both"/>
        <w:rPr>
          <w:rFonts w:ascii="Times New Roman" w:hAnsi="Times New Roman" w:cs="Times New Roman"/>
          <w:sz w:val="24"/>
          <w:szCs w:val="24"/>
        </w:rPr>
      </w:pPr>
    </w:p>
    <w:p w:rsidR="0061222A" w:rsidRDefault="0061222A" w:rsidP="00C745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Sin perjuicio de ello, en atención al Principio de Transparencia, con ocasión de la integración de las Bases, deberá registrarse un informe que sustente la necesidad de requerir que el Residente cuente con estudios de maestría en transportes o ingeniería vial, teniendo en cuenta las actividades que realizará en el contrato; caso contrario, </w:t>
      </w:r>
      <w:r w:rsidRPr="0061222A">
        <w:rPr>
          <w:rFonts w:ascii="Times New Roman" w:hAnsi="Times New Roman" w:cs="Times New Roman"/>
          <w:b/>
          <w:sz w:val="24"/>
          <w:szCs w:val="24"/>
          <w:u w:val="single"/>
        </w:rPr>
        <w:t>deberá suprimirse</w:t>
      </w:r>
      <w:r>
        <w:rPr>
          <w:rFonts w:ascii="Times New Roman" w:hAnsi="Times New Roman" w:cs="Times New Roman"/>
          <w:sz w:val="24"/>
          <w:szCs w:val="24"/>
        </w:rPr>
        <w:t xml:space="preserve"> dicho requisito. </w:t>
      </w:r>
    </w:p>
    <w:p w:rsidR="00F305D0" w:rsidRPr="004B496D" w:rsidRDefault="00F305D0" w:rsidP="00C745B9">
      <w:pPr>
        <w:spacing w:after="0" w:line="240" w:lineRule="auto"/>
        <w:jc w:val="both"/>
        <w:rPr>
          <w:rFonts w:ascii="Times New Roman" w:hAnsi="Times New Roman" w:cs="Times New Roman"/>
          <w:sz w:val="24"/>
          <w:szCs w:val="24"/>
        </w:rPr>
      </w:pPr>
    </w:p>
    <w:p w:rsidR="00C745B9" w:rsidRPr="004B496D" w:rsidRDefault="0057292E" w:rsidP="003D3B0D">
      <w:pPr>
        <w:spacing w:after="0" w:line="240" w:lineRule="auto"/>
        <w:jc w:val="both"/>
        <w:rPr>
          <w:rFonts w:ascii="Times New Roman" w:hAnsi="Times New Roman" w:cs="Times New Roman"/>
          <w:sz w:val="24"/>
          <w:szCs w:val="24"/>
        </w:rPr>
      </w:pPr>
      <w:r w:rsidRPr="004B496D">
        <w:rPr>
          <w:rFonts w:ascii="Times New Roman" w:hAnsi="Times New Roman" w:cs="Times New Roman"/>
          <w:sz w:val="24"/>
          <w:szCs w:val="24"/>
        </w:rPr>
        <w:t>Respecto de las Observaciones N° 7 y</w:t>
      </w:r>
      <w:r w:rsidR="003D3B0D" w:rsidRPr="004B496D">
        <w:rPr>
          <w:rFonts w:ascii="Times New Roman" w:hAnsi="Times New Roman" w:cs="Times New Roman"/>
          <w:sz w:val="24"/>
          <w:szCs w:val="24"/>
        </w:rPr>
        <w:t xml:space="preserve"> 10</w:t>
      </w:r>
      <w:r w:rsidR="00346D05" w:rsidRPr="004B496D">
        <w:rPr>
          <w:rFonts w:ascii="Times New Roman" w:hAnsi="Times New Roman" w:cs="Times New Roman"/>
          <w:sz w:val="24"/>
          <w:szCs w:val="24"/>
        </w:rPr>
        <w:t xml:space="preserve">, corresponde indicar </w:t>
      </w:r>
      <w:r w:rsidR="004B496D" w:rsidRPr="004B496D">
        <w:rPr>
          <w:rFonts w:ascii="Times New Roman" w:hAnsi="Times New Roman" w:cs="Times New Roman"/>
          <w:sz w:val="24"/>
          <w:szCs w:val="24"/>
        </w:rPr>
        <w:t xml:space="preserve">que </w:t>
      </w:r>
      <w:r w:rsidR="00155F2B">
        <w:rPr>
          <w:rFonts w:ascii="Times New Roman" w:hAnsi="Times New Roman" w:cs="Times New Roman"/>
          <w:sz w:val="24"/>
          <w:szCs w:val="24"/>
        </w:rPr>
        <w:t>en la medida que lo relevante es la experiencia en la especialidad, lo cual ya ha sido establecida en el perfil</w:t>
      </w:r>
      <w:r w:rsidR="004B496D">
        <w:rPr>
          <w:rFonts w:ascii="Times New Roman" w:hAnsi="Times New Roman" w:cs="Times New Roman"/>
          <w:sz w:val="24"/>
          <w:szCs w:val="24"/>
        </w:rPr>
        <w:t>,</w:t>
      </w:r>
      <w:r w:rsidR="00F305D0" w:rsidRPr="004B496D">
        <w:rPr>
          <w:rFonts w:ascii="Times New Roman" w:hAnsi="Times New Roman" w:cs="Times New Roman"/>
          <w:sz w:val="24"/>
          <w:szCs w:val="24"/>
        </w:rPr>
        <w:t xml:space="preserve"> este Organismo Supervisor ha decidido </w:t>
      </w:r>
      <w:r w:rsidR="00F305D0" w:rsidRPr="004B496D">
        <w:rPr>
          <w:rFonts w:ascii="Times New Roman" w:hAnsi="Times New Roman" w:cs="Times New Roman"/>
          <w:b/>
          <w:sz w:val="24"/>
          <w:szCs w:val="24"/>
        </w:rPr>
        <w:t xml:space="preserve">ACOGER </w:t>
      </w:r>
      <w:r w:rsidR="00155F2B">
        <w:rPr>
          <w:rFonts w:ascii="Times New Roman" w:hAnsi="Times New Roman" w:cs="Times New Roman"/>
          <w:sz w:val="24"/>
          <w:szCs w:val="24"/>
        </w:rPr>
        <w:t xml:space="preserve">las presentes Observaciones; por lo tanto, con ocasión de la integración de las Bases, </w:t>
      </w:r>
      <w:r w:rsidR="00155F2B" w:rsidRPr="00484A19">
        <w:rPr>
          <w:rFonts w:ascii="Times New Roman" w:hAnsi="Times New Roman" w:cs="Times New Roman"/>
          <w:b/>
          <w:sz w:val="24"/>
          <w:szCs w:val="24"/>
          <w:u w:val="single"/>
        </w:rPr>
        <w:t xml:space="preserve">deberá </w:t>
      </w:r>
      <w:r w:rsidR="00484A19" w:rsidRPr="00484A19">
        <w:rPr>
          <w:rFonts w:ascii="Times New Roman" w:hAnsi="Times New Roman" w:cs="Times New Roman"/>
          <w:b/>
          <w:sz w:val="24"/>
          <w:szCs w:val="24"/>
          <w:u w:val="single"/>
        </w:rPr>
        <w:t>suprimirse</w:t>
      </w:r>
      <w:r w:rsidR="00484A19">
        <w:rPr>
          <w:rFonts w:ascii="Times New Roman" w:hAnsi="Times New Roman" w:cs="Times New Roman"/>
          <w:sz w:val="24"/>
          <w:szCs w:val="24"/>
        </w:rPr>
        <w:t xml:space="preserve"> dicha experiencia. </w:t>
      </w:r>
    </w:p>
    <w:p w:rsidR="004B496D" w:rsidRDefault="004B496D" w:rsidP="003D3B0D">
      <w:pPr>
        <w:spacing w:after="0" w:line="240" w:lineRule="auto"/>
        <w:jc w:val="both"/>
        <w:rPr>
          <w:rFonts w:ascii="Times New Roman" w:hAnsi="Times New Roman" w:cs="Times New Roman"/>
          <w:sz w:val="24"/>
          <w:szCs w:val="24"/>
        </w:rPr>
      </w:pPr>
    </w:p>
    <w:p w:rsidR="00E63869" w:rsidRDefault="0057292E" w:rsidP="003D3B0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Respecto de la Observación N° 11, </w:t>
      </w:r>
      <w:r w:rsidR="00155F2B">
        <w:rPr>
          <w:rFonts w:ascii="Times New Roman" w:hAnsi="Times New Roman" w:cs="Times New Roman"/>
          <w:sz w:val="24"/>
          <w:szCs w:val="24"/>
        </w:rPr>
        <w:t>en tanto la “</w:t>
      </w:r>
      <w:r w:rsidR="00155F2B" w:rsidRPr="00975044">
        <w:rPr>
          <w:rFonts w:ascii="Times New Roman" w:hAnsi="Times New Roman" w:cs="Times New Roman"/>
          <w:i/>
          <w:sz w:val="24"/>
          <w:szCs w:val="24"/>
        </w:rPr>
        <w:t>capacitación en Administración y Gestión de Contratos de Ejecución y Supervisión de Obras</w:t>
      </w:r>
      <w:r w:rsidR="00155F2B">
        <w:rPr>
          <w:rFonts w:ascii="Times New Roman" w:hAnsi="Times New Roman" w:cs="Times New Roman"/>
          <w:i/>
          <w:sz w:val="24"/>
          <w:szCs w:val="24"/>
        </w:rPr>
        <w:t xml:space="preserve">” </w:t>
      </w:r>
      <w:r w:rsidR="00155F2B">
        <w:rPr>
          <w:rFonts w:ascii="Times New Roman" w:hAnsi="Times New Roman" w:cs="Times New Roman"/>
          <w:sz w:val="24"/>
          <w:szCs w:val="24"/>
        </w:rPr>
        <w:t xml:space="preserve">resulta muy específica, </w:t>
      </w:r>
      <w:r w:rsidR="00155F2B">
        <w:rPr>
          <w:rFonts w:ascii="Times New Roman" w:hAnsi="Times New Roman" w:cs="Times New Roman"/>
          <w:sz w:val="24"/>
          <w:szCs w:val="24"/>
        </w:rPr>
        <w:lastRenderedPageBreak/>
        <w:t xml:space="preserve">pudiendo restringir la competencia innecesariamente, corresponde que </w:t>
      </w:r>
      <w:r w:rsidR="00155F2B" w:rsidRPr="00155F2B">
        <w:rPr>
          <w:rFonts w:ascii="Times New Roman" w:hAnsi="Times New Roman" w:cs="Times New Roman"/>
          <w:b/>
          <w:sz w:val="24"/>
          <w:szCs w:val="24"/>
          <w:u w:val="single"/>
        </w:rPr>
        <w:t>sea suprimida</w:t>
      </w:r>
      <w:r w:rsidR="00155F2B">
        <w:rPr>
          <w:rFonts w:ascii="Times New Roman" w:hAnsi="Times New Roman" w:cs="Times New Roman"/>
          <w:sz w:val="24"/>
          <w:szCs w:val="24"/>
        </w:rPr>
        <w:t xml:space="preserve"> de las Bases. </w:t>
      </w:r>
      <w:r w:rsidR="00E63869">
        <w:rPr>
          <w:rFonts w:ascii="Times New Roman" w:hAnsi="Times New Roman" w:cs="Times New Roman"/>
          <w:sz w:val="24"/>
          <w:szCs w:val="24"/>
        </w:rPr>
        <w:t xml:space="preserve">Ahora bien, en tanto lo que solicita el participante es que la referida capacitación sea sustituida por otra, este Organismo Supervisor ha decidido </w:t>
      </w:r>
      <w:r w:rsidR="00E63869" w:rsidRPr="00E63869">
        <w:rPr>
          <w:rFonts w:ascii="Times New Roman" w:hAnsi="Times New Roman" w:cs="Times New Roman"/>
          <w:b/>
          <w:sz w:val="24"/>
          <w:szCs w:val="24"/>
        </w:rPr>
        <w:t>NO ACOGER</w:t>
      </w:r>
      <w:r w:rsidR="00E63869">
        <w:rPr>
          <w:rFonts w:ascii="Times New Roman" w:hAnsi="Times New Roman" w:cs="Times New Roman"/>
          <w:sz w:val="24"/>
          <w:szCs w:val="24"/>
        </w:rPr>
        <w:t xml:space="preserve"> la presente Observación. </w:t>
      </w:r>
    </w:p>
    <w:p w:rsidR="00C745B9" w:rsidRDefault="00C745B9" w:rsidP="00475CC5">
      <w:pPr>
        <w:widowControl w:val="0"/>
        <w:tabs>
          <w:tab w:val="left" w:pos="4253"/>
        </w:tabs>
        <w:spacing w:after="0" w:line="240" w:lineRule="auto"/>
        <w:jc w:val="both"/>
        <w:rPr>
          <w:rFonts w:ascii="Times New Roman" w:hAnsi="Times New Roman" w:cs="Times New Roman"/>
          <w:b/>
          <w:sz w:val="24"/>
          <w:szCs w:val="24"/>
        </w:rPr>
      </w:pPr>
    </w:p>
    <w:p w:rsidR="00E63869" w:rsidRPr="0057292E" w:rsidRDefault="00E63869" w:rsidP="00475CC5">
      <w:pPr>
        <w:widowControl w:val="0"/>
        <w:tabs>
          <w:tab w:val="left" w:pos="4253"/>
        </w:tabs>
        <w:spacing w:after="0" w:line="240" w:lineRule="auto"/>
        <w:jc w:val="both"/>
        <w:rPr>
          <w:rFonts w:ascii="Times New Roman" w:hAnsi="Times New Roman" w:cs="Times New Roman"/>
          <w:b/>
          <w:sz w:val="24"/>
          <w:szCs w:val="24"/>
        </w:rPr>
      </w:pPr>
    </w:p>
    <w:p w:rsidR="009251BD" w:rsidRPr="002275A4" w:rsidRDefault="009251BD" w:rsidP="009251BD">
      <w:pPr>
        <w:widowControl w:val="0"/>
        <w:tabs>
          <w:tab w:val="left" w:pos="4253"/>
        </w:tabs>
        <w:spacing w:after="0" w:line="240" w:lineRule="auto"/>
        <w:ind w:left="4253" w:hanging="4253"/>
        <w:jc w:val="both"/>
        <w:rPr>
          <w:rFonts w:ascii="Times New Roman" w:hAnsi="Times New Roman" w:cs="Times New Roman"/>
          <w:b/>
          <w:sz w:val="24"/>
          <w:szCs w:val="24"/>
        </w:rPr>
      </w:pPr>
      <w:r w:rsidRPr="002275A4">
        <w:rPr>
          <w:rFonts w:ascii="Times New Roman" w:hAnsi="Times New Roman" w:cs="Times New Roman"/>
          <w:b/>
          <w:sz w:val="24"/>
          <w:szCs w:val="24"/>
        </w:rPr>
        <w:t>Observación Nº 12</w:t>
      </w:r>
      <w:r w:rsidRPr="002275A4">
        <w:rPr>
          <w:rFonts w:ascii="Times New Roman" w:hAnsi="Times New Roman" w:cs="Times New Roman"/>
          <w:b/>
          <w:sz w:val="24"/>
          <w:szCs w:val="24"/>
        </w:rPr>
        <w:tab/>
        <w:t xml:space="preserve">Contra los equipos mínimos requeridos  </w:t>
      </w:r>
    </w:p>
    <w:p w:rsidR="009251BD" w:rsidRPr="002275A4" w:rsidRDefault="009251BD" w:rsidP="009251BD">
      <w:pPr>
        <w:widowControl w:val="0"/>
        <w:tabs>
          <w:tab w:val="left" w:pos="4253"/>
        </w:tabs>
        <w:spacing w:after="0" w:line="240" w:lineRule="auto"/>
        <w:ind w:left="4253" w:hanging="4253"/>
        <w:jc w:val="both"/>
        <w:rPr>
          <w:rFonts w:ascii="Times New Roman" w:hAnsi="Times New Roman" w:cs="Times New Roman"/>
          <w:b/>
          <w:sz w:val="24"/>
          <w:szCs w:val="24"/>
        </w:rPr>
      </w:pPr>
    </w:p>
    <w:p w:rsidR="009251BD" w:rsidRPr="002275A4" w:rsidRDefault="009251BD" w:rsidP="009251BD">
      <w:pPr>
        <w:widowControl w:val="0"/>
        <w:tabs>
          <w:tab w:val="left" w:pos="426"/>
        </w:tabs>
        <w:spacing w:after="0" w:line="240" w:lineRule="auto"/>
        <w:jc w:val="both"/>
        <w:rPr>
          <w:rFonts w:ascii="Times New Roman" w:hAnsi="Times New Roman" w:cs="Times New Roman"/>
          <w:sz w:val="24"/>
          <w:szCs w:val="24"/>
        </w:rPr>
      </w:pPr>
      <w:r w:rsidRPr="002275A4">
        <w:rPr>
          <w:rFonts w:ascii="Times New Roman" w:hAnsi="Times New Roman" w:cs="Times New Roman"/>
          <w:sz w:val="24"/>
          <w:szCs w:val="24"/>
        </w:rPr>
        <w:t>El participante cuestiona que se exija acredita</w:t>
      </w:r>
      <w:r w:rsidR="00CA6A6B">
        <w:rPr>
          <w:rFonts w:ascii="Times New Roman" w:hAnsi="Times New Roman" w:cs="Times New Roman"/>
          <w:sz w:val="24"/>
          <w:szCs w:val="24"/>
        </w:rPr>
        <w:t>r 2</w:t>
      </w:r>
      <w:r w:rsidR="00445ABD">
        <w:rPr>
          <w:rFonts w:ascii="Times New Roman" w:hAnsi="Times New Roman" w:cs="Times New Roman"/>
          <w:sz w:val="24"/>
          <w:szCs w:val="24"/>
        </w:rPr>
        <w:t xml:space="preserve"> “Camio</w:t>
      </w:r>
      <w:r w:rsidRPr="002275A4">
        <w:rPr>
          <w:rFonts w:ascii="Times New Roman" w:hAnsi="Times New Roman" w:cs="Times New Roman"/>
          <w:sz w:val="24"/>
          <w:szCs w:val="24"/>
        </w:rPr>
        <w:t>n</w:t>
      </w:r>
      <w:r w:rsidR="00445ABD">
        <w:rPr>
          <w:rFonts w:ascii="Times New Roman" w:hAnsi="Times New Roman" w:cs="Times New Roman"/>
          <w:sz w:val="24"/>
          <w:szCs w:val="24"/>
        </w:rPr>
        <w:t>es</w:t>
      </w:r>
      <w:r w:rsidRPr="002275A4">
        <w:rPr>
          <w:rFonts w:ascii="Times New Roman" w:hAnsi="Times New Roman" w:cs="Times New Roman"/>
          <w:sz w:val="24"/>
          <w:szCs w:val="24"/>
        </w:rPr>
        <w:t xml:space="preserve"> Pla</w:t>
      </w:r>
      <w:r w:rsidR="000764E5" w:rsidRPr="002275A4">
        <w:rPr>
          <w:rFonts w:ascii="Times New Roman" w:hAnsi="Times New Roman" w:cs="Times New Roman"/>
          <w:sz w:val="24"/>
          <w:szCs w:val="24"/>
        </w:rPr>
        <w:t>ta</w:t>
      </w:r>
      <w:r w:rsidRPr="002275A4">
        <w:rPr>
          <w:rFonts w:ascii="Times New Roman" w:hAnsi="Times New Roman" w:cs="Times New Roman"/>
          <w:sz w:val="24"/>
          <w:szCs w:val="24"/>
        </w:rPr>
        <w:t>forma”</w:t>
      </w:r>
      <w:r w:rsidR="000764E5" w:rsidRPr="002275A4">
        <w:rPr>
          <w:rFonts w:ascii="Times New Roman" w:hAnsi="Times New Roman" w:cs="Times New Roman"/>
          <w:sz w:val="24"/>
          <w:szCs w:val="24"/>
        </w:rPr>
        <w:t xml:space="preserve">, </w:t>
      </w:r>
      <w:r w:rsidR="00566F7A" w:rsidRPr="002275A4">
        <w:rPr>
          <w:rFonts w:ascii="Times New Roman" w:hAnsi="Times New Roman" w:cs="Times New Roman"/>
          <w:sz w:val="24"/>
          <w:szCs w:val="24"/>
        </w:rPr>
        <w:t xml:space="preserve">pues sostiene que </w:t>
      </w:r>
      <w:r w:rsidR="000764E5" w:rsidRPr="002275A4">
        <w:rPr>
          <w:rFonts w:ascii="Times New Roman" w:hAnsi="Times New Roman" w:cs="Times New Roman"/>
          <w:sz w:val="24"/>
          <w:szCs w:val="24"/>
        </w:rPr>
        <w:t>resultaría excesivo dada la naturaleza, magnitud y complejidad del proyecto, pudiendo efectuar la movilización en los tiem</w:t>
      </w:r>
      <w:r w:rsidR="00396610" w:rsidRPr="002275A4">
        <w:rPr>
          <w:rFonts w:ascii="Times New Roman" w:hAnsi="Times New Roman" w:cs="Times New Roman"/>
          <w:sz w:val="24"/>
          <w:szCs w:val="24"/>
        </w:rPr>
        <w:t xml:space="preserve">pos y/o plazos previstos </w:t>
      </w:r>
      <w:r w:rsidR="001A0918">
        <w:rPr>
          <w:rFonts w:ascii="Times New Roman" w:hAnsi="Times New Roman" w:cs="Times New Roman"/>
          <w:sz w:val="24"/>
          <w:szCs w:val="24"/>
        </w:rPr>
        <w:t>con un sólo equipo</w:t>
      </w:r>
      <w:r w:rsidR="000764E5" w:rsidRPr="002275A4">
        <w:rPr>
          <w:rFonts w:ascii="Times New Roman" w:hAnsi="Times New Roman" w:cs="Times New Roman"/>
          <w:sz w:val="24"/>
          <w:szCs w:val="24"/>
        </w:rPr>
        <w:t>. Por lo tanto, solicita</w:t>
      </w:r>
      <w:r w:rsidR="00396610" w:rsidRPr="002275A4">
        <w:rPr>
          <w:rFonts w:ascii="Times New Roman" w:hAnsi="Times New Roman" w:cs="Times New Roman"/>
          <w:sz w:val="24"/>
          <w:szCs w:val="24"/>
        </w:rPr>
        <w:t xml:space="preserve"> </w:t>
      </w:r>
      <w:r w:rsidR="00445ABD">
        <w:rPr>
          <w:rFonts w:ascii="Times New Roman" w:hAnsi="Times New Roman" w:cs="Times New Roman"/>
          <w:sz w:val="24"/>
          <w:szCs w:val="24"/>
        </w:rPr>
        <w:t xml:space="preserve">que baste acreditar </w:t>
      </w:r>
      <w:r w:rsidR="00396610" w:rsidRPr="002275A4">
        <w:rPr>
          <w:rFonts w:ascii="Times New Roman" w:hAnsi="Times New Roman" w:cs="Times New Roman"/>
          <w:sz w:val="24"/>
          <w:szCs w:val="24"/>
        </w:rPr>
        <w:t>una</w:t>
      </w:r>
      <w:r w:rsidR="000764E5" w:rsidRPr="002275A4">
        <w:rPr>
          <w:rFonts w:ascii="Times New Roman" w:hAnsi="Times New Roman" w:cs="Times New Roman"/>
          <w:sz w:val="24"/>
          <w:szCs w:val="24"/>
        </w:rPr>
        <w:t xml:space="preserve"> </w:t>
      </w:r>
      <w:r w:rsidR="00396610" w:rsidRPr="002275A4">
        <w:rPr>
          <w:rFonts w:ascii="Times New Roman" w:hAnsi="Times New Roman" w:cs="Times New Roman"/>
          <w:sz w:val="24"/>
          <w:szCs w:val="24"/>
        </w:rPr>
        <w:t>(</w:t>
      </w:r>
      <w:r w:rsidR="000764E5" w:rsidRPr="002275A4">
        <w:rPr>
          <w:rFonts w:ascii="Times New Roman" w:hAnsi="Times New Roman" w:cs="Times New Roman"/>
          <w:sz w:val="24"/>
          <w:szCs w:val="24"/>
        </w:rPr>
        <w:t>1</w:t>
      </w:r>
      <w:r w:rsidR="00396610" w:rsidRPr="002275A4">
        <w:rPr>
          <w:rFonts w:ascii="Times New Roman" w:hAnsi="Times New Roman" w:cs="Times New Roman"/>
          <w:sz w:val="24"/>
          <w:szCs w:val="24"/>
        </w:rPr>
        <w:t>)</w:t>
      </w:r>
      <w:r w:rsidR="000764E5" w:rsidRPr="002275A4">
        <w:rPr>
          <w:rFonts w:ascii="Times New Roman" w:hAnsi="Times New Roman" w:cs="Times New Roman"/>
          <w:sz w:val="24"/>
          <w:szCs w:val="24"/>
        </w:rPr>
        <w:t xml:space="preserve"> unidad de camión plataforma. </w:t>
      </w:r>
    </w:p>
    <w:p w:rsidR="00566F7A" w:rsidRPr="002275A4" w:rsidRDefault="00566F7A" w:rsidP="009251BD">
      <w:pPr>
        <w:widowControl w:val="0"/>
        <w:tabs>
          <w:tab w:val="left" w:pos="426"/>
        </w:tabs>
        <w:spacing w:after="0" w:line="240" w:lineRule="auto"/>
        <w:jc w:val="both"/>
        <w:rPr>
          <w:rFonts w:ascii="Times New Roman" w:hAnsi="Times New Roman" w:cs="Times New Roman"/>
          <w:sz w:val="24"/>
          <w:szCs w:val="24"/>
        </w:rPr>
      </w:pPr>
    </w:p>
    <w:p w:rsidR="00566F7A" w:rsidRPr="002275A4" w:rsidRDefault="00566F7A" w:rsidP="009251BD">
      <w:pPr>
        <w:widowControl w:val="0"/>
        <w:tabs>
          <w:tab w:val="left" w:pos="426"/>
        </w:tabs>
        <w:spacing w:after="0" w:line="240" w:lineRule="auto"/>
        <w:jc w:val="both"/>
        <w:rPr>
          <w:rFonts w:ascii="Times New Roman" w:hAnsi="Times New Roman" w:cs="Times New Roman"/>
          <w:b/>
          <w:sz w:val="24"/>
          <w:szCs w:val="24"/>
        </w:rPr>
      </w:pPr>
      <w:r w:rsidRPr="002275A4">
        <w:rPr>
          <w:rFonts w:ascii="Times New Roman" w:hAnsi="Times New Roman" w:cs="Times New Roman"/>
          <w:b/>
          <w:sz w:val="24"/>
          <w:szCs w:val="24"/>
        </w:rPr>
        <w:t>Pronunciamiento</w:t>
      </w:r>
    </w:p>
    <w:p w:rsidR="00396610" w:rsidRPr="002275A4" w:rsidRDefault="00396610" w:rsidP="009251BD">
      <w:pPr>
        <w:widowControl w:val="0"/>
        <w:tabs>
          <w:tab w:val="left" w:pos="426"/>
        </w:tabs>
        <w:spacing w:after="0" w:line="240" w:lineRule="auto"/>
        <w:jc w:val="both"/>
        <w:rPr>
          <w:rFonts w:ascii="Times New Roman" w:hAnsi="Times New Roman" w:cs="Times New Roman"/>
          <w:b/>
          <w:sz w:val="24"/>
          <w:szCs w:val="24"/>
        </w:rPr>
      </w:pPr>
    </w:p>
    <w:p w:rsidR="00396610" w:rsidRPr="002275A4" w:rsidRDefault="00396610" w:rsidP="00396610">
      <w:pPr>
        <w:spacing w:after="0" w:line="240" w:lineRule="auto"/>
        <w:jc w:val="both"/>
        <w:rPr>
          <w:rFonts w:ascii="Times New Roman" w:hAnsi="Times New Roman" w:cs="Times New Roman"/>
          <w:sz w:val="24"/>
          <w:szCs w:val="24"/>
        </w:rPr>
      </w:pPr>
      <w:r w:rsidRPr="002275A4">
        <w:rPr>
          <w:rFonts w:ascii="Times New Roman" w:hAnsi="Times New Roman" w:cs="Times New Roman"/>
          <w:sz w:val="24"/>
          <w:szCs w:val="24"/>
        </w:rPr>
        <w:t xml:space="preserve">De la revisión del Capítulo III (Requerimiento Técnico Mínimo), se advierte lo siguiente: </w:t>
      </w:r>
    </w:p>
    <w:p w:rsidR="00B11FC4" w:rsidRPr="002275A4" w:rsidRDefault="00B11FC4" w:rsidP="009251BD">
      <w:pPr>
        <w:widowControl w:val="0"/>
        <w:tabs>
          <w:tab w:val="left" w:pos="426"/>
        </w:tabs>
        <w:spacing w:after="0" w:line="240" w:lineRule="auto"/>
        <w:jc w:val="both"/>
        <w:rPr>
          <w:rFonts w:ascii="Times New Roman" w:hAnsi="Times New Roman" w:cs="Times New Roman"/>
          <w:sz w:val="24"/>
          <w:szCs w:val="24"/>
        </w:rPr>
      </w:pPr>
    </w:p>
    <w:p w:rsidR="00396610" w:rsidRPr="002275A4" w:rsidRDefault="00396610" w:rsidP="00396610">
      <w:pPr>
        <w:pStyle w:val="Prrafodelista"/>
        <w:numPr>
          <w:ilvl w:val="0"/>
          <w:numId w:val="10"/>
        </w:numPr>
        <w:jc w:val="both"/>
        <w:rPr>
          <w:b/>
          <w:i/>
          <w:sz w:val="24"/>
          <w:szCs w:val="24"/>
          <w:lang w:val="es-ES_tradnl"/>
        </w:rPr>
      </w:pPr>
      <w:r w:rsidRPr="002275A4">
        <w:rPr>
          <w:b/>
          <w:i/>
          <w:sz w:val="24"/>
          <w:szCs w:val="24"/>
          <w:lang w:val="es-ES_tradnl"/>
        </w:rPr>
        <w:t>EQUIPOS MÍNIMOS REQUERIDOS</w:t>
      </w:r>
    </w:p>
    <w:p w:rsidR="00396610" w:rsidRPr="002275A4" w:rsidRDefault="00396610" w:rsidP="00396610">
      <w:pPr>
        <w:pStyle w:val="Prrafodelista"/>
        <w:ind w:left="786"/>
        <w:jc w:val="both"/>
        <w:rPr>
          <w:b/>
          <w:i/>
          <w:sz w:val="24"/>
          <w:szCs w:val="24"/>
          <w:lang w:val="es-ES_tradnl"/>
        </w:rPr>
      </w:pPr>
    </w:p>
    <w:p w:rsidR="00396610" w:rsidRPr="002275A4" w:rsidRDefault="00396610" w:rsidP="00396610">
      <w:pPr>
        <w:tabs>
          <w:tab w:val="left" w:pos="-851"/>
        </w:tabs>
        <w:suppressAutoHyphens/>
        <w:spacing w:after="120"/>
        <w:ind w:left="709" w:right="141"/>
        <w:jc w:val="both"/>
        <w:rPr>
          <w:rFonts w:ascii="Times New Roman" w:hAnsi="Times New Roman" w:cs="Times New Roman"/>
          <w:bCs/>
          <w:i/>
          <w:sz w:val="24"/>
          <w:szCs w:val="24"/>
          <w:lang w:val="es-ES_tradnl" w:eastAsia="en-US"/>
        </w:rPr>
      </w:pPr>
      <w:r w:rsidRPr="002275A4">
        <w:rPr>
          <w:rFonts w:ascii="Times New Roman" w:hAnsi="Times New Roman" w:cs="Times New Roman"/>
          <w:bCs/>
          <w:i/>
          <w:sz w:val="24"/>
          <w:szCs w:val="24"/>
          <w:lang w:val="es-ES_tradnl" w:eastAsia="en-US"/>
        </w:rPr>
        <w:t>(…)</w:t>
      </w:r>
    </w:p>
    <w:p w:rsidR="00566F7A" w:rsidRPr="002275A4" w:rsidRDefault="00396610" w:rsidP="00396610">
      <w:pPr>
        <w:widowControl w:val="0"/>
        <w:tabs>
          <w:tab w:val="left" w:pos="426"/>
        </w:tabs>
        <w:spacing w:after="0" w:line="240" w:lineRule="auto"/>
        <w:jc w:val="center"/>
        <w:rPr>
          <w:rFonts w:ascii="Times New Roman" w:hAnsi="Times New Roman" w:cs="Times New Roman"/>
          <w:i/>
          <w:sz w:val="24"/>
          <w:szCs w:val="24"/>
        </w:rPr>
      </w:pPr>
      <w:r w:rsidRPr="002275A4">
        <w:rPr>
          <w:rFonts w:ascii="Times New Roman" w:hAnsi="Times New Roman" w:cs="Times New Roman"/>
          <w:i/>
          <w:noProof/>
          <w:sz w:val="24"/>
          <w:szCs w:val="24"/>
        </w:rPr>
        <w:drawing>
          <wp:inline distT="0" distB="0" distL="0" distR="0">
            <wp:extent cx="3729728" cy="1127467"/>
            <wp:effectExtent l="19050" t="0" r="4072" b="0"/>
            <wp:docPr id="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27118" t="48288" r="26862" b="28597"/>
                    <a:stretch>
                      <a:fillRect/>
                    </a:stretch>
                  </pic:blipFill>
                  <pic:spPr bwMode="auto">
                    <a:xfrm>
                      <a:off x="0" y="0"/>
                      <a:ext cx="3748079" cy="1133014"/>
                    </a:xfrm>
                    <a:prstGeom prst="rect">
                      <a:avLst/>
                    </a:prstGeom>
                    <a:noFill/>
                    <a:ln w="9525">
                      <a:noFill/>
                      <a:miter lim="800000"/>
                      <a:headEnd/>
                      <a:tailEnd/>
                    </a:ln>
                  </pic:spPr>
                </pic:pic>
              </a:graphicData>
            </a:graphic>
          </wp:inline>
        </w:drawing>
      </w:r>
    </w:p>
    <w:p w:rsidR="00566F7A" w:rsidRPr="002275A4" w:rsidRDefault="00566F7A" w:rsidP="009251BD">
      <w:pPr>
        <w:widowControl w:val="0"/>
        <w:tabs>
          <w:tab w:val="left" w:pos="426"/>
        </w:tabs>
        <w:spacing w:after="0" w:line="240" w:lineRule="auto"/>
        <w:jc w:val="both"/>
        <w:rPr>
          <w:rFonts w:ascii="Times New Roman" w:hAnsi="Times New Roman" w:cs="Times New Roman"/>
          <w:sz w:val="24"/>
          <w:szCs w:val="24"/>
        </w:rPr>
      </w:pPr>
    </w:p>
    <w:p w:rsidR="00566F7A" w:rsidRPr="002275A4" w:rsidRDefault="00396610" w:rsidP="009251BD">
      <w:pPr>
        <w:widowControl w:val="0"/>
        <w:tabs>
          <w:tab w:val="left" w:pos="426"/>
        </w:tabs>
        <w:spacing w:after="0" w:line="240" w:lineRule="auto"/>
        <w:jc w:val="both"/>
        <w:rPr>
          <w:rFonts w:ascii="Times New Roman" w:hAnsi="Times New Roman" w:cs="Times New Roman"/>
          <w:sz w:val="24"/>
          <w:szCs w:val="24"/>
        </w:rPr>
      </w:pPr>
      <w:r w:rsidRPr="002275A4">
        <w:rPr>
          <w:rFonts w:ascii="Times New Roman" w:hAnsi="Times New Roman" w:cs="Times New Roman"/>
          <w:sz w:val="24"/>
          <w:szCs w:val="24"/>
        </w:rPr>
        <w:t xml:space="preserve">De la revisión del pliego absolutorio de observaciones se advierte que el Comité Especial ratificó lo indicado en las Bases. </w:t>
      </w:r>
    </w:p>
    <w:p w:rsidR="00396610" w:rsidRPr="002275A4" w:rsidRDefault="00396610" w:rsidP="009251BD">
      <w:pPr>
        <w:widowControl w:val="0"/>
        <w:tabs>
          <w:tab w:val="left" w:pos="426"/>
        </w:tabs>
        <w:spacing w:after="0" w:line="240" w:lineRule="auto"/>
        <w:jc w:val="both"/>
        <w:rPr>
          <w:rFonts w:ascii="Times New Roman" w:hAnsi="Times New Roman" w:cs="Times New Roman"/>
          <w:sz w:val="24"/>
          <w:szCs w:val="24"/>
        </w:rPr>
      </w:pPr>
    </w:p>
    <w:p w:rsidR="00396610" w:rsidRPr="002275A4" w:rsidRDefault="00396610" w:rsidP="009251BD">
      <w:pPr>
        <w:widowControl w:val="0"/>
        <w:tabs>
          <w:tab w:val="left" w:pos="426"/>
        </w:tabs>
        <w:spacing w:after="0" w:line="240" w:lineRule="auto"/>
        <w:jc w:val="both"/>
        <w:rPr>
          <w:rFonts w:ascii="Times New Roman" w:hAnsi="Times New Roman" w:cs="Times New Roman"/>
          <w:sz w:val="24"/>
          <w:szCs w:val="24"/>
        </w:rPr>
      </w:pPr>
      <w:r w:rsidRPr="002275A4">
        <w:rPr>
          <w:rFonts w:ascii="Times New Roman" w:hAnsi="Times New Roman" w:cs="Times New Roman"/>
          <w:sz w:val="24"/>
          <w:szCs w:val="24"/>
        </w:rPr>
        <w:t xml:space="preserve">Asimismo, en el Informe Técnico, remitido con ocasión de la elevación de observaciones, el Comité Especial, indicó: </w:t>
      </w:r>
      <w:r w:rsidRPr="002275A4">
        <w:rPr>
          <w:rFonts w:ascii="Times New Roman" w:hAnsi="Times New Roman" w:cs="Times New Roman"/>
          <w:i/>
          <w:sz w:val="24"/>
          <w:szCs w:val="24"/>
        </w:rPr>
        <w:t>“Del análisis se tiene que la entidad dentro de sus facultades realiza los requerimientos para su cumplimiento, así mismo y mientras este contemplado dentro del expediente técnico y más aún si esto favorece a efectivizar plazos para la culminación de la obra y su correcta ejecución resulta indispensable que el postor presente 02 unidades móviles camión plataforma”.</w:t>
      </w:r>
      <w:r w:rsidRPr="002275A4">
        <w:rPr>
          <w:rFonts w:ascii="Times New Roman" w:hAnsi="Times New Roman" w:cs="Times New Roman"/>
          <w:sz w:val="24"/>
          <w:szCs w:val="24"/>
        </w:rPr>
        <w:t xml:space="preserve"> </w:t>
      </w:r>
    </w:p>
    <w:p w:rsidR="009637E9" w:rsidRPr="002275A4" w:rsidRDefault="009637E9" w:rsidP="009251BD">
      <w:pPr>
        <w:widowControl w:val="0"/>
        <w:tabs>
          <w:tab w:val="left" w:pos="426"/>
        </w:tabs>
        <w:spacing w:after="0" w:line="240" w:lineRule="auto"/>
        <w:jc w:val="both"/>
        <w:rPr>
          <w:rFonts w:ascii="Times New Roman" w:hAnsi="Times New Roman" w:cs="Times New Roman"/>
          <w:sz w:val="24"/>
          <w:szCs w:val="24"/>
        </w:rPr>
      </w:pPr>
    </w:p>
    <w:p w:rsidR="00396610" w:rsidRPr="002275A4" w:rsidRDefault="00396610" w:rsidP="00396610">
      <w:pPr>
        <w:widowControl w:val="0"/>
        <w:spacing w:after="0" w:line="240" w:lineRule="auto"/>
        <w:jc w:val="both"/>
        <w:rPr>
          <w:rFonts w:ascii="Times New Roman" w:hAnsi="Times New Roman" w:cs="Times New Roman"/>
          <w:sz w:val="24"/>
          <w:szCs w:val="24"/>
        </w:rPr>
      </w:pPr>
      <w:r w:rsidRPr="002275A4">
        <w:rPr>
          <w:rFonts w:ascii="Times New Roman" w:hAnsi="Times New Roman" w:cs="Times New Roman"/>
          <w:sz w:val="24"/>
          <w:szCs w:val="24"/>
        </w:rPr>
        <w:t xml:space="preserve">Al respecto, conforme con lo previsto en el artículo 13 de la Ley, concordado con el artículo 11 del Reglamento, es </w:t>
      </w:r>
      <w:r w:rsidRPr="002275A4">
        <w:rPr>
          <w:rFonts w:ascii="Times New Roman" w:hAnsi="Times New Roman" w:cs="Times New Roman"/>
          <w:sz w:val="24"/>
          <w:szCs w:val="24"/>
          <w:u w:val="single"/>
        </w:rPr>
        <w:t>facultad exclusiva de la Entidad determinar, sobre la base de sus propias necesidades,</w:t>
      </w:r>
      <w:r w:rsidRPr="002275A4">
        <w:rPr>
          <w:rFonts w:ascii="Times New Roman" w:hAnsi="Times New Roman" w:cs="Times New Roman"/>
          <w:sz w:val="24"/>
          <w:szCs w:val="24"/>
        </w:rPr>
        <w:t xml:space="preserve"> las características, requerimientos y especificaciones técnicas de los bienes, servicios u obras qu</w:t>
      </w:r>
      <w:r w:rsidR="00E249B3">
        <w:rPr>
          <w:rFonts w:ascii="Times New Roman" w:hAnsi="Times New Roman" w:cs="Times New Roman"/>
          <w:sz w:val="24"/>
          <w:szCs w:val="24"/>
        </w:rPr>
        <w:t xml:space="preserve">e desea adquirir y/o contratar. </w:t>
      </w:r>
    </w:p>
    <w:p w:rsidR="00396610" w:rsidRPr="002275A4" w:rsidRDefault="00396610" w:rsidP="00396610">
      <w:pPr>
        <w:widowControl w:val="0"/>
        <w:spacing w:after="0" w:line="240" w:lineRule="auto"/>
        <w:jc w:val="both"/>
        <w:rPr>
          <w:rFonts w:ascii="Times New Roman" w:hAnsi="Times New Roman" w:cs="Times New Roman"/>
          <w:sz w:val="24"/>
          <w:szCs w:val="24"/>
        </w:rPr>
      </w:pPr>
    </w:p>
    <w:p w:rsidR="00396610" w:rsidRPr="002275A4" w:rsidRDefault="00396610" w:rsidP="00396610">
      <w:pPr>
        <w:pStyle w:val="Prrafodelista"/>
        <w:widowControl w:val="0"/>
        <w:ind w:left="0"/>
        <w:jc w:val="both"/>
        <w:rPr>
          <w:sz w:val="24"/>
          <w:szCs w:val="24"/>
        </w:rPr>
      </w:pPr>
      <w:r w:rsidRPr="002275A4">
        <w:rPr>
          <w:sz w:val="24"/>
          <w:szCs w:val="24"/>
        </w:rPr>
        <w:t>Convien</w:t>
      </w:r>
      <w:r w:rsidR="005B3642">
        <w:rPr>
          <w:sz w:val="24"/>
          <w:szCs w:val="24"/>
        </w:rPr>
        <w:t>e subrayar que en el numeral 4.2</w:t>
      </w:r>
      <w:r w:rsidRPr="002275A4">
        <w:rPr>
          <w:sz w:val="24"/>
          <w:szCs w:val="24"/>
        </w:rPr>
        <w:t xml:space="preserve"> del Formato de Resumen Ejecutivo la Entidad declaró que existe pluralidad de proveedores en la capacidad de cumplir con las exigencias establecidas por el área usuaria como requerimientos técnicos mínimos.</w:t>
      </w:r>
    </w:p>
    <w:p w:rsidR="00396610" w:rsidRPr="002275A4" w:rsidRDefault="00396610" w:rsidP="00396610">
      <w:pPr>
        <w:pStyle w:val="Prrafodelista"/>
        <w:widowControl w:val="0"/>
        <w:ind w:left="0"/>
        <w:jc w:val="both"/>
        <w:rPr>
          <w:sz w:val="24"/>
          <w:szCs w:val="24"/>
        </w:rPr>
      </w:pPr>
    </w:p>
    <w:p w:rsidR="00396610" w:rsidRPr="002275A4" w:rsidRDefault="00396610" w:rsidP="00396610">
      <w:pPr>
        <w:pStyle w:val="Prrafodelista"/>
        <w:widowControl w:val="0"/>
        <w:ind w:left="0"/>
        <w:jc w:val="both"/>
        <w:rPr>
          <w:sz w:val="24"/>
          <w:szCs w:val="24"/>
        </w:rPr>
      </w:pPr>
      <w:r w:rsidRPr="002275A4">
        <w:rPr>
          <w:sz w:val="24"/>
          <w:szCs w:val="24"/>
        </w:rPr>
        <w:lastRenderedPageBreak/>
        <w:t>De lo expuesto por el Comité Especial se desprende que la exigencia relacionada con la el número de maquinaria a utilizar tiene por finalidad efectivizar plazos para la culminación de la obra</w:t>
      </w:r>
      <w:r w:rsidR="009F41A3" w:rsidRPr="002275A4">
        <w:rPr>
          <w:sz w:val="24"/>
          <w:szCs w:val="24"/>
        </w:rPr>
        <w:t>, lo</w:t>
      </w:r>
      <w:r w:rsidRPr="002275A4">
        <w:rPr>
          <w:sz w:val="24"/>
          <w:szCs w:val="24"/>
        </w:rPr>
        <w:t xml:space="preserve"> cual habría sido establecida considerando las necesidades del área usuaria y la natur</w:t>
      </w:r>
      <w:r w:rsidR="005B3642">
        <w:rPr>
          <w:sz w:val="24"/>
          <w:szCs w:val="24"/>
        </w:rPr>
        <w:t xml:space="preserve">aleza del servicio. </w:t>
      </w:r>
    </w:p>
    <w:p w:rsidR="00396610" w:rsidRDefault="00396610" w:rsidP="00396610">
      <w:pPr>
        <w:pStyle w:val="Prrafodelista"/>
        <w:widowControl w:val="0"/>
        <w:ind w:left="0"/>
        <w:jc w:val="both"/>
        <w:rPr>
          <w:sz w:val="24"/>
          <w:szCs w:val="24"/>
        </w:rPr>
      </w:pPr>
    </w:p>
    <w:p w:rsidR="00362099" w:rsidRPr="002275A4" w:rsidRDefault="00362099" w:rsidP="00396610">
      <w:pPr>
        <w:pStyle w:val="Prrafodelista"/>
        <w:widowControl w:val="0"/>
        <w:ind w:left="0"/>
        <w:jc w:val="both"/>
        <w:rPr>
          <w:sz w:val="24"/>
          <w:szCs w:val="24"/>
        </w:rPr>
      </w:pPr>
    </w:p>
    <w:p w:rsidR="00396610" w:rsidRPr="002275A4" w:rsidRDefault="00396610" w:rsidP="00396610">
      <w:pPr>
        <w:widowControl w:val="0"/>
        <w:tabs>
          <w:tab w:val="left" w:pos="3828"/>
        </w:tabs>
        <w:spacing w:after="0" w:line="240" w:lineRule="auto"/>
        <w:jc w:val="both"/>
        <w:rPr>
          <w:rFonts w:ascii="Times New Roman" w:hAnsi="Times New Roman" w:cs="Times New Roman"/>
          <w:sz w:val="24"/>
          <w:szCs w:val="24"/>
        </w:rPr>
      </w:pPr>
      <w:r w:rsidRPr="002275A4">
        <w:rPr>
          <w:rFonts w:ascii="Times New Roman" w:hAnsi="Times New Roman" w:cs="Times New Roman"/>
          <w:sz w:val="24"/>
          <w:szCs w:val="24"/>
        </w:rPr>
        <w:t xml:space="preserve">En ese sentido, dado que el participante solicita modificar los requerimientos técnicos establecido según </w:t>
      </w:r>
      <w:r w:rsidR="00484A19">
        <w:rPr>
          <w:rFonts w:ascii="Times New Roman" w:hAnsi="Times New Roman" w:cs="Times New Roman"/>
          <w:sz w:val="24"/>
          <w:szCs w:val="24"/>
        </w:rPr>
        <w:t>su interés particular</w:t>
      </w:r>
      <w:r w:rsidRPr="002275A4">
        <w:rPr>
          <w:rFonts w:ascii="Times New Roman" w:hAnsi="Times New Roman" w:cs="Times New Roman"/>
          <w:sz w:val="24"/>
          <w:szCs w:val="24"/>
        </w:rPr>
        <w:t>, siendo ello responsabilidad de la Entidad, quien</w:t>
      </w:r>
      <w:r w:rsidR="009F41A3" w:rsidRPr="002275A4">
        <w:rPr>
          <w:rFonts w:ascii="Times New Roman" w:hAnsi="Times New Roman" w:cs="Times New Roman"/>
          <w:sz w:val="24"/>
          <w:szCs w:val="24"/>
        </w:rPr>
        <w:t xml:space="preserve"> </w:t>
      </w:r>
      <w:r w:rsidRPr="002275A4">
        <w:rPr>
          <w:rFonts w:ascii="Times New Roman" w:hAnsi="Times New Roman" w:cs="Times New Roman"/>
          <w:sz w:val="24"/>
          <w:szCs w:val="24"/>
        </w:rPr>
        <w:t xml:space="preserve">ha declarado a su vez que existe pluralidad de proveedores en la capacidad de cumplir con las exigencias establecidas por el área usuaria como requerimientos técnicos mínimos, este Organismo Supervisor ha decidido </w:t>
      </w:r>
      <w:r w:rsidRPr="002275A4">
        <w:rPr>
          <w:rFonts w:ascii="Times New Roman" w:hAnsi="Times New Roman" w:cs="Times New Roman"/>
          <w:b/>
          <w:sz w:val="24"/>
          <w:szCs w:val="24"/>
        </w:rPr>
        <w:t xml:space="preserve">NO ACOGER </w:t>
      </w:r>
      <w:r w:rsidR="009F41A3" w:rsidRPr="002275A4">
        <w:rPr>
          <w:rFonts w:ascii="Times New Roman" w:hAnsi="Times New Roman" w:cs="Times New Roman"/>
          <w:sz w:val="24"/>
          <w:szCs w:val="24"/>
        </w:rPr>
        <w:t>la Observación N° 12</w:t>
      </w:r>
      <w:r w:rsidRPr="002275A4">
        <w:rPr>
          <w:rFonts w:ascii="Times New Roman" w:hAnsi="Times New Roman" w:cs="Times New Roman"/>
          <w:sz w:val="24"/>
          <w:szCs w:val="24"/>
        </w:rPr>
        <w:t>.</w:t>
      </w:r>
    </w:p>
    <w:p w:rsidR="00396610" w:rsidRPr="002275A4" w:rsidRDefault="00396610" w:rsidP="00396610">
      <w:pPr>
        <w:widowControl w:val="0"/>
        <w:tabs>
          <w:tab w:val="left" w:pos="3828"/>
        </w:tabs>
        <w:spacing w:after="0" w:line="240" w:lineRule="auto"/>
        <w:jc w:val="both"/>
        <w:rPr>
          <w:rFonts w:ascii="Times New Roman" w:hAnsi="Times New Roman" w:cs="Times New Roman"/>
          <w:sz w:val="24"/>
          <w:szCs w:val="24"/>
        </w:rPr>
      </w:pPr>
    </w:p>
    <w:p w:rsidR="00396610" w:rsidRDefault="00396610" w:rsidP="00396610">
      <w:pPr>
        <w:pStyle w:val="Normaltimes"/>
        <w:widowControl w:val="0"/>
        <w:jc w:val="both"/>
        <w:rPr>
          <w:szCs w:val="24"/>
        </w:rPr>
      </w:pPr>
      <w:r w:rsidRPr="002275A4">
        <w:rPr>
          <w:szCs w:val="24"/>
        </w:rPr>
        <w:t>Cabe acotar que, en la medida que la definición de los requerimientos técnicos mínimos es responsabilidad de la Entidad, su contenido se encuentra sujeto a rendición de cuentas por parte del área usuaria y/o dependencia técnica encargada de la determinación de los referidas especificaciones técnicas, en caso de corresponder, ante el Titular de la Entidad, la Contraloría General de la República, Ministerio Público, Poder Judicial y/o ante otros organismo competentes, no siendo este Organismo Supervisor perito técnico en tales aspectos.</w:t>
      </w:r>
    </w:p>
    <w:p w:rsidR="00484A19" w:rsidRPr="002275A4" w:rsidRDefault="00484A19" w:rsidP="00396610">
      <w:pPr>
        <w:pStyle w:val="Normaltimes"/>
        <w:widowControl w:val="0"/>
        <w:jc w:val="both"/>
        <w:rPr>
          <w:szCs w:val="24"/>
        </w:rPr>
      </w:pPr>
    </w:p>
    <w:p w:rsidR="00396610" w:rsidRPr="002275A4" w:rsidRDefault="00396610" w:rsidP="00396610">
      <w:pPr>
        <w:pStyle w:val="Normaltimes"/>
        <w:widowControl w:val="0"/>
        <w:jc w:val="both"/>
        <w:rPr>
          <w:szCs w:val="24"/>
        </w:rPr>
      </w:pPr>
      <w:r w:rsidRPr="002275A4">
        <w:rPr>
          <w:szCs w:val="24"/>
        </w:rPr>
        <w:t xml:space="preserve">Adicionalmente, se le recuerda a la Entidad que es su responsabilidad hacer uso eficiente de los recursos y aplicar de forma idónea las disposiciones normativas conforme a criterios de razonabilidad y congruencia a efectos de no ver perjudicada la ejecución del contrato. </w:t>
      </w:r>
    </w:p>
    <w:p w:rsidR="009637E9" w:rsidRPr="002275A4" w:rsidRDefault="009637E9" w:rsidP="009251BD">
      <w:pPr>
        <w:widowControl w:val="0"/>
        <w:tabs>
          <w:tab w:val="left" w:pos="426"/>
        </w:tabs>
        <w:spacing w:after="0" w:line="240" w:lineRule="auto"/>
        <w:jc w:val="both"/>
        <w:rPr>
          <w:rFonts w:ascii="Times New Roman" w:hAnsi="Times New Roman" w:cs="Times New Roman"/>
          <w:sz w:val="24"/>
          <w:szCs w:val="24"/>
        </w:rPr>
      </w:pPr>
    </w:p>
    <w:p w:rsidR="009637E9" w:rsidRPr="002275A4" w:rsidRDefault="009637E9" w:rsidP="009637E9">
      <w:pPr>
        <w:widowControl w:val="0"/>
        <w:tabs>
          <w:tab w:val="left" w:pos="4253"/>
        </w:tabs>
        <w:spacing w:after="0" w:line="240" w:lineRule="auto"/>
        <w:ind w:left="4253" w:hanging="4253"/>
        <w:jc w:val="both"/>
        <w:rPr>
          <w:rFonts w:ascii="Times New Roman" w:hAnsi="Times New Roman" w:cs="Times New Roman"/>
          <w:b/>
          <w:sz w:val="24"/>
          <w:szCs w:val="24"/>
        </w:rPr>
      </w:pPr>
      <w:r w:rsidRPr="002275A4">
        <w:rPr>
          <w:rFonts w:ascii="Times New Roman" w:hAnsi="Times New Roman" w:cs="Times New Roman"/>
          <w:b/>
          <w:sz w:val="24"/>
          <w:szCs w:val="24"/>
        </w:rPr>
        <w:t>Observación Nº 15</w:t>
      </w:r>
      <w:r w:rsidRPr="002275A4">
        <w:rPr>
          <w:rFonts w:ascii="Times New Roman" w:hAnsi="Times New Roman" w:cs="Times New Roman"/>
          <w:b/>
          <w:sz w:val="24"/>
          <w:szCs w:val="24"/>
        </w:rPr>
        <w:tab/>
        <w:t xml:space="preserve">Contra el sub factor “Calificaciones del Personal Propuesto”   </w:t>
      </w:r>
    </w:p>
    <w:p w:rsidR="009637E9" w:rsidRPr="002275A4" w:rsidRDefault="009637E9" w:rsidP="009251BD">
      <w:pPr>
        <w:widowControl w:val="0"/>
        <w:tabs>
          <w:tab w:val="left" w:pos="426"/>
        </w:tabs>
        <w:spacing w:after="0" w:line="240" w:lineRule="auto"/>
        <w:jc w:val="both"/>
        <w:rPr>
          <w:rFonts w:ascii="Times New Roman" w:hAnsi="Times New Roman" w:cs="Times New Roman"/>
          <w:sz w:val="24"/>
          <w:szCs w:val="24"/>
        </w:rPr>
      </w:pPr>
    </w:p>
    <w:p w:rsidR="009637E9" w:rsidRPr="002275A4" w:rsidRDefault="009637E9" w:rsidP="009251BD">
      <w:pPr>
        <w:widowControl w:val="0"/>
        <w:tabs>
          <w:tab w:val="left" w:pos="426"/>
        </w:tabs>
        <w:spacing w:after="0" w:line="240" w:lineRule="auto"/>
        <w:jc w:val="both"/>
        <w:rPr>
          <w:rFonts w:ascii="Times New Roman" w:hAnsi="Times New Roman" w:cs="Times New Roman"/>
          <w:sz w:val="24"/>
          <w:szCs w:val="24"/>
        </w:rPr>
      </w:pPr>
      <w:r w:rsidRPr="002275A4">
        <w:rPr>
          <w:rFonts w:ascii="Times New Roman" w:hAnsi="Times New Roman" w:cs="Times New Roman"/>
          <w:sz w:val="24"/>
          <w:szCs w:val="24"/>
        </w:rPr>
        <w:t xml:space="preserve">El participante cuestiona </w:t>
      </w:r>
      <w:r w:rsidR="005A58F0" w:rsidRPr="002275A4">
        <w:rPr>
          <w:rFonts w:ascii="Times New Roman" w:hAnsi="Times New Roman" w:cs="Times New Roman"/>
          <w:sz w:val="24"/>
          <w:szCs w:val="24"/>
        </w:rPr>
        <w:t>el sub factor de evaluación “B.2.1 Formación Académica”, pues sostiene que res</w:t>
      </w:r>
      <w:r w:rsidR="005A0C47" w:rsidRPr="002275A4">
        <w:rPr>
          <w:rFonts w:ascii="Times New Roman" w:hAnsi="Times New Roman" w:cs="Times New Roman"/>
          <w:sz w:val="24"/>
          <w:szCs w:val="24"/>
        </w:rPr>
        <w:t>ultaría excesivo e incongruente</w:t>
      </w:r>
      <w:r w:rsidR="00484A19">
        <w:rPr>
          <w:rFonts w:ascii="Times New Roman" w:hAnsi="Times New Roman" w:cs="Times New Roman"/>
          <w:sz w:val="24"/>
          <w:szCs w:val="24"/>
        </w:rPr>
        <w:t xml:space="preserve"> que</w:t>
      </w:r>
      <w:r w:rsidR="005A58F0" w:rsidRPr="002275A4">
        <w:rPr>
          <w:rFonts w:ascii="Times New Roman" w:hAnsi="Times New Roman" w:cs="Times New Roman"/>
          <w:sz w:val="24"/>
          <w:szCs w:val="24"/>
        </w:rPr>
        <w:t xml:space="preserve"> se exija al residente acreditar la formación académica de </w:t>
      </w:r>
      <w:r w:rsidR="005A58F0" w:rsidRPr="002275A4">
        <w:rPr>
          <w:rFonts w:ascii="Times New Roman" w:hAnsi="Times New Roman" w:cs="Times New Roman"/>
          <w:i/>
          <w:sz w:val="24"/>
          <w:szCs w:val="24"/>
        </w:rPr>
        <w:t xml:space="preserve">i) Con estudios de maestría en Transportes o Ingeniería Vial; ii) Diplomado en Planificación y Control de Proyectos, mínimo 500 horas y iii) </w:t>
      </w:r>
      <w:r w:rsidR="005A0C47" w:rsidRPr="002275A4">
        <w:rPr>
          <w:rFonts w:ascii="Times New Roman" w:hAnsi="Times New Roman" w:cs="Times New Roman"/>
          <w:i/>
          <w:sz w:val="24"/>
          <w:szCs w:val="24"/>
        </w:rPr>
        <w:t>Especialización</w:t>
      </w:r>
      <w:r w:rsidR="005A58F0" w:rsidRPr="002275A4">
        <w:rPr>
          <w:rFonts w:ascii="Times New Roman" w:hAnsi="Times New Roman" w:cs="Times New Roman"/>
          <w:i/>
          <w:sz w:val="24"/>
          <w:szCs w:val="24"/>
        </w:rPr>
        <w:t xml:space="preserve"> en Diseño Geométrico, Diseño de Pavimentos AASHTO 93, Suelos apl</w:t>
      </w:r>
      <w:r w:rsidR="005A0C47" w:rsidRPr="002275A4">
        <w:rPr>
          <w:rFonts w:ascii="Times New Roman" w:hAnsi="Times New Roman" w:cs="Times New Roman"/>
          <w:i/>
          <w:sz w:val="24"/>
          <w:szCs w:val="24"/>
        </w:rPr>
        <w:t>icados al Diseño del Pavimento</w:t>
      </w:r>
      <w:r w:rsidR="005A0C47" w:rsidRPr="002275A4">
        <w:rPr>
          <w:rFonts w:ascii="Times New Roman" w:hAnsi="Times New Roman" w:cs="Times New Roman"/>
          <w:sz w:val="24"/>
          <w:szCs w:val="24"/>
        </w:rPr>
        <w:t xml:space="preserve">, </w:t>
      </w:r>
      <w:r w:rsidR="00CA606C">
        <w:rPr>
          <w:rFonts w:ascii="Times New Roman" w:hAnsi="Times New Roman" w:cs="Times New Roman"/>
          <w:sz w:val="24"/>
          <w:szCs w:val="24"/>
        </w:rPr>
        <w:t>teniendo en cuenta que</w:t>
      </w:r>
      <w:r w:rsidR="001E3561" w:rsidRPr="002275A4">
        <w:rPr>
          <w:rFonts w:ascii="Times New Roman" w:hAnsi="Times New Roman" w:cs="Times New Roman"/>
          <w:sz w:val="24"/>
          <w:szCs w:val="24"/>
        </w:rPr>
        <w:t xml:space="preserve"> dichos cursos se encuentra</w:t>
      </w:r>
      <w:r w:rsidR="00B631DD">
        <w:rPr>
          <w:rFonts w:ascii="Times New Roman" w:hAnsi="Times New Roman" w:cs="Times New Roman"/>
          <w:sz w:val="24"/>
          <w:szCs w:val="24"/>
        </w:rPr>
        <w:t>n</w:t>
      </w:r>
      <w:r w:rsidR="001E3561" w:rsidRPr="002275A4">
        <w:rPr>
          <w:rFonts w:ascii="Times New Roman" w:hAnsi="Times New Roman" w:cs="Times New Roman"/>
          <w:sz w:val="24"/>
          <w:szCs w:val="24"/>
        </w:rPr>
        <w:t xml:space="preserve"> a acorde con los conocimientos adquiridos dentro de la formación profesional de dicho personal</w:t>
      </w:r>
      <w:r w:rsidR="005A0C47" w:rsidRPr="002275A4">
        <w:rPr>
          <w:rFonts w:ascii="Times New Roman" w:hAnsi="Times New Roman" w:cs="Times New Roman"/>
          <w:sz w:val="24"/>
          <w:szCs w:val="24"/>
        </w:rPr>
        <w:t xml:space="preserve">. Por lo tanto, solicita suprimir la formación académica solicitada </w:t>
      </w:r>
    </w:p>
    <w:p w:rsidR="00A831BA" w:rsidRPr="002275A4" w:rsidRDefault="00A831BA" w:rsidP="005226D8">
      <w:pPr>
        <w:widowControl w:val="0"/>
        <w:tabs>
          <w:tab w:val="left" w:pos="4253"/>
        </w:tabs>
        <w:spacing w:after="0" w:line="240" w:lineRule="auto"/>
        <w:jc w:val="both"/>
        <w:rPr>
          <w:rFonts w:ascii="Times New Roman" w:hAnsi="Times New Roman" w:cs="Times New Roman"/>
          <w:b/>
          <w:sz w:val="24"/>
          <w:szCs w:val="24"/>
        </w:rPr>
      </w:pPr>
    </w:p>
    <w:p w:rsidR="002D25C7" w:rsidRPr="002275A4" w:rsidRDefault="002D25C7" w:rsidP="002D25C7">
      <w:pPr>
        <w:widowControl w:val="0"/>
        <w:tabs>
          <w:tab w:val="left" w:pos="4253"/>
        </w:tabs>
        <w:spacing w:after="0" w:line="240" w:lineRule="auto"/>
        <w:ind w:left="4253" w:hanging="4253"/>
        <w:jc w:val="both"/>
        <w:rPr>
          <w:rFonts w:ascii="Times New Roman" w:hAnsi="Times New Roman" w:cs="Times New Roman"/>
          <w:b/>
          <w:sz w:val="24"/>
          <w:szCs w:val="24"/>
        </w:rPr>
      </w:pPr>
      <w:r w:rsidRPr="002275A4">
        <w:rPr>
          <w:rFonts w:ascii="Times New Roman" w:hAnsi="Times New Roman" w:cs="Times New Roman"/>
          <w:b/>
          <w:sz w:val="24"/>
          <w:szCs w:val="24"/>
        </w:rPr>
        <w:t xml:space="preserve">Pronunciamiento </w:t>
      </w:r>
    </w:p>
    <w:p w:rsidR="002D25C7" w:rsidRPr="002275A4" w:rsidRDefault="002D25C7" w:rsidP="002D25C7">
      <w:pPr>
        <w:widowControl w:val="0"/>
        <w:tabs>
          <w:tab w:val="left" w:pos="4253"/>
        </w:tabs>
        <w:spacing w:after="0" w:line="240" w:lineRule="auto"/>
        <w:ind w:left="4253" w:hanging="4253"/>
        <w:jc w:val="both"/>
        <w:rPr>
          <w:rFonts w:ascii="Times New Roman" w:hAnsi="Times New Roman" w:cs="Times New Roman"/>
          <w:b/>
          <w:sz w:val="24"/>
          <w:szCs w:val="24"/>
        </w:rPr>
      </w:pPr>
    </w:p>
    <w:p w:rsidR="002D25C7" w:rsidRPr="002275A4" w:rsidRDefault="002D25C7" w:rsidP="00F73F86">
      <w:pPr>
        <w:widowControl w:val="0"/>
        <w:spacing w:after="0" w:line="240" w:lineRule="auto"/>
        <w:ind w:right="-1"/>
        <w:rPr>
          <w:rFonts w:ascii="Times New Roman" w:hAnsi="Times New Roman" w:cs="Times New Roman"/>
          <w:sz w:val="24"/>
          <w:szCs w:val="24"/>
        </w:rPr>
      </w:pPr>
      <w:r w:rsidRPr="002275A4">
        <w:rPr>
          <w:rFonts w:ascii="Times New Roman" w:hAnsi="Times New Roman" w:cs="Times New Roman"/>
          <w:sz w:val="24"/>
          <w:szCs w:val="24"/>
        </w:rPr>
        <w:t>De la revisi</w:t>
      </w:r>
      <w:r w:rsidR="00E93DDE" w:rsidRPr="002275A4">
        <w:rPr>
          <w:rFonts w:ascii="Times New Roman" w:hAnsi="Times New Roman" w:cs="Times New Roman"/>
          <w:sz w:val="24"/>
          <w:szCs w:val="24"/>
        </w:rPr>
        <w:t>ón de las Ba</w:t>
      </w:r>
      <w:r w:rsidR="00A7080C" w:rsidRPr="002275A4">
        <w:rPr>
          <w:rFonts w:ascii="Times New Roman" w:hAnsi="Times New Roman" w:cs="Times New Roman"/>
          <w:sz w:val="24"/>
          <w:szCs w:val="24"/>
        </w:rPr>
        <w:t>ses se advierte que se consideró</w:t>
      </w:r>
      <w:r w:rsidR="00E93DDE" w:rsidRPr="002275A4">
        <w:rPr>
          <w:rFonts w:ascii="Times New Roman" w:hAnsi="Times New Roman" w:cs="Times New Roman"/>
          <w:sz w:val="24"/>
          <w:szCs w:val="24"/>
        </w:rPr>
        <w:t xml:space="preserve"> como sub factor de evaluación lo siguiente: </w:t>
      </w:r>
      <w:r w:rsidRPr="002275A4">
        <w:rPr>
          <w:rFonts w:ascii="Times New Roman" w:hAnsi="Times New Roman" w:cs="Times New Roman"/>
          <w:sz w:val="24"/>
          <w:szCs w:val="24"/>
        </w:rPr>
        <w:t xml:space="preserve">  </w:t>
      </w:r>
    </w:p>
    <w:p w:rsidR="00DB009A" w:rsidRPr="002275A4" w:rsidRDefault="00DB009A" w:rsidP="002D25C7">
      <w:pPr>
        <w:widowControl w:val="0"/>
        <w:spacing w:after="0" w:line="240" w:lineRule="auto"/>
        <w:rPr>
          <w:rFonts w:ascii="Times New Roman" w:hAnsi="Times New Roman" w:cs="Times New Roman"/>
          <w:sz w:val="24"/>
          <w:szCs w:val="24"/>
        </w:rPr>
      </w:pPr>
    </w:p>
    <w:p w:rsidR="002D25C7" w:rsidRPr="00362099" w:rsidRDefault="00DB009A" w:rsidP="00362099">
      <w:pPr>
        <w:widowControl w:val="0"/>
        <w:tabs>
          <w:tab w:val="left" w:pos="4253"/>
        </w:tabs>
        <w:spacing w:after="0" w:line="240" w:lineRule="auto"/>
        <w:ind w:left="4253" w:hanging="4253"/>
        <w:jc w:val="center"/>
        <w:rPr>
          <w:rFonts w:ascii="Times New Roman" w:hAnsi="Times New Roman" w:cs="Times New Roman"/>
          <w:b/>
          <w:sz w:val="24"/>
          <w:szCs w:val="24"/>
        </w:rPr>
      </w:pPr>
      <w:r w:rsidRPr="002275A4">
        <w:rPr>
          <w:rFonts w:ascii="Times New Roman" w:hAnsi="Times New Roman" w:cs="Times New Roman"/>
          <w:b/>
          <w:noProof/>
          <w:sz w:val="24"/>
          <w:szCs w:val="24"/>
        </w:rPr>
        <w:lastRenderedPageBreak/>
        <w:drawing>
          <wp:inline distT="0" distB="0" distL="0" distR="0">
            <wp:extent cx="4018979" cy="2212081"/>
            <wp:effectExtent l="19050" t="0" r="571" b="0"/>
            <wp:docPr id="2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l="28030" t="29009" r="22401" b="15856"/>
                    <a:stretch>
                      <a:fillRect/>
                    </a:stretch>
                  </pic:blipFill>
                  <pic:spPr bwMode="auto">
                    <a:xfrm>
                      <a:off x="0" y="0"/>
                      <a:ext cx="4018979" cy="2212081"/>
                    </a:xfrm>
                    <a:prstGeom prst="rect">
                      <a:avLst/>
                    </a:prstGeom>
                    <a:noFill/>
                    <a:ln w="9525">
                      <a:noFill/>
                      <a:miter lim="800000"/>
                      <a:headEnd/>
                      <a:tailEnd/>
                    </a:ln>
                  </pic:spPr>
                </pic:pic>
              </a:graphicData>
            </a:graphic>
          </wp:inline>
        </w:drawing>
      </w:r>
    </w:p>
    <w:p w:rsidR="002D25C7" w:rsidRPr="002275A4" w:rsidRDefault="002D25C7" w:rsidP="002D25C7">
      <w:pPr>
        <w:widowControl w:val="0"/>
        <w:tabs>
          <w:tab w:val="left" w:pos="4536"/>
        </w:tabs>
        <w:spacing w:after="0" w:line="240" w:lineRule="auto"/>
        <w:jc w:val="both"/>
        <w:rPr>
          <w:rFonts w:ascii="Times New Roman" w:hAnsi="Times New Roman" w:cs="Times New Roman"/>
          <w:sz w:val="24"/>
          <w:szCs w:val="24"/>
        </w:rPr>
      </w:pPr>
      <w:r w:rsidRPr="002275A4">
        <w:rPr>
          <w:rFonts w:ascii="Times New Roman" w:hAnsi="Times New Roman" w:cs="Times New Roman"/>
          <w:sz w:val="24"/>
          <w:szCs w:val="24"/>
        </w:rPr>
        <w:t xml:space="preserve">De la revisión del pliego absolutorio de observaciones se advierte que al absolver la presente observación el Comité Especial ratifica lo </w:t>
      </w:r>
      <w:r w:rsidR="00F73F86">
        <w:rPr>
          <w:rFonts w:ascii="Times New Roman" w:hAnsi="Times New Roman" w:cs="Times New Roman"/>
          <w:sz w:val="24"/>
          <w:szCs w:val="24"/>
        </w:rPr>
        <w:t>indicado</w:t>
      </w:r>
      <w:r w:rsidRPr="002275A4">
        <w:rPr>
          <w:rFonts w:ascii="Times New Roman" w:hAnsi="Times New Roman" w:cs="Times New Roman"/>
          <w:sz w:val="24"/>
          <w:szCs w:val="24"/>
        </w:rPr>
        <w:t xml:space="preserve"> en las Bases. </w:t>
      </w:r>
    </w:p>
    <w:p w:rsidR="002D25C7" w:rsidRPr="002275A4" w:rsidRDefault="002D25C7" w:rsidP="00DD4A28">
      <w:pPr>
        <w:widowControl w:val="0"/>
        <w:tabs>
          <w:tab w:val="left" w:pos="4253"/>
        </w:tabs>
        <w:spacing w:after="0" w:line="240" w:lineRule="auto"/>
        <w:jc w:val="both"/>
        <w:rPr>
          <w:rFonts w:ascii="Times New Roman" w:hAnsi="Times New Roman" w:cs="Times New Roman"/>
          <w:b/>
          <w:sz w:val="24"/>
          <w:szCs w:val="24"/>
        </w:rPr>
      </w:pPr>
    </w:p>
    <w:p w:rsidR="002D25C7" w:rsidRPr="002275A4" w:rsidRDefault="002D25C7" w:rsidP="002D25C7">
      <w:pPr>
        <w:tabs>
          <w:tab w:val="left" w:pos="0"/>
        </w:tabs>
        <w:autoSpaceDE w:val="0"/>
        <w:autoSpaceDN w:val="0"/>
        <w:adjustRightInd w:val="0"/>
        <w:spacing w:after="0" w:line="240" w:lineRule="auto"/>
        <w:jc w:val="both"/>
        <w:rPr>
          <w:rFonts w:ascii="Times New Roman" w:hAnsi="Times New Roman" w:cs="Times New Roman"/>
          <w:sz w:val="24"/>
          <w:szCs w:val="24"/>
          <w:lang w:val="es-MX"/>
        </w:rPr>
      </w:pPr>
      <w:r w:rsidRPr="002275A4">
        <w:rPr>
          <w:rFonts w:ascii="Times New Roman" w:hAnsi="Times New Roman" w:cs="Times New Roman"/>
          <w:sz w:val="24"/>
          <w:szCs w:val="24"/>
          <w:lang w:val="es-MX"/>
        </w:rPr>
        <w:t xml:space="preserve">Sobre el particular, es preciso indicar de conformidad con lo dispuesto en el artículo 43 del Reglamento es responsabilidad del Comité Especial  la determinación de los factores de evaluación técnicos, los que deben ser </w:t>
      </w:r>
      <w:r w:rsidRPr="002275A4">
        <w:rPr>
          <w:rFonts w:ascii="Times New Roman" w:hAnsi="Times New Roman" w:cs="Times New Roman"/>
          <w:sz w:val="24"/>
          <w:szCs w:val="24"/>
          <w:u w:val="single"/>
          <w:lang w:val="es-MX"/>
        </w:rPr>
        <w:t>objetivos y congruentes con el objeto de la convocatoria</w:t>
      </w:r>
      <w:r w:rsidRPr="002275A4">
        <w:rPr>
          <w:rFonts w:ascii="Times New Roman" w:hAnsi="Times New Roman" w:cs="Times New Roman"/>
          <w:sz w:val="24"/>
          <w:szCs w:val="24"/>
          <w:lang w:val="es-MX"/>
        </w:rPr>
        <w:t>, debiendo sujetarse a criterios de razonabilidad y proporcionalidad.</w:t>
      </w:r>
    </w:p>
    <w:p w:rsidR="00C42399" w:rsidRPr="002275A4" w:rsidRDefault="00C42399" w:rsidP="00C42399">
      <w:pPr>
        <w:widowControl w:val="0"/>
        <w:spacing w:after="0" w:line="240" w:lineRule="auto"/>
        <w:jc w:val="both"/>
        <w:rPr>
          <w:rFonts w:ascii="Times New Roman" w:hAnsi="Times New Roman" w:cs="Times New Roman"/>
          <w:sz w:val="24"/>
          <w:szCs w:val="24"/>
          <w:lang w:val="es-ES"/>
        </w:rPr>
      </w:pPr>
    </w:p>
    <w:p w:rsidR="00827D23" w:rsidRDefault="00C42399" w:rsidP="00B11FC4">
      <w:pPr>
        <w:widowControl w:val="0"/>
        <w:spacing w:after="0"/>
        <w:jc w:val="both"/>
        <w:rPr>
          <w:rFonts w:ascii="Times New Roman" w:hAnsi="Times New Roman" w:cs="Times New Roman"/>
          <w:sz w:val="24"/>
          <w:szCs w:val="24"/>
          <w:lang w:val="es-ES"/>
        </w:rPr>
      </w:pPr>
      <w:r w:rsidRPr="002275A4">
        <w:rPr>
          <w:rFonts w:ascii="Times New Roman" w:hAnsi="Times New Roman" w:cs="Times New Roman"/>
          <w:sz w:val="24"/>
          <w:szCs w:val="24"/>
          <w:lang w:val="es-ES"/>
        </w:rPr>
        <w:t xml:space="preserve">Por lo tanto, toda vez que es responsabilidad del Comité Especial establecer los factores de evaluación y que el criterio de calificación establecido por la Entidad no contraviene lo prescrito en el artículo 45° del Reglamento, este Organismo Supervisor ha decidido </w:t>
      </w:r>
      <w:r w:rsidRPr="002275A4">
        <w:rPr>
          <w:rFonts w:ascii="Times New Roman" w:hAnsi="Times New Roman" w:cs="Times New Roman"/>
          <w:b/>
          <w:sz w:val="24"/>
          <w:szCs w:val="24"/>
          <w:lang w:val="es-ES"/>
        </w:rPr>
        <w:t>NO ACOGER</w:t>
      </w:r>
      <w:r w:rsidRPr="002275A4">
        <w:rPr>
          <w:rFonts w:ascii="Times New Roman" w:hAnsi="Times New Roman" w:cs="Times New Roman"/>
          <w:sz w:val="24"/>
          <w:szCs w:val="24"/>
          <w:lang w:val="es-ES"/>
        </w:rPr>
        <w:t xml:space="preserve"> la presente observación. </w:t>
      </w:r>
    </w:p>
    <w:p w:rsidR="00252F0A" w:rsidRPr="002275A4" w:rsidRDefault="00252F0A" w:rsidP="00B11FC4">
      <w:pPr>
        <w:widowControl w:val="0"/>
        <w:spacing w:after="0"/>
        <w:jc w:val="both"/>
        <w:rPr>
          <w:rFonts w:ascii="Times New Roman" w:hAnsi="Times New Roman" w:cs="Times New Roman"/>
          <w:sz w:val="24"/>
          <w:szCs w:val="24"/>
          <w:lang w:val="es-ES"/>
        </w:rPr>
      </w:pPr>
    </w:p>
    <w:p w:rsidR="00C42399" w:rsidRPr="002275A4" w:rsidRDefault="00C42399" w:rsidP="00C42399">
      <w:pPr>
        <w:widowControl w:val="0"/>
        <w:spacing w:after="0" w:line="240" w:lineRule="auto"/>
        <w:jc w:val="both"/>
        <w:rPr>
          <w:rFonts w:ascii="Times New Roman" w:hAnsi="Times New Roman" w:cs="Times New Roman"/>
          <w:sz w:val="24"/>
          <w:szCs w:val="24"/>
        </w:rPr>
      </w:pPr>
      <w:r w:rsidRPr="002275A4">
        <w:rPr>
          <w:rFonts w:ascii="Times New Roman" w:hAnsi="Times New Roman" w:cs="Times New Roman"/>
          <w:sz w:val="24"/>
          <w:szCs w:val="24"/>
        </w:rPr>
        <w:t>Sin perjuicio de lo señalado, con ocasión de la integración de las Bases, deberán adoptarse las siguientes medidas:</w:t>
      </w:r>
    </w:p>
    <w:p w:rsidR="00C42399" w:rsidRPr="002275A4" w:rsidRDefault="00C42399" w:rsidP="00C42399">
      <w:pPr>
        <w:widowControl w:val="0"/>
        <w:spacing w:after="0" w:line="240" w:lineRule="auto"/>
        <w:jc w:val="both"/>
        <w:rPr>
          <w:rFonts w:ascii="Times New Roman" w:hAnsi="Times New Roman" w:cs="Times New Roman"/>
          <w:sz w:val="24"/>
          <w:szCs w:val="24"/>
        </w:rPr>
      </w:pPr>
    </w:p>
    <w:p w:rsidR="00C42399" w:rsidRPr="002275A4" w:rsidRDefault="00C42399" w:rsidP="00C42399">
      <w:pPr>
        <w:pStyle w:val="Prrafodelista"/>
        <w:widowControl w:val="0"/>
        <w:numPr>
          <w:ilvl w:val="0"/>
          <w:numId w:val="14"/>
        </w:numPr>
        <w:jc w:val="both"/>
        <w:rPr>
          <w:sz w:val="24"/>
          <w:szCs w:val="24"/>
        </w:rPr>
      </w:pPr>
      <w:r w:rsidRPr="002275A4">
        <w:rPr>
          <w:sz w:val="24"/>
          <w:szCs w:val="24"/>
          <w:lang w:val="es-PE"/>
        </w:rPr>
        <w:t xml:space="preserve">Respecto al </w:t>
      </w:r>
      <w:r w:rsidR="00CD6101" w:rsidRPr="002275A4">
        <w:rPr>
          <w:sz w:val="24"/>
          <w:szCs w:val="24"/>
          <w:lang w:val="es-PE"/>
        </w:rPr>
        <w:t>Nivel 2</w:t>
      </w:r>
      <w:r w:rsidRPr="002275A4">
        <w:rPr>
          <w:sz w:val="24"/>
          <w:szCs w:val="24"/>
          <w:lang w:val="es-PE"/>
        </w:rPr>
        <w:t xml:space="preserve"> </w:t>
      </w:r>
      <w:r w:rsidRPr="002275A4">
        <w:rPr>
          <w:sz w:val="24"/>
          <w:szCs w:val="24"/>
        </w:rPr>
        <w:t>“</w:t>
      </w:r>
      <w:r w:rsidR="00CD6101" w:rsidRPr="002275A4">
        <w:rPr>
          <w:sz w:val="24"/>
          <w:szCs w:val="24"/>
        </w:rPr>
        <w:t>Diplomado en Planificación y control de proyectos</w:t>
      </w:r>
      <w:r w:rsidRPr="002275A4">
        <w:rPr>
          <w:sz w:val="24"/>
          <w:szCs w:val="24"/>
        </w:rPr>
        <w:t xml:space="preserve">”, </w:t>
      </w:r>
      <w:r w:rsidRPr="002275A4">
        <w:rPr>
          <w:b/>
          <w:bCs/>
          <w:color w:val="000000"/>
          <w:sz w:val="24"/>
          <w:szCs w:val="24"/>
          <w:u w:val="single"/>
        </w:rPr>
        <w:t>deberá reducirse</w:t>
      </w:r>
      <w:r w:rsidRPr="002275A4">
        <w:rPr>
          <w:bCs/>
          <w:color w:val="000000"/>
          <w:sz w:val="24"/>
          <w:szCs w:val="24"/>
        </w:rPr>
        <w:t xml:space="preserve"> las horas lectivas de las capacitaciones, de tal forma que no se requiera más de ochenta (80) horas lectivas. </w:t>
      </w:r>
    </w:p>
    <w:p w:rsidR="009E20B3" w:rsidRPr="002275A4" w:rsidRDefault="009E20B3" w:rsidP="009E20B3">
      <w:pPr>
        <w:pStyle w:val="Prrafodelista"/>
        <w:widowControl w:val="0"/>
        <w:ind w:left="720"/>
        <w:jc w:val="both"/>
        <w:rPr>
          <w:sz w:val="24"/>
          <w:szCs w:val="24"/>
        </w:rPr>
      </w:pPr>
    </w:p>
    <w:p w:rsidR="002D25C7" w:rsidRPr="002275A4" w:rsidRDefault="00603FF5" w:rsidP="00A66194">
      <w:pPr>
        <w:pStyle w:val="Prrafodelista"/>
        <w:widowControl w:val="0"/>
        <w:numPr>
          <w:ilvl w:val="0"/>
          <w:numId w:val="14"/>
        </w:numPr>
        <w:jc w:val="both"/>
        <w:rPr>
          <w:sz w:val="24"/>
          <w:szCs w:val="24"/>
        </w:rPr>
      </w:pPr>
      <w:r>
        <w:rPr>
          <w:sz w:val="24"/>
          <w:szCs w:val="24"/>
        </w:rPr>
        <w:t>Respecto a los</w:t>
      </w:r>
      <w:r w:rsidR="00CD3AE0" w:rsidRPr="002275A4">
        <w:rPr>
          <w:sz w:val="24"/>
          <w:szCs w:val="24"/>
        </w:rPr>
        <w:t xml:space="preserve"> Nivel</w:t>
      </w:r>
      <w:r>
        <w:rPr>
          <w:sz w:val="24"/>
          <w:szCs w:val="24"/>
        </w:rPr>
        <w:t>es</w:t>
      </w:r>
      <w:r w:rsidR="00CD3AE0" w:rsidRPr="002275A4">
        <w:rPr>
          <w:sz w:val="24"/>
          <w:szCs w:val="24"/>
        </w:rPr>
        <w:t xml:space="preserve"> </w:t>
      </w:r>
      <w:r>
        <w:rPr>
          <w:sz w:val="24"/>
          <w:szCs w:val="24"/>
        </w:rPr>
        <w:t xml:space="preserve">1 y </w:t>
      </w:r>
      <w:r w:rsidR="00CD3AE0" w:rsidRPr="002275A4">
        <w:rPr>
          <w:sz w:val="24"/>
          <w:szCs w:val="24"/>
        </w:rPr>
        <w:t>3</w:t>
      </w:r>
      <w:r>
        <w:rPr>
          <w:sz w:val="24"/>
          <w:szCs w:val="24"/>
        </w:rPr>
        <w:t xml:space="preserve"> “Estudios de Maestría en Transporte o Ingeniería Vial” y</w:t>
      </w:r>
      <w:r w:rsidR="00CD3AE0" w:rsidRPr="002275A4">
        <w:rPr>
          <w:sz w:val="24"/>
          <w:szCs w:val="24"/>
        </w:rPr>
        <w:t xml:space="preserve"> </w:t>
      </w:r>
      <w:r w:rsidR="00EE4C9D" w:rsidRPr="002275A4">
        <w:rPr>
          <w:sz w:val="24"/>
          <w:szCs w:val="24"/>
        </w:rPr>
        <w:t>“Especialización</w:t>
      </w:r>
      <w:r w:rsidR="00CD3AE0" w:rsidRPr="002275A4">
        <w:rPr>
          <w:sz w:val="24"/>
          <w:szCs w:val="24"/>
        </w:rPr>
        <w:t xml:space="preserve"> en Diseño Geométrico, Diseño de Pavimentos AASHTO 93, suelos aplicados al Diseño del Pavimento”</w:t>
      </w:r>
      <w:r>
        <w:rPr>
          <w:sz w:val="24"/>
          <w:szCs w:val="24"/>
        </w:rPr>
        <w:t xml:space="preserve"> respectivamente</w:t>
      </w:r>
      <w:r w:rsidR="00CD3AE0" w:rsidRPr="002275A4">
        <w:rPr>
          <w:sz w:val="24"/>
          <w:szCs w:val="24"/>
        </w:rPr>
        <w:t xml:space="preserve">, </w:t>
      </w:r>
      <w:r w:rsidR="00CD3AE0" w:rsidRPr="002275A4">
        <w:rPr>
          <w:b/>
          <w:sz w:val="24"/>
          <w:szCs w:val="24"/>
          <w:u w:val="single"/>
        </w:rPr>
        <w:t>deberá</w:t>
      </w:r>
      <w:r>
        <w:rPr>
          <w:b/>
          <w:sz w:val="24"/>
          <w:szCs w:val="24"/>
          <w:u w:val="single"/>
        </w:rPr>
        <w:t>n</w:t>
      </w:r>
      <w:r w:rsidR="00CD3AE0" w:rsidRPr="002275A4">
        <w:rPr>
          <w:b/>
          <w:sz w:val="24"/>
          <w:szCs w:val="24"/>
          <w:u w:val="single"/>
        </w:rPr>
        <w:t xml:space="preserve"> suprimirse</w:t>
      </w:r>
      <w:r w:rsidR="00CD3AE0" w:rsidRPr="002275A4">
        <w:rPr>
          <w:sz w:val="24"/>
          <w:szCs w:val="24"/>
        </w:rPr>
        <w:t>, dado que</w:t>
      </w:r>
      <w:r>
        <w:rPr>
          <w:sz w:val="24"/>
          <w:szCs w:val="24"/>
        </w:rPr>
        <w:t xml:space="preserve"> el primero forma parte de los requerimientos técnicos mínimos y el segundo</w:t>
      </w:r>
      <w:r w:rsidR="00CD3AE0" w:rsidRPr="002275A4">
        <w:rPr>
          <w:sz w:val="24"/>
          <w:szCs w:val="24"/>
        </w:rPr>
        <w:t xml:space="preserve"> resulta</w:t>
      </w:r>
      <w:r>
        <w:rPr>
          <w:sz w:val="24"/>
          <w:szCs w:val="24"/>
        </w:rPr>
        <w:t xml:space="preserve"> </w:t>
      </w:r>
      <w:r w:rsidR="00CD3AE0" w:rsidRPr="002275A4">
        <w:rPr>
          <w:sz w:val="24"/>
          <w:szCs w:val="24"/>
        </w:rPr>
        <w:t xml:space="preserve">muy </w:t>
      </w:r>
      <w:r>
        <w:rPr>
          <w:sz w:val="24"/>
          <w:szCs w:val="24"/>
        </w:rPr>
        <w:t>específico. A</w:t>
      </w:r>
      <w:r w:rsidR="00CD3AE0" w:rsidRPr="002275A4">
        <w:rPr>
          <w:sz w:val="24"/>
          <w:szCs w:val="24"/>
        </w:rPr>
        <w:t>simismo</w:t>
      </w:r>
      <w:r w:rsidR="004C5994">
        <w:rPr>
          <w:sz w:val="24"/>
          <w:szCs w:val="24"/>
        </w:rPr>
        <w:t>,</w:t>
      </w:r>
      <w:r w:rsidR="00CD3AE0" w:rsidRPr="002275A4">
        <w:rPr>
          <w:sz w:val="24"/>
          <w:szCs w:val="24"/>
        </w:rPr>
        <w:t xml:space="preserve"> </w:t>
      </w:r>
      <w:r w:rsidR="00CD3AE0" w:rsidRPr="002275A4">
        <w:rPr>
          <w:b/>
          <w:sz w:val="24"/>
          <w:szCs w:val="24"/>
          <w:u w:val="single"/>
        </w:rPr>
        <w:t>deberá redistribuirse</w:t>
      </w:r>
      <w:r w:rsidR="00CD3AE0" w:rsidRPr="002275A4">
        <w:rPr>
          <w:sz w:val="24"/>
          <w:szCs w:val="24"/>
        </w:rPr>
        <w:t xml:space="preserve"> su puntaje </w:t>
      </w:r>
      <w:r w:rsidR="00484A19">
        <w:rPr>
          <w:sz w:val="24"/>
          <w:szCs w:val="24"/>
        </w:rPr>
        <w:t>entre</w:t>
      </w:r>
      <w:r>
        <w:rPr>
          <w:sz w:val="24"/>
          <w:szCs w:val="24"/>
        </w:rPr>
        <w:t xml:space="preserve"> los demás factores de evaluación.</w:t>
      </w:r>
    </w:p>
    <w:p w:rsidR="00A66194" w:rsidRPr="002275A4" w:rsidRDefault="00A66194" w:rsidP="00A66194">
      <w:pPr>
        <w:pStyle w:val="Prrafodelista"/>
        <w:rPr>
          <w:sz w:val="24"/>
          <w:szCs w:val="24"/>
        </w:rPr>
      </w:pPr>
    </w:p>
    <w:p w:rsidR="002D25C7" w:rsidRPr="002275A4" w:rsidRDefault="004C5994" w:rsidP="00A6619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Por último</w:t>
      </w:r>
      <w:r w:rsidR="00A66194" w:rsidRPr="002275A4">
        <w:rPr>
          <w:rFonts w:ascii="Times New Roman" w:hAnsi="Times New Roman" w:cs="Times New Roman"/>
          <w:sz w:val="24"/>
          <w:szCs w:val="24"/>
        </w:rPr>
        <w:t xml:space="preserve">, </w:t>
      </w:r>
      <w:r w:rsidR="00A66194" w:rsidRPr="004C5994">
        <w:rPr>
          <w:rFonts w:ascii="Times New Roman" w:hAnsi="Times New Roman" w:cs="Times New Roman"/>
          <w:b/>
          <w:sz w:val="24"/>
          <w:szCs w:val="24"/>
          <w:u w:val="single"/>
        </w:rPr>
        <w:t>deberá precisarse</w:t>
      </w:r>
      <w:r w:rsidR="00A66194" w:rsidRPr="002275A4">
        <w:rPr>
          <w:rFonts w:ascii="Times New Roman" w:hAnsi="Times New Roman" w:cs="Times New Roman"/>
          <w:sz w:val="24"/>
          <w:szCs w:val="24"/>
        </w:rPr>
        <w:t xml:space="preserve"> que los estudios solicitados por la Entidad podrán acreditarse mediante la presentación de constancias, certificados </w:t>
      </w:r>
      <w:r w:rsidR="00A66194" w:rsidRPr="002275A4">
        <w:rPr>
          <w:rFonts w:ascii="Times New Roman" w:hAnsi="Times New Roman" w:cs="Times New Roman"/>
          <w:sz w:val="24"/>
          <w:szCs w:val="24"/>
          <w:u w:val="single"/>
        </w:rPr>
        <w:t>o cualquier otro documento que, de manera fehaciente, demuestre que el profesional propuesto recibió la formación y/o capacitación requerida concluida.</w:t>
      </w:r>
    </w:p>
    <w:p w:rsidR="00A66194" w:rsidRPr="002275A4" w:rsidRDefault="00A66194" w:rsidP="00A66194">
      <w:pPr>
        <w:widowControl w:val="0"/>
        <w:spacing w:after="0" w:line="240" w:lineRule="auto"/>
        <w:jc w:val="both"/>
        <w:rPr>
          <w:rFonts w:ascii="Times New Roman" w:hAnsi="Times New Roman" w:cs="Times New Roman"/>
          <w:sz w:val="24"/>
          <w:szCs w:val="24"/>
        </w:rPr>
      </w:pPr>
    </w:p>
    <w:p w:rsidR="002D25C7" w:rsidRPr="002275A4" w:rsidRDefault="002D25C7" w:rsidP="00A66194">
      <w:pPr>
        <w:pStyle w:val="Textoindependiente2"/>
        <w:widowControl w:val="0"/>
        <w:numPr>
          <w:ilvl w:val="0"/>
          <w:numId w:val="1"/>
        </w:numPr>
        <w:spacing w:after="0" w:line="240" w:lineRule="auto"/>
        <w:jc w:val="both"/>
      </w:pPr>
      <w:r w:rsidRPr="002275A4">
        <w:rPr>
          <w:b/>
          <w:lang w:val="es-PE"/>
        </w:rPr>
        <w:t>CONTENIDO DE LAS BASES CONTRARIO A LA NORMATIVA SOBRE CONTRATACIONES DEL ESTADO</w:t>
      </w:r>
    </w:p>
    <w:p w:rsidR="002D25C7" w:rsidRPr="002275A4" w:rsidRDefault="002D25C7" w:rsidP="002D25C7">
      <w:pPr>
        <w:widowControl w:val="0"/>
        <w:tabs>
          <w:tab w:val="left" w:pos="540"/>
        </w:tabs>
        <w:spacing w:after="0" w:line="240" w:lineRule="auto"/>
        <w:jc w:val="both"/>
        <w:rPr>
          <w:rFonts w:ascii="Times New Roman" w:hAnsi="Times New Roman" w:cs="Times New Roman"/>
          <w:b/>
          <w:sz w:val="24"/>
          <w:szCs w:val="24"/>
        </w:rPr>
      </w:pPr>
    </w:p>
    <w:p w:rsidR="002D25C7" w:rsidRPr="002275A4" w:rsidRDefault="002D25C7" w:rsidP="002D25C7">
      <w:pPr>
        <w:widowControl w:val="0"/>
        <w:tabs>
          <w:tab w:val="left" w:pos="540"/>
        </w:tabs>
        <w:spacing w:after="0" w:line="240" w:lineRule="auto"/>
        <w:jc w:val="both"/>
        <w:rPr>
          <w:rFonts w:ascii="Times New Roman" w:hAnsi="Times New Roman" w:cs="Times New Roman"/>
          <w:sz w:val="24"/>
          <w:szCs w:val="24"/>
        </w:rPr>
      </w:pPr>
      <w:r w:rsidRPr="002275A4">
        <w:rPr>
          <w:rFonts w:ascii="Times New Roman" w:hAnsi="Times New Roman" w:cs="Times New Roman"/>
          <w:sz w:val="24"/>
          <w:szCs w:val="24"/>
        </w:rPr>
        <w:lastRenderedPageBreak/>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2D25C7" w:rsidRPr="002275A4" w:rsidRDefault="002D25C7" w:rsidP="002D25C7">
      <w:pPr>
        <w:pStyle w:val="Textoindependiente2"/>
        <w:keepLines/>
        <w:widowControl w:val="0"/>
        <w:tabs>
          <w:tab w:val="left" w:pos="567"/>
        </w:tabs>
        <w:spacing w:after="0" w:line="240" w:lineRule="auto"/>
        <w:jc w:val="both"/>
        <w:rPr>
          <w:b/>
        </w:rPr>
      </w:pPr>
    </w:p>
    <w:p w:rsidR="00243399" w:rsidRPr="00243399" w:rsidRDefault="002D25C7" w:rsidP="00243399">
      <w:pPr>
        <w:pStyle w:val="Textoindependiente2"/>
        <w:keepLines/>
        <w:widowControl w:val="0"/>
        <w:numPr>
          <w:ilvl w:val="1"/>
          <w:numId w:val="3"/>
        </w:numPr>
        <w:tabs>
          <w:tab w:val="left" w:pos="567"/>
        </w:tabs>
        <w:spacing w:after="0" w:line="240" w:lineRule="auto"/>
        <w:jc w:val="both"/>
        <w:rPr>
          <w:lang w:val="es-ES_tradnl"/>
        </w:rPr>
      </w:pPr>
      <w:r w:rsidRPr="002275A4">
        <w:rPr>
          <w:b/>
        </w:rPr>
        <w:t xml:space="preserve"> </w:t>
      </w:r>
      <w:r w:rsidR="00243399">
        <w:rPr>
          <w:b/>
        </w:rPr>
        <w:t xml:space="preserve">    </w:t>
      </w:r>
      <w:r w:rsidR="00243399" w:rsidRPr="00243399">
        <w:rPr>
          <w:b/>
          <w:snapToGrid w:val="0"/>
        </w:rPr>
        <w:t xml:space="preserve">Resumen Ejecutivo </w:t>
      </w:r>
    </w:p>
    <w:p w:rsidR="00243399" w:rsidRPr="00FB788A" w:rsidRDefault="00243399" w:rsidP="00243399">
      <w:pPr>
        <w:pStyle w:val="Textoindependiente2"/>
        <w:widowControl w:val="0"/>
        <w:tabs>
          <w:tab w:val="num" w:pos="1250"/>
        </w:tabs>
        <w:spacing w:after="0" w:line="240" w:lineRule="auto"/>
        <w:ind w:left="540"/>
        <w:jc w:val="both"/>
        <w:rPr>
          <w:b/>
          <w:snapToGrid w:val="0"/>
        </w:rPr>
      </w:pPr>
    </w:p>
    <w:p w:rsidR="00B91F08" w:rsidRDefault="00B91F08" w:rsidP="00B91F08">
      <w:pPr>
        <w:pStyle w:val="Textoindependiente2"/>
        <w:widowControl w:val="0"/>
        <w:spacing w:after="0" w:line="240" w:lineRule="auto"/>
        <w:jc w:val="both"/>
        <w:rPr>
          <w:lang w:val="es-PE"/>
        </w:rPr>
      </w:pPr>
      <w:r w:rsidRPr="00EE2751">
        <w:rPr>
          <w:snapToGrid w:val="0"/>
          <w:lang w:val="es-PE"/>
        </w:rPr>
        <w:t xml:space="preserve">De la revisión del contenido del “Formato del Resumen Ejecutivo” se advierte que la Entidad declaró que existe pluralidad de proveedores en la capacidad de cumplir con los requerimientos técnicos mínimos establecidos por el área usuaria. No obstante, </w:t>
      </w:r>
      <w:r w:rsidR="00681C81">
        <w:rPr>
          <w:snapToGrid w:val="0"/>
          <w:lang w:val="es-PE"/>
        </w:rPr>
        <w:t xml:space="preserve">del “Cuadro Comparativo” se advierte que </w:t>
      </w:r>
      <w:r w:rsidRPr="00EE2751">
        <w:rPr>
          <w:lang w:val="es-PE"/>
        </w:rPr>
        <w:t>en</w:t>
      </w:r>
      <w:r>
        <w:rPr>
          <w:lang w:val="es-PE"/>
        </w:rPr>
        <w:t xml:space="preserve"> el acápite del cumplimiento de los requerimientos técnicos mínimos </w:t>
      </w:r>
      <w:r w:rsidR="00484A19">
        <w:rPr>
          <w:lang w:val="es-PE"/>
        </w:rPr>
        <w:t xml:space="preserve">de las fuentes consideradas </w:t>
      </w:r>
      <w:r w:rsidRPr="00EE2751">
        <w:rPr>
          <w:lang w:val="es-PE"/>
        </w:rPr>
        <w:t>se indica “</w:t>
      </w:r>
      <w:r>
        <w:rPr>
          <w:lang w:val="es-PE"/>
        </w:rPr>
        <w:t>NO APLICA</w:t>
      </w:r>
      <w:r w:rsidRPr="00EE2751">
        <w:rPr>
          <w:lang w:val="es-PE"/>
        </w:rPr>
        <w:t xml:space="preserve">”. En ese sentido, junto con las Bases Integradas, </w:t>
      </w:r>
      <w:r w:rsidRPr="00EE2751">
        <w:rPr>
          <w:b/>
          <w:u w:val="single"/>
          <w:lang w:val="es-PE"/>
        </w:rPr>
        <w:t>deberán publicarse</w:t>
      </w:r>
      <w:r w:rsidRPr="00EE2751">
        <w:rPr>
          <w:lang w:val="es-PE"/>
        </w:rPr>
        <w:t xml:space="preserve"> nuevamente los formatos “Resumen Ejecutivo” y “Cuadro Comparativo”, de tal forma que no exista </w:t>
      </w:r>
      <w:r w:rsidR="00484A19">
        <w:rPr>
          <w:lang w:val="es-PE"/>
        </w:rPr>
        <w:t xml:space="preserve">dicha </w:t>
      </w:r>
      <w:r w:rsidRPr="00EE2751">
        <w:rPr>
          <w:lang w:val="es-PE"/>
        </w:rPr>
        <w:t>incongruencia</w:t>
      </w:r>
      <w:r w:rsidR="00681C81">
        <w:rPr>
          <w:lang w:val="es-PE"/>
        </w:rPr>
        <w:t xml:space="preserve"> </w:t>
      </w:r>
      <w:r w:rsidR="00484A19">
        <w:rPr>
          <w:lang w:val="es-PE"/>
        </w:rPr>
        <w:t xml:space="preserve">y se advierta la información de las fuentes utilizadas en el estudio de posibilidades que ofrece el mercado. </w:t>
      </w:r>
    </w:p>
    <w:p w:rsidR="003C463D" w:rsidRDefault="003C463D" w:rsidP="00B91F08">
      <w:pPr>
        <w:pStyle w:val="Textoindependiente2"/>
        <w:widowControl w:val="0"/>
        <w:spacing w:after="0" w:line="240" w:lineRule="auto"/>
        <w:jc w:val="both"/>
        <w:rPr>
          <w:lang w:val="es-PE"/>
        </w:rPr>
      </w:pPr>
    </w:p>
    <w:p w:rsidR="00243399" w:rsidRPr="003C463D" w:rsidRDefault="003C463D" w:rsidP="003C463D">
      <w:pPr>
        <w:pStyle w:val="Textoindependiente2"/>
        <w:widowControl w:val="0"/>
        <w:spacing w:after="0" w:line="240" w:lineRule="auto"/>
        <w:jc w:val="both"/>
        <w:rPr>
          <w:lang w:val="es-PE"/>
        </w:rPr>
      </w:pPr>
      <w:r>
        <w:rPr>
          <w:lang w:val="es-PE"/>
        </w:rPr>
        <w:t xml:space="preserve">Asimismo,  deberá realizarse lo siguiente: i) en el numeral 3.2.3 deberá indicarse en el caso de estructura de costos el detalle correspondiente; ii) en el numeral 5 deberá registrarse la firma y sello del funcionario competente del órgano encargado de las contrataciones.  </w:t>
      </w:r>
    </w:p>
    <w:p w:rsidR="00243399" w:rsidRPr="00243399" w:rsidRDefault="00243399" w:rsidP="00243399">
      <w:pPr>
        <w:pStyle w:val="Textoindependiente2"/>
        <w:keepLines/>
        <w:widowControl w:val="0"/>
        <w:tabs>
          <w:tab w:val="left" w:pos="567"/>
        </w:tabs>
        <w:spacing w:after="0" w:line="240" w:lineRule="auto"/>
        <w:ind w:left="360"/>
        <w:jc w:val="both"/>
        <w:rPr>
          <w:lang w:val="es-ES_tradnl"/>
        </w:rPr>
      </w:pPr>
    </w:p>
    <w:p w:rsidR="002D25C7" w:rsidRPr="00794FBB" w:rsidRDefault="00794FBB" w:rsidP="00F707EE">
      <w:pPr>
        <w:pStyle w:val="Textoindependiente2"/>
        <w:keepLines/>
        <w:widowControl w:val="0"/>
        <w:numPr>
          <w:ilvl w:val="1"/>
          <w:numId w:val="3"/>
        </w:numPr>
        <w:tabs>
          <w:tab w:val="left" w:pos="567"/>
        </w:tabs>
        <w:spacing w:after="0" w:line="240" w:lineRule="auto"/>
        <w:jc w:val="both"/>
        <w:rPr>
          <w:lang w:val="es-ES_tradnl"/>
        </w:rPr>
      </w:pPr>
      <w:r>
        <w:rPr>
          <w:b/>
        </w:rPr>
        <w:t xml:space="preserve">Cronograma del proceso de selección </w:t>
      </w:r>
    </w:p>
    <w:p w:rsidR="00794FBB" w:rsidRPr="00794FBB" w:rsidRDefault="00794FBB" w:rsidP="00794FBB">
      <w:pPr>
        <w:pStyle w:val="Textoindependiente2"/>
        <w:keepLines/>
        <w:widowControl w:val="0"/>
        <w:tabs>
          <w:tab w:val="left" w:pos="567"/>
        </w:tabs>
        <w:spacing w:after="0" w:line="240" w:lineRule="auto"/>
        <w:ind w:left="360"/>
        <w:jc w:val="both"/>
        <w:rPr>
          <w:lang w:val="es-ES_tradnl"/>
        </w:rPr>
      </w:pPr>
    </w:p>
    <w:p w:rsidR="00794FBB" w:rsidRPr="00794FBB" w:rsidRDefault="00794FBB" w:rsidP="00794FBB">
      <w:pPr>
        <w:pStyle w:val="Prrafodelista"/>
        <w:widowControl w:val="0"/>
        <w:ind w:left="0"/>
        <w:jc w:val="both"/>
        <w:rPr>
          <w:sz w:val="24"/>
          <w:szCs w:val="24"/>
        </w:rPr>
      </w:pPr>
      <w:r w:rsidRPr="00794FBB">
        <w:rPr>
          <w:sz w:val="24"/>
          <w:szCs w:val="24"/>
        </w:rPr>
        <w:t xml:space="preserve">De las Bases se advierte que no coinciden las fechas de las distintas etapas del proceso con las fechas registradas en la ficha electrónica en el Sistema Electrónico de las Contrataciones del Estado (SEACE). </w:t>
      </w:r>
    </w:p>
    <w:p w:rsidR="00794FBB" w:rsidRPr="00794FBB" w:rsidRDefault="00794FBB" w:rsidP="00794FBB">
      <w:pPr>
        <w:pStyle w:val="Prrafodelista"/>
        <w:widowControl w:val="0"/>
        <w:ind w:left="0"/>
        <w:jc w:val="both"/>
        <w:rPr>
          <w:sz w:val="24"/>
          <w:szCs w:val="24"/>
        </w:rPr>
      </w:pPr>
    </w:p>
    <w:p w:rsidR="00794FBB" w:rsidRDefault="00794FBB" w:rsidP="00794FBB">
      <w:pPr>
        <w:pStyle w:val="Prrafodelista"/>
        <w:widowControl w:val="0"/>
        <w:ind w:left="0"/>
        <w:jc w:val="both"/>
        <w:rPr>
          <w:sz w:val="24"/>
          <w:szCs w:val="24"/>
        </w:rPr>
      </w:pPr>
      <w:r w:rsidRPr="00794FBB">
        <w:rPr>
          <w:sz w:val="24"/>
          <w:szCs w:val="24"/>
        </w:rPr>
        <w:t xml:space="preserve">Por lo tanto, con ocasión de la integración de las Bases, </w:t>
      </w:r>
      <w:r w:rsidRPr="00794FBB">
        <w:rPr>
          <w:b/>
          <w:sz w:val="24"/>
          <w:szCs w:val="24"/>
          <w:u w:val="single"/>
        </w:rPr>
        <w:t>deberá adecuar</w:t>
      </w:r>
      <w:r w:rsidRPr="00794FBB">
        <w:rPr>
          <w:sz w:val="24"/>
          <w:szCs w:val="24"/>
        </w:rPr>
        <w:t xml:space="preserve"> el cronograma de las Bases Integradas, de tal forma que coincida con el contenido del calendario registrado en la ficha electrónica del SEACE. </w:t>
      </w:r>
    </w:p>
    <w:p w:rsidR="00794FBB" w:rsidRPr="002275A4" w:rsidRDefault="00794FBB" w:rsidP="00510264">
      <w:pPr>
        <w:pStyle w:val="Textoindependiente2"/>
        <w:keepLines/>
        <w:widowControl w:val="0"/>
        <w:tabs>
          <w:tab w:val="left" w:pos="567"/>
        </w:tabs>
        <w:spacing w:after="0" w:line="240" w:lineRule="auto"/>
        <w:jc w:val="both"/>
        <w:rPr>
          <w:lang w:val="es-ES_tradnl"/>
        </w:rPr>
      </w:pPr>
    </w:p>
    <w:p w:rsidR="00510264" w:rsidRDefault="00510264" w:rsidP="002D25C7">
      <w:pPr>
        <w:pStyle w:val="Prrafodelista"/>
        <w:widowControl w:val="0"/>
        <w:numPr>
          <w:ilvl w:val="1"/>
          <w:numId w:val="3"/>
        </w:numPr>
        <w:tabs>
          <w:tab w:val="left" w:pos="567"/>
        </w:tabs>
        <w:jc w:val="both"/>
        <w:rPr>
          <w:rFonts w:eastAsia="Times New Roman"/>
          <w:b/>
          <w:sz w:val="24"/>
          <w:szCs w:val="24"/>
        </w:rPr>
      </w:pPr>
      <w:r>
        <w:rPr>
          <w:rFonts w:eastAsia="Times New Roman"/>
          <w:b/>
          <w:sz w:val="24"/>
          <w:szCs w:val="24"/>
        </w:rPr>
        <w:t xml:space="preserve">Documentación de presentación facultativa </w:t>
      </w:r>
    </w:p>
    <w:p w:rsidR="00510264" w:rsidRDefault="00510264" w:rsidP="00510264">
      <w:pPr>
        <w:pStyle w:val="Prrafodelista"/>
        <w:widowControl w:val="0"/>
        <w:tabs>
          <w:tab w:val="left" w:pos="567"/>
        </w:tabs>
        <w:ind w:left="360"/>
        <w:jc w:val="both"/>
        <w:rPr>
          <w:rFonts w:eastAsia="Times New Roman"/>
          <w:b/>
          <w:sz w:val="24"/>
          <w:szCs w:val="24"/>
        </w:rPr>
      </w:pPr>
    </w:p>
    <w:p w:rsidR="00510264" w:rsidRPr="00D42F64" w:rsidRDefault="00510264" w:rsidP="006C576D">
      <w:pPr>
        <w:pStyle w:val="Textoindependiente2"/>
        <w:numPr>
          <w:ilvl w:val="0"/>
          <w:numId w:val="14"/>
        </w:numPr>
        <w:tabs>
          <w:tab w:val="left" w:pos="426"/>
        </w:tabs>
        <w:spacing w:after="0" w:line="240" w:lineRule="auto"/>
        <w:jc w:val="both"/>
      </w:pPr>
      <w:r w:rsidRPr="00D42F64">
        <w:t xml:space="preserve">En el literal a) y b) de la documentación de presentación facultativa se solicita la presentación </w:t>
      </w:r>
      <w:r>
        <w:t>del Certificado</w:t>
      </w:r>
      <w:r w:rsidRPr="00D42F64">
        <w:t xml:space="preserve"> de </w:t>
      </w:r>
      <w:r>
        <w:t>inscripción</w:t>
      </w:r>
      <w:r w:rsidRPr="00D42F64">
        <w:t xml:space="preserve"> o reinscripción en el Registro de la Micro y Pequeña-REMYPE, y copia de la Constancia </w:t>
      </w:r>
      <w:r w:rsidRPr="00D42F64">
        <w:rPr>
          <w:lang w:val="es-ES_tradnl"/>
        </w:rPr>
        <w:t xml:space="preserve">o certificado con el cual acredite su inscripción en el Registro de Empresas Promocionales para Personas con Discapacidad. </w:t>
      </w:r>
    </w:p>
    <w:p w:rsidR="00510264" w:rsidRPr="00D42F64" w:rsidRDefault="00510264" w:rsidP="00510264">
      <w:pPr>
        <w:pStyle w:val="Textoindependiente2"/>
        <w:tabs>
          <w:tab w:val="left" w:pos="426"/>
        </w:tabs>
        <w:spacing w:after="0" w:line="240" w:lineRule="auto"/>
        <w:ind w:left="567"/>
        <w:jc w:val="both"/>
      </w:pPr>
    </w:p>
    <w:p w:rsidR="00510264" w:rsidRDefault="00510264" w:rsidP="006C576D">
      <w:pPr>
        <w:pStyle w:val="Textoindependiente2"/>
        <w:tabs>
          <w:tab w:val="left" w:pos="426"/>
        </w:tabs>
        <w:spacing w:after="0" w:line="240" w:lineRule="auto"/>
        <w:ind w:left="708"/>
        <w:jc w:val="both"/>
        <w:rPr>
          <w:lang w:val="es-ES_tradnl"/>
        </w:rPr>
      </w:pPr>
      <w:r w:rsidRPr="00D42F64">
        <w:t xml:space="preserve">Sobre el particular, cabe precisar que, en la medida que no es aplicable en las Licitaciones Públicas ni en los </w:t>
      </w:r>
      <w:r w:rsidRPr="00510264">
        <w:rPr>
          <w:u w:val="single"/>
        </w:rPr>
        <w:t>Concursos Públicos</w:t>
      </w:r>
      <w:r w:rsidRPr="00D42F64">
        <w:t xml:space="preserve"> lo dispuesto en el artículo 73° </w:t>
      </w:r>
      <w:r w:rsidRPr="00D42F64">
        <w:rPr>
          <w:lang w:val="es-ES_tradnl"/>
        </w:rPr>
        <w:t xml:space="preserve">del Reglamento, dado que, en dicho artículo se señala que, ante un empate, en las Adjudicaciones de Menor Cuantía y en las Adjudicaciones Directas, se debe favorecer a favor de las micro y pequeñas empresas (MYPES), </w:t>
      </w:r>
      <w:r w:rsidRPr="00D42F64">
        <w:rPr>
          <w:b/>
          <w:u w:val="single"/>
          <w:lang w:val="es-ES_tradnl"/>
        </w:rPr>
        <w:t>deberá suprimirse</w:t>
      </w:r>
      <w:r w:rsidRPr="00D42F64">
        <w:rPr>
          <w:lang w:val="es-ES_tradnl"/>
        </w:rPr>
        <w:t xml:space="preserve"> el requerimiento señalado en el literal a) y b) de la documentación facultativa. </w:t>
      </w:r>
    </w:p>
    <w:p w:rsidR="006C576D" w:rsidRDefault="006C576D" w:rsidP="006C576D">
      <w:pPr>
        <w:pStyle w:val="Textoindependiente2"/>
        <w:tabs>
          <w:tab w:val="left" w:pos="426"/>
        </w:tabs>
        <w:spacing w:after="0" w:line="240" w:lineRule="auto"/>
        <w:ind w:left="708"/>
        <w:jc w:val="both"/>
        <w:rPr>
          <w:lang w:val="es-ES_tradnl"/>
        </w:rPr>
      </w:pPr>
    </w:p>
    <w:p w:rsidR="00510264" w:rsidRDefault="00037617" w:rsidP="00644A92">
      <w:pPr>
        <w:pStyle w:val="Textoindependiente2"/>
        <w:widowControl w:val="0"/>
        <w:numPr>
          <w:ilvl w:val="0"/>
          <w:numId w:val="5"/>
        </w:numPr>
        <w:spacing w:after="0" w:line="240" w:lineRule="auto"/>
        <w:jc w:val="both"/>
        <w:rPr>
          <w:iCs/>
        </w:rPr>
      </w:pPr>
      <w:r w:rsidRPr="00D50FC3">
        <w:rPr>
          <w:b/>
          <w:u w:val="single"/>
          <w:lang w:val="es-ES_tradnl"/>
        </w:rPr>
        <w:lastRenderedPageBreak/>
        <w:t>Deberá precisarse</w:t>
      </w:r>
      <w:r w:rsidRPr="00D50FC3">
        <w:rPr>
          <w:lang w:val="es-ES_tradnl"/>
        </w:rPr>
        <w:t xml:space="preserve"> en el acápite de la documentación de presentación facultativa los documentos que servirán para acreditar el cumplimiento del factor “Cumplimiento del Servicio”, de modo tal que se señale que </w:t>
      </w:r>
      <w:r w:rsidRPr="00D50FC3">
        <w:t>para acreditar dicho factor se podrá presentar un máximo de diez (10) constancias de prestación o cualquier otro documento que, independientemente de su denominación, indique, como mínimo, lo siguiente: i) L</w:t>
      </w:r>
      <w:r w:rsidRPr="00D50FC3">
        <w:rPr>
          <w:iCs/>
        </w:rPr>
        <w:t>a identificación del contrato, indicando como mínimo su objeto, ii) El monto correspondiente; esto es, el importe total al que asciende el contrato, comprendiendo las variaciones por adicionales, reducciones, reajustes, etc., que se hubieran aplicado durante la ejecución contractual, y iii) Las penalidades en que hubiera incurrido el contratista durante la ejecución de dicho contrato.</w:t>
      </w:r>
    </w:p>
    <w:p w:rsidR="00644A92" w:rsidRDefault="00644A92" w:rsidP="00644A92">
      <w:pPr>
        <w:pStyle w:val="Textoindependiente2"/>
        <w:widowControl w:val="0"/>
        <w:spacing w:after="0" w:line="240" w:lineRule="auto"/>
        <w:ind w:left="720"/>
        <w:jc w:val="both"/>
        <w:rPr>
          <w:iCs/>
        </w:rPr>
      </w:pPr>
    </w:p>
    <w:p w:rsidR="006F2792" w:rsidRDefault="006F2792" w:rsidP="00644A92">
      <w:pPr>
        <w:pStyle w:val="Textoindependiente2"/>
        <w:widowControl w:val="0"/>
        <w:spacing w:after="0" w:line="240" w:lineRule="auto"/>
        <w:ind w:left="720"/>
        <w:jc w:val="both"/>
        <w:rPr>
          <w:iCs/>
        </w:rPr>
      </w:pPr>
    </w:p>
    <w:p w:rsidR="006F2792" w:rsidRPr="00644A92" w:rsidRDefault="006F2792" w:rsidP="00644A92">
      <w:pPr>
        <w:pStyle w:val="Textoindependiente2"/>
        <w:widowControl w:val="0"/>
        <w:spacing w:after="0" w:line="240" w:lineRule="auto"/>
        <w:ind w:left="720"/>
        <w:jc w:val="both"/>
        <w:rPr>
          <w:iCs/>
        </w:rPr>
      </w:pPr>
    </w:p>
    <w:p w:rsidR="00AE2D38" w:rsidRPr="00AE2D38" w:rsidRDefault="00AE2D38" w:rsidP="00AE2D38">
      <w:pPr>
        <w:pStyle w:val="Prrafodelista"/>
        <w:widowControl w:val="0"/>
        <w:numPr>
          <w:ilvl w:val="1"/>
          <w:numId w:val="3"/>
        </w:numPr>
        <w:tabs>
          <w:tab w:val="left" w:pos="567"/>
        </w:tabs>
        <w:jc w:val="both"/>
        <w:rPr>
          <w:rFonts w:eastAsia="Times New Roman"/>
          <w:b/>
          <w:sz w:val="24"/>
          <w:szCs w:val="24"/>
        </w:rPr>
      </w:pPr>
      <w:r>
        <w:rPr>
          <w:rFonts w:eastAsia="Times New Roman"/>
          <w:b/>
          <w:sz w:val="24"/>
          <w:szCs w:val="24"/>
        </w:rPr>
        <w:t xml:space="preserve">    </w:t>
      </w:r>
      <w:r w:rsidRPr="00AE2D38">
        <w:rPr>
          <w:b/>
          <w:bCs/>
          <w:color w:val="000000"/>
          <w:sz w:val="24"/>
          <w:szCs w:val="24"/>
        </w:rPr>
        <w:t>Colegiatura y Habilitación</w:t>
      </w:r>
    </w:p>
    <w:p w:rsidR="00AE2D38" w:rsidRPr="00FB788A" w:rsidRDefault="00AE2D38" w:rsidP="00AE2D38">
      <w:pPr>
        <w:widowControl w:val="0"/>
        <w:tabs>
          <w:tab w:val="left" w:pos="3969"/>
        </w:tabs>
        <w:spacing w:after="0" w:line="240" w:lineRule="auto"/>
        <w:ind w:right="900"/>
        <w:jc w:val="both"/>
        <w:rPr>
          <w:rFonts w:ascii="Times New Roman" w:hAnsi="Times New Roman" w:cs="Times New Roman"/>
          <w:i/>
          <w:sz w:val="24"/>
          <w:szCs w:val="24"/>
        </w:rPr>
      </w:pPr>
    </w:p>
    <w:p w:rsidR="00AE2D38" w:rsidRPr="00FB788A" w:rsidRDefault="00AE2D38" w:rsidP="00AE2D38">
      <w:pPr>
        <w:pStyle w:val="Sinespaciado"/>
        <w:jc w:val="both"/>
        <w:rPr>
          <w:rFonts w:ascii="Times New Roman" w:hAnsi="Times New Roman"/>
          <w:i/>
          <w:sz w:val="24"/>
          <w:szCs w:val="24"/>
          <w:lang w:eastAsia="es-PE"/>
        </w:rPr>
      </w:pPr>
      <w:r w:rsidRPr="00FB788A">
        <w:rPr>
          <w:rFonts w:ascii="Times New Roman" w:hAnsi="Times New Roman"/>
          <w:sz w:val="24"/>
          <w:szCs w:val="24"/>
          <w:lang w:eastAsia="es-PE"/>
        </w:rPr>
        <w:t xml:space="preserve">De la revisión de las Bases se advierte del numeral </w:t>
      </w:r>
      <w:r>
        <w:rPr>
          <w:rFonts w:ascii="Times New Roman" w:hAnsi="Times New Roman"/>
          <w:sz w:val="24"/>
          <w:szCs w:val="24"/>
          <w:lang w:eastAsia="es-PE"/>
        </w:rPr>
        <w:t>11</w:t>
      </w:r>
      <w:r w:rsidRPr="00FB788A">
        <w:rPr>
          <w:rFonts w:ascii="Times New Roman" w:hAnsi="Times New Roman"/>
          <w:sz w:val="24"/>
          <w:szCs w:val="24"/>
          <w:lang w:eastAsia="es-PE"/>
        </w:rPr>
        <w:t xml:space="preserve"> del Capítulo III, Requerimientos Técnicos Mínimos, se señala lo siguiente: </w:t>
      </w:r>
      <w:r w:rsidRPr="00FB788A">
        <w:rPr>
          <w:rFonts w:ascii="Times New Roman" w:hAnsi="Times New Roman"/>
          <w:i/>
          <w:sz w:val="24"/>
          <w:szCs w:val="24"/>
          <w:lang w:eastAsia="es-PE"/>
        </w:rPr>
        <w:t>“</w:t>
      </w:r>
      <w:r>
        <w:rPr>
          <w:rFonts w:ascii="Times New Roman" w:hAnsi="Times New Roman"/>
          <w:i/>
          <w:sz w:val="24"/>
          <w:szCs w:val="24"/>
          <w:lang w:eastAsia="es-PE"/>
        </w:rPr>
        <w:t>Ingeniero Civil Colegiado y hábil, con antigüedad no menor de 8 años en ejercicio profesional, esta experiencia se validara a partir de su colegiatura, el cual deberá ser demostrado con copia de título profesional y su declaración jurada de encontrarse habilitado</w:t>
      </w:r>
      <w:r w:rsidRPr="00FB788A">
        <w:rPr>
          <w:rFonts w:ascii="Times New Roman" w:hAnsi="Times New Roman"/>
          <w:i/>
          <w:sz w:val="24"/>
          <w:szCs w:val="24"/>
          <w:lang w:eastAsia="es-PE"/>
        </w:rPr>
        <w:t xml:space="preserve">”. </w:t>
      </w:r>
    </w:p>
    <w:p w:rsidR="00AE2D38" w:rsidRPr="00FB788A" w:rsidRDefault="00AE2D38" w:rsidP="00AE2D38">
      <w:pPr>
        <w:pStyle w:val="Sinespaciado"/>
        <w:jc w:val="both"/>
        <w:rPr>
          <w:rFonts w:ascii="Times New Roman" w:hAnsi="Times New Roman"/>
          <w:i/>
          <w:sz w:val="24"/>
          <w:szCs w:val="24"/>
          <w:lang w:eastAsia="es-PE"/>
        </w:rPr>
      </w:pPr>
    </w:p>
    <w:p w:rsidR="00AE2D38" w:rsidRPr="00FB788A" w:rsidRDefault="00AE2D38" w:rsidP="00AE2D38">
      <w:pPr>
        <w:pStyle w:val="Sinespaciado"/>
        <w:jc w:val="both"/>
        <w:rPr>
          <w:rFonts w:ascii="Times New Roman" w:hAnsi="Times New Roman"/>
          <w:sz w:val="24"/>
          <w:szCs w:val="24"/>
          <w:lang w:eastAsia="es-PE"/>
        </w:rPr>
      </w:pPr>
      <w:r w:rsidRPr="00FB788A">
        <w:rPr>
          <w:rFonts w:ascii="Times New Roman" w:hAnsi="Times New Roman"/>
          <w:sz w:val="24"/>
          <w:szCs w:val="24"/>
          <w:lang w:eastAsia="es-PE"/>
        </w:rPr>
        <w:t xml:space="preserve">Sobre el particular, </w:t>
      </w:r>
      <w:r w:rsidRPr="00FB788A">
        <w:rPr>
          <w:rFonts w:ascii="Times New Roman" w:hAnsi="Times New Roman"/>
          <w:b/>
          <w:sz w:val="24"/>
          <w:szCs w:val="24"/>
          <w:u w:val="single"/>
          <w:lang w:eastAsia="es-PE"/>
        </w:rPr>
        <w:t>respecto de la colegiatura y habilitación vigente</w:t>
      </w:r>
      <w:r w:rsidRPr="00FB788A">
        <w:rPr>
          <w:rFonts w:ascii="Times New Roman" w:hAnsi="Times New Roman"/>
          <w:sz w:val="24"/>
          <w:szCs w:val="24"/>
          <w:lang w:eastAsia="es-PE"/>
        </w:rPr>
        <w:t xml:space="preserve">, cabe señalar que </w:t>
      </w:r>
      <w:r w:rsidRPr="00FB788A">
        <w:rPr>
          <w:rFonts w:ascii="Times New Roman" w:hAnsi="Times New Roman"/>
          <w:sz w:val="24"/>
          <w:szCs w:val="24"/>
        </w:rPr>
        <w:t>mediante el Pronunciamiento N° 691-2012/DSU</w:t>
      </w:r>
      <w:r w:rsidRPr="00FB788A">
        <w:rPr>
          <w:rFonts w:ascii="Times New Roman" w:hAnsi="Times New Roman"/>
          <w:sz w:val="24"/>
          <w:szCs w:val="24"/>
          <w:vertAlign w:val="superscript"/>
        </w:rPr>
        <w:footnoteReference w:id="3"/>
      </w:r>
      <w:r w:rsidRPr="00FB788A">
        <w:rPr>
          <w:rFonts w:ascii="Times New Roman" w:hAnsi="Times New Roman"/>
          <w:sz w:val="24"/>
          <w:szCs w:val="24"/>
        </w:rPr>
        <w:t xml:space="preserve">, en atención a los Principios de Economía y Libre Concurrencia y Competencia, se estableció el Precedente Administrativo de Observancia Obligatoria, que dispone que la colegiatura y habilitación de los profesionales se requerirá </w:t>
      </w:r>
      <w:r w:rsidRPr="00FB788A">
        <w:rPr>
          <w:rFonts w:ascii="Times New Roman" w:hAnsi="Times New Roman"/>
          <w:b/>
          <w:sz w:val="24"/>
          <w:szCs w:val="24"/>
          <w:u w:val="single"/>
        </w:rPr>
        <w:t>para el inicio de su participación efectiva en el contrato</w:t>
      </w:r>
      <w:r w:rsidRPr="00FB788A">
        <w:rPr>
          <w:rFonts w:ascii="Times New Roman" w:hAnsi="Times New Roman"/>
          <w:sz w:val="24"/>
          <w:szCs w:val="24"/>
        </w:rPr>
        <w:t xml:space="preserve">, </w:t>
      </w:r>
      <w:r w:rsidRPr="00FB788A">
        <w:rPr>
          <w:rFonts w:ascii="Times New Roman" w:hAnsi="Times New Roman"/>
          <w:sz w:val="24"/>
          <w:szCs w:val="24"/>
          <w:u w:val="single"/>
        </w:rPr>
        <w:t>tanto para aquellos titulados en el Perú o en el extranjero.</w:t>
      </w:r>
    </w:p>
    <w:p w:rsidR="00AE2D38" w:rsidRPr="00FB788A" w:rsidRDefault="00AE2D38" w:rsidP="00AE2D38">
      <w:pPr>
        <w:pStyle w:val="Sinespaciado"/>
        <w:jc w:val="both"/>
        <w:rPr>
          <w:rFonts w:ascii="Times New Roman" w:hAnsi="Times New Roman"/>
          <w:sz w:val="24"/>
          <w:szCs w:val="24"/>
          <w:lang w:eastAsia="es-PE"/>
        </w:rPr>
      </w:pPr>
    </w:p>
    <w:p w:rsidR="00AE2D38" w:rsidRPr="00FB788A" w:rsidRDefault="00AE2D38" w:rsidP="00AE2D38">
      <w:pPr>
        <w:pStyle w:val="Sinespaciado"/>
        <w:jc w:val="both"/>
        <w:rPr>
          <w:rFonts w:ascii="Times New Roman" w:hAnsi="Times New Roman"/>
          <w:sz w:val="24"/>
          <w:szCs w:val="24"/>
        </w:rPr>
      </w:pPr>
      <w:r w:rsidRPr="00FB788A">
        <w:rPr>
          <w:rFonts w:ascii="Times New Roman" w:hAnsi="Times New Roman"/>
          <w:sz w:val="24"/>
          <w:szCs w:val="24"/>
          <w:lang w:eastAsia="es-PE"/>
        </w:rPr>
        <w:t xml:space="preserve">Como es de verse, </w:t>
      </w:r>
      <w:r w:rsidRPr="00FB788A">
        <w:rPr>
          <w:rFonts w:ascii="Times New Roman" w:hAnsi="Times New Roman"/>
          <w:b/>
          <w:sz w:val="24"/>
          <w:szCs w:val="24"/>
          <w:u w:val="single"/>
          <w:lang w:eastAsia="es-PE"/>
        </w:rPr>
        <w:t>el precedente regula la oportunidad de la acreditación de la condición legal para el ejercicio de la profesión</w:t>
      </w:r>
      <w:r w:rsidRPr="00FB788A">
        <w:rPr>
          <w:rFonts w:ascii="Times New Roman" w:hAnsi="Times New Roman"/>
          <w:b/>
          <w:sz w:val="24"/>
          <w:szCs w:val="24"/>
          <w:lang w:eastAsia="es-PE"/>
        </w:rPr>
        <w:t>,</w:t>
      </w:r>
      <w:r w:rsidRPr="00FB788A">
        <w:rPr>
          <w:rFonts w:ascii="Times New Roman" w:hAnsi="Times New Roman"/>
          <w:sz w:val="24"/>
          <w:szCs w:val="24"/>
          <w:lang w:eastAsia="es-PE"/>
        </w:rPr>
        <w:t xml:space="preserve"> lo que no exime que en el requerimiento señale válidamente que los profesionales que llevarán a cabo la prestación involucrada en el contrato se encuentren colegiados y habilitados para la ejecución de tales prestaciones.</w:t>
      </w:r>
    </w:p>
    <w:p w:rsidR="00AE2D38" w:rsidRPr="00FB788A" w:rsidRDefault="00AE2D38" w:rsidP="00AE2D38">
      <w:pPr>
        <w:pStyle w:val="Textoindependiente2"/>
        <w:widowControl w:val="0"/>
        <w:spacing w:after="0" w:line="240" w:lineRule="auto"/>
        <w:jc w:val="both"/>
        <w:rPr>
          <w:snapToGrid w:val="0"/>
        </w:rPr>
      </w:pPr>
    </w:p>
    <w:p w:rsidR="00AE2D38" w:rsidRPr="00FB788A" w:rsidRDefault="00AE2D38" w:rsidP="00AE2D38">
      <w:pPr>
        <w:widowControl w:val="0"/>
        <w:spacing w:after="0" w:line="240" w:lineRule="auto"/>
        <w:jc w:val="both"/>
        <w:rPr>
          <w:rFonts w:ascii="Times New Roman" w:hAnsi="Times New Roman" w:cs="Times New Roman"/>
          <w:sz w:val="24"/>
          <w:szCs w:val="24"/>
        </w:rPr>
      </w:pPr>
      <w:r w:rsidRPr="00FB788A">
        <w:rPr>
          <w:rFonts w:ascii="Times New Roman" w:hAnsi="Times New Roman" w:cs="Times New Roman"/>
          <w:sz w:val="24"/>
          <w:szCs w:val="24"/>
        </w:rPr>
        <w:t xml:space="preserve">En ese sentido, con ocasión de la integración de las Bases, en atención a lo dispuesto en el referido Precedente de Observancia Obligatoria, </w:t>
      </w:r>
      <w:r w:rsidRPr="00FB788A">
        <w:rPr>
          <w:rFonts w:ascii="Times New Roman" w:hAnsi="Times New Roman" w:cs="Times New Roman"/>
          <w:b/>
          <w:sz w:val="24"/>
          <w:szCs w:val="24"/>
          <w:u w:val="single"/>
        </w:rPr>
        <w:t>deberá suprimirse</w:t>
      </w:r>
      <w:r w:rsidRPr="00FB788A">
        <w:rPr>
          <w:rFonts w:ascii="Times New Roman" w:hAnsi="Times New Roman" w:cs="Times New Roman"/>
          <w:sz w:val="24"/>
          <w:szCs w:val="24"/>
        </w:rPr>
        <w:t xml:space="preserve"> todo extremo de las Bases que implique que los potenciales postores, </w:t>
      </w:r>
      <w:r w:rsidRPr="00FB788A">
        <w:rPr>
          <w:rFonts w:ascii="Times New Roman" w:hAnsi="Times New Roman" w:cs="Times New Roman"/>
          <w:sz w:val="24"/>
          <w:szCs w:val="24"/>
          <w:u w:val="single"/>
        </w:rPr>
        <w:t>como parte de su propuesta o para la suscripción del contrato</w:t>
      </w:r>
      <w:r w:rsidRPr="00FB788A">
        <w:rPr>
          <w:rFonts w:ascii="Times New Roman" w:hAnsi="Times New Roman" w:cs="Times New Roman"/>
          <w:sz w:val="24"/>
          <w:szCs w:val="24"/>
        </w:rPr>
        <w:t xml:space="preserve">, presenten la documentación que acredite la colegiatura y habilidad de los profesionales propuestos. </w:t>
      </w:r>
    </w:p>
    <w:p w:rsidR="00AE2D38" w:rsidRPr="00FB788A" w:rsidRDefault="00AE2D38" w:rsidP="00AE2D38">
      <w:pPr>
        <w:widowControl w:val="0"/>
        <w:tabs>
          <w:tab w:val="left" w:pos="0"/>
        </w:tabs>
        <w:spacing w:after="0" w:line="240" w:lineRule="auto"/>
        <w:jc w:val="both"/>
        <w:rPr>
          <w:rFonts w:ascii="Times New Roman" w:hAnsi="Times New Roman" w:cs="Times New Roman"/>
          <w:sz w:val="24"/>
          <w:szCs w:val="24"/>
        </w:rPr>
      </w:pPr>
    </w:p>
    <w:p w:rsidR="00AE2D38" w:rsidRPr="00FB788A" w:rsidRDefault="00AE2D38" w:rsidP="00AE2D38">
      <w:pPr>
        <w:widowControl w:val="0"/>
        <w:tabs>
          <w:tab w:val="left" w:pos="0"/>
        </w:tabs>
        <w:spacing w:after="0" w:line="240" w:lineRule="auto"/>
        <w:jc w:val="both"/>
        <w:rPr>
          <w:rFonts w:ascii="Times New Roman" w:hAnsi="Times New Roman" w:cs="Times New Roman"/>
          <w:sz w:val="24"/>
          <w:szCs w:val="24"/>
        </w:rPr>
      </w:pPr>
      <w:r w:rsidRPr="00FB788A">
        <w:rPr>
          <w:rFonts w:ascii="Times New Roman" w:hAnsi="Times New Roman" w:cs="Times New Roman"/>
          <w:sz w:val="24"/>
          <w:szCs w:val="24"/>
        </w:rPr>
        <w:t xml:space="preserve">Asimismo, </w:t>
      </w:r>
      <w:r w:rsidRPr="00FB788A">
        <w:rPr>
          <w:rFonts w:ascii="Times New Roman" w:hAnsi="Times New Roman" w:cs="Times New Roman"/>
          <w:b/>
          <w:sz w:val="24"/>
          <w:szCs w:val="24"/>
          <w:u w:val="single"/>
        </w:rPr>
        <w:t>deberá precisarse</w:t>
      </w:r>
      <w:r w:rsidRPr="00FB788A">
        <w:rPr>
          <w:rFonts w:ascii="Times New Roman" w:hAnsi="Times New Roman" w:cs="Times New Roman"/>
          <w:sz w:val="24"/>
          <w:szCs w:val="24"/>
        </w:rPr>
        <w:t xml:space="preserve"> en las Bases Integradas que la colegiatura y habilitación de los profesionales se requerirá para el </w:t>
      </w:r>
      <w:r w:rsidRPr="00FB788A">
        <w:rPr>
          <w:rFonts w:ascii="Times New Roman" w:hAnsi="Times New Roman" w:cs="Times New Roman"/>
          <w:sz w:val="24"/>
          <w:szCs w:val="24"/>
          <w:u w:val="single"/>
        </w:rPr>
        <w:t>inicio de su participación efectiva en la ejecución del contrato</w:t>
      </w:r>
      <w:r w:rsidRPr="00FB788A">
        <w:rPr>
          <w:rFonts w:ascii="Times New Roman" w:hAnsi="Times New Roman" w:cs="Times New Roman"/>
          <w:sz w:val="24"/>
          <w:szCs w:val="24"/>
        </w:rPr>
        <w:t xml:space="preserve">, tanto para aquellos titulados en el Perú o en el extranjero. </w:t>
      </w:r>
    </w:p>
    <w:p w:rsidR="00AE2D38" w:rsidRPr="00FB788A" w:rsidRDefault="00AE2D38" w:rsidP="00AE2D38">
      <w:pPr>
        <w:widowControl w:val="0"/>
        <w:tabs>
          <w:tab w:val="left" w:pos="0"/>
        </w:tabs>
        <w:spacing w:after="0" w:line="240" w:lineRule="auto"/>
        <w:jc w:val="both"/>
        <w:rPr>
          <w:rFonts w:ascii="Times New Roman" w:hAnsi="Times New Roman" w:cs="Times New Roman"/>
          <w:sz w:val="24"/>
          <w:szCs w:val="24"/>
        </w:rPr>
      </w:pPr>
    </w:p>
    <w:p w:rsidR="00B11FC4" w:rsidRDefault="00AE2D38" w:rsidP="00644A92">
      <w:pPr>
        <w:widowControl w:val="0"/>
        <w:spacing w:after="0" w:line="240" w:lineRule="auto"/>
        <w:jc w:val="both"/>
        <w:rPr>
          <w:rFonts w:ascii="Times New Roman" w:hAnsi="Times New Roman" w:cs="Times New Roman"/>
          <w:sz w:val="24"/>
          <w:szCs w:val="24"/>
        </w:rPr>
      </w:pPr>
      <w:r w:rsidRPr="00FB788A">
        <w:rPr>
          <w:rFonts w:ascii="Times New Roman" w:hAnsi="Times New Roman" w:cs="Times New Roman"/>
          <w:sz w:val="24"/>
          <w:szCs w:val="24"/>
        </w:rPr>
        <w:t xml:space="preserve">Lo anterior no resulta impedimento para que la Entidad antes de suscribir el contrato, en el ejercicio de su función fiscalizadora, verifique que </w:t>
      </w:r>
      <w:r w:rsidRPr="00FB788A">
        <w:rPr>
          <w:rFonts w:ascii="Times New Roman" w:hAnsi="Times New Roman" w:cs="Times New Roman"/>
          <w:color w:val="000000"/>
          <w:sz w:val="24"/>
          <w:szCs w:val="24"/>
        </w:rPr>
        <w:t xml:space="preserve">la experiencia efectiva que se acreditó en la presentación de propuestas la obtuvo el profesional contando con las condiciones legales para el ejercicio de su profesión, </w:t>
      </w:r>
      <w:r w:rsidRPr="00FB788A">
        <w:rPr>
          <w:rFonts w:ascii="Times New Roman" w:hAnsi="Times New Roman" w:cs="Times New Roman"/>
          <w:b/>
          <w:color w:val="000000"/>
          <w:sz w:val="24"/>
          <w:szCs w:val="24"/>
          <w:u w:val="single"/>
        </w:rPr>
        <w:t>de acuerdo con el ordenamiento jurídico peruano o extranjero, según corresponda</w:t>
      </w:r>
      <w:r w:rsidRPr="00FB788A">
        <w:rPr>
          <w:rFonts w:ascii="Times New Roman" w:hAnsi="Times New Roman" w:cs="Times New Roman"/>
          <w:color w:val="000000"/>
          <w:sz w:val="24"/>
          <w:szCs w:val="24"/>
        </w:rPr>
        <w:t xml:space="preserve">. </w:t>
      </w:r>
    </w:p>
    <w:p w:rsidR="00417386" w:rsidRPr="00644A92" w:rsidRDefault="00417386" w:rsidP="00644A92">
      <w:pPr>
        <w:widowControl w:val="0"/>
        <w:spacing w:after="0" w:line="240" w:lineRule="auto"/>
        <w:jc w:val="both"/>
        <w:rPr>
          <w:rFonts w:ascii="Times New Roman" w:hAnsi="Times New Roman" w:cs="Times New Roman"/>
          <w:sz w:val="24"/>
          <w:szCs w:val="24"/>
        </w:rPr>
      </w:pPr>
    </w:p>
    <w:p w:rsidR="006F2792" w:rsidRDefault="006F2792" w:rsidP="006F2792">
      <w:pPr>
        <w:pStyle w:val="Prrafodelista"/>
        <w:widowControl w:val="0"/>
        <w:numPr>
          <w:ilvl w:val="1"/>
          <w:numId w:val="3"/>
        </w:numPr>
        <w:tabs>
          <w:tab w:val="left" w:pos="567"/>
        </w:tabs>
        <w:jc w:val="both"/>
        <w:rPr>
          <w:rFonts w:eastAsia="Times New Roman"/>
          <w:b/>
          <w:sz w:val="24"/>
          <w:szCs w:val="24"/>
        </w:rPr>
      </w:pPr>
      <w:r>
        <w:rPr>
          <w:rFonts w:eastAsia="Times New Roman"/>
          <w:b/>
          <w:sz w:val="24"/>
          <w:szCs w:val="24"/>
        </w:rPr>
        <w:t>Pliego absolutorio de observaciones</w:t>
      </w:r>
    </w:p>
    <w:p w:rsidR="006F2792" w:rsidRPr="006F2792" w:rsidRDefault="006F2792" w:rsidP="006F2792">
      <w:pPr>
        <w:pStyle w:val="Prrafodelista"/>
        <w:widowControl w:val="0"/>
        <w:tabs>
          <w:tab w:val="left" w:pos="567"/>
        </w:tabs>
        <w:ind w:left="360"/>
        <w:jc w:val="both"/>
        <w:rPr>
          <w:rFonts w:eastAsia="Times New Roman"/>
          <w:b/>
          <w:sz w:val="24"/>
          <w:szCs w:val="24"/>
        </w:rPr>
      </w:pPr>
    </w:p>
    <w:p w:rsidR="006F2792" w:rsidRPr="006F2792" w:rsidRDefault="006F2792" w:rsidP="006F2792">
      <w:pPr>
        <w:widowControl w:val="0"/>
        <w:tabs>
          <w:tab w:val="left" w:pos="567"/>
        </w:tabs>
        <w:jc w:val="both"/>
        <w:rPr>
          <w:rFonts w:ascii="Times New Roman" w:eastAsia="Times New Roman" w:hAnsi="Times New Roman" w:cs="Times New Roman"/>
          <w:sz w:val="24"/>
          <w:szCs w:val="24"/>
        </w:rPr>
      </w:pPr>
      <w:r w:rsidRPr="006F2792">
        <w:rPr>
          <w:rFonts w:ascii="Times New Roman" w:eastAsia="Times New Roman" w:hAnsi="Times New Roman" w:cs="Times New Roman"/>
          <w:sz w:val="24"/>
          <w:szCs w:val="24"/>
        </w:rPr>
        <w:t xml:space="preserve">Si bien lo expuesto por el Comité Especial al absolver las Observaciones N° 3 y 7 del participante </w:t>
      </w:r>
      <w:r w:rsidRPr="006F2792">
        <w:rPr>
          <w:rFonts w:ascii="Times New Roman" w:hAnsi="Times New Roman" w:cs="Times New Roman"/>
          <w:lang w:eastAsia="es-ES"/>
        </w:rPr>
        <w:t>ICA PROYECTOS Y CONSTRUCCIONES S.R.L</w:t>
      </w:r>
      <w:r>
        <w:rPr>
          <w:rFonts w:ascii="Times New Roman" w:hAnsi="Times New Roman" w:cs="Times New Roman"/>
          <w:lang w:eastAsia="es-ES"/>
        </w:rPr>
        <w:t xml:space="preserve">, no resulta del todo claro, en tanto que dicho Colegiado señaló acoger las referidas observaciones, con ocasión de la integración de las Bases, </w:t>
      </w:r>
      <w:r w:rsidRPr="00785BD0">
        <w:rPr>
          <w:rFonts w:ascii="Times New Roman" w:hAnsi="Times New Roman" w:cs="Times New Roman"/>
          <w:b/>
          <w:u w:val="single"/>
          <w:lang w:eastAsia="es-ES"/>
        </w:rPr>
        <w:t>deberá suprimir</w:t>
      </w:r>
      <w:r w:rsidR="00785BD0">
        <w:rPr>
          <w:rFonts w:ascii="Times New Roman" w:hAnsi="Times New Roman" w:cs="Times New Roman"/>
          <w:b/>
          <w:u w:val="single"/>
          <w:lang w:eastAsia="es-ES"/>
        </w:rPr>
        <w:t>se</w:t>
      </w:r>
      <w:r>
        <w:rPr>
          <w:rFonts w:ascii="Times New Roman" w:hAnsi="Times New Roman" w:cs="Times New Roman"/>
          <w:lang w:eastAsia="es-ES"/>
        </w:rPr>
        <w:t xml:space="preserve"> la fecha de colegiatura </w:t>
      </w:r>
      <w:r w:rsidR="00785BD0">
        <w:rPr>
          <w:rFonts w:ascii="Times New Roman" w:hAnsi="Times New Roman" w:cs="Times New Roman"/>
          <w:lang w:eastAsia="es-ES"/>
        </w:rPr>
        <w:t xml:space="preserve">del Residente de Obra; asimismo </w:t>
      </w:r>
      <w:r w:rsidR="00785BD0" w:rsidRPr="00882AC9">
        <w:rPr>
          <w:rFonts w:ascii="Times New Roman" w:hAnsi="Times New Roman" w:cs="Times New Roman"/>
          <w:b/>
          <w:u w:val="single"/>
          <w:lang w:eastAsia="es-ES"/>
        </w:rPr>
        <w:t>deberá suprimirse</w:t>
      </w:r>
      <w:r w:rsidR="00785BD0">
        <w:rPr>
          <w:rFonts w:ascii="Times New Roman" w:hAnsi="Times New Roman" w:cs="Times New Roman"/>
          <w:lang w:eastAsia="es-ES"/>
        </w:rPr>
        <w:t xml:space="preserve"> la capacitación en gestión socio ambiental relacionado a la infraestructura vial del Residente de Obra</w:t>
      </w:r>
      <w:r w:rsidR="00882AC9">
        <w:rPr>
          <w:rFonts w:ascii="Times New Roman" w:hAnsi="Times New Roman" w:cs="Times New Roman"/>
          <w:lang w:eastAsia="es-ES"/>
        </w:rPr>
        <w:t>, respectivamente</w:t>
      </w:r>
      <w:r w:rsidR="00785BD0">
        <w:rPr>
          <w:rFonts w:ascii="Times New Roman" w:hAnsi="Times New Roman" w:cs="Times New Roman"/>
          <w:lang w:eastAsia="es-ES"/>
        </w:rPr>
        <w:t xml:space="preserve">. </w:t>
      </w:r>
    </w:p>
    <w:p w:rsidR="002D25C7" w:rsidRPr="002275A4" w:rsidRDefault="002D25C7" w:rsidP="002D25C7">
      <w:pPr>
        <w:pStyle w:val="Prrafodelista"/>
        <w:widowControl w:val="0"/>
        <w:numPr>
          <w:ilvl w:val="1"/>
          <w:numId w:val="3"/>
        </w:numPr>
        <w:tabs>
          <w:tab w:val="left" w:pos="567"/>
        </w:tabs>
        <w:jc w:val="both"/>
        <w:rPr>
          <w:rFonts w:eastAsia="Times New Roman"/>
          <w:b/>
          <w:sz w:val="24"/>
          <w:szCs w:val="24"/>
        </w:rPr>
      </w:pPr>
      <w:r w:rsidRPr="002275A4">
        <w:rPr>
          <w:rFonts w:eastAsia="Times New Roman"/>
          <w:b/>
          <w:sz w:val="24"/>
          <w:szCs w:val="24"/>
        </w:rPr>
        <w:t>Proforma del contrato</w:t>
      </w:r>
    </w:p>
    <w:p w:rsidR="002D25C7" w:rsidRPr="002275A4" w:rsidRDefault="002D25C7" w:rsidP="002D25C7">
      <w:pPr>
        <w:widowControl w:val="0"/>
        <w:tabs>
          <w:tab w:val="left" w:pos="567"/>
        </w:tabs>
        <w:spacing w:after="0" w:line="240" w:lineRule="auto"/>
        <w:ind w:left="540"/>
        <w:jc w:val="both"/>
        <w:rPr>
          <w:rFonts w:ascii="Times New Roman" w:eastAsia="Times New Roman" w:hAnsi="Times New Roman" w:cs="Times New Roman"/>
          <w:b/>
          <w:sz w:val="24"/>
          <w:szCs w:val="24"/>
          <w:lang w:eastAsia="es-MX"/>
        </w:rPr>
      </w:pPr>
    </w:p>
    <w:p w:rsidR="002D25C7" w:rsidRPr="002275A4" w:rsidRDefault="002D25C7" w:rsidP="002D25C7">
      <w:pPr>
        <w:widowControl w:val="0"/>
        <w:spacing w:after="0" w:line="240" w:lineRule="auto"/>
        <w:jc w:val="both"/>
        <w:rPr>
          <w:rFonts w:ascii="Times New Roman" w:hAnsi="Times New Roman" w:cs="Times New Roman"/>
          <w:sz w:val="24"/>
          <w:szCs w:val="24"/>
        </w:rPr>
      </w:pPr>
      <w:r w:rsidRPr="002275A4">
        <w:rPr>
          <w:rFonts w:ascii="Times New Roman" w:hAnsi="Times New Roman" w:cs="Times New Roman"/>
          <w:sz w:val="24"/>
          <w:szCs w:val="24"/>
        </w:rPr>
        <w:t xml:space="preserve">Con ocasión de la integración de Bases o para la suscripción del contrato, </w:t>
      </w:r>
      <w:r w:rsidRPr="002275A4">
        <w:rPr>
          <w:rFonts w:ascii="Times New Roman" w:hAnsi="Times New Roman" w:cs="Times New Roman"/>
          <w:b/>
          <w:sz w:val="24"/>
          <w:szCs w:val="24"/>
          <w:u w:val="single"/>
        </w:rPr>
        <w:t>deberá completarse</w:t>
      </w:r>
      <w:r w:rsidR="00644A92" w:rsidRPr="00644A92">
        <w:rPr>
          <w:rFonts w:ascii="Times New Roman" w:hAnsi="Times New Roman" w:cs="Times New Roman"/>
          <w:b/>
          <w:sz w:val="24"/>
          <w:szCs w:val="24"/>
        </w:rPr>
        <w:t xml:space="preserve"> </w:t>
      </w:r>
      <w:r w:rsidRPr="002275A4">
        <w:rPr>
          <w:rFonts w:ascii="Times New Roman" w:hAnsi="Times New Roman" w:cs="Times New Roman"/>
          <w:sz w:val="24"/>
          <w:szCs w:val="24"/>
        </w:rPr>
        <w:t xml:space="preserve">la totalidad de las Cláusulas de la Proforma de Contrato (Capítulo V), de forma coherente con lo establecido en los otros Capítulos de las Bases. </w:t>
      </w:r>
    </w:p>
    <w:p w:rsidR="002D25C7" w:rsidRDefault="002D25C7" w:rsidP="002D25C7">
      <w:pPr>
        <w:pStyle w:val="Prrafodelista"/>
        <w:widowControl w:val="0"/>
        <w:tabs>
          <w:tab w:val="left" w:pos="0"/>
        </w:tabs>
        <w:ind w:left="0"/>
        <w:contextualSpacing/>
        <w:jc w:val="both"/>
        <w:rPr>
          <w:sz w:val="24"/>
          <w:szCs w:val="24"/>
          <w:lang w:val="es-PE"/>
        </w:rPr>
      </w:pPr>
    </w:p>
    <w:p w:rsidR="006F2792" w:rsidRPr="002275A4" w:rsidRDefault="006F2792" w:rsidP="002D25C7">
      <w:pPr>
        <w:pStyle w:val="Prrafodelista"/>
        <w:widowControl w:val="0"/>
        <w:tabs>
          <w:tab w:val="left" w:pos="0"/>
        </w:tabs>
        <w:ind w:left="0"/>
        <w:contextualSpacing/>
        <w:jc w:val="both"/>
        <w:rPr>
          <w:sz w:val="24"/>
          <w:szCs w:val="24"/>
          <w:lang w:val="es-PE"/>
        </w:rPr>
      </w:pPr>
    </w:p>
    <w:p w:rsidR="002D25C7" w:rsidRPr="002275A4" w:rsidRDefault="002D25C7" w:rsidP="002D25C7">
      <w:pPr>
        <w:pStyle w:val="Prrafodelista"/>
        <w:widowControl w:val="0"/>
        <w:tabs>
          <w:tab w:val="left" w:pos="0"/>
        </w:tabs>
        <w:ind w:left="0"/>
        <w:contextualSpacing/>
        <w:jc w:val="both"/>
        <w:rPr>
          <w:b/>
          <w:sz w:val="24"/>
          <w:szCs w:val="24"/>
        </w:rPr>
      </w:pPr>
      <w:r w:rsidRPr="002275A4">
        <w:rPr>
          <w:b/>
          <w:sz w:val="24"/>
          <w:szCs w:val="24"/>
          <w:lang w:val="es-PE"/>
        </w:rPr>
        <w:t>CONCLUSIONES</w:t>
      </w:r>
    </w:p>
    <w:p w:rsidR="002D25C7" w:rsidRPr="002275A4" w:rsidRDefault="002D25C7" w:rsidP="002D25C7">
      <w:pPr>
        <w:widowControl w:val="0"/>
        <w:spacing w:after="0" w:line="240" w:lineRule="auto"/>
        <w:jc w:val="both"/>
        <w:rPr>
          <w:rFonts w:ascii="Times New Roman" w:hAnsi="Times New Roman" w:cs="Times New Roman"/>
          <w:snapToGrid w:val="0"/>
          <w:color w:val="FF0000"/>
          <w:sz w:val="24"/>
          <w:szCs w:val="24"/>
        </w:rPr>
      </w:pPr>
    </w:p>
    <w:p w:rsidR="002D25C7" w:rsidRPr="002275A4" w:rsidRDefault="002D25C7" w:rsidP="002D25C7">
      <w:pPr>
        <w:widowControl w:val="0"/>
        <w:numPr>
          <w:ilvl w:val="1"/>
          <w:numId w:val="2"/>
        </w:numPr>
        <w:spacing w:after="0" w:line="240" w:lineRule="auto"/>
        <w:ind w:left="567" w:hanging="567"/>
        <w:jc w:val="both"/>
        <w:rPr>
          <w:rFonts w:ascii="Times New Roman" w:hAnsi="Times New Roman" w:cs="Times New Roman"/>
          <w:sz w:val="24"/>
          <w:szCs w:val="24"/>
        </w:rPr>
      </w:pPr>
      <w:r w:rsidRPr="002275A4">
        <w:rPr>
          <w:rFonts w:ascii="Times New Roman" w:hAnsi="Times New Roman" w:cs="Times New Roman"/>
          <w:snapToGrid w:val="0"/>
          <w:sz w:val="24"/>
          <w:szCs w:val="24"/>
        </w:rPr>
        <w:t xml:space="preserve">El </w:t>
      </w:r>
      <w:r w:rsidRPr="002275A4">
        <w:rPr>
          <w:rFonts w:ascii="Times New Roman" w:hAnsi="Times New Roman" w:cs="Times New Roman"/>
          <w:color w:val="000000"/>
          <w:sz w:val="24"/>
          <w:szCs w:val="24"/>
          <w:lang w:val="es-ES" w:eastAsia="es-ES"/>
        </w:rPr>
        <w:t>Comité Especial deberá cumplir con lo dispuesto por este Organismo Supervisor al absolver las observaciones indicadas en el numeral 2 del presente Pronunciamiento.</w:t>
      </w:r>
    </w:p>
    <w:p w:rsidR="002D25C7" w:rsidRPr="002275A4" w:rsidRDefault="002D25C7" w:rsidP="002D25C7">
      <w:pPr>
        <w:widowControl w:val="0"/>
        <w:spacing w:after="0" w:line="240" w:lineRule="auto"/>
        <w:jc w:val="both"/>
        <w:rPr>
          <w:rFonts w:ascii="Times New Roman" w:hAnsi="Times New Roman" w:cs="Times New Roman"/>
          <w:sz w:val="24"/>
          <w:szCs w:val="24"/>
        </w:rPr>
      </w:pPr>
    </w:p>
    <w:p w:rsidR="002D25C7" w:rsidRPr="002275A4" w:rsidRDefault="002D25C7" w:rsidP="002D25C7">
      <w:pPr>
        <w:widowControl w:val="0"/>
        <w:numPr>
          <w:ilvl w:val="1"/>
          <w:numId w:val="2"/>
        </w:numPr>
        <w:spacing w:after="0" w:line="240" w:lineRule="auto"/>
        <w:ind w:left="567" w:hanging="567"/>
        <w:jc w:val="both"/>
        <w:rPr>
          <w:rFonts w:ascii="Times New Roman" w:hAnsi="Times New Roman" w:cs="Times New Roman"/>
          <w:sz w:val="24"/>
          <w:szCs w:val="24"/>
        </w:rPr>
      </w:pPr>
      <w:r w:rsidRPr="002275A4">
        <w:rPr>
          <w:rFonts w:ascii="Times New Roman" w:hAnsi="Times New Roman" w:cs="Times New Roman"/>
          <w:iCs/>
          <w:color w:val="000000"/>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2D25C7" w:rsidRPr="002275A4" w:rsidRDefault="002D25C7" w:rsidP="002D25C7">
      <w:pPr>
        <w:widowControl w:val="0"/>
        <w:spacing w:after="0" w:line="240" w:lineRule="auto"/>
        <w:jc w:val="both"/>
        <w:rPr>
          <w:rFonts w:ascii="Times New Roman" w:hAnsi="Times New Roman" w:cs="Times New Roman"/>
          <w:sz w:val="24"/>
          <w:szCs w:val="24"/>
        </w:rPr>
      </w:pPr>
    </w:p>
    <w:p w:rsidR="002D25C7" w:rsidRPr="002275A4" w:rsidRDefault="002D25C7" w:rsidP="002D25C7">
      <w:pPr>
        <w:widowControl w:val="0"/>
        <w:numPr>
          <w:ilvl w:val="1"/>
          <w:numId w:val="2"/>
        </w:numPr>
        <w:spacing w:after="0" w:line="240" w:lineRule="auto"/>
        <w:ind w:left="567" w:hanging="567"/>
        <w:jc w:val="both"/>
        <w:rPr>
          <w:rFonts w:ascii="Times New Roman" w:hAnsi="Times New Roman" w:cs="Times New Roman"/>
          <w:sz w:val="24"/>
          <w:szCs w:val="24"/>
        </w:rPr>
      </w:pPr>
      <w:r w:rsidRPr="002275A4">
        <w:rPr>
          <w:rFonts w:ascii="Times New Roman" w:hAnsi="Times New Roman" w:cs="Times New Roman"/>
          <w:iCs/>
          <w:color w:val="000000"/>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2D25C7" w:rsidRPr="002275A4" w:rsidRDefault="002D25C7" w:rsidP="002D25C7">
      <w:pPr>
        <w:widowControl w:val="0"/>
        <w:spacing w:after="0" w:line="240" w:lineRule="auto"/>
        <w:jc w:val="both"/>
        <w:rPr>
          <w:rFonts w:ascii="Times New Roman" w:hAnsi="Times New Roman" w:cs="Times New Roman"/>
          <w:iCs/>
          <w:color w:val="000000"/>
          <w:sz w:val="24"/>
          <w:szCs w:val="24"/>
        </w:rPr>
      </w:pPr>
    </w:p>
    <w:p w:rsidR="002D25C7" w:rsidRPr="002275A4" w:rsidRDefault="002D25C7" w:rsidP="002D25C7">
      <w:pPr>
        <w:widowControl w:val="0"/>
        <w:numPr>
          <w:ilvl w:val="1"/>
          <w:numId w:val="2"/>
        </w:numPr>
        <w:spacing w:after="0" w:line="240" w:lineRule="auto"/>
        <w:ind w:left="567" w:hanging="567"/>
        <w:jc w:val="both"/>
        <w:rPr>
          <w:rFonts w:ascii="Times New Roman" w:hAnsi="Times New Roman" w:cs="Times New Roman"/>
          <w:iCs/>
          <w:color w:val="000000"/>
          <w:sz w:val="24"/>
          <w:szCs w:val="24"/>
        </w:rPr>
      </w:pPr>
      <w:r w:rsidRPr="002275A4">
        <w:rPr>
          <w:rFonts w:ascii="Times New Roman" w:hAnsi="Times New Roman" w:cs="Times New Roman"/>
          <w:sz w:val="24"/>
          <w:szCs w:val="24"/>
        </w:rPr>
        <w:t xml:space="preserve">Al momento de integrar las Bases el Comité Especial deberá modificar las fechas de registro de participantes, integración de Bases, presentación de propuestas y otorgamiento de la buena pro, para lo cual deberá considerar que, </w:t>
      </w:r>
      <w:r w:rsidRPr="002275A4">
        <w:rPr>
          <w:rFonts w:ascii="Times New Roman" w:hAnsi="Times New Roman" w:cs="Times New Roman"/>
          <w:iCs/>
          <w:sz w:val="24"/>
          <w:szCs w:val="24"/>
        </w:rPr>
        <w:t>de conformidad con lo dispuesto por la Novena Disposición Complementaria Transitoria del Reglamento, en tanto se implemente en el SEACE la funcionalidad para que el registro de participantes sea electrónico</w:t>
      </w:r>
      <w:r w:rsidRPr="002275A4">
        <w:rPr>
          <w:rFonts w:ascii="Times New Roman" w:hAnsi="Times New Roman" w:cs="Times New Roman"/>
          <w:sz w:val="24"/>
          <w:szCs w:val="24"/>
        </w:rPr>
        <w:t>,</w:t>
      </w:r>
      <w:r w:rsidRPr="002275A4">
        <w:rPr>
          <w:rFonts w:ascii="Times New Roman" w:hAnsi="Times New Roman" w:cs="Times New Roman"/>
          <w:iCs/>
          <w:sz w:val="24"/>
          <w:szCs w:val="24"/>
        </w:rPr>
        <w:t xml:space="preserve"> las personas naturales y jurídicas que deseen participar en el presente proceso de selección podrán registrarse hasta un</w:t>
      </w:r>
      <w:r w:rsidRPr="002275A4">
        <w:rPr>
          <w:rFonts w:ascii="Times New Roman" w:hAnsi="Times New Roman" w:cs="Times New Roman"/>
          <w:iCs/>
          <w:color w:val="000000"/>
          <w:sz w:val="24"/>
          <w:szCs w:val="24"/>
        </w:rPr>
        <w:t xml:space="preserve"> (1) día después de haber quedado integradas las Bases, y que, a tenor del artículo </w:t>
      </w:r>
      <w:r w:rsidRPr="002275A4">
        <w:rPr>
          <w:rFonts w:ascii="Times New Roman" w:hAnsi="Times New Roman" w:cs="Times New Roman"/>
          <w:iCs/>
          <w:color w:val="000000"/>
          <w:sz w:val="24"/>
          <w:szCs w:val="24"/>
        </w:rPr>
        <w:lastRenderedPageBreak/>
        <w:t xml:space="preserve">24 del Reglamento, entre la integración de Bases y la presentación de propuestas no podrá mediar menos de tres (3) días hábiles, computados a partir del día siguiente de la publicación de las  Bases Integradas en el SEACE.                     </w:t>
      </w:r>
    </w:p>
    <w:p w:rsidR="002D25C7" w:rsidRPr="002275A4" w:rsidRDefault="002D25C7" w:rsidP="002D25C7">
      <w:pPr>
        <w:pStyle w:val="Prrafodelista"/>
        <w:ind w:left="0"/>
        <w:jc w:val="both"/>
        <w:rPr>
          <w:sz w:val="24"/>
          <w:szCs w:val="24"/>
        </w:rPr>
      </w:pPr>
    </w:p>
    <w:p w:rsidR="002D25C7" w:rsidRPr="002275A4" w:rsidRDefault="002D25C7" w:rsidP="002D25C7">
      <w:pPr>
        <w:widowControl w:val="0"/>
        <w:numPr>
          <w:ilvl w:val="1"/>
          <w:numId w:val="2"/>
        </w:numPr>
        <w:spacing w:after="0" w:line="240" w:lineRule="auto"/>
        <w:ind w:left="567" w:hanging="567"/>
        <w:jc w:val="both"/>
        <w:rPr>
          <w:rFonts w:ascii="Times New Roman" w:hAnsi="Times New Roman" w:cs="Times New Roman"/>
          <w:sz w:val="24"/>
          <w:szCs w:val="24"/>
        </w:rPr>
      </w:pPr>
      <w:r w:rsidRPr="002275A4">
        <w:rPr>
          <w:rFonts w:ascii="Times New Roman" w:hAnsi="Times New Roman" w:cs="Times New Roman"/>
          <w:iCs/>
          <w:color w:val="000000"/>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2D25C7" w:rsidRPr="002275A4" w:rsidRDefault="002D25C7" w:rsidP="002D25C7">
      <w:pPr>
        <w:widowControl w:val="0"/>
        <w:spacing w:after="0" w:line="240" w:lineRule="auto"/>
        <w:ind w:left="567"/>
        <w:jc w:val="both"/>
        <w:rPr>
          <w:rFonts w:ascii="Times New Roman" w:hAnsi="Times New Roman" w:cs="Times New Roman"/>
          <w:sz w:val="24"/>
          <w:szCs w:val="24"/>
        </w:rPr>
      </w:pPr>
    </w:p>
    <w:p w:rsidR="002D25C7" w:rsidRPr="002275A4" w:rsidRDefault="002D25C7" w:rsidP="002D25C7">
      <w:pPr>
        <w:widowControl w:val="0"/>
        <w:numPr>
          <w:ilvl w:val="1"/>
          <w:numId w:val="2"/>
        </w:numPr>
        <w:spacing w:after="0" w:line="240" w:lineRule="auto"/>
        <w:ind w:left="567" w:hanging="567"/>
        <w:jc w:val="both"/>
        <w:rPr>
          <w:rFonts w:ascii="Times New Roman" w:hAnsi="Times New Roman" w:cs="Times New Roman"/>
          <w:iCs/>
          <w:color w:val="000000"/>
          <w:sz w:val="24"/>
          <w:szCs w:val="24"/>
        </w:rPr>
      </w:pPr>
      <w:r w:rsidRPr="002275A4">
        <w:rPr>
          <w:rFonts w:ascii="Times New Roman" w:hAnsi="Times New Roman" w:cs="Times New Roman"/>
          <w:iCs/>
          <w:color w:val="000000"/>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2D25C7" w:rsidRPr="002275A4" w:rsidRDefault="002D25C7" w:rsidP="002D25C7">
      <w:pPr>
        <w:pStyle w:val="Prrafodelista"/>
        <w:ind w:left="0"/>
        <w:jc w:val="both"/>
        <w:rPr>
          <w:iCs/>
          <w:sz w:val="24"/>
          <w:szCs w:val="24"/>
        </w:rPr>
      </w:pPr>
    </w:p>
    <w:p w:rsidR="002D25C7" w:rsidRPr="002275A4" w:rsidRDefault="002D25C7" w:rsidP="002D25C7">
      <w:pPr>
        <w:widowControl w:val="0"/>
        <w:numPr>
          <w:ilvl w:val="1"/>
          <w:numId w:val="2"/>
        </w:numPr>
        <w:spacing w:after="0" w:line="240" w:lineRule="auto"/>
        <w:ind w:left="567" w:hanging="567"/>
        <w:jc w:val="both"/>
        <w:rPr>
          <w:rFonts w:ascii="Times New Roman" w:hAnsi="Times New Roman" w:cs="Times New Roman"/>
          <w:iCs/>
          <w:color w:val="000000"/>
          <w:sz w:val="24"/>
          <w:szCs w:val="24"/>
        </w:rPr>
      </w:pPr>
      <w:r w:rsidRPr="002275A4">
        <w:rPr>
          <w:rFonts w:ascii="Times New Roman" w:hAnsi="Times New Roman" w:cs="Times New Roman"/>
          <w:iCs/>
          <w:color w:val="000000"/>
          <w:sz w:val="24"/>
          <w:szCs w:val="24"/>
        </w:rPr>
        <w:t xml:space="preserve">En caso la Entidad continúe con el proceso sin sujetarse a lo dispuesto en el presente Pronunciamiento, tal actuación constituirá un elemento a tomar en cuenta para la no emisión de </w:t>
      </w:r>
      <w:r w:rsidRPr="002275A4">
        <w:rPr>
          <w:rFonts w:ascii="Times New Roman" w:hAnsi="Times New Roman" w:cs="Times New Roman"/>
          <w:iCs/>
          <w:sz w:val="24"/>
          <w:szCs w:val="24"/>
        </w:rPr>
        <w:t>las constancias necesarias para la suscripción del respectivo contrato;</w:t>
      </w:r>
      <w:r w:rsidR="008068B0">
        <w:rPr>
          <w:rFonts w:ascii="Times New Roman" w:hAnsi="Times New Roman" w:cs="Times New Roman"/>
          <w:iCs/>
          <w:sz w:val="24"/>
          <w:szCs w:val="24"/>
        </w:rPr>
        <w:t xml:space="preserve"> </w:t>
      </w:r>
      <w:r w:rsidRPr="002275A4">
        <w:rPr>
          <w:rFonts w:ascii="Times New Roman" w:hAnsi="Times New Roman" w:cs="Times New Roman"/>
          <w:iCs/>
          <w:color w:val="000000"/>
          <w:sz w:val="24"/>
          <w:szCs w:val="24"/>
        </w:rPr>
        <w:t>siendo que la dilación del proceso y los costos en los que podrían incurrir los postores y el ganador de la buena pro son de exclusiva responsabilidad de la Entidad.</w:t>
      </w:r>
    </w:p>
    <w:p w:rsidR="002D25C7" w:rsidRDefault="002D25C7" w:rsidP="002D25C7">
      <w:pPr>
        <w:pStyle w:val="Prrafodelista"/>
        <w:widowControl w:val="0"/>
        <w:tabs>
          <w:tab w:val="left" w:pos="540"/>
        </w:tabs>
        <w:ind w:left="0"/>
        <w:jc w:val="both"/>
        <w:rPr>
          <w:b/>
          <w:sz w:val="24"/>
          <w:szCs w:val="24"/>
          <w:lang w:val="es-MX"/>
        </w:rPr>
      </w:pPr>
    </w:p>
    <w:p w:rsidR="00C52D89" w:rsidRPr="002275A4" w:rsidRDefault="00C52D89" w:rsidP="002D25C7">
      <w:pPr>
        <w:pStyle w:val="Prrafodelista"/>
        <w:widowControl w:val="0"/>
        <w:tabs>
          <w:tab w:val="left" w:pos="540"/>
        </w:tabs>
        <w:ind w:left="0"/>
        <w:jc w:val="both"/>
        <w:rPr>
          <w:b/>
          <w:sz w:val="24"/>
          <w:szCs w:val="24"/>
          <w:lang w:val="es-MX"/>
        </w:rPr>
      </w:pPr>
    </w:p>
    <w:p w:rsidR="002D25C7" w:rsidRPr="002275A4" w:rsidRDefault="00644A92" w:rsidP="002D25C7">
      <w:pPr>
        <w:widowControl w:val="0"/>
        <w:spacing w:after="0" w:line="240" w:lineRule="auto"/>
        <w:ind w:left="3545" w:firstLine="709"/>
        <w:jc w:val="right"/>
        <w:rPr>
          <w:rFonts w:ascii="Times New Roman" w:hAnsi="Times New Roman" w:cs="Times New Roman"/>
          <w:sz w:val="24"/>
          <w:szCs w:val="24"/>
        </w:rPr>
      </w:pPr>
      <w:r>
        <w:rPr>
          <w:rFonts w:ascii="Times New Roman" w:hAnsi="Times New Roman" w:cs="Times New Roman"/>
          <w:sz w:val="24"/>
          <w:szCs w:val="24"/>
        </w:rPr>
        <w:t xml:space="preserve">Jesús María, 23 </w:t>
      </w:r>
      <w:r w:rsidR="002D25C7" w:rsidRPr="002275A4">
        <w:rPr>
          <w:rFonts w:ascii="Times New Roman" w:hAnsi="Times New Roman" w:cs="Times New Roman"/>
          <w:sz w:val="24"/>
          <w:szCs w:val="24"/>
        </w:rPr>
        <w:t xml:space="preserve">de </w:t>
      </w:r>
      <w:r>
        <w:rPr>
          <w:rFonts w:ascii="Times New Roman" w:hAnsi="Times New Roman" w:cs="Times New Roman"/>
          <w:sz w:val="24"/>
          <w:szCs w:val="24"/>
        </w:rPr>
        <w:t>octubre</w:t>
      </w:r>
      <w:r w:rsidR="002D25C7" w:rsidRPr="002275A4">
        <w:rPr>
          <w:rFonts w:ascii="Times New Roman" w:hAnsi="Times New Roman" w:cs="Times New Roman"/>
          <w:sz w:val="24"/>
          <w:szCs w:val="24"/>
        </w:rPr>
        <w:t xml:space="preserve"> de 2015.</w:t>
      </w:r>
    </w:p>
    <w:p w:rsidR="002D25C7" w:rsidRPr="002275A4" w:rsidRDefault="002D25C7" w:rsidP="002D25C7">
      <w:pPr>
        <w:widowControl w:val="0"/>
        <w:spacing w:after="0" w:line="240" w:lineRule="auto"/>
        <w:ind w:left="3545" w:firstLine="709"/>
        <w:jc w:val="both"/>
        <w:rPr>
          <w:rFonts w:ascii="Times New Roman" w:hAnsi="Times New Roman" w:cs="Times New Roman"/>
          <w:sz w:val="24"/>
          <w:szCs w:val="24"/>
        </w:rPr>
      </w:pPr>
    </w:p>
    <w:p w:rsidR="002D25C7" w:rsidRPr="002275A4" w:rsidRDefault="002D25C7" w:rsidP="002D25C7">
      <w:pPr>
        <w:widowControl w:val="0"/>
        <w:spacing w:after="0" w:line="240" w:lineRule="auto"/>
        <w:ind w:left="3545" w:firstLine="709"/>
        <w:jc w:val="both"/>
        <w:rPr>
          <w:rFonts w:ascii="Times New Roman" w:hAnsi="Times New Roman" w:cs="Times New Roman"/>
          <w:sz w:val="24"/>
          <w:szCs w:val="24"/>
        </w:rPr>
      </w:pPr>
    </w:p>
    <w:p w:rsidR="002D25C7" w:rsidRPr="002275A4" w:rsidRDefault="00644A92" w:rsidP="00644A92">
      <w:pPr>
        <w:autoSpaceDE w:val="0"/>
        <w:autoSpaceDN w:val="0"/>
        <w:adjustRightInd w:val="0"/>
        <w:spacing w:after="0" w:line="240" w:lineRule="auto"/>
        <w:ind w:left="567"/>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 xml:space="preserve">Elaborado: </w:t>
      </w:r>
      <w:r>
        <w:rPr>
          <w:rFonts w:ascii="Times New Roman" w:eastAsia="Calibri" w:hAnsi="Times New Roman" w:cs="Times New Roman"/>
          <w:color w:val="000000"/>
          <w:sz w:val="24"/>
          <w:szCs w:val="24"/>
          <w:lang w:eastAsia="en-US"/>
        </w:rPr>
        <w:tab/>
      </w:r>
      <w:r>
        <w:rPr>
          <w:rFonts w:ascii="Times New Roman" w:eastAsia="Calibri" w:hAnsi="Times New Roman" w:cs="Times New Roman"/>
          <w:color w:val="000000"/>
          <w:sz w:val="24"/>
          <w:szCs w:val="24"/>
          <w:lang w:eastAsia="en-US"/>
        </w:rPr>
        <w:tab/>
      </w:r>
      <w:r w:rsidR="002D25C7" w:rsidRPr="002275A4">
        <w:rPr>
          <w:rFonts w:ascii="Times New Roman" w:eastAsia="Calibri" w:hAnsi="Times New Roman" w:cs="Times New Roman"/>
          <w:color w:val="000000"/>
          <w:sz w:val="24"/>
          <w:szCs w:val="24"/>
          <w:lang w:eastAsia="en-US"/>
        </w:rPr>
        <w:t xml:space="preserve">Elissa Lacca Velasco </w:t>
      </w:r>
    </w:p>
    <w:p w:rsidR="002D25C7" w:rsidRPr="002275A4" w:rsidRDefault="002D25C7" w:rsidP="002D25C7">
      <w:pPr>
        <w:widowControl w:val="0"/>
        <w:spacing w:after="0" w:line="240" w:lineRule="auto"/>
        <w:ind w:left="567"/>
        <w:jc w:val="both"/>
        <w:rPr>
          <w:rFonts w:ascii="Times New Roman" w:eastAsia="Calibri" w:hAnsi="Times New Roman" w:cs="Times New Roman"/>
          <w:color w:val="000000"/>
          <w:sz w:val="24"/>
          <w:szCs w:val="24"/>
          <w:lang w:eastAsia="en-US"/>
        </w:rPr>
      </w:pPr>
      <w:r w:rsidRPr="002275A4">
        <w:rPr>
          <w:rFonts w:ascii="Times New Roman" w:eastAsia="Calibri" w:hAnsi="Times New Roman" w:cs="Times New Roman"/>
          <w:color w:val="000000"/>
          <w:sz w:val="24"/>
          <w:szCs w:val="24"/>
          <w:lang w:eastAsia="en-US"/>
        </w:rPr>
        <w:t xml:space="preserve">Validado:  </w:t>
      </w:r>
      <w:r w:rsidRPr="002275A4">
        <w:rPr>
          <w:rFonts w:ascii="Times New Roman" w:eastAsia="Calibri" w:hAnsi="Times New Roman" w:cs="Times New Roman"/>
          <w:color w:val="000000"/>
          <w:sz w:val="24"/>
          <w:szCs w:val="24"/>
          <w:lang w:eastAsia="en-US"/>
        </w:rPr>
        <w:tab/>
      </w:r>
      <w:r w:rsidRPr="002275A4">
        <w:rPr>
          <w:rFonts w:ascii="Times New Roman" w:eastAsia="Calibri" w:hAnsi="Times New Roman" w:cs="Times New Roman"/>
          <w:color w:val="000000"/>
          <w:sz w:val="24"/>
          <w:szCs w:val="24"/>
          <w:lang w:eastAsia="en-US"/>
        </w:rPr>
        <w:tab/>
        <w:t xml:space="preserve">Laura Gutiérrez Gonzales </w:t>
      </w:r>
    </w:p>
    <w:p w:rsidR="002D25C7" w:rsidRPr="002275A4" w:rsidRDefault="002D25C7" w:rsidP="002D25C7">
      <w:pPr>
        <w:widowControl w:val="0"/>
        <w:spacing w:after="0" w:line="240" w:lineRule="auto"/>
        <w:ind w:left="567"/>
        <w:jc w:val="both"/>
        <w:rPr>
          <w:rFonts w:ascii="Times New Roman" w:hAnsi="Times New Roman" w:cs="Times New Roman"/>
          <w:sz w:val="24"/>
          <w:szCs w:val="24"/>
        </w:rPr>
      </w:pPr>
    </w:p>
    <w:p w:rsidR="002D25C7" w:rsidRDefault="002D25C7" w:rsidP="002D25C7">
      <w:pPr>
        <w:widowControl w:val="0"/>
        <w:spacing w:after="0" w:line="240" w:lineRule="auto"/>
        <w:ind w:left="567"/>
        <w:jc w:val="both"/>
        <w:rPr>
          <w:rFonts w:ascii="Times New Roman" w:hAnsi="Times New Roman" w:cs="Times New Roman"/>
          <w:sz w:val="24"/>
          <w:szCs w:val="24"/>
        </w:rPr>
      </w:pPr>
    </w:p>
    <w:p w:rsidR="00644A92" w:rsidRDefault="00644A92" w:rsidP="002D25C7">
      <w:pPr>
        <w:widowControl w:val="0"/>
        <w:spacing w:after="0" w:line="240" w:lineRule="auto"/>
        <w:ind w:left="567"/>
        <w:jc w:val="both"/>
        <w:rPr>
          <w:rFonts w:ascii="Times New Roman" w:hAnsi="Times New Roman" w:cs="Times New Roman"/>
          <w:sz w:val="24"/>
          <w:szCs w:val="24"/>
        </w:rPr>
      </w:pPr>
    </w:p>
    <w:p w:rsidR="00644A92" w:rsidRDefault="00644A92" w:rsidP="002D25C7">
      <w:pPr>
        <w:widowControl w:val="0"/>
        <w:spacing w:after="0" w:line="240" w:lineRule="auto"/>
        <w:ind w:left="567"/>
        <w:jc w:val="both"/>
        <w:rPr>
          <w:rFonts w:ascii="Times New Roman" w:hAnsi="Times New Roman" w:cs="Times New Roman"/>
          <w:sz w:val="24"/>
          <w:szCs w:val="24"/>
        </w:rPr>
      </w:pPr>
    </w:p>
    <w:p w:rsidR="00644A92" w:rsidRPr="002275A4" w:rsidRDefault="00644A92" w:rsidP="002D25C7">
      <w:pPr>
        <w:widowControl w:val="0"/>
        <w:spacing w:after="0" w:line="240" w:lineRule="auto"/>
        <w:ind w:left="567"/>
        <w:jc w:val="both"/>
        <w:rPr>
          <w:rFonts w:ascii="Times New Roman" w:hAnsi="Times New Roman" w:cs="Times New Roman"/>
          <w:sz w:val="24"/>
          <w:szCs w:val="24"/>
        </w:rPr>
      </w:pPr>
    </w:p>
    <w:p w:rsidR="002D25C7" w:rsidRPr="002275A4" w:rsidRDefault="002D25C7" w:rsidP="002D25C7">
      <w:pPr>
        <w:keepNext/>
        <w:keepLines/>
        <w:widowControl w:val="0"/>
        <w:tabs>
          <w:tab w:val="left" w:pos="2660"/>
        </w:tabs>
        <w:spacing w:after="0" w:line="240" w:lineRule="auto"/>
        <w:jc w:val="center"/>
        <w:rPr>
          <w:rFonts w:ascii="Times New Roman" w:hAnsi="Times New Roman" w:cs="Times New Roman"/>
          <w:b/>
          <w:sz w:val="24"/>
          <w:szCs w:val="24"/>
        </w:rPr>
      </w:pPr>
      <w:r w:rsidRPr="002275A4">
        <w:rPr>
          <w:rFonts w:ascii="Times New Roman" w:hAnsi="Times New Roman" w:cs="Times New Roman"/>
          <w:b/>
          <w:sz w:val="24"/>
          <w:szCs w:val="24"/>
        </w:rPr>
        <w:t>PATRICIA ALARCÓN ALVIZURI</w:t>
      </w:r>
    </w:p>
    <w:p w:rsidR="002D25C7" w:rsidRPr="002275A4" w:rsidRDefault="002D25C7" w:rsidP="002D25C7">
      <w:pPr>
        <w:keepNext/>
        <w:keepLines/>
        <w:widowControl w:val="0"/>
        <w:tabs>
          <w:tab w:val="left" w:pos="2660"/>
        </w:tabs>
        <w:spacing w:after="0" w:line="240" w:lineRule="auto"/>
        <w:jc w:val="center"/>
        <w:rPr>
          <w:rFonts w:ascii="Times New Roman" w:hAnsi="Times New Roman" w:cs="Times New Roman"/>
          <w:sz w:val="24"/>
          <w:szCs w:val="24"/>
        </w:rPr>
      </w:pPr>
      <w:r w:rsidRPr="002275A4">
        <w:rPr>
          <w:rFonts w:ascii="Times New Roman" w:hAnsi="Times New Roman" w:cs="Times New Roman"/>
          <w:b/>
          <w:sz w:val="24"/>
          <w:szCs w:val="24"/>
        </w:rPr>
        <w:t>Directora de Supervisión</w:t>
      </w:r>
    </w:p>
    <w:p w:rsidR="002D25C7" w:rsidRPr="002275A4" w:rsidRDefault="002D25C7" w:rsidP="002D25C7">
      <w:pPr>
        <w:spacing w:after="0" w:line="240" w:lineRule="auto"/>
        <w:rPr>
          <w:rFonts w:ascii="Times New Roman" w:hAnsi="Times New Roman" w:cs="Times New Roman"/>
          <w:sz w:val="24"/>
          <w:szCs w:val="24"/>
        </w:rPr>
      </w:pPr>
    </w:p>
    <w:p w:rsidR="002D25C7" w:rsidRPr="002275A4" w:rsidRDefault="002D25C7" w:rsidP="002D25C7">
      <w:pPr>
        <w:spacing w:after="0" w:line="240" w:lineRule="auto"/>
        <w:rPr>
          <w:rFonts w:ascii="Times New Roman" w:hAnsi="Times New Roman" w:cs="Times New Roman"/>
          <w:sz w:val="24"/>
          <w:szCs w:val="24"/>
        </w:rPr>
      </w:pPr>
    </w:p>
    <w:p w:rsidR="00092B96" w:rsidRPr="002275A4" w:rsidRDefault="00092B96">
      <w:pPr>
        <w:rPr>
          <w:rFonts w:ascii="Times New Roman" w:hAnsi="Times New Roman" w:cs="Times New Roman"/>
          <w:sz w:val="24"/>
          <w:szCs w:val="24"/>
        </w:rPr>
      </w:pPr>
    </w:p>
    <w:sectPr w:rsidR="00092B96" w:rsidRPr="002275A4" w:rsidSect="00092B96">
      <w:pgSz w:w="11906" w:h="16838"/>
      <w:pgMar w:top="1701" w:right="1701" w:bottom="170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3399" w:rsidRDefault="00243399" w:rsidP="002D25C7">
      <w:pPr>
        <w:spacing w:after="0" w:line="240" w:lineRule="auto"/>
      </w:pPr>
      <w:r>
        <w:separator/>
      </w:r>
    </w:p>
  </w:endnote>
  <w:endnote w:type="continuationSeparator" w:id="1">
    <w:p w:rsidR="00243399" w:rsidRDefault="00243399" w:rsidP="002D25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3399" w:rsidRDefault="00243399" w:rsidP="002D25C7">
      <w:pPr>
        <w:spacing w:after="0" w:line="240" w:lineRule="auto"/>
      </w:pPr>
      <w:r>
        <w:separator/>
      </w:r>
    </w:p>
  </w:footnote>
  <w:footnote w:type="continuationSeparator" w:id="1">
    <w:p w:rsidR="00243399" w:rsidRDefault="00243399" w:rsidP="002D25C7">
      <w:pPr>
        <w:spacing w:after="0" w:line="240" w:lineRule="auto"/>
      </w:pPr>
      <w:r>
        <w:continuationSeparator/>
      </w:r>
    </w:p>
  </w:footnote>
  <w:footnote w:id="2">
    <w:p w:rsidR="00243399" w:rsidRPr="00741E6F" w:rsidRDefault="00243399" w:rsidP="00E54BEB">
      <w:pPr>
        <w:tabs>
          <w:tab w:val="left" w:pos="5245"/>
        </w:tabs>
        <w:autoSpaceDE w:val="0"/>
        <w:autoSpaceDN w:val="0"/>
        <w:adjustRightInd w:val="0"/>
        <w:spacing w:line="240" w:lineRule="auto"/>
        <w:jc w:val="both"/>
        <w:rPr>
          <w:rFonts w:ascii="Times New Roman" w:hAnsi="Times New Roman" w:cs="Times New Roman"/>
          <w:i/>
          <w:sz w:val="20"/>
          <w:szCs w:val="20"/>
        </w:rPr>
      </w:pPr>
      <w:r w:rsidRPr="00741E6F">
        <w:rPr>
          <w:rStyle w:val="Refdenotaalpie"/>
          <w:rFonts w:ascii="Times New Roman" w:hAnsi="Times New Roman"/>
          <w:sz w:val="20"/>
        </w:rPr>
        <w:footnoteRef/>
      </w:r>
      <w:r w:rsidRPr="00741E6F">
        <w:rPr>
          <w:rFonts w:ascii="Times New Roman" w:hAnsi="Times New Roman" w:cs="Times New Roman"/>
          <w:sz w:val="20"/>
          <w:szCs w:val="20"/>
        </w:rPr>
        <w:t xml:space="preserve"> Ver: </w:t>
      </w:r>
      <w:r w:rsidRPr="00741E6F">
        <w:rPr>
          <w:rFonts w:ascii="Times New Roman" w:hAnsi="Times New Roman" w:cs="Times New Roman"/>
          <w:color w:val="000000"/>
          <w:sz w:val="20"/>
          <w:szCs w:val="20"/>
        </w:rPr>
        <w:t>Precedentes Administrativos de Observancia Obligatoria del año 2013</w:t>
      </w:r>
      <w:r w:rsidRPr="00741E6F">
        <w:rPr>
          <w:rFonts w:ascii="Times New Roman" w:hAnsi="Times New Roman" w:cs="Times New Roman"/>
          <w:iCs/>
          <w:color w:val="000000"/>
          <w:sz w:val="20"/>
          <w:szCs w:val="20"/>
        </w:rPr>
        <w:t xml:space="preserve">. Sección: Legislación y documentos OSCE. En: </w:t>
      </w:r>
      <w:hyperlink r:id="rId1" w:history="1">
        <w:r w:rsidRPr="00741E6F">
          <w:rPr>
            <w:rStyle w:val="Hipervnculo"/>
            <w:rFonts w:ascii="Times New Roman" w:hAnsi="Times New Roman"/>
            <w:iCs/>
          </w:rPr>
          <w:t>www.osce.gob.pe</w:t>
        </w:r>
      </w:hyperlink>
    </w:p>
  </w:footnote>
  <w:footnote w:id="3">
    <w:p w:rsidR="00243399" w:rsidRPr="00CB5EA3" w:rsidRDefault="00243399" w:rsidP="00AE2D38">
      <w:pPr>
        <w:tabs>
          <w:tab w:val="left" w:pos="5245"/>
        </w:tabs>
        <w:autoSpaceDE w:val="0"/>
        <w:autoSpaceDN w:val="0"/>
        <w:adjustRightInd w:val="0"/>
        <w:jc w:val="both"/>
        <w:rPr>
          <w:i/>
        </w:rPr>
      </w:pPr>
      <w:r w:rsidRPr="00BC09F7">
        <w:rPr>
          <w:rStyle w:val="Refdenotaalpie"/>
          <w:rFonts w:ascii="Times New Roman" w:hAnsi="Times New Roman" w:cs="Times New Roman"/>
          <w:sz w:val="20"/>
          <w:szCs w:val="20"/>
        </w:rPr>
        <w:footnoteRef/>
      </w:r>
      <w:r w:rsidRPr="00BC09F7">
        <w:rPr>
          <w:rFonts w:ascii="Times New Roman" w:hAnsi="Times New Roman" w:cs="Times New Roman"/>
          <w:sz w:val="20"/>
          <w:szCs w:val="20"/>
        </w:rPr>
        <w:t xml:space="preserve"> Ver: Precedentes Administrativos de Observancia Obligatoria del año 2012</w:t>
      </w:r>
      <w:r w:rsidRPr="00BC09F7">
        <w:rPr>
          <w:rFonts w:ascii="Times New Roman" w:hAnsi="Times New Roman" w:cs="Times New Roman"/>
          <w:iCs/>
          <w:sz w:val="20"/>
          <w:szCs w:val="20"/>
        </w:rPr>
        <w:t xml:space="preserve">. Sección: Legislación y documentos OSCE. En: </w:t>
      </w:r>
      <w:hyperlink r:id="rId2" w:history="1">
        <w:r w:rsidRPr="00BC09F7">
          <w:rPr>
            <w:rStyle w:val="Hipervnculo"/>
            <w:rFonts w:ascii="Times New Roman" w:eastAsia="MS Mincho" w:hAnsi="Times New Roman" w:cs="Times New Roman"/>
            <w:iCs/>
          </w:rPr>
          <w:t>www.osce.gob.pe</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A1519"/>
    <w:multiLevelType w:val="hybridMultilevel"/>
    <w:tmpl w:val="3C96A636"/>
    <w:lvl w:ilvl="0" w:tplc="6B6ECD86">
      <w:start w:val="6"/>
      <w:numFmt w:val="bullet"/>
      <w:lvlText w:val="-"/>
      <w:lvlJc w:val="left"/>
      <w:pPr>
        <w:ind w:left="780" w:hanging="360"/>
      </w:pPr>
      <w:rPr>
        <w:rFonts w:ascii="Times New Roman" w:eastAsia="Times New Roman" w:hAnsi="Times New Roman" w:cs="Times New Roman"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1">
    <w:nsid w:val="1FC87BC5"/>
    <w:multiLevelType w:val="hybridMultilevel"/>
    <w:tmpl w:val="FBA0C240"/>
    <w:lvl w:ilvl="0" w:tplc="280A0001">
      <w:start w:val="1"/>
      <w:numFmt w:val="bullet"/>
      <w:lvlText w:val=""/>
      <w:lvlJc w:val="left"/>
      <w:pPr>
        <w:ind w:left="9008" w:hanging="360"/>
      </w:pPr>
      <w:rPr>
        <w:rFonts w:ascii="Symbol" w:hAnsi="Symbol" w:hint="default"/>
      </w:rPr>
    </w:lvl>
    <w:lvl w:ilvl="1" w:tplc="280A0003">
      <w:start w:val="1"/>
      <w:numFmt w:val="bullet"/>
      <w:lvlText w:val="o"/>
      <w:lvlJc w:val="left"/>
      <w:pPr>
        <w:ind w:left="9728" w:hanging="360"/>
      </w:pPr>
      <w:rPr>
        <w:rFonts w:ascii="Courier New" w:hAnsi="Courier New" w:cs="Courier New" w:hint="default"/>
      </w:rPr>
    </w:lvl>
    <w:lvl w:ilvl="2" w:tplc="280A0005" w:tentative="1">
      <w:start w:val="1"/>
      <w:numFmt w:val="bullet"/>
      <w:lvlText w:val=""/>
      <w:lvlJc w:val="left"/>
      <w:pPr>
        <w:ind w:left="10448" w:hanging="360"/>
      </w:pPr>
      <w:rPr>
        <w:rFonts w:ascii="Wingdings" w:hAnsi="Wingdings" w:hint="default"/>
      </w:rPr>
    </w:lvl>
    <w:lvl w:ilvl="3" w:tplc="280A0001" w:tentative="1">
      <w:start w:val="1"/>
      <w:numFmt w:val="bullet"/>
      <w:lvlText w:val=""/>
      <w:lvlJc w:val="left"/>
      <w:pPr>
        <w:ind w:left="11168" w:hanging="360"/>
      </w:pPr>
      <w:rPr>
        <w:rFonts w:ascii="Symbol" w:hAnsi="Symbol" w:hint="default"/>
      </w:rPr>
    </w:lvl>
    <w:lvl w:ilvl="4" w:tplc="280A0003" w:tentative="1">
      <w:start w:val="1"/>
      <w:numFmt w:val="bullet"/>
      <w:lvlText w:val="o"/>
      <w:lvlJc w:val="left"/>
      <w:pPr>
        <w:ind w:left="11888" w:hanging="360"/>
      </w:pPr>
      <w:rPr>
        <w:rFonts w:ascii="Courier New" w:hAnsi="Courier New" w:cs="Courier New" w:hint="default"/>
      </w:rPr>
    </w:lvl>
    <w:lvl w:ilvl="5" w:tplc="280A0005" w:tentative="1">
      <w:start w:val="1"/>
      <w:numFmt w:val="bullet"/>
      <w:lvlText w:val=""/>
      <w:lvlJc w:val="left"/>
      <w:pPr>
        <w:ind w:left="12608" w:hanging="360"/>
      </w:pPr>
      <w:rPr>
        <w:rFonts w:ascii="Wingdings" w:hAnsi="Wingdings" w:hint="default"/>
      </w:rPr>
    </w:lvl>
    <w:lvl w:ilvl="6" w:tplc="280A0001" w:tentative="1">
      <w:start w:val="1"/>
      <w:numFmt w:val="bullet"/>
      <w:lvlText w:val=""/>
      <w:lvlJc w:val="left"/>
      <w:pPr>
        <w:ind w:left="13328" w:hanging="360"/>
      </w:pPr>
      <w:rPr>
        <w:rFonts w:ascii="Symbol" w:hAnsi="Symbol" w:hint="default"/>
      </w:rPr>
    </w:lvl>
    <w:lvl w:ilvl="7" w:tplc="280A0003" w:tentative="1">
      <w:start w:val="1"/>
      <w:numFmt w:val="bullet"/>
      <w:lvlText w:val="o"/>
      <w:lvlJc w:val="left"/>
      <w:pPr>
        <w:ind w:left="14048" w:hanging="360"/>
      </w:pPr>
      <w:rPr>
        <w:rFonts w:ascii="Courier New" w:hAnsi="Courier New" w:cs="Courier New" w:hint="default"/>
      </w:rPr>
    </w:lvl>
    <w:lvl w:ilvl="8" w:tplc="280A0005" w:tentative="1">
      <w:start w:val="1"/>
      <w:numFmt w:val="bullet"/>
      <w:lvlText w:val=""/>
      <w:lvlJc w:val="left"/>
      <w:pPr>
        <w:ind w:left="14768" w:hanging="360"/>
      </w:pPr>
      <w:rPr>
        <w:rFonts w:ascii="Wingdings" w:hAnsi="Wingdings" w:hint="default"/>
      </w:rPr>
    </w:lvl>
  </w:abstractNum>
  <w:abstractNum w:abstractNumId="2">
    <w:nsid w:val="22A31156"/>
    <w:multiLevelType w:val="hybridMultilevel"/>
    <w:tmpl w:val="500C68AA"/>
    <w:lvl w:ilvl="0" w:tplc="ADC84EDA">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32FC24A4"/>
    <w:multiLevelType w:val="hybridMultilevel"/>
    <w:tmpl w:val="0BC8340E"/>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335E4967"/>
    <w:multiLevelType w:val="hybridMultilevel"/>
    <w:tmpl w:val="66122500"/>
    <w:lvl w:ilvl="0" w:tplc="280A000D">
      <w:start w:val="1"/>
      <w:numFmt w:val="bullet"/>
      <w:lvlText w:val=""/>
      <w:lvlJc w:val="left"/>
      <w:pPr>
        <w:ind w:left="1571" w:hanging="360"/>
      </w:pPr>
      <w:rPr>
        <w:rFonts w:ascii="Wingdings" w:hAnsi="Wingdings" w:hint="default"/>
      </w:rPr>
    </w:lvl>
    <w:lvl w:ilvl="1" w:tplc="280A0003" w:tentative="1">
      <w:start w:val="1"/>
      <w:numFmt w:val="bullet"/>
      <w:lvlText w:val="o"/>
      <w:lvlJc w:val="left"/>
      <w:pPr>
        <w:ind w:left="2291" w:hanging="360"/>
      </w:pPr>
      <w:rPr>
        <w:rFonts w:ascii="Courier New" w:hAnsi="Courier New" w:cs="Courier New" w:hint="default"/>
      </w:rPr>
    </w:lvl>
    <w:lvl w:ilvl="2" w:tplc="280A0005" w:tentative="1">
      <w:start w:val="1"/>
      <w:numFmt w:val="bullet"/>
      <w:lvlText w:val=""/>
      <w:lvlJc w:val="left"/>
      <w:pPr>
        <w:ind w:left="3011" w:hanging="360"/>
      </w:pPr>
      <w:rPr>
        <w:rFonts w:ascii="Wingdings" w:hAnsi="Wingdings" w:hint="default"/>
      </w:rPr>
    </w:lvl>
    <w:lvl w:ilvl="3" w:tplc="280A0001" w:tentative="1">
      <w:start w:val="1"/>
      <w:numFmt w:val="bullet"/>
      <w:lvlText w:val=""/>
      <w:lvlJc w:val="left"/>
      <w:pPr>
        <w:ind w:left="3731" w:hanging="360"/>
      </w:pPr>
      <w:rPr>
        <w:rFonts w:ascii="Symbol" w:hAnsi="Symbol" w:hint="default"/>
      </w:rPr>
    </w:lvl>
    <w:lvl w:ilvl="4" w:tplc="280A0003" w:tentative="1">
      <w:start w:val="1"/>
      <w:numFmt w:val="bullet"/>
      <w:lvlText w:val="o"/>
      <w:lvlJc w:val="left"/>
      <w:pPr>
        <w:ind w:left="4451" w:hanging="360"/>
      </w:pPr>
      <w:rPr>
        <w:rFonts w:ascii="Courier New" w:hAnsi="Courier New" w:cs="Courier New" w:hint="default"/>
      </w:rPr>
    </w:lvl>
    <w:lvl w:ilvl="5" w:tplc="280A0005" w:tentative="1">
      <w:start w:val="1"/>
      <w:numFmt w:val="bullet"/>
      <w:lvlText w:val=""/>
      <w:lvlJc w:val="left"/>
      <w:pPr>
        <w:ind w:left="5171" w:hanging="360"/>
      </w:pPr>
      <w:rPr>
        <w:rFonts w:ascii="Wingdings" w:hAnsi="Wingdings" w:hint="default"/>
      </w:rPr>
    </w:lvl>
    <w:lvl w:ilvl="6" w:tplc="280A0001" w:tentative="1">
      <w:start w:val="1"/>
      <w:numFmt w:val="bullet"/>
      <w:lvlText w:val=""/>
      <w:lvlJc w:val="left"/>
      <w:pPr>
        <w:ind w:left="5891" w:hanging="360"/>
      </w:pPr>
      <w:rPr>
        <w:rFonts w:ascii="Symbol" w:hAnsi="Symbol" w:hint="default"/>
      </w:rPr>
    </w:lvl>
    <w:lvl w:ilvl="7" w:tplc="280A0003" w:tentative="1">
      <w:start w:val="1"/>
      <w:numFmt w:val="bullet"/>
      <w:lvlText w:val="o"/>
      <w:lvlJc w:val="left"/>
      <w:pPr>
        <w:ind w:left="6611" w:hanging="360"/>
      </w:pPr>
      <w:rPr>
        <w:rFonts w:ascii="Courier New" w:hAnsi="Courier New" w:cs="Courier New" w:hint="default"/>
      </w:rPr>
    </w:lvl>
    <w:lvl w:ilvl="8" w:tplc="280A0005" w:tentative="1">
      <w:start w:val="1"/>
      <w:numFmt w:val="bullet"/>
      <w:lvlText w:val=""/>
      <w:lvlJc w:val="left"/>
      <w:pPr>
        <w:ind w:left="7331" w:hanging="360"/>
      </w:pPr>
      <w:rPr>
        <w:rFonts w:ascii="Wingdings" w:hAnsi="Wingdings" w:hint="default"/>
      </w:rPr>
    </w:lvl>
  </w:abstractNum>
  <w:abstractNum w:abstractNumId="5">
    <w:nsid w:val="37BE2080"/>
    <w:multiLevelType w:val="hybridMultilevel"/>
    <w:tmpl w:val="ABCE7234"/>
    <w:lvl w:ilvl="0" w:tplc="2BF0E87E">
      <w:start w:val="3"/>
      <w:numFmt w:val="bullet"/>
      <w:lvlText w:val="-"/>
      <w:lvlJc w:val="left"/>
      <w:pPr>
        <w:ind w:left="720" w:hanging="360"/>
      </w:pPr>
      <w:rPr>
        <w:rFonts w:ascii="Times New Roman" w:eastAsiaTheme="minorEastAsia"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39D017D9"/>
    <w:multiLevelType w:val="hybridMultilevel"/>
    <w:tmpl w:val="D31C6E30"/>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489C53AF"/>
    <w:multiLevelType w:val="multilevel"/>
    <w:tmpl w:val="AB38EE7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D36554C"/>
    <w:multiLevelType w:val="multilevel"/>
    <w:tmpl w:val="FE685F76"/>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9">
    <w:nsid w:val="4DC24DB6"/>
    <w:multiLevelType w:val="multilevel"/>
    <w:tmpl w:val="EC5AD446"/>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0">
    <w:nsid w:val="4F1937F5"/>
    <w:multiLevelType w:val="hybridMultilevel"/>
    <w:tmpl w:val="5AEA5A2C"/>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nsid w:val="518A64B5"/>
    <w:multiLevelType w:val="hybridMultilevel"/>
    <w:tmpl w:val="D1067516"/>
    <w:lvl w:ilvl="0" w:tplc="90267018">
      <w:start w:val="11"/>
      <w:numFmt w:val="decimal"/>
      <w:lvlText w:val="%1"/>
      <w:lvlJc w:val="left"/>
      <w:pPr>
        <w:ind w:left="786" w:hanging="36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12">
    <w:nsid w:val="52A841CC"/>
    <w:multiLevelType w:val="hybridMultilevel"/>
    <w:tmpl w:val="F15CEB6C"/>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55893DD2"/>
    <w:multiLevelType w:val="hybridMultilevel"/>
    <w:tmpl w:val="C744F632"/>
    <w:lvl w:ilvl="0" w:tplc="280A0001">
      <w:start w:val="1"/>
      <w:numFmt w:val="bullet"/>
      <w:lvlText w:val=""/>
      <w:lvlJc w:val="left"/>
      <w:pPr>
        <w:ind w:left="1004" w:hanging="360"/>
      </w:pPr>
      <w:rPr>
        <w:rFonts w:ascii="Symbol" w:hAnsi="Symbol"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14">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65774D2A"/>
    <w:multiLevelType w:val="hybridMultilevel"/>
    <w:tmpl w:val="32868BB8"/>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6F8D4706"/>
    <w:multiLevelType w:val="hybridMultilevel"/>
    <w:tmpl w:val="F1560F68"/>
    <w:lvl w:ilvl="0" w:tplc="DD14E496">
      <w:numFmt w:val="bullet"/>
      <w:lvlText w:val="-"/>
      <w:lvlJc w:val="left"/>
      <w:pPr>
        <w:ind w:left="720" w:hanging="360"/>
      </w:pPr>
      <w:rPr>
        <w:rFonts w:ascii="Times New Roman" w:eastAsiaTheme="minorEastAsia"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num>
  <w:num w:numId="5">
    <w:abstractNumId w:val="15"/>
  </w:num>
  <w:num w:numId="6">
    <w:abstractNumId w:val="2"/>
  </w:num>
  <w:num w:numId="7">
    <w:abstractNumId w:val="4"/>
  </w:num>
  <w:num w:numId="8">
    <w:abstractNumId w:val="13"/>
  </w:num>
  <w:num w:numId="9">
    <w:abstractNumId w:val="10"/>
  </w:num>
  <w:num w:numId="10">
    <w:abstractNumId w:val="11"/>
  </w:num>
  <w:num w:numId="11">
    <w:abstractNumId w:val="6"/>
  </w:num>
  <w:num w:numId="12">
    <w:abstractNumId w:val="5"/>
  </w:num>
  <w:num w:numId="13">
    <w:abstractNumId w:val="1"/>
  </w:num>
  <w:num w:numId="14">
    <w:abstractNumId w:val="16"/>
  </w:num>
  <w:num w:numId="15">
    <w:abstractNumId w:val="0"/>
  </w:num>
  <w:num w:numId="16">
    <w:abstractNumId w:val="8"/>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4"/>
  <w:defaultTabStop w:val="708"/>
  <w:hyphenationZone w:val="425"/>
  <w:characterSpacingControl w:val="doNotCompress"/>
  <w:footnotePr>
    <w:footnote w:id="0"/>
    <w:footnote w:id="1"/>
  </w:footnotePr>
  <w:endnotePr>
    <w:endnote w:id="0"/>
    <w:endnote w:id="1"/>
  </w:endnotePr>
  <w:compat>
    <w:useFELayout/>
  </w:compat>
  <w:rsids>
    <w:rsidRoot w:val="002D25C7"/>
    <w:rsid w:val="00016E3F"/>
    <w:rsid w:val="00030106"/>
    <w:rsid w:val="00037617"/>
    <w:rsid w:val="00050F6F"/>
    <w:rsid w:val="000577FF"/>
    <w:rsid w:val="00072E19"/>
    <w:rsid w:val="000764E5"/>
    <w:rsid w:val="0009251E"/>
    <w:rsid w:val="00092AE3"/>
    <w:rsid w:val="00092B96"/>
    <w:rsid w:val="000A21FE"/>
    <w:rsid w:val="000A3239"/>
    <w:rsid w:val="000C037D"/>
    <w:rsid w:val="000E7AE9"/>
    <w:rsid w:val="0013482C"/>
    <w:rsid w:val="001557CE"/>
    <w:rsid w:val="00155F2B"/>
    <w:rsid w:val="00176F03"/>
    <w:rsid w:val="001A0918"/>
    <w:rsid w:val="001B1808"/>
    <w:rsid w:val="001B4089"/>
    <w:rsid w:val="001C405A"/>
    <w:rsid w:val="001C6CA8"/>
    <w:rsid w:val="001C6D47"/>
    <w:rsid w:val="001D11AE"/>
    <w:rsid w:val="001D14D3"/>
    <w:rsid w:val="001D5451"/>
    <w:rsid w:val="001E3561"/>
    <w:rsid w:val="002258C6"/>
    <w:rsid w:val="002275A4"/>
    <w:rsid w:val="00231660"/>
    <w:rsid w:val="00237155"/>
    <w:rsid w:val="00243399"/>
    <w:rsid w:val="00252F0A"/>
    <w:rsid w:val="00254F17"/>
    <w:rsid w:val="002A107C"/>
    <w:rsid w:val="002C0F59"/>
    <w:rsid w:val="002C6B5C"/>
    <w:rsid w:val="002D25C7"/>
    <w:rsid w:val="002D62C0"/>
    <w:rsid w:val="002E318E"/>
    <w:rsid w:val="002F2DC1"/>
    <w:rsid w:val="0031128A"/>
    <w:rsid w:val="003164DA"/>
    <w:rsid w:val="00346D05"/>
    <w:rsid w:val="00362099"/>
    <w:rsid w:val="00390D0F"/>
    <w:rsid w:val="00396610"/>
    <w:rsid w:val="003B01BA"/>
    <w:rsid w:val="003C1D2E"/>
    <w:rsid w:val="003C463D"/>
    <w:rsid w:val="003D16D3"/>
    <w:rsid w:val="003D3B0D"/>
    <w:rsid w:val="003D7379"/>
    <w:rsid w:val="003D795C"/>
    <w:rsid w:val="00406B5D"/>
    <w:rsid w:val="00412DBE"/>
    <w:rsid w:val="00417386"/>
    <w:rsid w:val="00431B9E"/>
    <w:rsid w:val="00445ABD"/>
    <w:rsid w:val="00475CC5"/>
    <w:rsid w:val="00476DC4"/>
    <w:rsid w:val="00484A19"/>
    <w:rsid w:val="004B496D"/>
    <w:rsid w:val="004B6815"/>
    <w:rsid w:val="004C5994"/>
    <w:rsid w:val="004F1FFB"/>
    <w:rsid w:val="00510264"/>
    <w:rsid w:val="00511520"/>
    <w:rsid w:val="00511D0C"/>
    <w:rsid w:val="00516F19"/>
    <w:rsid w:val="00520EAF"/>
    <w:rsid w:val="005226D8"/>
    <w:rsid w:val="0052417D"/>
    <w:rsid w:val="00527875"/>
    <w:rsid w:val="00560899"/>
    <w:rsid w:val="005661E6"/>
    <w:rsid w:val="00566F7A"/>
    <w:rsid w:val="0057292E"/>
    <w:rsid w:val="005A0C47"/>
    <w:rsid w:val="005A5356"/>
    <w:rsid w:val="005A58F0"/>
    <w:rsid w:val="005B114C"/>
    <w:rsid w:val="005B3642"/>
    <w:rsid w:val="005F7016"/>
    <w:rsid w:val="00603FF5"/>
    <w:rsid w:val="0061222A"/>
    <w:rsid w:val="00613F37"/>
    <w:rsid w:val="006144FC"/>
    <w:rsid w:val="00625598"/>
    <w:rsid w:val="0062697E"/>
    <w:rsid w:val="00644A92"/>
    <w:rsid w:val="00644D62"/>
    <w:rsid w:val="00681C81"/>
    <w:rsid w:val="006A0B7B"/>
    <w:rsid w:val="006A4554"/>
    <w:rsid w:val="006B29B3"/>
    <w:rsid w:val="006B5C81"/>
    <w:rsid w:val="006C576D"/>
    <w:rsid w:val="006F2792"/>
    <w:rsid w:val="00700661"/>
    <w:rsid w:val="00706109"/>
    <w:rsid w:val="007078B7"/>
    <w:rsid w:val="00714B6E"/>
    <w:rsid w:val="007156FF"/>
    <w:rsid w:val="00721316"/>
    <w:rsid w:val="00723774"/>
    <w:rsid w:val="007461E1"/>
    <w:rsid w:val="00767446"/>
    <w:rsid w:val="00785BD0"/>
    <w:rsid w:val="00794FBB"/>
    <w:rsid w:val="0079603F"/>
    <w:rsid w:val="007A6076"/>
    <w:rsid w:val="007B3888"/>
    <w:rsid w:val="007C11C5"/>
    <w:rsid w:val="007D3189"/>
    <w:rsid w:val="007E58A1"/>
    <w:rsid w:val="007F768F"/>
    <w:rsid w:val="00802178"/>
    <w:rsid w:val="008068B0"/>
    <w:rsid w:val="00813CFA"/>
    <w:rsid w:val="00827D23"/>
    <w:rsid w:val="0083647D"/>
    <w:rsid w:val="008716A7"/>
    <w:rsid w:val="00882AC9"/>
    <w:rsid w:val="00887C2C"/>
    <w:rsid w:val="00890A4C"/>
    <w:rsid w:val="00895145"/>
    <w:rsid w:val="008C39C1"/>
    <w:rsid w:val="008E5960"/>
    <w:rsid w:val="008F315F"/>
    <w:rsid w:val="008F45EB"/>
    <w:rsid w:val="009009AE"/>
    <w:rsid w:val="00905049"/>
    <w:rsid w:val="00923E10"/>
    <w:rsid w:val="00925100"/>
    <w:rsid w:val="009251BD"/>
    <w:rsid w:val="00940B26"/>
    <w:rsid w:val="00943AE6"/>
    <w:rsid w:val="009637E9"/>
    <w:rsid w:val="00963C2E"/>
    <w:rsid w:val="009703F2"/>
    <w:rsid w:val="00975044"/>
    <w:rsid w:val="009A11E8"/>
    <w:rsid w:val="009C29C7"/>
    <w:rsid w:val="009E20B3"/>
    <w:rsid w:val="009E564D"/>
    <w:rsid w:val="009E699F"/>
    <w:rsid w:val="009F41A3"/>
    <w:rsid w:val="00A07043"/>
    <w:rsid w:val="00A11DEE"/>
    <w:rsid w:val="00A21E46"/>
    <w:rsid w:val="00A407EB"/>
    <w:rsid w:val="00A66194"/>
    <w:rsid w:val="00A7080C"/>
    <w:rsid w:val="00A831BA"/>
    <w:rsid w:val="00AA2CB2"/>
    <w:rsid w:val="00AB1561"/>
    <w:rsid w:val="00AC6F29"/>
    <w:rsid w:val="00AD032C"/>
    <w:rsid w:val="00AD1273"/>
    <w:rsid w:val="00AD4F6D"/>
    <w:rsid w:val="00AE2D38"/>
    <w:rsid w:val="00B02E45"/>
    <w:rsid w:val="00B11FC4"/>
    <w:rsid w:val="00B17D18"/>
    <w:rsid w:val="00B27DC8"/>
    <w:rsid w:val="00B46F9C"/>
    <w:rsid w:val="00B522E0"/>
    <w:rsid w:val="00B631DD"/>
    <w:rsid w:val="00B70AAB"/>
    <w:rsid w:val="00B86A83"/>
    <w:rsid w:val="00B86E1C"/>
    <w:rsid w:val="00B91F08"/>
    <w:rsid w:val="00BC20AB"/>
    <w:rsid w:val="00BD30FD"/>
    <w:rsid w:val="00C13D00"/>
    <w:rsid w:val="00C42399"/>
    <w:rsid w:val="00C4254E"/>
    <w:rsid w:val="00C468E6"/>
    <w:rsid w:val="00C52D89"/>
    <w:rsid w:val="00C745B9"/>
    <w:rsid w:val="00CA606C"/>
    <w:rsid w:val="00CA6A6B"/>
    <w:rsid w:val="00CC2244"/>
    <w:rsid w:val="00CD19E6"/>
    <w:rsid w:val="00CD3AE0"/>
    <w:rsid w:val="00CD6101"/>
    <w:rsid w:val="00D01529"/>
    <w:rsid w:val="00D01646"/>
    <w:rsid w:val="00D02C3C"/>
    <w:rsid w:val="00D0665D"/>
    <w:rsid w:val="00D21CF7"/>
    <w:rsid w:val="00D26175"/>
    <w:rsid w:val="00D30E1B"/>
    <w:rsid w:val="00D42F1D"/>
    <w:rsid w:val="00D53F78"/>
    <w:rsid w:val="00D61AC0"/>
    <w:rsid w:val="00DB009A"/>
    <w:rsid w:val="00DD4A28"/>
    <w:rsid w:val="00DE7119"/>
    <w:rsid w:val="00DF67C5"/>
    <w:rsid w:val="00E05C5B"/>
    <w:rsid w:val="00E249B3"/>
    <w:rsid w:val="00E3722C"/>
    <w:rsid w:val="00E404FB"/>
    <w:rsid w:val="00E4546C"/>
    <w:rsid w:val="00E54BEB"/>
    <w:rsid w:val="00E63869"/>
    <w:rsid w:val="00E65729"/>
    <w:rsid w:val="00E93DDE"/>
    <w:rsid w:val="00EB51C1"/>
    <w:rsid w:val="00ED654E"/>
    <w:rsid w:val="00EE4C9D"/>
    <w:rsid w:val="00F0176E"/>
    <w:rsid w:val="00F02E8D"/>
    <w:rsid w:val="00F12D8A"/>
    <w:rsid w:val="00F16383"/>
    <w:rsid w:val="00F305D0"/>
    <w:rsid w:val="00F657AF"/>
    <w:rsid w:val="00F67C53"/>
    <w:rsid w:val="00F707EE"/>
    <w:rsid w:val="00F73F86"/>
    <w:rsid w:val="00F81522"/>
    <w:rsid w:val="00F919EA"/>
    <w:rsid w:val="00F97CA5"/>
    <w:rsid w:val="00FA08EB"/>
    <w:rsid w:val="00FB05C7"/>
    <w:rsid w:val="00FE6C67"/>
    <w:rsid w:val="00FF3F97"/>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F5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rsid w:val="002D25C7"/>
    <w:pPr>
      <w:spacing w:after="0" w:line="240" w:lineRule="auto"/>
      <w:jc w:val="both"/>
    </w:pPr>
    <w:rPr>
      <w:rFonts w:ascii="Arial" w:eastAsia="Times New Roman" w:hAnsi="Arial" w:cs="Times New Roman"/>
      <w:snapToGrid w:val="0"/>
      <w:sz w:val="24"/>
      <w:szCs w:val="24"/>
      <w:lang w:val="es-ES" w:eastAsia="es-MX"/>
    </w:rPr>
  </w:style>
  <w:style w:type="paragraph" w:styleId="Textoindependiente2">
    <w:name w:val="Body Text 2"/>
    <w:basedOn w:val="Normal"/>
    <w:link w:val="Textoindependiente2Car"/>
    <w:uiPriority w:val="99"/>
    <w:unhideWhenUsed/>
    <w:rsid w:val="002D25C7"/>
    <w:pPr>
      <w:spacing w:after="120" w:line="480" w:lineRule="auto"/>
    </w:pPr>
    <w:rPr>
      <w:rFonts w:ascii="Times New Roman" w:eastAsia="Times New Roman" w:hAnsi="Times New Roman" w:cs="Times New Roman"/>
      <w:sz w:val="24"/>
      <w:szCs w:val="24"/>
      <w:lang w:val="es-MX" w:eastAsia="es-MX"/>
    </w:rPr>
  </w:style>
  <w:style w:type="character" w:customStyle="1" w:styleId="Textoindependiente2Car">
    <w:name w:val="Texto independiente 2 Car"/>
    <w:basedOn w:val="Fuentedeprrafopredeter"/>
    <w:link w:val="Textoindependiente2"/>
    <w:uiPriority w:val="99"/>
    <w:rsid w:val="002D25C7"/>
    <w:rPr>
      <w:rFonts w:ascii="Times New Roman" w:eastAsia="Times New Roman" w:hAnsi="Times New Roman" w:cs="Times New Roman"/>
      <w:sz w:val="24"/>
      <w:szCs w:val="24"/>
      <w:lang w:val="es-MX" w:eastAsia="es-MX"/>
    </w:rPr>
  </w:style>
  <w:style w:type="paragraph" w:customStyle="1" w:styleId="WW-Sangra3detindependiente">
    <w:name w:val="WW-Sangría 3 de t. independiente"/>
    <w:basedOn w:val="Normal"/>
    <w:rsid w:val="002D25C7"/>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Textoindependiente">
    <w:name w:val="Body Text"/>
    <w:basedOn w:val="Normal"/>
    <w:link w:val="TextoindependienteCar"/>
    <w:uiPriority w:val="99"/>
    <w:unhideWhenUsed/>
    <w:rsid w:val="002D25C7"/>
    <w:pPr>
      <w:spacing w:after="120" w:line="240" w:lineRule="auto"/>
    </w:pPr>
    <w:rPr>
      <w:rFonts w:ascii="Times New Roman" w:eastAsia="Times New Roman" w:hAnsi="Times New Roman" w:cs="Times New Roman"/>
      <w:sz w:val="24"/>
      <w:szCs w:val="24"/>
      <w:lang w:val="es-MX" w:eastAsia="es-MX"/>
    </w:rPr>
  </w:style>
  <w:style w:type="character" w:customStyle="1" w:styleId="TextoindependienteCar">
    <w:name w:val="Texto independiente Car"/>
    <w:basedOn w:val="Fuentedeprrafopredeter"/>
    <w:link w:val="Textoindependiente"/>
    <w:uiPriority w:val="99"/>
    <w:rsid w:val="002D25C7"/>
    <w:rPr>
      <w:rFonts w:ascii="Times New Roman" w:eastAsia="Times New Roman" w:hAnsi="Times New Roman" w:cs="Times New Roman"/>
      <w:sz w:val="24"/>
      <w:szCs w:val="24"/>
      <w:lang w:val="es-MX" w:eastAsia="es-MX"/>
    </w:rPr>
  </w:style>
  <w:style w:type="paragraph" w:styleId="Prrafodelista">
    <w:name w:val="List Paragraph"/>
    <w:aliases w:val="Titulo de Fígura,TITULO A,TITULO,Imagen 01.,Titulo parrafo,Punto"/>
    <w:basedOn w:val="Normal"/>
    <w:link w:val="PrrafodelistaCar"/>
    <w:uiPriority w:val="34"/>
    <w:qFormat/>
    <w:rsid w:val="002D25C7"/>
    <w:pPr>
      <w:spacing w:after="0" w:line="240" w:lineRule="auto"/>
      <w:ind w:left="708"/>
    </w:pPr>
    <w:rPr>
      <w:rFonts w:ascii="Times New Roman" w:eastAsia="MS Mincho" w:hAnsi="Times New Roman" w:cs="Times New Roman"/>
      <w:sz w:val="20"/>
      <w:szCs w:val="20"/>
      <w:lang w:val="es-ES" w:eastAsia="es-MX"/>
    </w:rPr>
  </w:style>
  <w:style w:type="character" w:customStyle="1" w:styleId="PrrafodelistaCar">
    <w:name w:val="Párrafo de lista Car"/>
    <w:aliases w:val="Titulo de Fígura Car,TITULO A Car,TITULO Car,Imagen 01. Car,Titulo parrafo Car,Punto Car"/>
    <w:link w:val="Prrafodelista"/>
    <w:uiPriority w:val="34"/>
    <w:locked/>
    <w:rsid w:val="002D25C7"/>
    <w:rPr>
      <w:rFonts w:ascii="Times New Roman" w:eastAsia="MS Mincho" w:hAnsi="Times New Roman" w:cs="Times New Roman"/>
      <w:sz w:val="20"/>
      <w:szCs w:val="20"/>
      <w:lang w:val="es-ES" w:eastAsia="es-MX"/>
    </w:rPr>
  </w:style>
  <w:style w:type="paragraph" w:customStyle="1" w:styleId="Normaltimes">
    <w:name w:val="Normal+times"/>
    <w:basedOn w:val="Normal"/>
    <w:link w:val="NormaltimesCar"/>
    <w:rsid w:val="002D25C7"/>
    <w:pPr>
      <w:spacing w:after="0" w:line="240" w:lineRule="auto"/>
    </w:pPr>
    <w:rPr>
      <w:rFonts w:ascii="Times New Roman" w:eastAsia="Times New Roman" w:hAnsi="Times New Roman" w:cs="Times New Roman"/>
      <w:sz w:val="24"/>
      <w:szCs w:val="20"/>
      <w:lang w:val="es-MX" w:eastAsia="es-MX"/>
    </w:rPr>
  </w:style>
  <w:style w:type="character" w:customStyle="1" w:styleId="NormaltimesCar">
    <w:name w:val="Normal+times Car"/>
    <w:link w:val="Normaltimes"/>
    <w:rsid w:val="002D25C7"/>
    <w:rPr>
      <w:rFonts w:ascii="Times New Roman" w:eastAsia="Times New Roman" w:hAnsi="Times New Roman" w:cs="Times New Roman"/>
      <w:sz w:val="24"/>
      <w:szCs w:val="20"/>
      <w:lang w:val="es-MX" w:eastAsia="es-MX"/>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rsid w:val="002D25C7"/>
    <w:pPr>
      <w:spacing w:after="0" w:line="240" w:lineRule="auto"/>
    </w:pPr>
    <w:rPr>
      <w:rFonts w:ascii="Times New Roman" w:eastAsia="Times New Roman" w:hAnsi="Times New Roman" w:cs="Times New Roman"/>
      <w:sz w:val="20"/>
      <w:szCs w:val="20"/>
      <w:lang w:val="es-MX" w:eastAsia="es-MX"/>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rsid w:val="002D25C7"/>
    <w:rPr>
      <w:rFonts w:ascii="Times New Roman" w:eastAsia="Times New Roman" w:hAnsi="Times New Roman" w:cs="Times New Roman"/>
      <w:sz w:val="20"/>
      <w:szCs w:val="20"/>
      <w:lang w:val="es-MX" w:eastAsia="es-MX"/>
    </w:rPr>
  </w:style>
  <w:style w:type="character" w:styleId="Refdenotaalpie">
    <w:name w:val="footnote reference"/>
    <w:aliases w:val="FC,16 Point,Superscript 6 Point,referencia nota al pie,CVR Ref. de nota al pie"/>
    <w:rsid w:val="002D25C7"/>
    <w:rPr>
      <w:vertAlign w:val="superscript"/>
    </w:rPr>
  </w:style>
  <w:style w:type="character" w:styleId="Hipervnculo">
    <w:name w:val="Hyperlink"/>
    <w:uiPriority w:val="99"/>
    <w:unhideWhenUsed/>
    <w:rsid w:val="002D25C7"/>
    <w:rPr>
      <w:color w:val="0000FF"/>
      <w:u w:val="single"/>
    </w:rPr>
  </w:style>
  <w:style w:type="paragraph" w:styleId="Textodeglobo">
    <w:name w:val="Balloon Text"/>
    <w:basedOn w:val="Normal"/>
    <w:link w:val="TextodegloboCar"/>
    <w:uiPriority w:val="99"/>
    <w:semiHidden/>
    <w:unhideWhenUsed/>
    <w:rsid w:val="002D25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D25C7"/>
    <w:rPr>
      <w:rFonts w:ascii="Tahoma" w:hAnsi="Tahoma" w:cs="Tahoma"/>
      <w:sz w:val="16"/>
      <w:szCs w:val="16"/>
    </w:rPr>
  </w:style>
  <w:style w:type="paragraph" w:customStyle="1" w:styleId="Default">
    <w:name w:val="Default"/>
    <w:rsid w:val="00520EAF"/>
    <w:pPr>
      <w:autoSpaceDE w:val="0"/>
      <w:autoSpaceDN w:val="0"/>
      <w:adjustRightInd w:val="0"/>
      <w:spacing w:after="0" w:line="240" w:lineRule="auto"/>
    </w:pPr>
    <w:rPr>
      <w:rFonts w:ascii="Arial" w:eastAsia="Calibri" w:hAnsi="Arial" w:cs="Arial"/>
      <w:color w:val="000000"/>
      <w:sz w:val="24"/>
      <w:szCs w:val="24"/>
      <w:lang w:eastAsia="en-US"/>
    </w:rPr>
  </w:style>
  <w:style w:type="paragraph" w:styleId="Sinespaciado">
    <w:name w:val="No Spacing"/>
    <w:link w:val="SinespaciadoCar"/>
    <w:uiPriority w:val="1"/>
    <w:qFormat/>
    <w:rsid w:val="00AE2D38"/>
    <w:pPr>
      <w:spacing w:after="0" w:line="240" w:lineRule="auto"/>
    </w:pPr>
    <w:rPr>
      <w:rFonts w:ascii="Calibri" w:eastAsia="Calibri" w:hAnsi="Calibri" w:cs="Times New Roman"/>
      <w:lang w:eastAsia="en-US"/>
    </w:rPr>
  </w:style>
  <w:style w:type="character" w:customStyle="1" w:styleId="SinespaciadoCar">
    <w:name w:val="Sin espaciado Car"/>
    <w:link w:val="Sinespaciado"/>
    <w:uiPriority w:val="1"/>
    <w:rsid w:val="00AE2D38"/>
    <w:rPr>
      <w:rFonts w:ascii="Calibri" w:eastAsia="Calibri" w:hAnsi="Calibri" w:cs="Times New Roman"/>
      <w:lang w:eastAsia="en-US"/>
    </w:rPr>
  </w:style>
  <w:style w:type="paragraph" w:styleId="Encabezado">
    <w:name w:val="header"/>
    <w:basedOn w:val="Normal"/>
    <w:link w:val="EncabezadoCar"/>
    <w:uiPriority w:val="99"/>
    <w:semiHidden/>
    <w:unhideWhenUsed/>
    <w:rsid w:val="00D42F1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D42F1D"/>
  </w:style>
  <w:style w:type="paragraph" w:styleId="Piedepgina">
    <w:name w:val="footer"/>
    <w:basedOn w:val="Normal"/>
    <w:link w:val="PiedepginaCar"/>
    <w:uiPriority w:val="99"/>
    <w:semiHidden/>
    <w:unhideWhenUsed/>
    <w:rsid w:val="00D42F1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D42F1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www.osce.gob.pe" TargetMode="External"/><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578</TotalTime>
  <Pages>14</Pages>
  <Words>5087</Words>
  <Characters>27980</Characters>
  <Application>Microsoft Office Word</Application>
  <DocSecurity>0</DocSecurity>
  <Lines>233</Lines>
  <Paragraphs>66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mgarridor</dc:creator>
  <cp:keywords/>
  <dc:description/>
  <cp:lastModifiedBy>mgarridor</cp:lastModifiedBy>
  <cp:revision>582</cp:revision>
  <cp:lastPrinted>2015-10-24T02:07:00Z</cp:lastPrinted>
  <dcterms:created xsi:type="dcterms:W3CDTF">2015-10-23T16:42:00Z</dcterms:created>
  <dcterms:modified xsi:type="dcterms:W3CDTF">2015-10-24T03:10:00Z</dcterms:modified>
</cp:coreProperties>
</file>