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2A4C" w:rsidRDefault="008E2A4C" w:rsidP="00AA0A69">
      <w:pPr>
        <w:widowControl w:val="0"/>
        <w:spacing w:after="0" w:line="240" w:lineRule="auto"/>
        <w:jc w:val="center"/>
        <w:rPr>
          <w:rFonts w:ascii="Times New Roman" w:eastAsia="Times New Roman" w:hAnsi="Times New Roman"/>
          <w:b/>
          <w:sz w:val="24"/>
          <w:szCs w:val="24"/>
          <w:u w:val="single"/>
          <w:lang w:val="es-MX" w:eastAsia="es-MX"/>
        </w:rPr>
      </w:pPr>
      <w:r w:rsidRPr="00F1244D">
        <w:rPr>
          <w:rFonts w:ascii="Times New Roman" w:eastAsia="Times New Roman" w:hAnsi="Times New Roman"/>
          <w:b/>
          <w:sz w:val="24"/>
          <w:szCs w:val="24"/>
          <w:u w:val="single"/>
          <w:lang w:val="es-MX" w:eastAsia="es-MX"/>
        </w:rPr>
        <w:t>PRONUNCIAMIENTO Nº</w:t>
      </w:r>
      <w:r w:rsidR="00B76186">
        <w:rPr>
          <w:rFonts w:ascii="Times New Roman" w:eastAsia="Times New Roman" w:hAnsi="Times New Roman"/>
          <w:b/>
          <w:sz w:val="24"/>
          <w:szCs w:val="24"/>
          <w:u w:val="single"/>
          <w:lang w:val="es-MX" w:eastAsia="es-MX"/>
        </w:rPr>
        <w:t xml:space="preserve"> </w:t>
      </w:r>
      <w:r w:rsidR="00593514">
        <w:rPr>
          <w:rFonts w:ascii="Times New Roman" w:eastAsia="Times New Roman" w:hAnsi="Times New Roman"/>
          <w:b/>
          <w:sz w:val="24"/>
          <w:szCs w:val="24"/>
          <w:u w:val="single"/>
          <w:lang w:val="es-MX" w:eastAsia="es-MX"/>
        </w:rPr>
        <w:t>051</w:t>
      </w:r>
      <w:r w:rsidRPr="00F1244D">
        <w:rPr>
          <w:rFonts w:ascii="Times New Roman" w:eastAsia="Times New Roman" w:hAnsi="Times New Roman"/>
          <w:b/>
          <w:sz w:val="24"/>
          <w:szCs w:val="24"/>
          <w:u w:val="single"/>
          <w:lang w:val="es-MX" w:eastAsia="es-MX"/>
        </w:rPr>
        <w:t>-2016/</w:t>
      </w:r>
      <w:r w:rsidR="007D2A34" w:rsidRPr="007D2A34">
        <w:rPr>
          <w:rFonts w:ascii="Times New Roman" w:eastAsia="Times New Roman" w:hAnsi="Times New Roman"/>
          <w:b/>
          <w:sz w:val="24"/>
          <w:szCs w:val="24"/>
          <w:u w:val="single"/>
          <w:lang w:val="es-MX" w:eastAsia="es-MX"/>
        </w:rPr>
        <w:t>OSCE-DGR</w:t>
      </w:r>
    </w:p>
    <w:p w:rsidR="00153AF1" w:rsidRPr="00F1244D" w:rsidRDefault="00153AF1" w:rsidP="00AA0A69">
      <w:pPr>
        <w:widowControl w:val="0"/>
        <w:spacing w:after="0" w:line="240" w:lineRule="auto"/>
        <w:jc w:val="center"/>
        <w:rPr>
          <w:rFonts w:ascii="Times New Roman" w:eastAsia="Times New Roman" w:hAnsi="Times New Roman"/>
          <w:b/>
          <w:sz w:val="24"/>
          <w:szCs w:val="24"/>
          <w:u w:val="single"/>
          <w:lang w:val="es-MX" w:eastAsia="es-MX"/>
        </w:rPr>
      </w:pPr>
    </w:p>
    <w:p w:rsidR="008E2A4C" w:rsidRPr="00F1244D" w:rsidRDefault="000E365C" w:rsidP="00144C64">
      <w:pPr>
        <w:widowControl w:val="0"/>
        <w:tabs>
          <w:tab w:val="left" w:pos="1980"/>
        </w:tabs>
        <w:spacing w:after="0" w:line="240" w:lineRule="auto"/>
        <w:ind w:left="2880" w:hanging="2880"/>
        <w:jc w:val="both"/>
        <w:rPr>
          <w:rFonts w:ascii="Times New Roman" w:eastAsia="Times New Roman" w:hAnsi="Times New Roman"/>
          <w:sz w:val="24"/>
          <w:szCs w:val="24"/>
          <w:lang w:val="es-MX" w:eastAsia="es-MX"/>
        </w:rPr>
      </w:pPr>
      <w:r w:rsidRPr="00F1244D">
        <w:rPr>
          <w:rFonts w:ascii="Times New Roman" w:eastAsia="Times New Roman" w:hAnsi="Times New Roman"/>
          <w:sz w:val="24"/>
          <w:szCs w:val="24"/>
          <w:lang w:val="es-MX" w:eastAsia="es-MX"/>
        </w:rPr>
        <w:tab/>
      </w:r>
      <w:bookmarkStart w:id="0" w:name="_GoBack"/>
      <w:bookmarkEnd w:id="0"/>
      <w:r w:rsidR="008E2A4C" w:rsidRPr="00F1244D">
        <w:rPr>
          <w:rFonts w:ascii="Times New Roman" w:eastAsia="Times New Roman" w:hAnsi="Times New Roman"/>
          <w:b/>
          <w:sz w:val="24"/>
          <w:szCs w:val="24"/>
          <w:lang w:val="es-MX" w:eastAsia="es-MX"/>
        </w:rPr>
        <w:t>Entidad:</w:t>
      </w:r>
      <w:r w:rsidR="008E2A4C" w:rsidRPr="00F1244D">
        <w:rPr>
          <w:rFonts w:ascii="Times New Roman" w:eastAsia="Times New Roman" w:hAnsi="Times New Roman"/>
          <w:sz w:val="24"/>
          <w:szCs w:val="24"/>
          <w:lang w:val="es-MX" w:eastAsia="es-MX"/>
        </w:rPr>
        <w:tab/>
      </w:r>
      <w:r w:rsidR="008E2A4C" w:rsidRPr="00F1244D">
        <w:rPr>
          <w:rFonts w:ascii="Times New Roman" w:hAnsi="Times New Roman"/>
          <w:sz w:val="24"/>
          <w:szCs w:val="24"/>
        </w:rPr>
        <w:t>Ministerio de Vivienda, Construcción y Saneamiento- Administración General</w:t>
      </w:r>
    </w:p>
    <w:p w:rsidR="008E2A4C" w:rsidRPr="00F1244D" w:rsidRDefault="008E2A4C" w:rsidP="00AA0A69">
      <w:pPr>
        <w:widowControl w:val="0"/>
        <w:spacing w:after="0" w:line="240" w:lineRule="auto"/>
        <w:ind w:left="2835" w:hanging="2835"/>
        <w:jc w:val="both"/>
        <w:rPr>
          <w:rFonts w:ascii="Times New Roman" w:eastAsia="Times New Roman" w:hAnsi="Times New Roman"/>
          <w:snapToGrid w:val="0"/>
          <w:sz w:val="24"/>
          <w:szCs w:val="24"/>
          <w:lang w:val="es-MX" w:eastAsia="es-MX"/>
        </w:rPr>
      </w:pPr>
    </w:p>
    <w:p w:rsidR="008E2A4C" w:rsidRPr="00F1244D" w:rsidRDefault="008E2A4C" w:rsidP="00AA0A69">
      <w:pPr>
        <w:widowControl w:val="0"/>
        <w:tabs>
          <w:tab w:val="left" w:pos="1980"/>
        </w:tabs>
        <w:spacing w:after="0" w:line="240" w:lineRule="auto"/>
        <w:ind w:left="2880" w:hanging="2880"/>
        <w:jc w:val="both"/>
        <w:rPr>
          <w:rFonts w:ascii="Times New Roman" w:eastAsia="Times New Roman" w:hAnsi="Times New Roman"/>
          <w:sz w:val="24"/>
          <w:szCs w:val="24"/>
          <w:lang w:val="es-ES_tradnl" w:eastAsia="es-MX"/>
        </w:rPr>
      </w:pPr>
      <w:r w:rsidRPr="00F1244D">
        <w:rPr>
          <w:rFonts w:ascii="Times New Roman" w:eastAsia="Times New Roman" w:hAnsi="Times New Roman"/>
          <w:b/>
          <w:sz w:val="24"/>
          <w:szCs w:val="24"/>
          <w:lang w:val="es-MX" w:eastAsia="es-MX"/>
        </w:rPr>
        <w:t>Referencia:</w:t>
      </w:r>
      <w:r w:rsidRPr="00F1244D">
        <w:rPr>
          <w:rFonts w:ascii="Times New Roman" w:eastAsia="Times New Roman" w:hAnsi="Times New Roman"/>
          <w:sz w:val="24"/>
          <w:szCs w:val="24"/>
          <w:lang w:val="es-MX" w:eastAsia="es-MX"/>
        </w:rPr>
        <w:tab/>
      </w:r>
      <w:r w:rsidRPr="00F1244D">
        <w:rPr>
          <w:rFonts w:ascii="Times New Roman" w:eastAsia="Times New Roman" w:hAnsi="Times New Roman"/>
          <w:sz w:val="24"/>
          <w:szCs w:val="24"/>
          <w:lang w:val="es-MX" w:eastAsia="es-MX"/>
        </w:rPr>
        <w:tab/>
      </w:r>
      <w:r w:rsidR="00140487" w:rsidRPr="00140487">
        <w:rPr>
          <w:rFonts w:ascii="Times New Roman" w:eastAsia="Times New Roman" w:hAnsi="Times New Roman"/>
          <w:sz w:val="24"/>
          <w:szCs w:val="24"/>
          <w:lang w:val="es-MX" w:eastAsia="es-MX"/>
        </w:rPr>
        <w:t>A</w:t>
      </w:r>
      <w:r w:rsidR="00140487">
        <w:rPr>
          <w:rFonts w:ascii="Times New Roman" w:eastAsia="Times New Roman" w:hAnsi="Times New Roman"/>
          <w:sz w:val="24"/>
          <w:szCs w:val="24"/>
          <w:lang w:val="es-MX" w:eastAsia="es-MX"/>
        </w:rPr>
        <w:t xml:space="preserve">djudicación </w:t>
      </w:r>
      <w:r w:rsidR="00140487" w:rsidRPr="00140487">
        <w:rPr>
          <w:rFonts w:ascii="Times New Roman" w:eastAsia="Times New Roman" w:hAnsi="Times New Roman"/>
          <w:sz w:val="24"/>
          <w:szCs w:val="24"/>
          <w:lang w:val="es-MX" w:eastAsia="es-MX"/>
        </w:rPr>
        <w:t>M</w:t>
      </w:r>
      <w:r w:rsidR="00140487">
        <w:rPr>
          <w:rFonts w:ascii="Times New Roman" w:eastAsia="Times New Roman" w:hAnsi="Times New Roman"/>
          <w:sz w:val="24"/>
          <w:szCs w:val="24"/>
          <w:lang w:val="es-MX" w:eastAsia="es-MX"/>
        </w:rPr>
        <w:t xml:space="preserve">enor </w:t>
      </w:r>
      <w:r w:rsidR="00140487" w:rsidRPr="00140487">
        <w:rPr>
          <w:rFonts w:ascii="Times New Roman" w:eastAsia="Times New Roman" w:hAnsi="Times New Roman"/>
          <w:sz w:val="24"/>
          <w:szCs w:val="24"/>
          <w:lang w:val="es-MX" w:eastAsia="es-MX"/>
        </w:rPr>
        <w:t>C</w:t>
      </w:r>
      <w:r w:rsidR="00140487">
        <w:rPr>
          <w:rFonts w:ascii="Times New Roman" w:eastAsia="Times New Roman" w:hAnsi="Times New Roman"/>
          <w:sz w:val="24"/>
          <w:szCs w:val="24"/>
          <w:lang w:val="es-MX" w:eastAsia="es-MX"/>
        </w:rPr>
        <w:t xml:space="preserve">uantía N° </w:t>
      </w:r>
      <w:r w:rsidR="00140487" w:rsidRPr="00140487">
        <w:rPr>
          <w:rFonts w:ascii="Times New Roman" w:eastAsia="Times New Roman" w:hAnsi="Times New Roman"/>
          <w:sz w:val="24"/>
          <w:szCs w:val="24"/>
          <w:lang w:val="es-MX" w:eastAsia="es-MX"/>
        </w:rPr>
        <w:t>1-2016-VIVIENDA-OGA-UE-1</w:t>
      </w:r>
      <w:r w:rsidR="00140487">
        <w:rPr>
          <w:rFonts w:ascii="Times New Roman" w:eastAsia="Times New Roman" w:hAnsi="Times New Roman"/>
          <w:sz w:val="24"/>
          <w:szCs w:val="24"/>
          <w:lang w:val="es-MX" w:eastAsia="es-MX"/>
        </w:rPr>
        <w:t xml:space="preserve"> derivado de la </w:t>
      </w:r>
      <w:r w:rsidRPr="00F1244D">
        <w:rPr>
          <w:rFonts w:ascii="Times New Roman" w:eastAsia="Times New Roman" w:hAnsi="Times New Roman"/>
          <w:sz w:val="24"/>
          <w:szCs w:val="24"/>
          <w:lang w:val="es-ES_tradnl" w:eastAsia="es-MX"/>
        </w:rPr>
        <w:t>Licitación Pública N° 13-2015-VIVIENDA-OGA-UE-1</w:t>
      </w:r>
      <w:r w:rsidR="00140487">
        <w:rPr>
          <w:rFonts w:ascii="Times New Roman" w:eastAsia="Times New Roman" w:hAnsi="Times New Roman"/>
          <w:sz w:val="24"/>
          <w:szCs w:val="24"/>
          <w:lang w:val="es-ES_tradnl" w:eastAsia="es-MX"/>
        </w:rPr>
        <w:t>,</w:t>
      </w:r>
      <w:r w:rsidRPr="00F1244D">
        <w:rPr>
          <w:rFonts w:ascii="Times New Roman" w:eastAsia="Times New Roman" w:hAnsi="Times New Roman"/>
          <w:sz w:val="24"/>
          <w:szCs w:val="24"/>
          <w:lang w:val="es-ES_tradnl" w:eastAsia="es-MX"/>
        </w:rPr>
        <w:t xml:space="preserve"> convocada para la: “</w:t>
      </w:r>
      <w:r w:rsidR="00140487" w:rsidRPr="00140487">
        <w:rPr>
          <w:rFonts w:ascii="Times New Roman" w:eastAsia="Times New Roman" w:hAnsi="Times New Roman"/>
          <w:sz w:val="24"/>
          <w:szCs w:val="24"/>
          <w:lang w:val="es-ES_tradnl" w:eastAsia="es-MX"/>
        </w:rPr>
        <w:t>Elaboración de expedientes técnicos y construcción de obras civiles y metal mecánicas de sesenta (60) huaros</w:t>
      </w:r>
      <w:r w:rsidRPr="00F1244D">
        <w:rPr>
          <w:rFonts w:ascii="Times New Roman" w:eastAsia="Times New Roman" w:hAnsi="Times New Roman"/>
          <w:sz w:val="24"/>
          <w:szCs w:val="24"/>
          <w:lang w:val="es-ES_tradnl" w:eastAsia="es-MX"/>
        </w:rPr>
        <w:t>”.</w:t>
      </w:r>
    </w:p>
    <w:p w:rsidR="008E2A4C" w:rsidRPr="00F1244D" w:rsidRDefault="008E2A4C" w:rsidP="00AA0A69">
      <w:pPr>
        <w:widowControl w:val="0"/>
        <w:pBdr>
          <w:bottom w:val="single" w:sz="6" w:space="1" w:color="auto"/>
        </w:pBdr>
        <w:spacing w:after="0" w:line="240" w:lineRule="auto"/>
        <w:jc w:val="both"/>
        <w:rPr>
          <w:rFonts w:ascii="Times New Roman" w:eastAsia="Times New Roman" w:hAnsi="Times New Roman"/>
          <w:sz w:val="24"/>
          <w:szCs w:val="24"/>
          <w:lang w:val="es-ES_tradnl" w:eastAsia="es-MX"/>
        </w:rPr>
      </w:pPr>
    </w:p>
    <w:p w:rsidR="008E2A4C" w:rsidRPr="00F1244D" w:rsidRDefault="008E2A4C" w:rsidP="00AA0A69">
      <w:pPr>
        <w:widowControl w:val="0"/>
        <w:spacing w:after="0" w:line="240" w:lineRule="auto"/>
        <w:jc w:val="both"/>
        <w:rPr>
          <w:rFonts w:ascii="Times New Roman" w:eastAsia="Times New Roman" w:hAnsi="Times New Roman"/>
          <w:sz w:val="24"/>
          <w:szCs w:val="24"/>
          <w:lang w:val="es-MX" w:eastAsia="es-MX"/>
        </w:rPr>
      </w:pPr>
    </w:p>
    <w:p w:rsidR="008E2A4C" w:rsidRPr="00F1244D" w:rsidRDefault="008E2A4C" w:rsidP="00AA0A69">
      <w:pPr>
        <w:widowControl w:val="0"/>
        <w:numPr>
          <w:ilvl w:val="0"/>
          <w:numId w:val="1"/>
        </w:numPr>
        <w:tabs>
          <w:tab w:val="clear" w:pos="360"/>
        </w:tabs>
        <w:spacing w:after="0" w:line="240" w:lineRule="auto"/>
        <w:ind w:left="567" w:hanging="567"/>
        <w:jc w:val="both"/>
        <w:rPr>
          <w:rFonts w:ascii="Times New Roman" w:eastAsia="Times New Roman" w:hAnsi="Times New Roman"/>
          <w:b/>
          <w:sz w:val="24"/>
          <w:szCs w:val="24"/>
          <w:lang w:val="es-MX" w:eastAsia="es-MX"/>
        </w:rPr>
      </w:pPr>
      <w:r w:rsidRPr="00F1244D">
        <w:rPr>
          <w:rFonts w:ascii="Times New Roman" w:eastAsia="Times New Roman" w:hAnsi="Times New Roman"/>
          <w:b/>
          <w:sz w:val="24"/>
          <w:szCs w:val="24"/>
          <w:lang w:val="es-MX" w:eastAsia="es-MX"/>
        </w:rPr>
        <w:t xml:space="preserve">ANTECEDENTES </w:t>
      </w:r>
    </w:p>
    <w:p w:rsidR="008E2A4C" w:rsidRPr="00F1244D" w:rsidRDefault="008E2A4C" w:rsidP="00AA0A69">
      <w:pPr>
        <w:widowControl w:val="0"/>
        <w:spacing w:after="0" w:line="240" w:lineRule="auto"/>
        <w:jc w:val="both"/>
        <w:rPr>
          <w:rFonts w:ascii="Times New Roman" w:eastAsia="Times New Roman" w:hAnsi="Times New Roman"/>
          <w:sz w:val="24"/>
          <w:szCs w:val="24"/>
          <w:lang w:val="es-MX" w:eastAsia="es-MX"/>
        </w:rPr>
      </w:pPr>
    </w:p>
    <w:p w:rsidR="008E2A4C" w:rsidRPr="00F1244D" w:rsidRDefault="008E2A4C" w:rsidP="00AA0A69">
      <w:pPr>
        <w:pStyle w:val="WW-Sangra3detindependiente"/>
        <w:widowControl/>
        <w:suppressAutoHyphens w:val="0"/>
        <w:ind w:left="2"/>
        <w:rPr>
          <w:szCs w:val="24"/>
        </w:rPr>
      </w:pPr>
      <w:r w:rsidRPr="00F1244D">
        <w:rPr>
          <w:szCs w:val="24"/>
        </w:rPr>
        <w:t>Mediante l</w:t>
      </w:r>
      <w:r w:rsidR="00140487">
        <w:rPr>
          <w:szCs w:val="24"/>
        </w:rPr>
        <w:t>os</w:t>
      </w:r>
      <w:r w:rsidRPr="00F1244D">
        <w:rPr>
          <w:szCs w:val="24"/>
        </w:rPr>
        <w:t xml:space="preserve"> Oficio</w:t>
      </w:r>
      <w:r w:rsidR="00140487">
        <w:rPr>
          <w:szCs w:val="24"/>
        </w:rPr>
        <w:t>s</w:t>
      </w:r>
      <w:r w:rsidRPr="00F1244D">
        <w:rPr>
          <w:szCs w:val="24"/>
        </w:rPr>
        <w:t xml:space="preserve"> N° </w:t>
      </w:r>
      <w:r w:rsidR="001E1CA3" w:rsidRPr="00F1244D">
        <w:rPr>
          <w:szCs w:val="24"/>
        </w:rPr>
        <w:t>001-2016-VIVIENDA-</w:t>
      </w:r>
      <w:r w:rsidR="00140487">
        <w:rPr>
          <w:szCs w:val="24"/>
        </w:rPr>
        <w:t xml:space="preserve">AMC </w:t>
      </w:r>
      <w:r w:rsidR="001E1CA3" w:rsidRPr="00F1244D">
        <w:rPr>
          <w:szCs w:val="24"/>
        </w:rPr>
        <w:t>N° 0</w:t>
      </w:r>
      <w:r w:rsidR="00140487">
        <w:rPr>
          <w:szCs w:val="24"/>
        </w:rPr>
        <w:t>01</w:t>
      </w:r>
      <w:r w:rsidR="001E1CA3" w:rsidRPr="00F1244D">
        <w:rPr>
          <w:szCs w:val="24"/>
        </w:rPr>
        <w:t>-201</w:t>
      </w:r>
      <w:r w:rsidR="00140487">
        <w:rPr>
          <w:szCs w:val="24"/>
        </w:rPr>
        <w:t>6</w:t>
      </w:r>
      <w:r w:rsidR="001E1CA3" w:rsidRPr="00F1244D">
        <w:rPr>
          <w:szCs w:val="24"/>
        </w:rPr>
        <w:t>-VIVIENDA-OGA-UE.001</w:t>
      </w:r>
      <w:r w:rsidR="00140487">
        <w:rPr>
          <w:szCs w:val="24"/>
        </w:rPr>
        <w:t xml:space="preserve"> DERIVADA DE LP N° 013-2015-VIVIENDA-OGA-UE.001, </w:t>
      </w:r>
      <w:r w:rsidR="00140487" w:rsidRPr="00F1244D">
        <w:rPr>
          <w:szCs w:val="24"/>
        </w:rPr>
        <w:t>N° 00</w:t>
      </w:r>
      <w:r w:rsidR="00140487">
        <w:rPr>
          <w:szCs w:val="24"/>
        </w:rPr>
        <w:t>2</w:t>
      </w:r>
      <w:r w:rsidR="00140487" w:rsidRPr="00F1244D">
        <w:rPr>
          <w:szCs w:val="24"/>
        </w:rPr>
        <w:t>-2016-VIVIENDA-</w:t>
      </w:r>
      <w:r w:rsidR="00140487">
        <w:rPr>
          <w:szCs w:val="24"/>
        </w:rPr>
        <w:t xml:space="preserve">AMC </w:t>
      </w:r>
      <w:r w:rsidR="00140487" w:rsidRPr="00F1244D">
        <w:rPr>
          <w:szCs w:val="24"/>
        </w:rPr>
        <w:t>N° 0</w:t>
      </w:r>
      <w:r w:rsidR="00140487">
        <w:rPr>
          <w:szCs w:val="24"/>
        </w:rPr>
        <w:t>01</w:t>
      </w:r>
      <w:r w:rsidR="00140487" w:rsidRPr="00F1244D">
        <w:rPr>
          <w:szCs w:val="24"/>
        </w:rPr>
        <w:t>-201</w:t>
      </w:r>
      <w:r w:rsidR="00140487">
        <w:rPr>
          <w:szCs w:val="24"/>
        </w:rPr>
        <w:t>6</w:t>
      </w:r>
      <w:r w:rsidR="00140487" w:rsidRPr="00F1244D">
        <w:rPr>
          <w:szCs w:val="24"/>
        </w:rPr>
        <w:t>-VIVIENDA-OGA-UE.001</w:t>
      </w:r>
      <w:r w:rsidR="00140487">
        <w:rPr>
          <w:szCs w:val="24"/>
        </w:rPr>
        <w:t xml:space="preserve"> DERIVADA DE LP N° 013-2015-VIVIENDA-OGA-UE.001 y </w:t>
      </w:r>
      <w:r w:rsidR="00140487" w:rsidRPr="00F1244D">
        <w:rPr>
          <w:szCs w:val="24"/>
        </w:rPr>
        <w:t>N° 00</w:t>
      </w:r>
      <w:r w:rsidR="00140487">
        <w:rPr>
          <w:szCs w:val="24"/>
        </w:rPr>
        <w:t>3</w:t>
      </w:r>
      <w:r w:rsidR="00140487" w:rsidRPr="00F1244D">
        <w:rPr>
          <w:szCs w:val="24"/>
        </w:rPr>
        <w:t>-2016-VIVIENDA-</w:t>
      </w:r>
      <w:r w:rsidR="00140487">
        <w:rPr>
          <w:szCs w:val="24"/>
        </w:rPr>
        <w:t xml:space="preserve">AMC </w:t>
      </w:r>
      <w:r w:rsidR="00140487" w:rsidRPr="00F1244D">
        <w:rPr>
          <w:szCs w:val="24"/>
        </w:rPr>
        <w:t>N° 0</w:t>
      </w:r>
      <w:r w:rsidR="00140487">
        <w:rPr>
          <w:szCs w:val="24"/>
        </w:rPr>
        <w:t>01</w:t>
      </w:r>
      <w:r w:rsidR="00140487" w:rsidRPr="00F1244D">
        <w:rPr>
          <w:szCs w:val="24"/>
        </w:rPr>
        <w:t>-201</w:t>
      </w:r>
      <w:r w:rsidR="00140487">
        <w:rPr>
          <w:szCs w:val="24"/>
        </w:rPr>
        <w:t>6</w:t>
      </w:r>
      <w:r w:rsidR="00140487" w:rsidRPr="00F1244D">
        <w:rPr>
          <w:szCs w:val="24"/>
        </w:rPr>
        <w:t>-VIVIENDA-OGA-UE.001</w:t>
      </w:r>
      <w:r w:rsidR="00140487">
        <w:rPr>
          <w:szCs w:val="24"/>
        </w:rPr>
        <w:t xml:space="preserve"> DERIVADA DE LP N° 013-2015-VIVIENDA-OGA-UE.001, </w:t>
      </w:r>
      <w:r w:rsidRPr="00F1244D">
        <w:rPr>
          <w:szCs w:val="24"/>
        </w:rPr>
        <w:t>recibido</w:t>
      </w:r>
      <w:r w:rsidR="00CD6E93">
        <w:rPr>
          <w:szCs w:val="24"/>
        </w:rPr>
        <w:t>s</w:t>
      </w:r>
      <w:r w:rsidRPr="00F1244D">
        <w:rPr>
          <w:szCs w:val="24"/>
        </w:rPr>
        <w:t xml:space="preserve"> con fecha </w:t>
      </w:r>
      <w:r w:rsidR="001E1CA3" w:rsidRPr="00F1244D">
        <w:rPr>
          <w:szCs w:val="24"/>
        </w:rPr>
        <w:t>1</w:t>
      </w:r>
      <w:r w:rsidR="00140487">
        <w:rPr>
          <w:szCs w:val="24"/>
        </w:rPr>
        <w:t>3</w:t>
      </w:r>
      <w:r w:rsidR="001E1CA3" w:rsidRPr="00F1244D">
        <w:rPr>
          <w:szCs w:val="24"/>
        </w:rPr>
        <w:t>.0</w:t>
      </w:r>
      <w:r w:rsidR="00140487">
        <w:rPr>
          <w:szCs w:val="24"/>
        </w:rPr>
        <w:t>4</w:t>
      </w:r>
      <w:r w:rsidR="001E1CA3" w:rsidRPr="00F1244D">
        <w:rPr>
          <w:szCs w:val="24"/>
        </w:rPr>
        <w:t>.2016</w:t>
      </w:r>
      <w:r w:rsidRPr="00F1244D">
        <w:rPr>
          <w:szCs w:val="24"/>
        </w:rPr>
        <w:t>,</w:t>
      </w:r>
      <w:r w:rsidR="00140487">
        <w:rPr>
          <w:szCs w:val="24"/>
        </w:rPr>
        <w:t xml:space="preserve"> 14.04.2016 y 15.04.2016,</w:t>
      </w:r>
      <w:r w:rsidR="00CD6E93">
        <w:rPr>
          <w:szCs w:val="24"/>
        </w:rPr>
        <w:t xml:space="preserve"> respectivamente,</w:t>
      </w:r>
      <w:r w:rsidRPr="00F1244D">
        <w:rPr>
          <w:szCs w:val="24"/>
        </w:rPr>
        <w:t xml:space="preserve"> el Presidente del Comité Especial remitió al Organismo Supervisor de las Contrataciones del Estado (OSCE) </w:t>
      </w:r>
      <w:r w:rsidR="00CD6E93">
        <w:rPr>
          <w:szCs w:val="24"/>
        </w:rPr>
        <w:t xml:space="preserve">la solicitud de elevación de observaciones presentada </w:t>
      </w:r>
      <w:r w:rsidR="00512F52" w:rsidRPr="00F1244D">
        <w:rPr>
          <w:szCs w:val="24"/>
        </w:rPr>
        <w:t xml:space="preserve">por el participante </w:t>
      </w:r>
      <w:r w:rsidR="00F81131">
        <w:rPr>
          <w:b/>
          <w:szCs w:val="24"/>
        </w:rPr>
        <w:t>CHI</w:t>
      </w:r>
      <w:r w:rsidR="00405AF0">
        <w:rPr>
          <w:b/>
          <w:szCs w:val="24"/>
        </w:rPr>
        <w:t>R</w:t>
      </w:r>
      <w:r w:rsidR="00F81131">
        <w:rPr>
          <w:b/>
          <w:szCs w:val="24"/>
        </w:rPr>
        <w:t xml:space="preserve">IBOGA RODRIGUEZ MIGUEL ANGEL MARTIN, </w:t>
      </w:r>
      <w:r w:rsidR="00F81131">
        <w:rPr>
          <w:szCs w:val="24"/>
        </w:rPr>
        <w:t xml:space="preserve">las diez (10) observaciones formuladas por el participante </w:t>
      </w:r>
      <w:r w:rsidR="00F81131">
        <w:rPr>
          <w:b/>
          <w:szCs w:val="24"/>
        </w:rPr>
        <w:t>CONSTRUCTORA DURAN SA</w:t>
      </w:r>
      <w:r w:rsidR="00F81131">
        <w:rPr>
          <w:szCs w:val="24"/>
        </w:rPr>
        <w:t xml:space="preserve"> y las catorce (14) observaciones formuladas por el participante </w:t>
      </w:r>
      <w:r w:rsidR="00F81131" w:rsidRPr="00F81131">
        <w:rPr>
          <w:b/>
          <w:szCs w:val="24"/>
        </w:rPr>
        <w:t>CONSTRUCTORA E INMOBILIARIA ROAN SERVICIOS GENERALES SRL</w:t>
      </w:r>
      <w:r w:rsidRPr="00F1244D">
        <w:rPr>
          <w:szCs w:val="24"/>
        </w:rPr>
        <w:t>;</w:t>
      </w:r>
      <w:r w:rsidR="00F81131">
        <w:rPr>
          <w:szCs w:val="24"/>
        </w:rPr>
        <w:t xml:space="preserve"> </w:t>
      </w:r>
      <w:r w:rsidRPr="00F1244D">
        <w:rPr>
          <w:szCs w:val="24"/>
        </w:rPr>
        <w:t>así como el informe técnico respectivo, en cumplimiento de lo dispuesto por el artículo 28 del Decreto Legislativo Nº 1017, que aprueba la Ley de Contrataciones del Estado, en adelante la Ley, y el artículo 58 de su Reglamento, aprobado por Decreto Supremo Nº184-2008-EF, en adelante el Reglamento.</w:t>
      </w:r>
    </w:p>
    <w:p w:rsidR="008E2A4C" w:rsidRPr="00F1244D" w:rsidRDefault="008E2A4C" w:rsidP="00AA0A69">
      <w:pPr>
        <w:pStyle w:val="WW-Sangra3detindependiente"/>
        <w:widowControl/>
        <w:suppressAutoHyphens w:val="0"/>
        <w:ind w:left="2"/>
        <w:rPr>
          <w:szCs w:val="24"/>
        </w:rPr>
      </w:pPr>
    </w:p>
    <w:p w:rsidR="008E2A4C" w:rsidRPr="00F1244D" w:rsidRDefault="008E2A4C" w:rsidP="00AA0A69">
      <w:pPr>
        <w:pStyle w:val="WW-Sangra3detindependiente"/>
        <w:suppressAutoHyphens w:val="0"/>
        <w:ind w:left="1"/>
        <w:rPr>
          <w:szCs w:val="24"/>
        </w:rPr>
      </w:pPr>
      <w:r w:rsidRPr="00F1244D">
        <w:rPr>
          <w:szCs w:val="24"/>
          <w:lang w:eastAsia="es-ES"/>
        </w:rPr>
        <w:t>Al respecto, resulta importante resaltar que,</w:t>
      </w:r>
      <w:r w:rsidRPr="00F1244D">
        <w:rPr>
          <w:szCs w:val="24"/>
        </w:rPr>
        <w:t xml:space="preserve">atendiendo a lo dispuesto por el artículo 58º del Reglamento, independientemente de la denominación que les haya dado el participante, este Organismo Supervisor se pronunciará únicamente respecto de: a) </w:t>
      </w:r>
      <w:r w:rsidRPr="00405AF0">
        <w:rPr>
          <w:szCs w:val="24"/>
        </w:rPr>
        <w:t>las observaciones presentadas por el solicitante que no hayan sido acogidas o son acogidas parcialmente</w:t>
      </w:r>
      <w:r w:rsidRPr="00F1244D">
        <w:rPr>
          <w:szCs w:val="24"/>
        </w:rPr>
        <w:t>;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8E2A4C" w:rsidRPr="00F1244D" w:rsidRDefault="008E2A4C" w:rsidP="00AA0A69">
      <w:pPr>
        <w:pStyle w:val="WW-Sangra3detindependiente"/>
        <w:suppressAutoHyphens w:val="0"/>
        <w:ind w:left="1"/>
        <w:rPr>
          <w:szCs w:val="24"/>
        </w:rPr>
      </w:pPr>
    </w:p>
    <w:p w:rsidR="00405AF0" w:rsidRDefault="00CD6E93" w:rsidP="00184213">
      <w:pPr>
        <w:pStyle w:val="WW-Sangra3detindependiente"/>
        <w:widowControl/>
        <w:suppressAutoHyphens w:val="0"/>
        <w:ind w:left="2"/>
        <w:rPr>
          <w:szCs w:val="24"/>
        </w:rPr>
      </w:pPr>
      <w:r>
        <w:rPr>
          <w:szCs w:val="24"/>
          <w:lang w:eastAsia="es-ES"/>
        </w:rPr>
        <w:t>En ese contexto</w:t>
      </w:r>
      <w:r w:rsidR="008E2A4C" w:rsidRPr="00F1244D">
        <w:rPr>
          <w:szCs w:val="24"/>
          <w:lang w:eastAsia="es-ES"/>
        </w:rPr>
        <w:t xml:space="preserve">, respecto de </w:t>
      </w:r>
      <w:r w:rsidR="00405AF0">
        <w:rPr>
          <w:szCs w:val="24"/>
        </w:rPr>
        <w:t xml:space="preserve">las catorce (14) observaciones formuladas por el participante </w:t>
      </w:r>
      <w:r w:rsidR="00405AF0" w:rsidRPr="00F81131">
        <w:rPr>
          <w:b/>
          <w:szCs w:val="24"/>
        </w:rPr>
        <w:t>CONSTRUCTORA E INMOBILIARIA ROAN SERVICIOS GENERALES SRL</w:t>
      </w:r>
      <w:r w:rsidR="008E2A4C" w:rsidRPr="00F1244D">
        <w:rPr>
          <w:b/>
          <w:szCs w:val="24"/>
        </w:rPr>
        <w:t xml:space="preserve">, </w:t>
      </w:r>
      <w:r w:rsidR="000536A5" w:rsidRPr="00E541BD">
        <w:rPr>
          <w:szCs w:val="24"/>
        </w:rPr>
        <w:t>este Organismo Supervisor no se pronunciará acerca de las Observaciones N° 3, N° 4,</w:t>
      </w:r>
      <w:r w:rsidR="007874DA">
        <w:rPr>
          <w:szCs w:val="24"/>
        </w:rPr>
        <w:t xml:space="preserve"> N°6,</w:t>
      </w:r>
      <w:r w:rsidR="000536A5" w:rsidRPr="00E541BD">
        <w:rPr>
          <w:szCs w:val="24"/>
        </w:rPr>
        <w:t xml:space="preserve"> N° </w:t>
      </w:r>
      <w:r w:rsidR="000536A5">
        <w:rPr>
          <w:szCs w:val="24"/>
        </w:rPr>
        <w:t>8</w:t>
      </w:r>
      <w:r w:rsidR="007874DA">
        <w:rPr>
          <w:szCs w:val="24"/>
        </w:rPr>
        <w:t xml:space="preserve"> y N° 10</w:t>
      </w:r>
      <w:r w:rsidR="000536A5" w:rsidRPr="00E541BD">
        <w:rPr>
          <w:szCs w:val="24"/>
        </w:rPr>
        <w:t xml:space="preserve">, puesto que las mismas </w:t>
      </w:r>
      <w:r>
        <w:rPr>
          <w:szCs w:val="24"/>
        </w:rPr>
        <w:t xml:space="preserve">son </w:t>
      </w:r>
      <w:r w:rsidR="000536A5" w:rsidRPr="00E541BD">
        <w:rPr>
          <w:szCs w:val="24"/>
        </w:rPr>
        <w:t>solicitudes de aclaración y/o modificación que no</w:t>
      </w:r>
      <w:r w:rsidR="000536A5">
        <w:rPr>
          <w:szCs w:val="24"/>
        </w:rPr>
        <w:t xml:space="preserve"> se</w:t>
      </w:r>
      <w:r w:rsidR="000536A5" w:rsidRPr="00E541BD">
        <w:rPr>
          <w:szCs w:val="24"/>
        </w:rPr>
        <w:t xml:space="preserve"> sustenta</w:t>
      </w:r>
      <w:r>
        <w:rPr>
          <w:szCs w:val="24"/>
        </w:rPr>
        <w:t>n</w:t>
      </w:r>
      <w:r w:rsidR="000536A5">
        <w:rPr>
          <w:szCs w:val="24"/>
        </w:rPr>
        <w:t xml:space="preserve"> en</w:t>
      </w:r>
      <w:r w:rsidR="000536A5" w:rsidRPr="00E541BD">
        <w:rPr>
          <w:szCs w:val="24"/>
        </w:rPr>
        <w:t xml:space="preserve"> la vulneración de la normativa de </w:t>
      </w:r>
      <w:r w:rsidR="000536A5" w:rsidRPr="00E541BD">
        <w:rPr>
          <w:szCs w:val="24"/>
        </w:rPr>
        <w:lastRenderedPageBreak/>
        <w:t>Contrataciones del Estado u otras normas complementarias o conexas que tengan relación con el proceso de selección, es decir, se trata de consultas</w:t>
      </w:r>
      <w:r w:rsidR="000536A5">
        <w:rPr>
          <w:szCs w:val="24"/>
        </w:rPr>
        <w:t>,</w:t>
      </w:r>
      <w:r w:rsidR="000536A5" w:rsidRPr="00E541BD">
        <w:rPr>
          <w:szCs w:val="24"/>
        </w:rPr>
        <w:t xml:space="preserve"> supuesto no previsto en el artículo 58 del Reglamento.</w:t>
      </w:r>
    </w:p>
    <w:p w:rsidR="00184213" w:rsidRDefault="00184213" w:rsidP="00184213">
      <w:pPr>
        <w:pStyle w:val="WW-Sangra3detindependiente"/>
        <w:suppressAutoHyphens w:val="0"/>
        <w:ind w:left="0" w:firstLine="0"/>
        <w:rPr>
          <w:szCs w:val="24"/>
        </w:rPr>
      </w:pPr>
    </w:p>
    <w:p w:rsidR="000536A5" w:rsidRDefault="000536A5" w:rsidP="000536A5">
      <w:pPr>
        <w:pStyle w:val="WW-Sangra3detindependiente"/>
        <w:suppressAutoHyphens w:val="0"/>
        <w:ind w:left="0" w:firstLine="0"/>
        <w:rPr>
          <w:szCs w:val="24"/>
        </w:rPr>
      </w:pPr>
      <w:r>
        <w:rPr>
          <w:szCs w:val="24"/>
          <w:lang w:eastAsia="es-ES"/>
        </w:rPr>
        <w:t xml:space="preserve">De </w:t>
      </w:r>
      <w:r w:rsidR="00CD6E93">
        <w:rPr>
          <w:szCs w:val="24"/>
          <w:lang w:eastAsia="es-ES"/>
        </w:rPr>
        <w:t>la misma forma</w:t>
      </w:r>
      <w:r w:rsidRPr="00F1244D">
        <w:rPr>
          <w:szCs w:val="24"/>
          <w:lang w:eastAsia="es-ES"/>
        </w:rPr>
        <w:t xml:space="preserve">, respecto de </w:t>
      </w:r>
      <w:r>
        <w:rPr>
          <w:szCs w:val="24"/>
        </w:rPr>
        <w:t xml:space="preserve">las diez (10) observaciones formuladas por el participante </w:t>
      </w:r>
      <w:r>
        <w:rPr>
          <w:b/>
          <w:szCs w:val="24"/>
        </w:rPr>
        <w:t>CONSTRUCTORA DURAN SA</w:t>
      </w:r>
      <w:r w:rsidRPr="00F1244D">
        <w:rPr>
          <w:b/>
          <w:szCs w:val="24"/>
        </w:rPr>
        <w:t xml:space="preserve">, </w:t>
      </w:r>
      <w:r w:rsidRPr="00E541BD">
        <w:rPr>
          <w:szCs w:val="24"/>
        </w:rPr>
        <w:t xml:space="preserve">este Organismo Supervisor no se pronunciará acerca de las Observaciones N° </w:t>
      </w:r>
      <w:r>
        <w:rPr>
          <w:szCs w:val="24"/>
        </w:rPr>
        <w:t>2</w:t>
      </w:r>
      <w:r w:rsidRPr="00E541BD">
        <w:rPr>
          <w:szCs w:val="24"/>
        </w:rPr>
        <w:t xml:space="preserve">, N° </w:t>
      </w:r>
      <w:r>
        <w:rPr>
          <w:szCs w:val="24"/>
        </w:rPr>
        <w:t>5</w:t>
      </w:r>
      <w:r w:rsidRPr="00E541BD">
        <w:rPr>
          <w:szCs w:val="24"/>
        </w:rPr>
        <w:t xml:space="preserve">, </w:t>
      </w:r>
      <w:r w:rsidR="00E57F13">
        <w:rPr>
          <w:szCs w:val="24"/>
        </w:rPr>
        <w:t xml:space="preserve">N° 7 </w:t>
      </w:r>
      <w:r w:rsidRPr="00E541BD">
        <w:rPr>
          <w:szCs w:val="24"/>
        </w:rPr>
        <w:t xml:space="preserve">y N° </w:t>
      </w:r>
      <w:r w:rsidR="00E57F13">
        <w:rPr>
          <w:szCs w:val="24"/>
        </w:rPr>
        <w:t>10</w:t>
      </w:r>
      <w:r w:rsidRPr="00E541BD">
        <w:rPr>
          <w:szCs w:val="24"/>
        </w:rPr>
        <w:t xml:space="preserve">, puesto que las mismas </w:t>
      </w:r>
      <w:r w:rsidR="00CD6E93">
        <w:rPr>
          <w:szCs w:val="24"/>
        </w:rPr>
        <w:t>son</w:t>
      </w:r>
      <w:r w:rsidRPr="00E541BD">
        <w:rPr>
          <w:szCs w:val="24"/>
        </w:rPr>
        <w:t xml:space="preserve"> solicitudes de aclaración y/o modificación que no</w:t>
      </w:r>
      <w:r>
        <w:rPr>
          <w:szCs w:val="24"/>
        </w:rPr>
        <w:t xml:space="preserve"> se</w:t>
      </w:r>
      <w:r w:rsidRPr="00E541BD">
        <w:rPr>
          <w:szCs w:val="24"/>
        </w:rPr>
        <w:t xml:space="preserve"> sustenta</w:t>
      </w:r>
      <w:r>
        <w:rPr>
          <w:szCs w:val="24"/>
        </w:rPr>
        <w:t xml:space="preserve"> en</w:t>
      </w:r>
      <w:r w:rsidRPr="00E541BD">
        <w:rPr>
          <w:szCs w:val="24"/>
        </w:rPr>
        <w:t xml:space="preserve"> la vulneración de la normativa de Contrataciones del Estado u otras normas complementarias o conexas que tengan relación con el proceso de selección, es decir, se trata de consultas</w:t>
      </w:r>
      <w:r>
        <w:rPr>
          <w:szCs w:val="24"/>
        </w:rPr>
        <w:t>,</w:t>
      </w:r>
      <w:r w:rsidRPr="00E541BD">
        <w:rPr>
          <w:szCs w:val="24"/>
        </w:rPr>
        <w:t xml:space="preserve"> supuesto no previsto en el artículo 58 del Reglamento.</w:t>
      </w:r>
    </w:p>
    <w:p w:rsidR="000536A5" w:rsidRDefault="000536A5" w:rsidP="00184213">
      <w:pPr>
        <w:pStyle w:val="WW-Sangra3detindependiente"/>
        <w:suppressAutoHyphens w:val="0"/>
        <w:ind w:left="0" w:firstLine="0"/>
        <w:rPr>
          <w:b/>
          <w:szCs w:val="24"/>
        </w:rPr>
      </w:pPr>
    </w:p>
    <w:p w:rsidR="000536A5" w:rsidRPr="008C0F92" w:rsidRDefault="000536A5" w:rsidP="000536A5">
      <w:pPr>
        <w:pStyle w:val="WW-Sangra3detindependiente"/>
        <w:ind w:left="2"/>
        <w:rPr>
          <w:bCs/>
          <w:szCs w:val="24"/>
          <w:lang w:val="es-PE"/>
        </w:rPr>
      </w:pPr>
      <w:r w:rsidRPr="007874DA">
        <w:rPr>
          <w:bCs/>
          <w:szCs w:val="24"/>
          <w:lang w:val="es-PE"/>
        </w:rPr>
        <w:t>Con relación de la Observación Nº 3, cabe señalar que si bien el Comité Especial señaló que acogía dicha Observación, de la lectura del pliego absolutorio de observaciones se advierte que aquella no fue acogida; por lo que, este Organismo Supervisor se pronunciará respecto de todos sus extremos.</w:t>
      </w:r>
      <w:r w:rsidRPr="008C0F92">
        <w:rPr>
          <w:bCs/>
          <w:szCs w:val="24"/>
          <w:lang w:val="es-PE"/>
        </w:rPr>
        <w:t xml:space="preserve"> </w:t>
      </w:r>
    </w:p>
    <w:p w:rsidR="000536A5" w:rsidRDefault="000536A5" w:rsidP="00AA0A69">
      <w:pPr>
        <w:pStyle w:val="WW-Textoindependiente2"/>
        <w:tabs>
          <w:tab w:val="left" w:pos="426"/>
        </w:tabs>
        <w:rPr>
          <w:rFonts w:ascii="Times New Roman" w:hAnsi="Times New Roman"/>
        </w:rPr>
      </w:pPr>
    </w:p>
    <w:p w:rsidR="00382B57" w:rsidRDefault="00382B57" w:rsidP="00AA0A69">
      <w:pPr>
        <w:pStyle w:val="WW-Textoindependiente2"/>
        <w:tabs>
          <w:tab w:val="left" w:pos="426"/>
        </w:tabs>
        <w:rPr>
          <w:rFonts w:ascii="Times New Roman" w:hAnsi="Times New Roman"/>
          <w:lang w:val="es-PE" w:eastAsia="es-ES"/>
        </w:rPr>
      </w:pPr>
      <w:r>
        <w:rPr>
          <w:rFonts w:ascii="Times New Roman" w:hAnsi="Times New Roman"/>
        </w:rPr>
        <w:t xml:space="preserve">Respecto a la Observación N° </w:t>
      </w:r>
      <w:r w:rsidR="000536A5">
        <w:rPr>
          <w:rFonts w:ascii="Times New Roman" w:hAnsi="Times New Roman"/>
        </w:rPr>
        <w:t>9,</w:t>
      </w:r>
      <w:r>
        <w:rPr>
          <w:rFonts w:ascii="Times New Roman" w:hAnsi="Times New Roman"/>
        </w:rPr>
        <w:t xml:space="preserve"> </w:t>
      </w:r>
      <w:r w:rsidRPr="00966E9C">
        <w:rPr>
          <w:rFonts w:ascii="Times New Roman" w:hAnsi="Times New Roman"/>
          <w:lang w:val="es-PE" w:eastAsia="es-ES"/>
        </w:rPr>
        <w:t xml:space="preserve">se advierte que al absolver </w:t>
      </w:r>
      <w:r>
        <w:rPr>
          <w:rFonts w:ascii="Times New Roman" w:hAnsi="Times New Roman"/>
          <w:lang w:val="es-PE" w:eastAsia="es-ES"/>
        </w:rPr>
        <w:t>la misma</w:t>
      </w:r>
      <w:r w:rsidRPr="00966E9C">
        <w:rPr>
          <w:rFonts w:ascii="Times New Roman" w:hAnsi="Times New Roman"/>
          <w:lang w:val="es-PE" w:eastAsia="es-ES"/>
        </w:rPr>
        <w:t xml:space="preserve"> el Comité Especial </w:t>
      </w:r>
      <w:r w:rsidR="002C0ECE">
        <w:rPr>
          <w:rFonts w:ascii="Times New Roman" w:hAnsi="Times New Roman"/>
          <w:lang w:val="es-PE" w:eastAsia="es-ES"/>
        </w:rPr>
        <w:t>acogió</w:t>
      </w:r>
      <w:r w:rsidR="000536A5">
        <w:rPr>
          <w:rFonts w:ascii="Times New Roman" w:hAnsi="Times New Roman"/>
          <w:lang w:val="es-PE" w:eastAsia="es-ES"/>
        </w:rPr>
        <w:t xml:space="preserve"> </w:t>
      </w:r>
      <w:r>
        <w:rPr>
          <w:rFonts w:ascii="Times New Roman" w:hAnsi="Times New Roman"/>
          <w:lang w:val="es-PE" w:eastAsia="es-ES"/>
        </w:rPr>
        <w:t xml:space="preserve">parcialmente </w:t>
      </w:r>
      <w:r w:rsidRPr="00966E9C">
        <w:rPr>
          <w:rFonts w:ascii="Times New Roman" w:hAnsi="Times New Roman"/>
          <w:lang w:val="es-PE" w:eastAsia="es-ES"/>
        </w:rPr>
        <w:t>lo solicitado</w:t>
      </w:r>
      <w:r>
        <w:rPr>
          <w:rFonts w:ascii="Times New Roman" w:hAnsi="Times New Roman"/>
          <w:lang w:val="es-PE" w:eastAsia="es-ES"/>
        </w:rPr>
        <w:t xml:space="preserve"> por el participante</w:t>
      </w:r>
      <w:r w:rsidRPr="00966E9C">
        <w:rPr>
          <w:rFonts w:ascii="Times New Roman" w:hAnsi="Times New Roman"/>
          <w:lang w:val="es-PE" w:eastAsia="es-ES"/>
        </w:rPr>
        <w:t>; por lo</w:t>
      </w:r>
      <w:r>
        <w:rPr>
          <w:rFonts w:ascii="Times New Roman" w:hAnsi="Times New Roman"/>
          <w:lang w:val="es-PE" w:eastAsia="es-ES"/>
        </w:rPr>
        <w:t xml:space="preserve"> que, este Organismo Supervisor </w:t>
      </w:r>
      <w:r w:rsidR="00D85EB2">
        <w:rPr>
          <w:rFonts w:ascii="Times New Roman" w:hAnsi="Times New Roman"/>
          <w:lang w:val="es-PE" w:eastAsia="es-ES"/>
        </w:rPr>
        <w:t xml:space="preserve">se pronunciará respecto del </w:t>
      </w:r>
      <w:r w:rsidRPr="00966E9C">
        <w:rPr>
          <w:rFonts w:ascii="Times New Roman" w:hAnsi="Times New Roman"/>
          <w:lang w:val="es-PE" w:eastAsia="es-ES"/>
        </w:rPr>
        <w:t>extremo no acogido.</w:t>
      </w:r>
    </w:p>
    <w:p w:rsidR="00382B57" w:rsidRDefault="00382B57" w:rsidP="00AA0A69">
      <w:pPr>
        <w:pStyle w:val="WW-Textoindependiente2"/>
        <w:tabs>
          <w:tab w:val="left" w:pos="426"/>
        </w:tabs>
        <w:rPr>
          <w:rFonts w:ascii="Times New Roman" w:hAnsi="Times New Roman"/>
          <w:lang w:val="es-PE"/>
        </w:rPr>
      </w:pPr>
    </w:p>
    <w:p w:rsidR="007874DA" w:rsidRDefault="00700272" w:rsidP="007874DA">
      <w:pPr>
        <w:pStyle w:val="WW-Sangra3detindependiente"/>
        <w:widowControl/>
        <w:tabs>
          <w:tab w:val="left" w:pos="4536"/>
        </w:tabs>
        <w:suppressAutoHyphens w:val="0"/>
        <w:ind w:left="2"/>
        <w:rPr>
          <w:szCs w:val="24"/>
        </w:rPr>
      </w:pPr>
      <w:r w:rsidRPr="007874DA">
        <w:rPr>
          <w:lang w:val="es-PE"/>
        </w:rPr>
        <w:t xml:space="preserve">Por otro lado, con relación </w:t>
      </w:r>
      <w:r w:rsidR="00CD6E93">
        <w:rPr>
          <w:lang w:val="es-PE"/>
        </w:rPr>
        <w:t xml:space="preserve">a la solicitud de elevación de observaciones presentada </w:t>
      </w:r>
      <w:r w:rsidRPr="007874DA">
        <w:rPr>
          <w:lang w:val="es-PE"/>
        </w:rPr>
        <w:t xml:space="preserve">por el participante </w:t>
      </w:r>
      <w:r w:rsidRPr="007874DA">
        <w:rPr>
          <w:b/>
          <w:lang w:val="es-PE"/>
        </w:rPr>
        <w:t>CHIRIBOGA RODRIGUEZ MIGUEL</w:t>
      </w:r>
      <w:r w:rsidR="0021759B" w:rsidRPr="007874DA">
        <w:rPr>
          <w:b/>
          <w:lang w:val="es-PE"/>
        </w:rPr>
        <w:t xml:space="preserve">, </w:t>
      </w:r>
      <w:r w:rsidR="007874DA" w:rsidRPr="00013E4D">
        <w:rPr>
          <w:szCs w:val="24"/>
        </w:rPr>
        <w:t>se advierte que</w:t>
      </w:r>
      <w:r w:rsidR="002D75B7">
        <w:rPr>
          <w:szCs w:val="24"/>
        </w:rPr>
        <w:t xml:space="preserve"> a través de aquella </w:t>
      </w:r>
      <w:r w:rsidR="00CD6E93">
        <w:rPr>
          <w:szCs w:val="24"/>
        </w:rPr>
        <w:t xml:space="preserve">pretende elevar la absolución de sus consultas y la observación N° 3 del participante </w:t>
      </w:r>
      <w:r w:rsidR="007874DA" w:rsidRPr="007874DA">
        <w:rPr>
          <w:szCs w:val="24"/>
        </w:rPr>
        <w:t>CONSTRUCTORA DURAN SA</w:t>
      </w:r>
      <w:r w:rsidR="007874DA" w:rsidRPr="00013E4D">
        <w:rPr>
          <w:szCs w:val="24"/>
        </w:rPr>
        <w:t>, la cual no fue acogida; supuesto</w:t>
      </w:r>
      <w:r w:rsidR="00CD6E93">
        <w:rPr>
          <w:szCs w:val="24"/>
        </w:rPr>
        <w:t>s</w:t>
      </w:r>
      <w:r w:rsidR="007874DA" w:rsidRPr="00013E4D">
        <w:rPr>
          <w:szCs w:val="24"/>
        </w:rPr>
        <w:t xml:space="preserve"> </w:t>
      </w:r>
      <w:r w:rsidR="00CD6E93">
        <w:rPr>
          <w:szCs w:val="24"/>
        </w:rPr>
        <w:t xml:space="preserve">no </w:t>
      </w:r>
      <w:r w:rsidR="007874DA" w:rsidRPr="00013E4D">
        <w:rPr>
          <w:szCs w:val="24"/>
        </w:rPr>
        <w:t>previsto</w:t>
      </w:r>
      <w:r w:rsidR="00CD6E93">
        <w:rPr>
          <w:szCs w:val="24"/>
        </w:rPr>
        <w:t>s</w:t>
      </w:r>
      <w:r w:rsidR="007874DA" w:rsidRPr="00013E4D">
        <w:rPr>
          <w:szCs w:val="24"/>
        </w:rPr>
        <w:t xml:space="preserve"> en el artículo 58° del Reglamento</w:t>
      </w:r>
      <w:r w:rsidR="002D75B7">
        <w:rPr>
          <w:szCs w:val="24"/>
        </w:rPr>
        <w:t>. P</w:t>
      </w:r>
      <w:r w:rsidR="00CD6E93">
        <w:rPr>
          <w:szCs w:val="24"/>
        </w:rPr>
        <w:t>or tanto,</w:t>
      </w:r>
      <w:r w:rsidR="007874DA" w:rsidRPr="00013E4D">
        <w:rPr>
          <w:szCs w:val="24"/>
        </w:rPr>
        <w:t xml:space="preserve"> este Organismo Supervisor no se pronunciará</w:t>
      </w:r>
      <w:r w:rsidR="007874DA">
        <w:rPr>
          <w:szCs w:val="24"/>
        </w:rPr>
        <w:t xml:space="preserve"> al respecto, encontrándose el recurrente facultado a solicitar la devolución de su tasa ante la Oficina de Administración del OSCE.</w:t>
      </w:r>
    </w:p>
    <w:p w:rsidR="007874DA" w:rsidRDefault="007874DA" w:rsidP="00700272">
      <w:pPr>
        <w:pStyle w:val="WW-Sangra3detindependiente"/>
        <w:suppressAutoHyphens w:val="0"/>
        <w:ind w:left="1"/>
        <w:rPr>
          <w:szCs w:val="24"/>
          <w:lang w:val="es-PE"/>
        </w:rPr>
      </w:pPr>
    </w:p>
    <w:p w:rsidR="00700272" w:rsidRPr="00A26922" w:rsidRDefault="00CD6E93" w:rsidP="00700272">
      <w:pPr>
        <w:pStyle w:val="WW-Sangra3detindependiente"/>
        <w:suppressAutoHyphens w:val="0"/>
        <w:ind w:left="1"/>
        <w:rPr>
          <w:szCs w:val="24"/>
          <w:lang w:eastAsia="es-ES"/>
        </w:rPr>
      </w:pPr>
      <w:r>
        <w:rPr>
          <w:szCs w:val="24"/>
          <w:lang w:val="es-PE"/>
        </w:rPr>
        <w:t>Sin perjuicio</w:t>
      </w:r>
      <w:r w:rsidR="00700272" w:rsidRPr="00A26922">
        <w:rPr>
          <w:szCs w:val="24"/>
          <w:lang w:val="es-PE"/>
        </w:rPr>
        <w:t xml:space="preserve">, </w:t>
      </w:r>
      <w:r w:rsidR="00700272" w:rsidRPr="00D87BA9">
        <w:rPr>
          <w:szCs w:val="24"/>
          <w:lang w:val="es-PE"/>
        </w:rPr>
        <w:t>de la revisión de oficio que se realice a los aspectos puntuales de las Bases que podría representar un riesgo de la competencia.</w:t>
      </w:r>
    </w:p>
    <w:p w:rsidR="008E2A4C" w:rsidRPr="00700272" w:rsidRDefault="008E2A4C" w:rsidP="00AA0A69">
      <w:pPr>
        <w:pStyle w:val="WW-Textoindependiente2"/>
        <w:tabs>
          <w:tab w:val="left" w:pos="426"/>
        </w:tabs>
        <w:rPr>
          <w:rFonts w:ascii="Times New Roman" w:hAnsi="Times New Roman"/>
          <w:lang w:val="es-ES_tradnl" w:eastAsia="es-ES"/>
        </w:rPr>
      </w:pPr>
    </w:p>
    <w:p w:rsidR="008E2A4C" w:rsidRPr="00F1244D" w:rsidRDefault="008E2A4C" w:rsidP="00700272">
      <w:pPr>
        <w:widowControl w:val="0"/>
        <w:numPr>
          <w:ilvl w:val="0"/>
          <w:numId w:val="1"/>
        </w:numPr>
        <w:tabs>
          <w:tab w:val="clear" w:pos="360"/>
        </w:tabs>
        <w:spacing w:after="0" w:line="240" w:lineRule="auto"/>
        <w:ind w:left="0" w:firstLine="0"/>
        <w:jc w:val="both"/>
        <w:rPr>
          <w:rFonts w:ascii="Times New Roman" w:eastAsia="Times New Roman" w:hAnsi="Times New Roman"/>
          <w:b/>
          <w:sz w:val="24"/>
          <w:szCs w:val="24"/>
          <w:lang w:val="es-ES" w:eastAsia="es-MX"/>
        </w:rPr>
      </w:pPr>
      <w:r w:rsidRPr="00F1244D">
        <w:rPr>
          <w:rFonts w:ascii="Times New Roman" w:eastAsia="Times New Roman" w:hAnsi="Times New Roman"/>
          <w:b/>
          <w:sz w:val="24"/>
          <w:szCs w:val="24"/>
          <w:lang w:val="es-MX" w:eastAsia="es-MX"/>
        </w:rPr>
        <w:t xml:space="preserve">OBSERVACIONES </w:t>
      </w:r>
      <w:r w:rsidRPr="00F1244D">
        <w:rPr>
          <w:rFonts w:ascii="Times New Roman" w:eastAsia="Times New Roman" w:hAnsi="Times New Roman"/>
          <w:b/>
          <w:sz w:val="24"/>
          <w:szCs w:val="24"/>
          <w:lang w:val="es-MX" w:eastAsia="es-MX"/>
        </w:rPr>
        <w:cr/>
      </w:r>
    </w:p>
    <w:p w:rsidR="008E2A4C" w:rsidRPr="00F1244D" w:rsidRDefault="008E2A4C" w:rsidP="00AA0A69">
      <w:pPr>
        <w:widowControl w:val="0"/>
        <w:spacing w:after="0" w:line="240" w:lineRule="auto"/>
        <w:ind w:left="3969" w:hanging="3969"/>
        <w:jc w:val="both"/>
        <w:rPr>
          <w:rFonts w:ascii="Times New Roman" w:hAnsi="Times New Roman"/>
          <w:b/>
          <w:sz w:val="24"/>
          <w:szCs w:val="24"/>
        </w:rPr>
      </w:pPr>
      <w:r w:rsidRPr="00F1244D">
        <w:rPr>
          <w:rFonts w:ascii="Times New Roman" w:eastAsia="Times New Roman" w:hAnsi="Times New Roman"/>
          <w:b/>
          <w:sz w:val="24"/>
          <w:szCs w:val="24"/>
          <w:lang w:val="es-ES" w:eastAsia="es-MX"/>
        </w:rPr>
        <w:t>2.1</w:t>
      </w:r>
      <w:r w:rsidR="00F477CF">
        <w:rPr>
          <w:rFonts w:ascii="Times New Roman" w:eastAsia="Times New Roman" w:hAnsi="Times New Roman"/>
          <w:b/>
          <w:sz w:val="24"/>
          <w:szCs w:val="24"/>
          <w:lang w:val="es-ES" w:eastAsia="es-MX"/>
        </w:rPr>
        <w:t>.</w:t>
      </w:r>
      <w:r w:rsidRPr="00F1244D">
        <w:rPr>
          <w:rFonts w:ascii="Times New Roman" w:eastAsia="Times New Roman" w:hAnsi="Times New Roman"/>
          <w:b/>
          <w:sz w:val="24"/>
          <w:szCs w:val="24"/>
          <w:lang w:val="es-ES" w:eastAsia="es-MX"/>
        </w:rPr>
        <w:t xml:space="preserve"> Observante</w:t>
      </w:r>
      <w:r w:rsidRPr="00F1244D">
        <w:rPr>
          <w:rFonts w:ascii="Times New Roman" w:eastAsia="Times New Roman" w:hAnsi="Times New Roman"/>
          <w:b/>
          <w:sz w:val="24"/>
          <w:szCs w:val="24"/>
          <w:lang w:eastAsia="es-MX"/>
        </w:rPr>
        <w:t xml:space="preserve">: </w:t>
      </w:r>
      <w:r w:rsidRPr="00F1244D">
        <w:rPr>
          <w:rFonts w:ascii="Times New Roman" w:eastAsia="Times New Roman" w:hAnsi="Times New Roman"/>
          <w:b/>
          <w:sz w:val="24"/>
          <w:szCs w:val="24"/>
          <w:lang w:eastAsia="es-MX"/>
        </w:rPr>
        <w:tab/>
      </w:r>
      <w:r w:rsidR="0083024C" w:rsidRPr="0083024C">
        <w:rPr>
          <w:rFonts w:ascii="Times New Roman" w:hAnsi="Times New Roman"/>
          <w:b/>
          <w:sz w:val="24"/>
          <w:szCs w:val="24"/>
        </w:rPr>
        <w:t>CONSTRUCTORA E INMOBILIARIA ROAN SERVICIOS GENERALES SRL</w:t>
      </w:r>
    </w:p>
    <w:p w:rsidR="008E2A4C" w:rsidRDefault="008E2A4C" w:rsidP="00AA0A69">
      <w:pPr>
        <w:pStyle w:val="WW-Textoindependiente2"/>
        <w:tabs>
          <w:tab w:val="left" w:pos="426"/>
        </w:tabs>
        <w:rPr>
          <w:rFonts w:ascii="Times New Roman" w:hAnsi="Times New Roman"/>
          <w:lang w:val="es-PE" w:eastAsia="es-ES"/>
        </w:rPr>
      </w:pPr>
    </w:p>
    <w:p w:rsidR="0083024C" w:rsidRPr="00F1244D" w:rsidRDefault="0083024C" w:rsidP="0083024C">
      <w:pPr>
        <w:widowControl w:val="0"/>
        <w:spacing w:after="0" w:line="240" w:lineRule="auto"/>
        <w:ind w:left="3969" w:hanging="3969"/>
        <w:jc w:val="both"/>
        <w:rPr>
          <w:rFonts w:ascii="Times New Roman" w:hAnsi="Times New Roman"/>
          <w:b/>
          <w:sz w:val="24"/>
          <w:szCs w:val="24"/>
        </w:rPr>
      </w:pPr>
      <w:r w:rsidRPr="00F1244D">
        <w:rPr>
          <w:rFonts w:ascii="Times New Roman" w:hAnsi="Times New Roman"/>
          <w:b/>
          <w:sz w:val="24"/>
          <w:szCs w:val="24"/>
        </w:rPr>
        <w:t>Observaciones N° 1</w:t>
      </w:r>
      <w:r w:rsidRPr="00F1244D">
        <w:rPr>
          <w:rFonts w:ascii="Times New Roman" w:hAnsi="Times New Roman"/>
          <w:b/>
          <w:sz w:val="24"/>
          <w:szCs w:val="24"/>
        </w:rPr>
        <w:tab/>
        <w:t xml:space="preserve">Contra </w:t>
      </w:r>
      <w:r>
        <w:rPr>
          <w:rFonts w:ascii="Times New Roman" w:hAnsi="Times New Roman"/>
          <w:b/>
          <w:sz w:val="24"/>
          <w:szCs w:val="24"/>
        </w:rPr>
        <w:t>el valor referencial</w:t>
      </w:r>
    </w:p>
    <w:p w:rsidR="0083024C" w:rsidRDefault="0083024C" w:rsidP="00AA0A69">
      <w:pPr>
        <w:widowControl w:val="0"/>
        <w:spacing w:after="0" w:line="240" w:lineRule="auto"/>
        <w:ind w:left="3969" w:hanging="3969"/>
        <w:jc w:val="both"/>
        <w:rPr>
          <w:rFonts w:ascii="Times New Roman" w:hAnsi="Times New Roman"/>
          <w:b/>
          <w:sz w:val="24"/>
          <w:szCs w:val="24"/>
        </w:rPr>
      </w:pPr>
    </w:p>
    <w:p w:rsidR="0083024C" w:rsidRPr="0083024C" w:rsidRDefault="0083024C" w:rsidP="0083024C">
      <w:pPr>
        <w:widowControl w:val="0"/>
        <w:spacing w:after="0" w:line="240" w:lineRule="auto"/>
        <w:jc w:val="both"/>
        <w:rPr>
          <w:rFonts w:ascii="Times New Roman" w:hAnsi="Times New Roman"/>
          <w:sz w:val="24"/>
          <w:szCs w:val="24"/>
        </w:rPr>
      </w:pPr>
      <w:r>
        <w:rPr>
          <w:rFonts w:ascii="Times New Roman" w:hAnsi="Times New Roman"/>
          <w:sz w:val="24"/>
          <w:szCs w:val="24"/>
        </w:rPr>
        <w:t>El participante cuestiona el monto del valor referencial asignado para la elaboración de los expedientes técnicos</w:t>
      </w:r>
      <w:r w:rsidR="007C372A">
        <w:rPr>
          <w:rFonts w:ascii="Times New Roman" w:hAnsi="Times New Roman"/>
          <w:sz w:val="24"/>
          <w:szCs w:val="24"/>
        </w:rPr>
        <w:t xml:space="preserve"> y ejecución de </w:t>
      </w:r>
      <w:r w:rsidR="008E3BDC">
        <w:rPr>
          <w:rFonts w:ascii="Times New Roman" w:hAnsi="Times New Roman"/>
          <w:sz w:val="24"/>
          <w:szCs w:val="24"/>
        </w:rPr>
        <w:t>las obras</w:t>
      </w:r>
      <w:r w:rsidR="00CD6E93">
        <w:rPr>
          <w:rFonts w:ascii="Times New Roman" w:hAnsi="Times New Roman"/>
          <w:sz w:val="24"/>
          <w:szCs w:val="24"/>
        </w:rPr>
        <w:t xml:space="preserve"> civiles</w:t>
      </w:r>
      <w:r w:rsidRPr="0083024C">
        <w:rPr>
          <w:rFonts w:ascii="Times New Roman" w:hAnsi="Times New Roman"/>
          <w:sz w:val="24"/>
          <w:szCs w:val="24"/>
        </w:rPr>
        <w:t>, de acuerdo a lo siguiente:</w:t>
      </w:r>
    </w:p>
    <w:p w:rsidR="0083024C" w:rsidRDefault="0083024C" w:rsidP="00AA0A69">
      <w:pPr>
        <w:widowControl w:val="0"/>
        <w:spacing w:after="0" w:line="240" w:lineRule="auto"/>
        <w:ind w:left="3969" w:hanging="3969"/>
        <w:jc w:val="both"/>
        <w:rPr>
          <w:rFonts w:ascii="Times New Roman" w:hAnsi="Times New Roman"/>
          <w:sz w:val="24"/>
          <w:szCs w:val="24"/>
        </w:rPr>
      </w:pPr>
    </w:p>
    <w:p w:rsidR="007C372A" w:rsidRDefault="007C372A" w:rsidP="007C372A">
      <w:pPr>
        <w:widowControl w:val="0"/>
        <w:spacing w:after="0" w:line="240" w:lineRule="auto"/>
        <w:ind w:left="708"/>
        <w:jc w:val="both"/>
        <w:rPr>
          <w:rFonts w:ascii="Times New Roman" w:hAnsi="Times New Roman"/>
          <w:i/>
          <w:sz w:val="24"/>
          <w:szCs w:val="24"/>
        </w:rPr>
      </w:pPr>
      <w:r w:rsidRPr="007C372A">
        <w:rPr>
          <w:rFonts w:ascii="Times New Roman" w:hAnsi="Times New Roman"/>
          <w:i/>
          <w:sz w:val="24"/>
          <w:szCs w:val="24"/>
        </w:rPr>
        <w:t xml:space="preserve">“En el Capítulo 1 de Generalidades; ítem 1.3 Valor referencial, Observamos el </w:t>
      </w:r>
      <w:r w:rsidRPr="007C372A">
        <w:rPr>
          <w:rFonts w:ascii="Times New Roman" w:hAnsi="Times New Roman"/>
          <w:i/>
          <w:sz w:val="24"/>
          <w:szCs w:val="24"/>
          <w:u w:val="single"/>
        </w:rPr>
        <w:t>valor asignado a la Elaboración del Expediente Técnico</w:t>
      </w:r>
      <w:r w:rsidRPr="007C372A">
        <w:rPr>
          <w:rFonts w:ascii="Times New Roman" w:hAnsi="Times New Roman"/>
          <w:i/>
          <w:sz w:val="24"/>
          <w:szCs w:val="24"/>
        </w:rPr>
        <w:t xml:space="preserve"> por el importe de S/. 1'800,000.00, toda vez que de acuerdo a los cálculos realizados no compensa con el trabajo a desarrollar, debiendo reprogramarse o actualizar el costo por elaboración de Expediente Técnico a un mayor monto. Sírvase modificar el valor referencia</w:t>
      </w:r>
      <w:r w:rsidR="00027276">
        <w:rPr>
          <w:rFonts w:ascii="Times New Roman" w:hAnsi="Times New Roman"/>
          <w:i/>
          <w:sz w:val="24"/>
          <w:szCs w:val="24"/>
        </w:rPr>
        <w:t>l</w:t>
      </w:r>
      <w:r w:rsidRPr="007C372A">
        <w:rPr>
          <w:rFonts w:ascii="Times New Roman" w:hAnsi="Times New Roman"/>
          <w:i/>
          <w:sz w:val="24"/>
          <w:szCs w:val="24"/>
        </w:rPr>
        <w:t xml:space="preserve"> del Expediente Técnico a costos reales y competitivos. De acuerdo a la experiencia en elaboración de Consultoría de Expedientes </w:t>
      </w:r>
      <w:r w:rsidRPr="007C372A">
        <w:rPr>
          <w:rFonts w:ascii="Times New Roman" w:hAnsi="Times New Roman"/>
          <w:i/>
          <w:sz w:val="24"/>
          <w:szCs w:val="24"/>
        </w:rPr>
        <w:lastRenderedPageBreak/>
        <w:t>Técnicos el valor mínimo de esta Obra deberá ser de S/</w:t>
      </w:r>
      <w:r w:rsidR="00027276">
        <w:rPr>
          <w:rFonts w:ascii="Times New Roman" w:hAnsi="Times New Roman"/>
          <w:i/>
          <w:sz w:val="24"/>
          <w:szCs w:val="24"/>
        </w:rPr>
        <w:t xml:space="preserve"> </w:t>
      </w:r>
      <w:r w:rsidRPr="007C372A">
        <w:rPr>
          <w:rFonts w:ascii="Times New Roman" w:hAnsi="Times New Roman"/>
          <w:i/>
          <w:sz w:val="24"/>
          <w:szCs w:val="24"/>
        </w:rPr>
        <w:t>2,400,000, inc IGV, que significa el valor de la elaboración de un expediente técnico para unidad de huaro de aprox</w:t>
      </w:r>
      <w:r w:rsidR="00027276">
        <w:rPr>
          <w:rFonts w:ascii="Times New Roman" w:hAnsi="Times New Roman"/>
          <w:i/>
          <w:sz w:val="24"/>
          <w:szCs w:val="24"/>
        </w:rPr>
        <w:t>.</w:t>
      </w:r>
      <w:r w:rsidRPr="007C372A">
        <w:rPr>
          <w:rFonts w:ascii="Times New Roman" w:hAnsi="Times New Roman"/>
          <w:i/>
          <w:sz w:val="24"/>
          <w:szCs w:val="24"/>
        </w:rPr>
        <w:t xml:space="preserve"> S/.40,000 inc IGV, el mismo que obedece a diferentes factores como ; ubicación, logística, topografía, suelos, diseños, accesibilidad a la zona de obra, entre otros. Por </w:t>
      </w:r>
      <w:r>
        <w:rPr>
          <w:rFonts w:ascii="Times New Roman" w:hAnsi="Times New Roman"/>
          <w:i/>
          <w:sz w:val="24"/>
          <w:szCs w:val="24"/>
        </w:rPr>
        <w:t>ese motivo solicitamos nos haga</w:t>
      </w:r>
      <w:r w:rsidRPr="007C372A">
        <w:rPr>
          <w:rFonts w:ascii="Times New Roman" w:hAnsi="Times New Roman"/>
          <w:i/>
          <w:sz w:val="24"/>
          <w:szCs w:val="24"/>
        </w:rPr>
        <w:t xml:space="preserve"> llegar las cotizaciones de mercado que defina el costo real de expedientes técnicos de 60 huaros. Se observa este ítem. </w:t>
      </w:r>
    </w:p>
    <w:p w:rsidR="007C372A" w:rsidRPr="007C372A" w:rsidRDefault="007C372A" w:rsidP="007C372A">
      <w:pPr>
        <w:widowControl w:val="0"/>
        <w:spacing w:after="0" w:line="240" w:lineRule="auto"/>
        <w:ind w:left="708"/>
        <w:jc w:val="both"/>
        <w:rPr>
          <w:rFonts w:ascii="Times New Roman" w:hAnsi="Times New Roman"/>
          <w:i/>
          <w:sz w:val="24"/>
          <w:szCs w:val="24"/>
        </w:rPr>
      </w:pPr>
      <w:r w:rsidRPr="007C372A">
        <w:rPr>
          <w:rFonts w:ascii="Times New Roman" w:hAnsi="Times New Roman"/>
          <w:i/>
          <w:sz w:val="24"/>
          <w:szCs w:val="24"/>
          <w:u w:val="single"/>
        </w:rPr>
        <w:t>Sobre el valor referencial de la obra</w:t>
      </w:r>
      <w:r w:rsidRPr="007C372A">
        <w:rPr>
          <w:rFonts w:ascii="Times New Roman" w:hAnsi="Times New Roman"/>
          <w:i/>
          <w:sz w:val="24"/>
          <w:szCs w:val="24"/>
        </w:rPr>
        <w:t>; se entiende que han transcurrido más 07 meses de su actualización de precios de los costos de m</w:t>
      </w:r>
      <w:r>
        <w:rPr>
          <w:rFonts w:ascii="Times New Roman" w:hAnsi="Times New Roman"/>
          <w:i/>
          <w:sz w:val="24"/>
          <w:szCs w:val="24"/>
        </w:rPr>
        <w:t>ercado del expediente técnico (Setiembre 2015)</w:t>
      </w:r>
      <w:r w:rsidRPr="007C372A">
        <w:rPr>
          <w:rFonts w:ascii="Times New Roman" w:hAnsi="Times New Roman"/>
          <w:i/>
          <w:sz w:val="24"/>
          <w:szCs w:val="24"/>
        </w:rPr>
        <w:t>,</w:t>
      </w:r>
      <w:r>
        <w:rPr>
          <w:rFonts w:ascii="Times New Roman" w:hAnsi="Times New Roman"/>
          <w:i/>
          <w:sz w:val="24"/>
          <w:szCs w:val="24"/>
        </w:rPr>
        <w:t xml:space="preserve"> </w:t>
      </w:r>
      <w:r w:rsidRPr="007C372A">
        <w:rPr>
          <w:rFonts w:ascii="Times New Roman" w:hAnsi="Times New Roman"/>
          <w:i/>
          <w:sz w:val="24"/>
          <w:szCs w:val="24"/>
        </w:rPr>
        <w:t>la misma que obedece a que esta obra fue convocada por medio del proceso LP N</w:t>
      </w:r>
      <w:r>
        <w:rPr>
          <w:rFonts w:ascii="Times New Roman" w:hAnsi="Times New Roman"/>
          <w:i/>
          <w:sz w:val="24"/>
          <w:szCs w:val="24"/>
        </w:rPr>
        <w:t>°</w:t>
      </w:r>
      <w:r w:rsidRPr="007C372A">
        <w:rPr>
          <w:rFonts w:ascii="Times New Roman" w:hAnsi="Times New Roman"/>
          <w:i/>
          <w:sz w:val="24"/>
          <w:szCs w:val="24"/>
        </w:rPr>
        <w:t xml:space="preserve"> 013-2015- VIVIENDA-OGA-UE.001</w:t>
      </w:r>
      <w:r>
        <w:rPr>
          <w:rFonts w:ascii="Times New Roman" w:hAnsi="Times New Roman"/>
          <w:i/>
          <w:sz w:val="24"/>
          <w:szCs w:val="24"/>
        </w:rPr>
        <w:t xml:space="preserve"> </w:t>
      </w:r>
      <w:r w:rsidRPr="007C372A">
        <w:rPr>
          <w:rFonts w:ascii="Times New Roman" w:hAnsi="Times New Roman"/>
          <w:i/>
          <w:sz w:val="24"/>
          <w:szCs w:val="24"/>
        </w:rPr>
        <w:t>en el mes de Octubre 2015; cuyo valor de la obra asciende a S/</w:t>
      </w:r>
      <w:r>
        <w:rPr>
          <w:rFonts w:ascii="Times New Roman" w:hAnsi="Times New Roman"/>
          <w:i/>
          <w:sz w:val="24"/>
          <w:szCs w:val="24"/>
        </w:rPr>
        <w:t xml:space="preserve"> </w:t>
      </w:r>
      <w:r w:rsidRPr="007C372A">
        <w:rPr>
          <w:rFonts w:ascii="Times New Roman" w:hAnsi="Times New Roman"/>
          <w:i/>
          <w:sz w:val="24"/>
          <w:szCs w:val="24"/>
        </w:rPr>
        <w:t>28,790,482.53 Inc IGV. En la fecha de este nuevo proceso de Marzo 2016; se mantiene el mismo costo del valor referencial, lo cual NO es correcto, toda vez que han transcurrido más de 6 meses de la fecha que fue convocada este proceso con el valor referencial antiguo y, requiere de un nuevo valor referencia</w:t>
      </w:r>
      <w:r>
        <w:rPr>
          <w:rFonts w:ascii="Times New Roman" w:hAnsi="Times New Roman"/>
          <w:i/>
          <w:sz w:val="24"/>
          <w:szCs w:val="24"/>
        </w:rPr>
        <w:t>l actual a la fecha</w:t>
      </w:r>
      <w:r w:rsidRPr="007C372A">
        <w:rPr>
          <w:rFonts w:ascii="Times New Roman" w:hAnsi="Times New Roman"/>
          <w:i/>
          <w:sz w:val="24"/>
          <w:szCs w:val="24"/>
        </w:rPr>
        <w:t>, a Marzo 2016.</w:t>
      </w:r>
      <w:r>
        <w:rPr>
          <w:rFonts w:ascii="Times New Roman" w:hAnsi="Times New Roman"/>
          <w:i/>
          <w:sz w:val="24"/>
          <w:szCs w:val="24"/>
        </w:rPr>
        <w:t xml:space="preserve"> </w:t>
      </w:r>
      <w:r w:rsidR="00027276" w:rsidRPr="007C372A">
        <w:rPr>
          <w:rFonts w:ascii="Times New Roman" w:hAnsi="Times New Roman"/>
          <w:i/>
          <w:sz w:val="24"/>
          <w:szCs w:val="24"/>
        </w:rPr>
        <w:t>Sírvase</w:t>
      </w:r>
      <w:r w:rsidRPr="007C372A">
        <w:rPr>
          <w:rFonts w:ascii="Times New Roman" w:hAnsi="Times New Roman"/>
          <w:i/>
          <w:sz w:val="24"/>
          <w:szCs w:val="24"/>
        </w:rPr>
        <w:t xml:space="preserve"> corregir el Valor Referencial. Observamos este ítem.”</w:t>
      </w:r>
    </w:p>
    <w:p w:rsidR="0083024C" w:rsidRPr="0083024C" w:rsidRDefault="0083024C" w:rsidP="00AA0A69">
      <w:pPr>
        <w:widowControl w:val="0"/>
        <w:spacing w:after="0" w:line="240" w:lineRule="auto"/>
        <w:ind w:left="3969" w:hanging="3969"/>
        <w:jc w:val="both"/>
        <w:rPr>
          <w:rFonts w:ascii="Times New Roman" w:hAnsi="Times New Roman"/>
          <w:sz w:val="24"/>
          <w:szCs w:val="24"/>
        </w:rPr>
      </w:pPr>
    </w:p>
    <w:p w:rsidR="0083024C" w:rsidRDefault="00027276" w:rsidP="00AA0A69">
      <w:pPr>
        <w:widowControl w:val="0"/>
        <w:spacing w:after="0" w:line="240" w:lineRule="auto"/>
        <w:ind w:left="3969" w:hanging="3969"/>
        <w:jc w:val="both"/>
        <w:rPr>
          <w:rFonts w:ascii="Times New Roman" w:hAnsi="Times New Roman"/>
          <w:b/>
          <w:sz w:val="24"/>
          <w:szCs w:val="24"/>
        </w:rPr>
      </w:pPr>
      <w:r w:rsidRPr="00027276">
        <w:rPr>
          <w:rFonts w:ascii="Times New Roman" w:hAnsi="Times New Roman"/>
          <w:b/>
          <w:sz w:val="24"/>
          <w:szCs w:val="24"/>
        </w:rPr>
        <w:t xml:space="preserve">Pronunciamiento </w:t>
      </w:r>
    </w:p>
    <w:p w:rsidR="00027276" w:rsidRDefault="00027276" w:rsidP="00AA0A69">
      <w:pPr>
        <w:widowControl w:val="0"/>
        <w:spacing w:after="0" w:line="240" w:lineRule="auto"/>
        <w:ind w:left="3969" w:hanging="3969"/>
        <w:jc w:val="both"/>
        <w:rPr>
          <w:rFonts w:ascii="Times New Roman" w:hAnsi="Times New Roman"/>
          <w:b/>
          <w:sz w:val="24"/>
          <w:szCs w:val="24"/>
        </w:rPr>
      </w:pPr>
    </w:p>
    <w:p w:rsidR="00EF7B68" w:rsidRDefault="00EF7B68" w:rsidP="00EF7B68">
      <w:pPr>
        <w:widowControl w:val="0"/>
        <w:spacing w:after="0" w:line="240" w:lineRule="auto"/>
        <w:jc w:val="both"/>
        <w:rPr>
          <w:rFonts w:ascii="Times New Roman" w:hAnsi="Times New Roman"/>
          <w:sz w:val="24"/>
          <w:szCs w:val="24"/>
        </w:rPr>
      </w:pPr>
      <w:r>
        <w:rPr>
          <w:rFonts w:ascii="Times New Roman" w:hAnsi="Times New Roman"/>
          <w:sz w:val="24"/>
          <w:szCs w:val="24"/>
        </w:rPr>
        <w:t xml:space="preserve">En </w:t>
      </w:r>
      <w:r w:rsidRPr="00EF7B68">
        <w:rPr>
          <w:rFonts w:ascii="Times New Roman" w:hAnsi="Times New Roman"/>
          <w:sz w:val="24"/>
          <w:szCs w:val="24"/>
        </w:rPr>
        <w:t xml:space="preserve">el numeral 1.3 del Capítulo I de </w:t>
      </w:r>
      <w:r>
        <w:rPr>
          <w:rFonts w:ascii="Times New Roman" w:hAnsi="Times New Roman"/>
          <w:sz w:val="24"/>
          <w:szCs w:val="24"/>
        </w:rPr>
        <w:t xml:space="preserve">la Sección Específica de </w:t>
      </w:r>
      <w:r w:rsidRPr="00EF7B68">
        <w:rPr>
          <w:rFonts w:ascii="Times New Roman" w:hAnsi="Times New Roman"/>
          <w:sz w:val="24"/>
          <w:szCs w:val="24"/>
        </w:rPr>
        <w:t xml:space="preserve">las Bases, se aprecia que </w:t>
      </w:r>
      <w:r>
        <w:rPr>
          <w:rFonts w:ascii="Times New Roman" w:hAnsi="Times New Roman"/>
          <w:sz w:val="24"/>
          <w:szCs w:val="24"/>
        </w:rPr>
        <w:t xml:space="preserve">la </w:t>
      </w:r>
      <w:r w:rsidRPr="00EF7B68">
        <w:rPr>
          <w:rFonts w:ascii="Times New Roman" w:hAnsi="Times New Roman"/>
          <w:sz w:val="24"/>
          <w:szCs w:val="24"/>
        </w:rPr>
        <w:t>determina</w:t>
      </w:r>
      <w:r>
        <w:rPr>
          <w:rFonts w:ascii="Times New Roman" w:hAnsi="Times New Roman"/>
          <w:sz w:val="24"/>
          <w:szCs w:val="24"/>
        </w:rPr>
        <w:t>ción d</w:t>
      </w:r>
      <w:r w:rsidRPr="00EF7B68">
        <w:rPr>
          <w:rFonts w:ascii="Times New Roman" w:hAnsi="Times New Roman"/>
          <w:sz w:val="24"/>
          <w:szCs w:val="24"/>
        </w:rPr>
        <w:t>el valor referencial del proceso de selección</w:t>
      </w:r>
      <w:r>
        <w:rPr>
          <w:rFonts w:ascii="Times New Roman" w:hAnsi="Times New Roman"/>
          <w:sz w:val="24"/>
          <w:szCs w:val="24"/>
        </w:rPr>
        <w:t xml:space="preserve"> se realizó </w:t>
      </w:r>
      <w:r w:rsidRPr="00EF7B68">
        <w:rPr>
          <w:rFonts w:ascii="Times New Roman" w:hAnsi="Times New Roman"/>
          <w:sz w:val="24"/>
          <w:szCs w:val="24"/>
        </w:rPr>
        <w:t xml:space="preserve">conforme </w:t>
      </w:r>
      <w:r>
        <w:rPr>
          <w:rFonts w:ascii="Times New Roman" w:hAnsi="Times New Roman"/>
          <w:sz w:val="24"/>
          <w:szCs w:val="24"/>
        </w:rPr>
        <w:t>e</w:t>
      </w:r>
      <w:r w:rsidRPr="00EF7B68">
        <w:rPr>
          <w:rFonts w:ascii="Times New Roman" w:hAnsi="Times New Roman"/>
          <w:sz w:val="24"/>
          <w:szCs w:val="24"/>
        </w:rPr>
        <w:t>l siguiente detalle:</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ind w:left="708"/>
        <w:jc w:val="both"/>
        <w:rPr>
          <w:rFonts w:ascii="Times New Roman" w:hAnsi="Times New Roman"/>
          <w:sz w:val="24"/>
          <w:szCs w:val="24"/>
        </w:rPr>
      </w:pPr>
      <w:r w:rsidRPr="00EF7B68">
        <w:rPr>
          <w:rFonts w:ascii="Times New Roman" w:hAnsi="Times New Roman"/>
          <w:noProof/>
          <w:sz w:val="24"/>
          <w:szCs w:val="24"/>
          <w:lang w:eastAsia="es-PE"/>
        </w:rPr>
        <w:drawing>
          <wp:inline distT="0" distB="0" distL="0" distR="0">
            <wp:extent cx="4329793" cy="2755916"/>
            <wp:effectExtent l="19050" t="0" r="0" b="0"/>
            <wp:docPr id="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4334300" cy="2758785"/>
                    </a:xfrm>
                    <a:prstGeom prst="rect">
                      <a:avLst/>
                    </a:prstGeom>
                    <a:noFill/>
                    <a:ln w="9525">
                      <a:noFill/>
                      <a:miter lim="800000"/>
                      <a:headEnd/>
                      <a:tailEnd/>
                    </a:ln>
                  </pic:spPr>
                </pic:pic>
              </a:graphicData>
            </a:graphic>
          </wp:inline>
        </w:drawing>
      </w:r>
    </w:p>
    <w:p w:rsidR="00EF7B68" w:rsidRDefault="00EF7B68" w:rsidP="00EF7B68">
      <w:pPr>
        <w:widowControl w:val="0"/>
        <w:spacing w:after="0" w:line="240" w:lineRule="auto"/>
        <w:jc w:val="both"/>
        <w:rPr>
          <w:rFonts w:ascii="Times New Roman" w:hAnsi="Times New Roman"/>
          <w:sz w:val="24"/>
          <w:szCs w:val="24"/>
        </w:rPr>
      </w:pPr>
    </w:p>
    <w:p w:rsidR="00CD6E93" w:rsidRDefault="00CD6E93" w:rsidP="00EF7B68">
      <w:pPr>
        <w:widowControl w:val="0"/>
        <w:spacing w:after="0" w:line="240" w:lineRule="auto"/>
        <w:jc w:val="both"/>
        <w:rPr>
          <w:rFonts w:ascii="Times New Roman" w:hAnsi="Times New Roman"/>
          <w:sz w:val="24"/>
          <w:szCs w:val="24"/>
        </w:rPr>
      </w:pPr>
      <w:r>
        <w:rPr>
          <w:rFonts w:ascii="Times New Roman" w:hAnsi="Times New Roman"/>
          <w:sz w:val="24"/>
          <w:szCs w:val="24"/>
        </w:rPr>
        <w:t>Por su parte, en el numeral 4.1 del Resumen Ejecutivo se señala que el 15.MAR.2016 se inició el estudio de posibilidades que ofrece el mercado, el cual terminó el 17.MAR.2016</w:t>
      </w:r>
    </w:p>
    <w:p w:rsidR="00CD6E93" w:rsidRDefault="00CD6E93" w:rsidP="00EF7B68">
      <w:pPr>
        <w:widowControl w:val="0"/>
        <w:spacing w:after="0" w:line="240" w:lineRule="auto"/>
        <w:jc w:val="both"/>
        <w:rPr>
          <w:rFonts w:ascii="Times New Roman" w:hAnsi="Times New Roman"/>
          <w:sz w:val="24"/>
          <w:szCs w:val="24"/>
        </w:rPr>
      </w:pPr>
    </w:p>
    <w:p w:rsidR="001F2DEA" w:rsidRDefault="00CD6E93" w:rsidP="00EF7B68">
      <w:pPr>
        <w:widowControl w:val="0"/>
        <w:spacing w:after="0" w:line="240" w:lineRule="auto"/>
        <w:jc w:val="both"/>
        <w:rPr>
          <w:rFonts w:ascii="Times New Roman" w:hAnsi="Times New Roman"/>
          <w:sz w:val="24"/>
          <w:szCs w:val="24"/>
        </w:rPr>
      </w:pPr>
      <w:r>
        <w:rPr>
          <w:rFonts w:ascii="Times New Roman" w:hAnsi="Times New Roman"/>
          <w:sz w:val="24"/>
          <w:szCs w:val="24"/>
        </w:rPr>
        <w:t xml:space="preserve">Asimismo, en el referido formato, </w:t>
      </w:r>
      <w:r w:rsidR="00EF7B68" w:rsidRPr="00EF7B68">
        <w:rPr>
          <w:rFonts w:ascii="Times New Roman" w:hAnsi="Times New Roman"/>
          <w:sz w:val="24"/>
          <w:szCs w:val="24"/>
        </w:rPr>
        <w:t xml:space="preserve">la Entidad declaró que para determinar el valor referencial empleó las siguientes fuentes: (i) Cotizaciones y (ii) Estructura de costo. </w:t>
      </w:r>
      <w:r>
        <w:rPr>
          <w:rFonts w:ascii="Times New Roman" w:hAnsi="Times New Roman"/>
          <w:sz w:val="24"/>
          <w:szCs w:val="24"/>
        </w:rPr>
        <w:t xml:space="preserve">Sin embargo, </w:t>
      </w:r>
      <w:r w:rsidR="001F2DEA">
        <w:rPr>
          <w:rFonts w:ascii="Times New Roman" w:hAnsi="Times New Roman"/>
          <w:sz w:val="24"/>
          <w:szCs w:val="24"/>
        </w:rPr>
        <w:t xml:space="preserve">de la revisión del SEACE no se advierte el Formato de Cuadro Comparativo, mediante el cual se </w:t>
      </w:r>
      <w:r>
        <w:rPr>
          <w:rFonts w:ascii="Times New Roman" w:hAnsi="Times New Roman"/>
          <w:sz w:val="24"/>
          <w:szCs w:val="24"/>
        </w:rPr>
        <w:t xml:space="preserve">advierta </w:t>
      </w:r>
      <w:r w:rsidR="001F2DEA">
        <w:rPr>
          <w:rFonts w:ascii="Times New Roman" w:hAnsi="Times New Roman"/>
          <w:sz w:val="24"/>
          <w:szCs w:val="24"/>
        </w:rPr>
        <w:t xml:space="preserve">el detalle de la información </w:t>
      </w:r>
      <w:r>
        <w:rPr>
          <w:rFonts w:ascii="Times New Roman" w:hAnsi="Times New Roman"/>
          <w:sz w:val="24"/>
          <w:szCs w:val="24"/>
        </w:rPr>
        <w:t>de las referidas fuentes, la pluralidad de proveedores</w:t>
      </w:r>
      <w:r w:rsidR="000C31AB">
        <w:rPr>
          <w:rFonts w:ascii="Times New Roman" w:hAnsi="Times New Roman"/>
          <w:sz w:val="24"/>
          <w:szCs w:val="24"/>
        </w:rPr>
        <w:t xml:space="preserve"> declarada</w:t>
      </w:r>
      <w:r>
        <w:rPr>
          <w:rFonts w:ascii="Times New Roman" w:hAnsi="Times New Roman"/>
          <w:sz w:val="24"/>
          <w:szCs w:val="24"/>
        </w:rPr>
        <w:t xml:space="preserve"> y la metodología empleada para determinar el valor </w:t>
      </w:r>
      <w:r w:rsidR="000C31AB">
        <w:rPr>
          <w:rFonts w:ascii="Times New Roman" w:hAnsi="Times New Roman"/>
          <w:sz w:val="24"/>
          <w:szCs w:val="24"/>
        </w:rPr>
        <w:t>referencial</w:t>
      </w:r>
      <w:r>
        <w:rPr>
          <w:rFonts w:ascii="Times New Roman" w:hAnsi="Times New Roman"/>
          <w:sz w:val="24"/>
          <w:szCs w:val="24"/>
        </w:rPr>
        <w:t>.</w:t>
      </w:r>
      <w:r w:rsidR="001F2DEA">
        <w:rPr>
          <w:rFonts w:ascii="Times New Roman" w:hAnsi="Times New Roman"/>
          <w:sz w:val="24"/>
          <w:szCs w:val="24"/>
        </w:rPr>
        <w:t xml:space="preserve">   </w:t>
      </w:r>
    </w:p>
    <w:p w:rsidR="001F2DEA" w:rsidRDefault="001F2DEA" w:rsidP="00EF7B68">
      <w:pPr>
        <w:widowControl w:val="0"/>
        <w:spacing w:after="0" w:line="240" w:lineRule="auto"/>
        <w:jc w:val="both"/>
        <w:rPr>
          <w:rFonts w:ascii="Times New Roman" w:hAnsi="Times New Roman"/>
          <w:sz w:val="24"/>
          <w:szCs w:val="24"/>
        </w:rPr>
      </w:pPr>
    </w:p>
    <w:p w:rsidR="0085089E" w:rsidRDefault="0085089E" w:rsidP="00EF7B68">
      <w:pPr>
        <w:widowControl w:val="0"/>
        <w:spacing w:after="0" w:line="240" w:lineRule="auto"/>
        <w:jc w:val="both"/>
        <w:rPr>
          <w:rFonts w:ascii="Times New Roman" w:hAnsi="Times New Roman"/>
          <w:sz w:val="24"/>
          <w:szCs w:val="24"/>
        </w:rPr>
      </w:pPr>
      <w:r>
        <w:rPr>
          <w:rFonts w:ascii="Times New Roman" w:hAnsi="Times New Roman"/>
          <w:sz w:val="24"/>
          <w:szCs w:val="24"/>
        </w:rPr>
        <w:t xml:space="preserve">Adicionalmente, </w:t>
      </w:r>
      <w:r w:rsidR="006C2544">
        <w:rPr>
          <w:rFonts w:ascii="Times New Roman" w:hAnsi="Times New Roman"/>
          <w:sz w:val="24"/>
          <w:szCs w:val="24"/>
        </w:rPr>
        <w:t>en el numeral 1.6 del referido formato se advierte que los Proyectos de Inversión Pública fueron declarados viables entre los meses de Junio, Julio y Agosto del 2015.</w:t>
      </w:r>
    </w:p>
    <w:p w:rsidR="0085089E" w:rsidRDefault="0085089E"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Sobre el particular, de acuerdo con el artículo 27 de la Ley, concordados con los artículos 13 y 14 del Reglamento, la definición del valor referencial es una facultad de la Entidad, sin mayor restricción que la de contemplar la totalidad de los costos que inciden en el precio final de lo requerido.</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En esa línea, los bienes, servicios u obras requeridas por la Entidad se efectúa sobre la base de los precios de mercado, para lo cual las dependencias encargadas de las contrataciones deberán realizar estudios o indagaciones aleatorias de las posibilidades que ofrece el mercado, considerando todos los aspectos que pudieran incidir directamente sobre su costo.</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 xml:space="preserve">Por su parte, el artículo 14 del Reglamento dispone que en caso de obras ejecutadas bajo la modalidad de llave en mano, el valor referencial  deberá determinarse teniendo en cuenta el objeto de la obra y su alcance previsto en los estudios de pre inversión que dieron lugar a la viabilidad, así como el resultado del estudio de posibilidades que ofrece el mercado. </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Adicionalmente, de conformidad con en el artículo 16 del Reglamento, el valor referencial no podrá tener una antigüedad mayor a los seis (6) meses, tratándose de ejecución y consultoría de obras.</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En relación con ello, debe tenerse presente que, cuando aquello que se pretende contratar es la ejecución de un proyecto de inversión pública, el estudio de posibilidades que ofrece el mercado debe realizarse en función del objeto y alcance de</w:t>
      </w:r>
      <w:r w:rsidR="0085089E">
        <w:rPr>
          <w:rFonts w:ascii="Times New Roman" w:hAnsi="Times New Roman"/>
          <w:sz w:val="24"/>
          <w:szCs w:val="24"/>
        </w:rPr>
        <w:t>l estudio de preinversión que dio</w:t>
      </w:r>
      <w:r w:rsidRPr="00EF7B68">
        <w:rPr>
          <w:rFonts w:ascii="Times New Roman" w:hAnsi="Times New Roman"/>
          <w:sz w:val="24"/>
          <w:szCs w:val="24"/>
        </w:rPr>
        <w:t xml:space="preserve"> lugar a su declaratoria de viabilidad, siendo que, en caso de que el valor que resulte del estudio de mercado concuerde con el estudio de preinversión o se encuentre dentro de su margen de sensibilidad, será adoptado como valor referencial.</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 xml:space="preserve">Si por el contrario, el resultado del estudio de mercado arroja un valor que supera el margen de sensibilidad previsto por el Sistema Nacional de Inversión Pública, deberá verificarse si dicho sistema sigue considerando el proyecto viable (dependiendo de ello su continuidad), pero en ningún caso podrá pretenderse convocar un proceso de selección con un valor referencial que difiera del valor de mercado bajo el argumento de que el valor arrojado por dicho estudio supera el considerado por el estudio de preinversión.  </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Adicionalmente, el artículo 40 de la Resolución Directoral Nº 003-2011-EF/68.01 “Directiva General del Sistema Nacional de Inversión Pública” señala que “Una vez aprobados los estudios de preinversión a nivel Perfil, Prefactibilidad o Factibilidad tendrán una vigencia máxima de tres (3) años, contados a partir de su aprobación por la OPI correspondiente o de su declaración de viabilidad.”.</w:t>
      </w:r>
    </w:p>
    <w:p w:rsidR="00EF7B68" w:rsidRDefault="00EF7B68" w:rsidP="00EF7B68">
      <w:pPr>
        <w:widowControl w:val="0"/>
        <w:spacing w:after="0" w:line="240" w:lineRule="auto"/>
        <w:jc w:val="both"/>
        <w:rPr>
          <w:rFonts w:ascii="Times New Roman" w:hAnsi="Times New Roman"/>
          <w:sz w:val="24"/>
          <w:szCs w:val="24"/>
        </w:rPr>
      </w:pPr>
    </w:p>
    <w:p w:rsidR="002D75B7" w:rsidRPr="00EF7B68" w:rsidRDefault="002D75B7"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 xml:space="preserve">De lo señalado en los párrafos precedentes se desprende que el Comité Especial ha declarado que el valor referencial habría sido calculado en </w:t>
      </w:r>
      <w:r w:rsidR="006C2544">
        <w:rPr>
          <w:rFonts w:ascii="Times New Roman" w:hAnsi="Times New Roman"/>
          <w:sz w:val="24"/>
          <w:szCs w:val="24"/>
        </w:rPr>
        <w:t>marzo</w:t>
      </w:r>
      <w:r w:rsidRPr="00EF7B68">
        <w:rPr>
          <w:rFonts w:ascii="Times New Roman" w:hAnsi="Times New Roman"/>
          <w:sz w:val="24"/>
          <w:szCs w:val="24"/>
        </w:rPr>
        <w:t xml:space="preserve"> del presente año, por lo que no se superaría la antigüedad máxima establecida por la normativa de contrataciones del Estado, y que el estudio de preinversión a nivel de perfil se mantiene vigente ya que no han transcurrido más de tres (3) años desde que fue declarado viable. </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97367C">
        <w:rPr>
          <w:rFonts w:ascii="Times New Roman" w:hAnsi="Times New Roman"/>
          <w:sz w:val="24"/>
          <w:szCs w:val="24"/>
        </w:rPr>
        <w:t xml:space="preserve">Por tanto, siendo responsabilidad de la Entidad la elaboración del estudio de mercado y la determinación del valor referencial, este Organismo Supervisor ha decidido </w:t>
      </w:r>
      <w:r w:rsidRPr="0097367C">
        <w:rPr>
          <w:rFonts w:ascii="Times New Roman" w:hAnsi="Times New Roman"/>
          <w:b/>
          <w:sz w:val="24"/>
          <w:szCs w:val="24"/>
        </w:rPr>
        <w:t>NO ACOGER</w:t>
      </w:r>
      <w:r w:rsidRPr="0097367C">
        <w:rPr>
          <w:rFonts w:ascii="Times New Roman" w:hAnsi="Times New Roman"/>
          <w:sz w:val="24"/>
          <w:szCs w:val="24"/>
        </w:rPr>
        <w:t xml:space="preserve"> la presente </w:t>
      </w:r>
      <w:r w:rsidR="0047443E" w:rsidRPr="0097367C">
        <w:rPr>
          <w:rFonts w:ascii="Times New Roman" w:hAnsi="Times New Roman"/>
          <w:sz w:val="24"/>
          <w:szCs w:val="24"/>
        </w:rPr>
        <w:t>Observación</w:t>
      </w:r>
      <w:r w:rsidRPr="0097367C">
        <w:rPr>
          <w:rFonts w:ascii="Times New Roman" w:hAnsi="Times New Roman"/>
          <w:sz w:val="24"/>
          <w:szCs w:val="24"/>
        </w:rPr>
        <w:t>.</w:t>
      </w:r>
    </w:p>
    <w:p w:rsidR="00EF7B68" w:rsidRPr="00EF7B68" w:rsidRDefault="00EF7B68" w:rsidP="00EF7B68">
      <w:pPr>
        <w:widowControl w:val="0"/>
        <w:spacing w:after="0" w:line="240" w:lineRule="auto"/>
        <w:jc w:val="both"/>
        <w:rPr>
          <w:rFonts w:ascii="Times New Roman" w:hAnsi="Times New Roman"/>
          <w:sz w:val="24"/>
          <w:szCs w:val="24"/>
        </w:rPr>
      </w:pPr>
    </w:p>
    <w:p w:rsidR="00EF7B68" w:rsidRPr="00EF7B68"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 xml:space="preserve">Sin perjuicio de ello, </w:t>
      </w:r>
      <w:r w:rsidR="0047443E">
        <w:rPr>
          <w:rFonts w:ascii="Times New Roman" w:hAnsi="Times New Roman"/>
          <w:sz w:val="24"/>
          <w:szCs w:val="24"/>
        </w:rPr>
        <w:t xml:space="preserve">con ocasión de la integración de las Bases, </w:t>
      </w:r>
      <w:r w:rsidR="0047443E" w:rsidRPr="00737611">
        <w:rPr>
          <w:rFonts w:ascii="Times New Roman" w:hAnsi="Times New Roman"/>
          <w:b/>
          <w:sz w:val="24"/>
          <w:szCs w:val="24"/>
          <w:u w:val="single"/>
        </w:rPr>
        <w:t xml:space="preserve">deberá </w:t>
      </w:r>
      <w:r w:rsidR="00127EC5" w:rsidRPr="00737611">
        <w:rPr>
          <w:rFonts w:ascii="Times New Roman" w:hAnsi="Times New Roman"/>
          <w:b/>
          <w:sz w:val="24"/>
          <w:szCs w:val="24"/>
          <w:u w:val="single"/>
        </w:rPr>
        <w:t>publicarse</w:t>
      </w:r>
      <w:r w:rsidR="00127EC5">
        <w:rPr>
          <w:rFonts w:ascii="Times New Roman" w:hAnsi="Times New Roman"/>
          <w:sz w:val="24"/>
          <w:szCs w:val="24"/>
        </w:rPr>
        <w:t xml:space="preserve"> en el SEACE el Formato de Cuadro Compartido </w:t>
      </w:r>
      <w:r w:rsidR="002D75B7">
        <w:rPr>
          <w:rFonts w:ascii="Times New Roman" w:hAnsi="Times New Roman"/>
          <w:sz w:val="24"/>
          <w:szCs w:val="24"/>
        </w:rPr>
        <w:t>donde se advierta</w:t>
      </w:r>
      <w:r w:rsidR="00127EC5">
        <w:rPr>
          <w:rFonts w:ascii="Times New Roman" w:hAnsi="Times New Roman"/>
          <w:sz w:val="24"/>
          <w:szCs w:val="24"/>
        </w:rPr>
        <w:t xml:space="preserve"> la información </w:t>
      </w:r>
      <w:r w:rsidR="00737611">
        <w:rPr>
          <w:rFonts w:ascii="Times New Roman" w:hAnsi="Times New Roman"/>
          <w:sz w:val="24"/>
          <w:szCs w:val="24"/>
        </w:rPr>
        <w:t>de las fuentes utilizadas, la pluralidad de proveedores</w:t>
      </w:r>
      <w:r w:rsidR="002D75B7">
        <w:rPr>
          <w:rFonts w:ascii="Times New Roman" w:hAnsi="Times New Roman"/>
          <w:sz w:val="24"/>
          <w:szCs w:val="24"/>
        </w:rPr>
        <w:t xml:space="preserve"> declarada en el Resumen Ejecutivo</w:t>
      </w:r>
      <w:r w:rsidR="00737611">
        <w:rPr>
          <w:rFonts w:ascii="Times New Roman" w:hAnsi="Times New Roman"/>
          <w:sz w:val="24"/>
          <w:szCs w:val="24"/>
        </w:rPr>
        <w:t xml:space="preserve"> y la metodología  empleada para determinar el valor referencial, conforme lo dispuesto en la Directiva N° 004-</w:t>
      </w:r>
      <w:r w:rsidR="00737611" w:rsidRPr="00737611">
        <w:rPr>
          <w:rFonts w:ascii="Times New Roman" w:hAnsi="Times New Roman"/>
          <w:sz w:val="24"/>
          <w:szCs w:val="24"/>
        </w:rPr>
        <w:t>2013-OSCE/CD</w:t>
      </w:r>
      <w:r w:rsidR="00737611">
        <w:rPr>
          <w:rFonts w:ascii="Times New Roman" w:hAnsi="Times New Roman"/>
          <w:sz w:val="24"/>
          <w:szCs w:val="24"/>
        </w:rPr>
        <w:t>.</w:t>
      </w:r>
    </w:p>
    <w:p w:rsidR="00EF7B68" w:rsidRPr="00EF7B68" w:rsidRDefault="00EF7B68" w:rsidP="00EF7B68">
      <w:pPr>
        <w:widowControl w:val="0"/>
        <w:spacing w:after="0" w:line="240" w:lineRule="auto"/>
        <w:jc w:val="both"/>
        <w:rPr>
          <w:rFonts w:ascii="Times New Roman" w:hAnsi="Times New Roman"/>
          <w:sz w:val="24"/>
          <w:szCs w:val="24"/>
        </w:rPr>
      </w:pPr>
    </w:p>
    <w:p w:rsidR="00027276" w:rsidRDefault="00EF7B68" w:rsidP="00EF7B68">
      <w:pPr>
        <w:widowControl w:val="0"/>
        <w:spacing w:after="0" w:line="240" w:lineRule="auto"/>
        <w:jc w:val="both"/>
        <w:rPr>
          <w:rFonts w:ascii="Times New Roman" w:hAnsi="Times New Roman"/>
          <w:sz w:val="24"/>
          <w:szCs w:val="24"/>
        </w:rPr>
      </w:pPr>
      <w:r w:rsidRPr="00EF7B68">
        <w:rPr>
          <w:rFonts w:ascii="Times New Roman" w:hAnsi="Times New Roman"/>
          <w:sz w:val="24"/>
          <w:szCs w:val="24"/>
        </w:rPr>
        <w:t>Cabe acotar que la</w:t>
      </w:r>
      <w:r w:rsidR="00737611">
        <w:rPr>
          <w:rFonts w:ascii="Times New Roman" w:hAnsi="Times New Roman"/>
          <w:sz w:val="24"/>
          <w:szCs w:val="24"/>
        </w:rPr>
        <w:t xml:space="preserve"> elaboración del Estudio de Posibilidades que Ofrece el Mercado es responsabilidad de la Entidad y que la información declarada en el Resumen Ejecutivo   </w:t>
      </w:r>
      <w:r w:rsidRPr="00EF7B68">
        <w:rPr>
          <w:rFonts w:ascii="Times New Roman" w:hAnsi="Times New Roman"/>
          <w:sz w:val="24"/>
          <w:szCs w:val="24"/>
        </w:rPr>
        <w:t xml:space="preserve"> tienen carácter de declaración jurada</w:t>
      </w:r>
      <w:r w:rsidR="00737611">
        <w:rPr>
          <w:rFonts w:ascii="Times New Roman" w:hAnsi="Times New Roman"/>
          <w:sz w:val="24"/>
          <w:szCs w:val="24"/>
        </w:rPr>
        <w:t xml:space="preserve">; por lo que, </w:t>
      </w:r>
      <w:r w:rsidRPr="00EF7B68">
        <w:rPr>
          <w:rFonts w:ascii="Times New Roman" w:hAnsi="Times New Roman"/>
          <w:sz w:val="24"/>
          <w:szCs w:val="24"/>
        </w:rPr>
        <w:t>su contenido se encuentra sujeto a rendición de cuentas por parte de</w:t>
      </w:r>
      <w:r w:rsidR="00737611">
        <w:rPr>
          <w:rFonts w:ascii="Times New Roman" w:hAnsi="Times New Roman"/>
          <w:sz w:val="24"/>
          <w:szCs w:val="24"/>
        </w:rPr>
        <w:t xml:space="preserve"> las</w:t>
      </w:r>
      <w:r w:rsidRPr="00EF7B68">
        <w:rPr>
          <w:rFonts w:ascii="Times New Roman" w:hAnsi="Times New Roman"/>
          <w:sz w:val="24"/>
          <w:szCs w:val="24"/>
        </w:rPr>
        <w:t xml:space="preserve"> dependencias técnicas </w:t>
      </w:r>
      <w:r w:rsidR="00737611">
        <w:rPr>
          <w:rFonts w:ascii="Times New Roman" w:hAnsi="Times New Roman"/>
          <w:sz w:val="24"/>
          <w:szCs w:val="24"/>
        </w:rPr>
        <w:t>competentes</w:t>
      </w:r>
      <w:r w:rsidRPr="00EF7B68">
        <w:rPr>
          <w:rFonts w:ascii="Times New Roman" w:hAnsi="Times New Roman"/>
          <w:sz w:val="24"/>
          <w:szCs w:val="24"/>
        </w:rPr>
        <w:t>, en caso de corresponder, ante el Titular de la Entidad, la Contraloría General de la República, Ministerio Público, Poder Judicial y/o ante otros organismo</w:t>
      </w:r>
      <w:r w:rsidR="00127EC5">
        <w:rPr>
          <w:rFonts w:ascii="Times New Roman" w:hAnsi="Times New Roman"/>
          <w:sz w:val="24"/>
          <w:szCs w:val="24"/>
        </w:rPr>
        <w:t>s</w:t>
      </w:r>
      <w:r w:rsidRPr="00EF7B68">
        <w:rPr>
          <w:rFonts w:ascii="Times New Roman" w:hAnsi="Times New Roman"/>
          <w:sz w:val="24"/>
          <w:szCs w:val="24"/>
        </w:rPr>
        <w:t xml:space="preserve"> competentes, no siendo este Organismo Supervisor perito técnico en tales aspectos específicos.</w:t>
      </w:r>
    </w:p>
    <w:p w:rsidR="00027276" w:rsidRDefault="00027276" w:rsidP="00AA0A69">
      <w:pPr>
        <w:widowControl w:val="0"/>
        <w:spacing w:after="0" w:line="240" w:lineRule="auto"/>
        <w:ind w:left="3969" w:hanging="3969"/>
        <w:jc w:val="both"/>
        <w:rPr>
          <w:rFonts w:ascii="Times New Roman" w:hAnsi="Times New Roman"/>
          <w:sz w:val="24"/>
          <w:szCs w:val="24"/>
        </w:rPr>
      </w:pPr>
    </w:p>
    <w:p w:rsidR="00027E83" w:rsidRPr="00F1244D" w:rsidRDefault="00027E83" w:rsidP="00027E83">
      <w:pPr>
        <w:widowControl w:val="0"/>
        <w:spacing w:after="0" w:line="240" w:lineRule="auto"/>
        <w:ind w:left="3969" w:hanging="3969"/>
        <w:jc w:val="both"/>
        <w:rPr>
          <w:rFonts w:ascii="Times New Roman" w:hAnsi="Times New Roman"/>
          <w:b/>
          <w:sz w:val="24"/>
          <w:szCs w:val="24"/>
        </w:rPr>
      </w:pPr>
      <w:r w:rsidRPr="00F1244D">
        <w:rPr>
          <w:rFonts w:ascii="Times New Roman" w:hAnsi="Times New Roman"/>
          <w:b/>
          <w:sz w:val="24"/>
          <w:szCs w:val="24"/>
        </w:rPr>
        <w:t xml:space="preserve">Observaciones N° </w:t>
      </w:r>
      <w:r>
        <w:rPr>
          <w:rFonts w:ascii="Times New Roman" w:hAnsi="Times New Roman"/>
          <w:b/>
          <w:sz w:val="24"/>
          <w:szCs w:val="24"/>
        </w:rPr>
        <w:t>2</w:t>
      </w:r>
      <w:r w:rsidRPr="00F1244D">
        <w:rPr>
          <w:rFonts w:ascii="Times New Roman" w:hAnsi="Times New Roman"/>
          <w:b/>
          <w:sz w:val="24"/>
          <w:szCs w:val="24"/>
        </w:rPr>
        <w:tab/>
        <w:t xml:space="preserve">Contra </w:t>
      </w:r>
      <w:r>
        <w:rPr>
          <w:rFonts w:ascii="Times New Roman" w:hAnsi="Times New Roman"/>
          <w:b/>
          <w:sz w:val="24"/>
          <w:szCs w:val="24"/>
        </w:rPr>
        <w:t>el plazo de la ejecución contractual</w:t>
      </w:r>
    </w:p>
    <w:p w:rsidR="00027E83" w:rsidRDefault="00027E83" w:rsidP="00027E83">
      <w:pPr>
        <w:widowControl w:val="0"/>
        <w:spacing w:after="0" w:line="240" w:lineRule="auto"/>
        <w:ind w:left="3969" w:hanging="3969"/>
        <w:jc w:val="both"/>
        <w:rPr>
          <w:rFonts w:ascii="Times New Roman" w:hAnsi="Times New Roman"/>
          <w:b/>
          <w:sz w:val="24"/>
          <w:szCs w:val="24"/>
        </w:rPr>
      </w:pPr>
    </w:p>
    <w:p w:rsidR="00027E83" w:rsidRPr="0083024C" w:rsidRDefault="00027E83" w:rsidP="00027E83">
      <w:pPr>
        <w:widowControl w:val="0"/>
        <w:spacing w:after="0" w:line="240" w:lineRule="auto"/>
        <w:jc w:val="both"/>
        <w:rPr>
          <w:rFonts w:ascii="Times New Roman" w:hAnsi="Times New Roman"/>
          <w:sz w:val="24"/>
          <w:szCs w:val="24"/>
        </w:rPr>
      </w:pPr>
      <w:r>
        <w:rPr>
          <w:rFonts w:ascii="Times New Roman" w:hAnsi="Times New Roman"/>
          <w:sz w:val="24"/>
          <w:szCs w:val="24"/>
        </w:rPr>
        <w:t xml:space="preserve">El participante cuestiona los plazos de la ejecución contractual, </w:t>
      </w:r>
      <w:r w:rsidRPr="0083024C">
        <w:rPr>
          <w:rFonts w:ascii="Times New Roman" w:hAnsi="Times New Roman"/>
          <w:sz w:val="24"/>
          <w:szCs w:val="24"/>
        </w:rPr>
        <w:t>de acuerdo a lo siguiente:</w:t>
      </w:r>
    </w:p>
    <w:p w:rsidR="0083024C" w:rsidRDefault="0083024C" w:rsidP="00AA0A69">
      <w:pPr>
        <w:widowControl w:val="0"/>
        <w:spacing w:after="0" w:line="240" w:lineRule="auto"/>
        <w:ind w:left="3969" w:hanging="3969"/>
        <w:jc w:val="both"/>
        <w:rPr>
          <w:rFonts w:ascii="Times New Roman" w:hAnsi="Times New Roman"/>
          <w:sz w:val="24"/>
          <w:szCs w:val="24"/>
        </w:rPr>
      </w:pPr>
    </w:p>
    <w:p w:rsidR="00387C9B" w:rsidRPr="00387C9B" w:rsidRDefault="00387C9B" w:rsidP="00387C9B">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w:t>
      </w:r>
      <w:r w:rsidRPr="00387C9B">
        <w:rPr>
          <w:rFonts w:ascii="Times New Roman" w:hAnsi="Times New Roman"/>
          <w:i/>
          <w:sz w:val="24"/>
          <w:szCs w:val="24"/>
        </w:rPr>
        <w:t xml:space="preserve">En el Capítulo I de Generalidades; ítem 1.9 en referencia al plazo de ejecución se observa el plazo indicado en las bases de 257 días calendarios: </w:t>
      </w:r>
    </w:p>
    <w:p w:rsidR="00387C9B" w:rsidRDefault="00387C9B" w:rsidP="00387C9B">
      <w:pPr>
        <w:widowControl w:val="0"/>
        <w:spacing w:after="0" w:line="240" w:lineRule="auto"/>
        <w:ind w:left="1134"/>
        <w:jc w:val="both"/>
        <w:rPr>
          <w:rFonts w:ascii="Times New Roman" w:hAnsi="Times New Roman"/>
          <w:i/>
          <w:sz w:val="24"/>
          <w:szCs w:val="24"/>
        </w:rPr>
      </w:pPr>
      <w:r w:rsidRPr="00387C9B">
        <w:rPr>
          <w:rFonts w:ascii="Times New Roman" w:hAnsi="Times New Roman"/>
          <w:i/>
          <w:sz w:val="24"/>
          <w:szCs w:val="24"/>
        </w:rPr>
        <w:t xml:space="preserve">Elaboración de Expediente Técnico; 75 días calendarios. </w:t>
      </w:r>
    </w:p>
    <w:p w:rsidR="00387C9B" w:rsidRDefault="00387C9B" w:rsidP="00387C9B">
      <w:pPr>
        <w:widowControl w:val="0"/>
        <w:spacing w:after="0" w:line="240" w:lineRule="auto"/>
        <w:ind w:left="1134"/>
        <w:jc w:val="both"/>
        <w:rPr>
          <w:rFonts w:ascii="Times New Roman" w:hAnsi="Times New Roman"/>
          <w:i/>
          <w:sz w:val="24"/>
          <w:szCs w:val="24"/>
        </w:rPr>
      </w:pPr>
      <w:r w:rsidRPr="00387C9B">
        <w:rPr>
          <w:rFonts w:ascii="Times New Roman" w:hAnsi="Times New Roman"/>
          <w:i/>
          <w:sz w:val="24"/>
          <w:szCs w:val="24"/>
        </w:rPr>
        <w:t xml:space="preserve">Plazo de transición entre el término de ET e inicio de Obras: 02 días calendarios. </w:t>
      </w:r>
    </w:p>
    <w:p w:rsidR="00387C9B" w:rsidRDefault="00387C9B" w:rsidP="00387C9B">
      <w:pPr>
        <w:widowControl w:val="0"/>
        <w:spacing w:after="0" w:line="240" w:lineRule="auto"/>
        <w:ind w:left="1134"/>
        <w:jc w:val="both"/>
        <w:rPr>
          <w:rFonts w:ascii="Times New Roman" w:hAnsi="Times New Roman"/>
          <w:i/>
          <w:sz w:val="24"/>
          <w:szCs w:val="24"/>
        </w:rPr>
      </w:pPr>
      <w:r w:rsidRPr="00387C9B">
        <w:rPr>
          <w:rFonts w:ascii="Times New Roman" w:hAnsi="Times New Roman"/>
          <w:i/>
          <w:sz w:val="24"/>
          <w:szCs w:val="24"/>
        </w:rPr>
        <w:t>Ejecución de Obra</w:t>
      </w:r>
      <w:r>
        <w:rPr>
          <w:rFonts w:ascii="Times New Roman" w:hAnsi="Times New Roman"/>
          <w:i/>
          <w:sz w:val="24"/>
          <w:szCs w:val="24"/>
        </w:rPr>
        <w:t xml:space="preserve">: </w:t>
      </w:r>
      <w:r w:rsidRPr="00387C9B">
        <w:rPr>
          <w:rFonts w:ascii="Times New Roman" w:hAnsi="Times New Roman"/>
          <w:i/>
          <w:sz w:val="24"/>
          <w:szCs w:val="24"/>
        </w:rPr>
        <w:t xml:space="preserve">180 días calendarios </w:t>
      </w:r>
    </w:p>
    <w:p w:rsidR="00387C9B" w:rsidRPr="00387C9B" w:rsidRDefault="00387C9B" w:rsidP="00387C9B">
      <w:pPr>
        <w:widowControl w:val="0"/>
        <w:spacing w:after="0" w:line="240" w:lineRule="auto"/>
        <w:ind w:left="708"/>
        <w:jc w:val="both"/>
        <w:rPr>
          <w:rFonts w:ascii="Times New Roman" w:hAnsi="Times New Roman"/>
          <w:i/>
          <w:sz w:val="24"/>
          <w:szCs w:val="24"/>
        </w:rPr>
      </w:pPr>
    </w:p>
    <w:p w:rsidR="00387C9B" w:rsidRDefault="00387C9B" w:rsidP="00387C9B">
      <w:pPr>
        <w:widowControl w:val="0"/>
        <w:spacing w:after="0" w:line="240" w:lineRule="auto"/>
        <w:ind w:left="708"/>
        <w:jc w:val="both"/>
        <w:rPr>
          <w:rFonts w:ascii="Times New Roman" w:hAnsi="Times New Roman"/>
          <w:i/>
          <w:sz w:val="24"/>
          <w:szCs w:val="24"/>
        </w:rPr>
      </w:pPr>
      <w:r w:rsidRPr="00387C9B">
        <w:rPr>
          <w:rFonts w:ascii="Times New Roman" w:hAnsi="Times New Roman"/>
          <w:i/>
          <w:sz w:val="24"/>
          <w:szCs w:val="24"/>
        </w:rPr>
        <w:t xml:space="preserve">Debiendo ser ampliado por la envergadura y complejidad de la obra, y por la distribución en diferentes sitios de obra, la logística se hace más complicada en todo sentido, por lo que el plazo mínimo seria de 430 días calendarios:  </w:t>
      </w:r>
    </w:p>
    <w:p w:rsidR="00387C9B" w:rsidRPr="00387C9B" w:rsidRDefault="00387C9B" w:rsidP="00387C9B">
      <w:pPr>
        <w:widowControl w:val="0"/>
        <w:spacing w:after="0" w:line="240" w:lineRule="auto"/>
        <w:ind w:left="708"/>
        <w:jc w:val="both"/>
        <w:rPr>
          <w:rFonts w:ascii="Times New Roman" w:hAnsi="Times New Roman"/>
          <w:i/>
          <w:sz w:val="24"/>
          <w:szCs w:val="24"/>
        </w:rPr>
      </w:pPr>
    </w:p>
    <w:p w:rsidR="00387C9B" w:rsidRDefault="00387C9B" w:rsidP="00387C9B">
      <w:pPr>
        <w:widowControl w:val="0"/>
        <w:spacing w:after="0" w:line="240" w:lineRule="auto"/>
        <w:ind w:left="1134"/>
        <w:jc w:val="both"/>
        <w:rPr>
          <w:rFonts w:ascii="Times New Roman" w:hAnsi="Times New Roman"/>
          <w:i/>
          <w:sz w:val="24"/>
          <w:szCs w:val="24"/>
        </w:rPr>
      </w:pPr>
      <w:r w:rsidRPr="00387C9B">
        <w:rPr>
          <w:rFonts w:ascii="Times New Roman" w:hAnsi="Times New Roman"/>
          <w:i/>
          <w:sz w:val="24"/>
          <w:szCs w:val="24"/>
        </w:rPr>
        <w:t xml:space="preserve">Elaboración de Expediente Técnico (04 meses mínimos): 120 días calendarios. Plazo de transición entre el término de ET e inicio de Obras: 10 días calendarios. </w:t>
      </w:r>
    </w:p>
    <w:p w:rsidR="00387C9B" w:rsidRPr="00387C9B" w:rsidRDefault="00387C9B" w:rsidP="00387C9B">
      <w:pPr>
        <w:widowControl w:val="0"/>
        <w:spacing w:after="0" w:line="240" w:lineRule="auto"/>
        <w:ind w:left="1134"/>
        <w:jc w:val="both"/>
        <w:rPr>
          <w:rFonts w:ascii="Times New Roman" w:hAnsi="Times New Roman"/>
          <w:i/>
          <w:sz w:val="24"/>
          <w:szCs w:val="24"/>
        </w:rPr>
      </w:pPr>
      <w:r w:rsidRPr="00387C9B">
        <w:rPr>
          <w:rFonts w:ascii="Times New Roman" w:hAnsi="Times New Roman"/>
          <w:i/>
          <w:sz w:val="24"/>
          <w:szCs w:val="24"/>
        </w:rPr>
        <w:t xml:space="preserve">Ejecución de Obra (10 meses mínimos): 300 días calendarios </w:t>
      </w:r>
    </w:p>
    <w:p w:rsidR="00387C9B" w:rsidRPr="00387C9B" w:rsidRDefault="00387C9B" w:rsidP="00387C9B">
      <w:pPr>
        <w:widowControl w:val="0"/>
        <w:spacing w:after="0" w:line="240" w:lineRule="auto"/>
        <w:ind w:left="708"/>
        <w:jc w:val="both"/>
        <w:rPr>
          <w:rFonts w:ascii="Times New Roman" w:hAnsi="Times New Roman"/>
          <w:i/>
          <w:sz w:val="24"/>
          <w:szCs w:val="24"/>
        </w:rPr>
      </w:pPr>
      <w:r w:rsidRPr="00387C9B">
        <w:rPr>
          <w:rFonts w:ascii="Times New Roman" w:hAnsi="Times New Roman"/>
          <w:i/>
          <w:sz w:val="24"/>
          <w:szCs w:val="24"/>
        </w:rPr>
        <w:t>Se observa este ítem. Sírvase modificar el plazo de ejecución de obra.</w:t>
      </w:r>
      <w:r>
        <w:rPr>
          <w:rFonts w:ascii="Times New Roman" w:hAnsi="Times New Roman"/>
          <w:i/>
          <w:sz w:val="24"/>
          <w:szCs w:val="24"/>
        </w:rPr>
        <w:t>”</w:t>
      </w:r>
    </w:p>
    <w:p w:rsidR="0083024C" w:rsidRDefault="0083024C" w:rsidP="00AA0A69">
      <w:pPr>
        <w:widowControl w:val="0"/>
        <w:spacing w:after="0" w:line="240" w:lineRule="auto"/>
        <w:ind w:left="3969" w:hanging="3969"/>
        <w:jc w:val="both"/>
        <w:rPr>
          <w:rFonts w:ascii="Times New Roman" w:hAnsi="Times New Roman"/>
          <w:sz w:val="24"/>
          <w:szCs w:val="24"/>
        </w:rPr>
      </w:pPr>
    </w:p>
    <w:p w:rsidR="000C31AB" w:rsidRDefault="000C31AB" w:rsidP="00AA0A69">
      <w:pPr>
        <w:widowControl w:val="0"/>
        <w:spacing w:after="0" w:line="240" w:lineRule="auto"/>
        <w:ind w:left="3969" w:hanging="3969"/>
        <w:jc w:val="both"/>
        <w:rPr>
          <w:rFonts w:ascii="Times New Roman" w:hAnsi="Times New Roman"/>
          <w:sz w:val="24"/>
          <w:szCs w:val="24"/>
        </w:rPr>
      </w:pPr>
    </w:p>
    <w:p w:rsidR="002D75B7" w:rsidRDefault="002D75B7" w:rsidP="00AA0A69">
      <w:pPr>
        <w:widowControl w:val="0"/>
        <w:spacing w:after="0" w:line="240" w:lineRule="auto"/>
        <w:ind w:left="3969" w:hanging="3969"/>
        <w:jc w:val="both"/>
        <w:rPr>
          <w:rFonts w:ascii="Times New Roman" w:hAnsi="Times New Roman"/>
          <w:sz w:val="24"/>
          <w:szCs w:val="24"/>
        </w:rPr>
      </w:pPr>
    </w:p>
    <w:p w:rsidR="002D75B7" w:rsidRDefault="002D75B7" w:rsidP="00AA0A69">
      <w:pPr>
        <w:widowControl w:val="0"/>
        <w:spacing w:after="0" w:line="240" w:lineRule="auto"/>
        <w:ind w:left="3969" w:hanging="3969"/>
        <w:jc w:val="both"/>
        <w:rPr>
          <w:rFonts w:ascii="Times New Roman" w:hAnsi="Times New Roman"/>
          <w:sz w:val="24"/>
          <w:szCs w:val="24"/>
        </w:rPr>
      </w:pPr>
    </w:p>
    <w:p w:rsidR="00027E83" w:rsidRPr="00CA1F3E" w:rsidRDefault="00CA1F3E" w:rsidP="00AA0A69">
      <w:pPr>
        <w:widowControl w:val="0"/>
        <w:spacing w:after="0" w:line="240" w:lineRule="auto"/>
        <w:ind w:left="3969" w:hanging="3969"/>
        <w:jc w:val="both"/>
        <w:rPr>
          <w:rFonts w:ascii="Times New Roman" w:hAnsi="Times New Roman"/>
          <w:b/>
          <w:sz w:val="24"/>
          <w:szCs w:val="24"/>
        </w:rPr>
      </w:pPr>
      <w:r w:rsidRPr="00CA1F3E">
        <w:rPr>
          <w:rFonts w:ascii="Times New Roman" w:hAnsi="Times New Roman"/>
          <w:b/>
          <w:sz w:val="24"/>
          <w:szCs w:val="24"/>
        </w:rPr>
        <w:t xml:space="preserve">Pronunciamiento </w:t>
      </w:r>
    </w:p>
    <w:p w:rsidR="000D42D2" w:rsidRDefault="000D42D2" w:rsidP="00127EC5">
      <w:pPr>
        <w:widowControl w:val="0"/>
        <w:spacing w:after="0" w:line="240" w:lineRule="auto"/>
        <w:jc w:val="both"/>
        <w:rPr>
          <w:rFonts w:ascii="Times New Roman" w:hAnsi="Times New Roman"/>
          <w:sz w:val="24"/>
          <w:szCs w:val="24"/>
        </w:rPr>
      </w:pPr>
    </w:p>
    <w:p w:rsidR="0082601D" w:rsidRDefault="00127EC5" w:rsidP="00127EC5">
      <w:pPr>
        <w:widowControl w:val="0"/>
        <w:spacing w:after="0" w:line="240" w:lineRule="auto"/>
        <w:jc w:val="both"/>
        <w:rPr>
          <w:rFonts w:ascii="Times New Roman" w:hAnsi="Times New Roman"/>
          <w:sz w:val="24"/>
          <w:szCs w:val="24"/>
        </w:rPr>
      </w:pPr>
      <w:r w:rsidRPr="00127EC5">
        <w:rPr>
          <w:rFonts w:ascii="Times New Roman" w:hAnsi="Times New Roman"/>
          <w:sz w:val="24"/>
          <w:szCs w:val="24"/>
        </w:rPr>
        <w:t xml:space="preserve">De la revisión de las Bases, </w:t>
      </w:r>
      <w:r w:rsidR="0082601D">
        <w:rPr>
          <w:rFonts w:ascii="Times New Roman" w:hAnsi="Times New Roman"/>
          <w:sz w:val="24"/>
          <w:szCs w:val="24"/>
        </w:rPr>
        <w:t>en el numeral 1.9 (Plazo de ejecución de la obra) del Capítulo II de la Sección Específica, se advierte que se consignó lo siguiente:</w:t>
      </w:r>
    </w:p>
    <w:p w:rsidR="00127EC5" w:rsidRDefault="00127EC5" w:rsidP="00127EC5">
      <w:pPr>
        <w:widowControl w:val="0"/>
        <w:spacing w:after="0" w:line="240" w:lineRule="auto"/>
        <w:jc w:val="both"/>
        <w:rPr>
          <w:rFonts w:ascii="Times New Roman" w:hAnsi="Times New Roman"/>
          <w:sz w:val="24"/>
          <w:szCs w:val="24"/>
        </w:rPr>
      </w:pPr>
    </w:p>
    <w:p w:rsidR="00127EC5" w:rsidRDefault="00127EC5" w:rsidP="0082601D">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238625" cy="917449"/>
            <wp:effectExtent l="19050" t="0" r="0" b="0"/>
            <wp:docPr id="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4248764" cy="919644"/>
                    </a:xfrm>
                    <a:prstGeom prst="rect">
                      <a:avLst/>
                    </a:prstGeom>
                    <a:noFill/>
                    <a:ln w="9525">
                      <a:noFill/>
                      <a:miter lim="800000"/>
                      <a:headEnd/>
                      <a:tailEnd/>
                    </a:ln>
                  </pic:spPr>
                </pic:pic>
              </a:graphicData>
            </a:graphic>
          </wp:inline>
        </w:drawing>
      </w:r>
    </w:p>
    <w:p w:rsidR="00127EC5" w:rsidRDefault="00127EC5" w:rsidP="00127EC5">
      <w:pPr>
        <w:widowControl w:val="0"/>
        <w:spacing w:after="0" w:line="240" w:lineRule="auto"/>
        <w:ind w:left="3969" w:hanging="3969"/>
        <w:jc w:val="both"/>
        <w:rPr>
          <w:rFonts w:ascii="Times New Roman" w:hAnsi="Times New Roman"/>
          <w:sz w:val="24"/>
          <w:szCs w:val="24"/>
        </w:rPr>
      </w:pPr>
    </w:p>
    <w:p w:rsidR="00127EC5" w:rsidRDefault="0082601D" w:rsidP="0082601D">
      <w:pPr>
        <w:widowControl w:val="0"/>
        <w:spacing w:after="0" w:line="240" w:lineRule="auto"/>
        <w:jc w:val="both"/>
        <w:rPr>
          <w:rFonts w:ascii="Times New Roman" w:hAnsi="Times New Roman"/>
          <w:sz w:val="24"/>
          <w:szCs w:val="24"/>
        </w:rPr>
      </w:pPr>
      <w:r>
        <w:rPr>
          <w:rFonts w:ascii="Times New Roman" w:hAnsi="Times New Roman"/>
          <w:sz w:val="24"/>
          <w:szCs w:val="24"/>
        </w:rPr>
        <w:t xml:space="preserve">Adicionalmente, en el acápite “Plazo de ejecución” del Capítulo III de la Sección Específica </w:t>
      </w:r>
      <w:r w:rsidR="000D42D2">
        <w:rPr>
          <w:rFonts w:ascii="Times New Roman" w:hAnsi="Times New Roman"/>
          <w:sz w:val="24"/>
          <w:szCs w:val="24"/>
        </w:rPr>
        <w:t>se advierte lo siguiente:</w:t>
      </w:r>
    </w:p>
    <w:p w:rsidR="0082601D" w:rsidRDefault="0082601D" w:rsidP="0082601D">
      <w:pPr>
        <w:widowControl w:val="0"/>
        <w:spacing w:after="0" w:line="240" w:lineRule="auto"/>
        <w:jc w:val="both"/>
        <w:rPr>
          <w:rFonts w:ascii="Times New Roman" w:hAnsi="Times New Roman"/>
          <w:sz w:val="24"/>
          <w:szCs w:val="24"/>
        </w:rPr>
      </w:pPr>
    </w:p>
    <w:p w:rsidR="00127EC5" w:rsidRDefault="00127EC5" w:rsidP="000D42D2">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203931" cy="1885950"/>
            <wp:effectExtent l="19050" t="0" r="6119" b="0"/>
            <wp:docPr id="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4205709" cy="1886748"/>
                    </a:xfrm>
                    <a:prstGeom prst="rect">
                      <a:avLst/>
                    </a:prstGeom>
                    <a:noFill/>
                    <a:ln w="9525">
                      <a:noFill/>
                      <a:miter lim="800000"/>
                      <a:headEnd/>
                      <a:tailEnd/>
                    </a:ln>
                  </pic:spPr>
                </pic:pic>
              </a:graphicData>
            </a:graphic>
          </wp:inline>
        </w:drawing>
      </w:r>
    </w:p>
    <w:p w:rsidR="000D42D2" w:rsidRDefault="000D42D2" w:rsidP="000D42D2">
      <w:pPr>
        <w:widowControl w:val="0"/>
        <w:spacing w:after="0" w:line="240" w:lineRule="auto"/>
        <w:jc w:val="both"/>
        <w:rPr>
          <w:rFonts w:ascii="Times New Roman" w:hAnsi="Times New Roman"/>
          <w:sz w:val="24"/>
          <w:szCs w:val="24"/>
        </w:rPr>
      </w:pPr>
    </w:p>
    <w:p w:rsidR="00127EC5" w:rsidRDefault="000D42D2" w:rsidP="000D42D2">
      <w:pPr>
        <w:widowControl w:val="0"/>
        <w:spacing w:after="0" w:line="240" w:lineRule="auto"/>
        <w:jc w:val="both"/>
        <w:rPr>
          <w:rFonts w:ascii="Times New Roman" w:hAnsi="Times New Roman"/>
          <w:sz w:val="24"/>
          <w:szCs w:val="24"/>
        </w:rPr>
      </w:pPr>
      <w:r>
        <w:rPr>
          <w:rFonts w:ascii="Times New Roman" w:hAnsi="Times New Roman"/>
          <w:sz w:val="24"/>
          <w:szCs w:val="24"/>
        </w:rPr>
        <w:t>En cuanto al componente “elaboración de los expedientes técnicos”, se advierte que en el acápite “</w:t>
      </w:r>
      <w:r w:rsidRPr="000D42D2">
        <w:rPr>
          <w:rFonts w:ascii="Times New Roman" w:hAnsi="Times New Roman"/>
          <w:sz w:val="24"/>
          <w:szCs w:val="24"/>
        </w:rPr>
        <w:t>Términos de referencia para la elaboración de expedientes técnicos y</w:t>
      </w:r>
      <w:r>
        <w:rPr>
          <w:rFonts w:ascii="Times New Roman" w:hAnsi="Times New Roman"/>
          <w:sz w:val="24"/>
          <w:szCs w:val="24"/>
        </w:rPr>
        <w:t xml:space="preserve"> </w:t>
      </w:r>
      <w:r w:rsidRPr="000D42D2">
        <w:rPr>
          <w:rFonts w:ascii="Times New Roman" w:hAnsi="Times New Roman"/>
          <w:sz w:val="24"/>
          <w:szCs w:val="24"/>
        </w:rPr>
        <w:t>un (01) prototipo metal mecánico de huaro</w:t>
      </w:r>
      <w:r>
        <w:rPr>
          <w:rFonts w:ascii="Times New Roman" w:hAnsi="Times New Roman"/>
          <w:sz w:val="24"/>
          <w:szCs w:val="24"/>
        </w:rPr>
        <w:t>” del referido Capitulo se indica lo siguiente:</w:t>
      </w:r>
    </w:p>
    <w:p w:rsidR="000D42D2" w:rsidRDefault="000D42D2" w:rsidP="000D42D2">
      <w:pPr>
        <w:widowControl w:val="0"/>
        <w:spacing w:after="0" w:line="240" w:lineRule="auto"/>
        <w:jc w:val="both"/>
        <w:rPr>
          <w:rFonts w:ascii="Times New Roman" w:hAnsi="Times New Roman"/>
          <w:sz w:val="24"/>
          <w:szCs w:val="24"/>
        </w:rPr>
      </w:pPr>
    </w:p>
    <w:p w:rsidR="000D42D2" w:rsidRDefault="000D42D2" w:rsidP="000D42D2">
      <w:pPr>
        <w:widowControl w:val="0"/>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574267" cy="661987"/>
            <wp:effectExtent l="19050" t="0" r="0"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4580092" cy="662830"/>
                    </a:xfrm>
                    <a:prstGeom prst="rect">
                      <a:avLst/>
                    </a:prstGeom>
                    <a:noFill/>
                    <a:ln w="9525">
                      <a:noFill/>
                      <a:miter lim="800000"/>
                      <a:headEnd/>
                      <a:tailEnd/>
                    </a:ln>
                  </pic:spPr>
                </pic:pic>
              </a:graphicData>
            </a:graphic>
          </wp:inline>
        </w:drawing>
      </w:r>
    </w:p>
    <w:p w:rsidR="000D42D2" w:rsidRDefault="000D42D2" w:rsidP="000D42D2">
      <w:pPr>
        <w:widowControl w:val="0"/>
        <w:spacing w:after="0" w:line="240" w:lineRule="auto"/>
        <w:ind w:left="708"/>
        <w:jc w:val="both"/>
        <w:rPr>
          <w:rFonts w:ascii="Times New Roman" w:hAnsi="Times New Roman"/>
          <w:sz w:val="24"/>
          <w:szCs w:val="24"/>
        </w:rPr>
      </w:pPr>
    </w:p>
    <w:p w:rsidR="000D42D2" w:rsidRDefault="000D42D2" w:rsidP="000D42D2">
      <w:pPr>
        <w:widowControl w:val="0"/>
        <w:spacing w:after="0" w:line="240" w:lineRule="auto"/>
        <w:jc w:val="both"/>
        <w:rPr>
          <w:rFonts w:ascii="Times New Roman" w:hAnsi="Times New Roman"/>
          <w:sz w:val="24"/>
          <w:szCs w:val="24"/>
        </w:rPr>
      </w:pPr>
      <w:r>
        <w:rPr>
          <w:rFonts w:ascii="Times New Roman" w:hAnsi="Times New Roman"/>
          <w:sz w:val="24"/>
          <w:szCs w:val="24"/>
        </w:rPr>
        <w:t>En cuanto al componente “ejecución de la obra”, se advierte que en el acápite “</w:t>
      </w:r>
      <w:r w:rsidRPr="000D42D2">
        <w:rPr>
          <w:rFonts w:ascii="Times New Roman" w:hAnsi="Times New Roman"/>
          <w:sz w:val="24"/>
          <w:szCs w:val="24"/>
        </w:rPr>
        <w:t>términos de referencia para la ejecución de la obra (civil y metal</w:t>
      </w:r>
      <w:r>
        <w:rPr>
          <w:rFonts w:ascii="Times New Roman" w:hAnsi="Times New Roman"/>
          <w:sz w:val="24"/>
          <w:szCs w:val="24"/>
        </w:rPr>
        <w:t xml:space="preserve"> </w:t>
      </w:r>
      <w:r w:rsidRPr="000D42D2">
        <w:rPr>
          <w:rFonts w:ascii="Times New Roman" w:hAnsi="Times New Roman"/>
          <w:sz w:val="24"/>
          <w:szCs w:val="24"/>
        </w:rPr>
        <w:t>mecánica)</w:t>
      </w:r>
      <w:r>
        <w:rPr>
          <w:rFonts w:ascii="Times New Roman" w:hAnsi="Times New Roman"/>
          <w:sz w:val="24"/>
          <w:szCs w:val="24"/>
        </w:rPr>
        <w:t>” del referido Capitulo se indica lo siguiente:</w:t>
      </w:r>
    </w:p>
    <w:p w:rsidR="000D42D2" w:rsidRDefault="000D42D2" w:rsidP="000D42D2">
      <w:pPr>
        <w:widowControl w:val="0"/>
        <w:spacing w:after="0" w:line="240" w:lineRule="auto"/>
        <w:jc w:val="both"/>
        <w:rPr>
          <w:rFonts w:ascii="Times New Roman" w:hAnsi="Times New Roman"/>
          <w:sz w:val="24"/>
          <w:szCs w:val="24"/>
        </w:rPr>
      </w:pPr>
    </w:p>
    <w:p w:rsidR="00127EC5" w:rsidRDefault="00127EC5" w:rsidP="000D42D2">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652962" cy="647076"/>
            <wp:effectExtent l="19050" t="0" r="0" b="0"/>
            <wp:docPr id="8"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4672437" cy="649784"/>
                    </a:xfrm>
                    <a:prstGeom prst="rect">
                      <a:avLst/>
                    </a:prstGeom>
                    <a:noFill/>
                    <a:ln w="9525">
                      <a:noFill/>
                      <a:miter lim="800000"/>
                      <a:headEnd/>
                      <a:tailEnd/>
                    </a:ln>
                  </pic:spPr>
                </pic:pic>
              </a:graphicData>
            </a:graphic>
          </wp:inline>
        </w:drawing>
      </w:r>
    </w:p>
    <w:p w:rsidR="00127EC5" w:rsidRDefault="00127EC5" w:rsidP="00127EC5">
      <w:pPr>
        <w:widowControl w:val="0"/>
        <w:spacing w:after="0" w:line="240" w:lineRule="auto"/>
        <w:ind w:left="3969" w:hanging="3969"/>
        <w:jc w:val="both"/>
        <w:rPr>
          <w:rFonts w:ascii="Times New Roman" w:hAnsi="Times New Roman"/>
          <w:sz w:val="24"/>
          <w:szCs w:val="24"/>
        </w:rPr>
      </w:pPr>
    </w:p>
    <w:p w:rsidR="00127EC5" w:rsidRPr="00127EC5" w:rsidRDefault="00127EC5" w:rsidP="00127EC5">
      <w:pPr>
        <w:widowControl w:val="0"/>
        <w:spacing w:after="0" w:line="240" w:lineRule="auto"/>
        <w:jc w:val="both"/>
        <w:rPr>
          <w:rFonts w:ascii="Times New Roman" w:hAnsi="Times New Roman"/>
          <w:sz w:val="24"/>
          <w:szCs w:val="24"/>
        </w:rPr>
      </w:pPr>
      <w:r w:rsidRPr="00127EC5">
        <w:rPr>
          <w:rFonts w:ascii="Times New Roman" w:hAnsi="Times New Roman"/>
          <w:sz w:val="24"/>
          <w:szCs w:val="24"/>
        </w:rPr>
        <w:t>El artículo 13 de la Ley, concordado con el artículo 11 del Reglamento, establece que la definición de los términos de referencia y requerimientos técnicos mínimos es de exclusiva responsabilidad de la Entidad, sin mayor restricción que la de permitir la mayor concurrencia de proveedores en el mercado, debiéndose considerar criterios de razonabilidad, congruencia y proporcionalidad.</w:t>
      </w:r>
    </w:p>
    <w:p w:rsidR="00127EC5" w:rsidRPr="00127EC5" w:rsidRDefault="00127EC5" w:rsidP="00127EC5">
      <w:pPr>
        <w:widowControl w:val="0"/>
        <w:spacing w:after="0" w:line="240" w:lineRule="auto"/>
        <w:jc w:val="both"/>
        <w:rPr>
          <w:rFonts w:ascii="Times New Roman" w:hAnsi="Times New Roman"/>
          <w:sz w:val="24"/>
          <w:szCs w:val="24"/>
        </w:rPr>
      </w:pPr>
    </w:p>
    <w:p w:rsidR="00127EC5" w:rsidRPr="00127EC5" w:rsidRDefault="00127EC5" w:rsidP="00127EC5">
      <w:pPr>
        <w:widowControl w:val="0"/>
        <w:spacing w:after="0" w:line="240" w:lineRule="auto"/>
        <w:jc w:val="both"/>
        <w:rPr>
          <w:rFonts w:ascii="Times New Roman" w:hAnsi="Times New Roman"/>
          <w:sz w:val="24"/>
          <w:szCs w:val="24"/>
        </w:rPr>
      </w:pPr>
      <w:r w:rsidRPr="00127EC5">
        <w:rPr>
          <w:rFonts w:ascii="Times New Roman" w:hAnsi="Times New Roman"/>
          <w:sz w:val="24"/>
          <w:szCs w:val="24"/>
        </w:rPr>
        <w:t>Es facultad del área usuaria de la Entidad de</w:t>
      </w:r>
      <w:r w:rsidR="00BA265F">
        <w:rPr>
          <w:rFonts w:ascii="Times New Roman" w:hAnsi="Times New Roman"/>
          <w:sz w:val="24"/>
          <w:szCs w:val="24"/>
        </w:rPr>
        <w:t>terminar el plazo de la prestación, así como los plazos para la elaboración de los expedientes técnicos y la ejecución de la obra</w:t>
      </w:r>
      <w:r w:rsidRPr="00127EC5">
        <w:rPr>
          <w:rFonts w:ascii="Times New Roman" w:hAnsi="Times New Roman"/>
          <w:sz w:val="24"/>
          <w:szCs w:val="24"/>
        </w:rPr>
        <w:t xml:space="preserve">, toda vez que forman parte de los </w:t>
      </w:r>
      <w:r w:rsidR="00BA265F" w:rsidRPr="00127EC5">
        <w:rPr>
          <w:rFonts w:ascii="Times New Roman" w:hAnsi="Times New Roman"/>
          <w:sz w:val="24"/>
          <w:szCs w:val="24"/>
        </w:rPr>
        <w:t xml:space="preserve">términos </w:t>
      </w:r>
      <w:r w:rsidRPr="00127EC5">
        <w:rPr>
          <w:rFonts w:ascii="Times New Roman" w:hAnsi="Times New Roman"/>
          <w:sz w:val="24"/>
          <w:szCs w:val="24"/>
        </w:rPr>
        <w:t xml:space="preserve">de </w:t>
      </w:r>
      <w:r w:rsidR="00BA265F" w:rsidRPr="00127EC5">
        <w:rPr>
          <w:rFonts w:ascii="Times New Roman" w:hAnsi="Times New Roman"/>
          <w:sz w:val="24"/>
          <w:szCs w:val="24"/>
        </w:rPr>
        <w:t xml:space="preserve">referencia </w:t>
      </w:r>
      <w:r w:rsidRPr="00127EC5">
        <w:rPr>
          <w:rFonts w:ascii="Times New Roman" w:hAnsi="Times New Roman"/>
          <w:sz w:val="24"/>
          <w:szCs w:val="24"/>
        </w:rPr>
        <w:t xml:space="preserve">y </w:t>
      </w:r>
      <w:r w:rsidR="00BA265F" w:rsidRPr="00127EC5">
        <w:rPr>
          <w:rFonts w:ascii="Times New Roman" w:hAnsi="Times New Roman"/>
          <w:sz w:val="24"/>
          <w:szCs w:val="24"/>
        </w:rPr>
        <w:t xml:space="preserve">requerimientos </w:t>
      </w:r>
      <w:r w:rsidRPr="00127EC5">
        <w:rPr>
          <w:rFonts w:ascii="Times New Roman" w:hAnsi="Times New Roman"/>
          <w:sz w:val="24"/>
          <w:szCs w:val="24"/>
        </w:rPr>
        <w:t>técnicos mínimos.</w:t>
      </w:r>
    </w:p>
    <w:p w:rsidR="00127EC5" w:rsidRPr="00127EC5" w:rsidRDefault="00127EC5" w:rsidP="00127EC5">
      <w:pPr>
        <w:widowControl w:val="0"/>
        <w:spacing w:after="0" w:line="240" w:lineRule="auto"/>
        <w:jc w:val="both"/>
        <w:rPr>
          <w:rFonts w:ascii="Times New Roman" w:hAnsi="Times New Roman"/>
          <w:sz w:val="24"/>
          <w:szCs w:val="24"/>
        </w:rPr>
      </w:pPr>
    </w:p>
    <w:p w:rsidR="00127EC5" w:rsidRPr="00127EC5" w:rsidRDefault="00127EC5" w:rsidP="00127EC5">
      <w:pPr>
        <w:widowControl w:val="0"/>
        <w:spacing w:after="0" w:line="240" w:lineRule="auto"/>
        <w:jc w:val="both"/>
        <w:rPr>
          <w:rFonts w:ascii="Times New Roman" w:hAnsi="Times New Roman"/>
          <w:sz w:val="24"/>
          <w:szCs w:val="24"/>
        </w:rPr>
      </w:pPr>
      <w:r w:rsidRPr="00127EC5">
        <w:rPr>
          <w:rFonts w:ascii="Times New Roman" w:hAnsi="Times New Roman"/>
          <w:sz w:val="24"/>
          <w:szCs w:val="24"/>
        </w:rPr>
        <w:t xml:space="preserve">En ese sentido, considerando que la Entidad </w:t>
      </w:r>
      <w:r w:rsidR="00BA265F">
        <w:rPr>
          <w:rFonts w:ascii="Times New Roman" w:hAnsi="Times New Roman"/>
          <w:sz w:val="24"/>
          <w:szCs w:val="24"/>
        </w:rPr>
        <w:t xml:space="preserve">es responsable de la determinación de los requerimientos técnicos mínimos y que lo que pretende el participante es modificar el plazo de elaboración de expedientes y ejecución de la obra de acuerdo a su interés particular, </w:t>
      </w:r>
      <w:r w:rsidRPr="00127EC5">
        <w:rPr>
          <w:rFonts w:ascii="Times New Roman" w:hAnsi="Times New Roman"/>
          <w:sz w:val="24"/>
          <w:szCs w:val="24"/>
        </w:rPr>
        <w:t xml:space="preserve">este Organismo Supervisor ha decidido </w:t>
      </w:r>
      <w:r w:rsidRPr="00BA265F">
        <w:rPr>
          <w:rFonts w:ascii="Times New Roman" w:hAnsi="Times New Roman"/>
          <w:b/>
          <w:sz w:val="24"/>
          <w:szCs w:val="24"/>
        </w:rPr>
        <w:t>NO ACOGER</w:t>
      </w:r>
      <w:r w:rsidRPr="00127EC5">
        <w:rPr>
          <w:rFonts w:ascii="Times New Roman" w:hAnsi="Times New Roman"/>
          <w:sz w:val="24"/>
          <w:szCs w:val="24"/>
        </w:rPr>
        <w:t xml:space="preserve"> la </w:t>
      </w:r>
      <w:r w:rsidR="00BA265F" w:rsidRPr="00127EC5">
        <w:rPr>
          <w:rFonts w:ascii="Times New Roman" w:hAnsi="Times New Roman"/>
          <w:sz w:val="24"/>
          <w:szCs w:val="24"/>
        </w:rPr>
        <w:t>Observación</w:t>
      </w:r>
      <w:r w:rsidRPr="00127EC5">
        <w:rPr>
          <w:rFonts w:ascii="Times New Roman" w:hAnsi="Times New Roman"/>
          <w:sz w:val="24"/>
          <w:szCs w:val="24"/>
        </w:rPr>
        <w:t xml:space="preserve"> </w:t>
      </w:r>
      <w:r w:rsidR="007D2A34">
        <w:rPr>
          <w:rFonts w:ascii="Times New Roman" w:hAnsi="Times New Roman"/>
          <w:sz w:val="24"/>
          <w:szCs w:val="24"/>
        </w:rPr>
        <w:br/>
      </w:r>
      <w:r w:rsidRPr="00127EC5">
        <w:rPr>
          <w:rFonts w:ascii="Times New Roman" w:hAnsi="Times New Roman"/>
          <w:sz w:val="24"/>
          <w:szCs w:val="24"/>
        </w:rPr>
        <w:t xml:space="preserve">N° </w:t>
      </w:r>
      <w:r w:rsidR="00BA265F">
        <w:rPr>
          <w:rFonts w:ascii="Times New Roman" w:hAnsi="Times New Roman"/>
          <w:sz w:val="24"/>
          <w:szCs w:val="24"/>
        </w:rPr>
        <w:t>2</w:t>
      </w:r>
      <w:r w:rsidRPr="00127EC5">
        <w:rPr>
          <w:rFonts w:ascii="Times New Roman" w:hAnsi="Times New Roman"/>
          <w:sz w:val="24"/>
          <w:szCs w:val="24"/>
        </w:rPr>
        <w:t xml:space="preserve">. </w:t>
      </w:r>
    </w:p>
    <w:p w:rsidR="00127EC5" w:rsidRPr="00127EC5" w:rsidRDefault="00127EC5" w:rsidP="00127EC5">
      <w:pPr>
        <w:widowControl w:val="0"/>
        <w:spacing w:after="0" w:line="240" w:lineRule="auto"/>
        <w:jc w:val="both"/>
        <w:rPr>
          <w:rFonts w:ascii="Times New Roman" w:hAnsi="Times New Roman"/>
          <w:sz w:val="24"/>
          <w:szCs w:val="24"/>
        </w:rPr>
      </w:pPr>
    </w:p>
    <w:p w:rsidR="00387C9B" w:rsidRDefault="00387C9B" w:rsidP="00387C9B">
      <w:pPr>
        <w:widowControl w:val="0"/>
        <w:spacing w:after="0" w:line="240" w:lineRule="auto"/>
        <w:ind w:left="3969" w:hanging="3969"/>
        <w:jc w:val="both"/>
        <w:rPr>
          <w:rFonts w:ascii="Times New Roman" w:hAnsi="Times New Roman"/>
          <w:b/>
          <w:sz w:val="24"/>
          <w:szCs w:val="24"/>
        </w:rPr>
      </w:pPr>
      <w:r w:rsidRPr="00F1244D">
        <w:rPr>
          <w:rFonts w:ascii="Times New Roman" w:hAnsi="Times New Roman"/>
          <w:b/>
          <w:sz w:val="24"/>
          <w:szCs w:val="24"/>
        </w:rPr>
        <w:t xml:space="preserve">Observaciones N° </w:t>
      </w:r>
      <w:r>
        <w:rPr>
          <w:rFonts w:ascii="Times New Roman" w:hAnsi="Times New Roman"/>
          <w:b/>
          <w:sz w:val="24"/>
          <w:szCs w:val="24"/>
        </w:rPr>
        <w:t>5</w:t>
      </w:r>
      <w:r w:rsidR="0097367C">
        <w:rPr>
          <w:rFonts w:ascii="Times New Roman" w:hAnsi="Times New Roman"/>
          <w:b/>
          <w:sz w:val="24"/>
          <w:szCs w:val="24"/>
        </w:rPr>
        <w:t xml:space="preserve"> y segundo extremo</w:t>
      </w:r>
      <w:r w:rsidRPr="00F1244D">
        <w:rPr>
          <w:rFonts w:ascii="Times New Roman" w:hAnsi="Times New Roman"/>
          <w:b/>
          <w:sz w:val="24"/>
          <w:szCs w:val="24"/>
        </w:rPr>
        <w:tab/>
        <w:t xml:space="preserve">Contra </w:t>
      </w:r>
      <w:r w:rsidR="004F10FA">
        <w:rPr>
          <w:rFonts w:ascii="Times New Roman" w:hAnsi="Times New Roman"/>
          <w:b/>
          <w:sz w:val="24"/>
          <w:szCs w:val="24"/>
        </w:rPr>
        <w:t>la definición de obras similares</w:t>
      </w:r>
    </w:p>
    <w:p w:rsidR="0097367C" w:rsidRPr="00F1244D" w:rsidRDefault="0097367C" w:rsidP="0097367C">
      <w:pPr>
        <w:widowControl w:val="0"/>
        <w:spacing w:after="0" w:line="240" w:lineRule="auto"/>
        <w:ind w:left="3969" w:hanging="3969"/>
        <w:jc w:val="both"/>
        <w:rPr>
          <w:rFonts w:ascii="Times New Roman" w:hAnsi="Times New Roman"/>
          <w:b/>
          <w:sz w:val="24"/>
          <w:szCs w:val="24"/>
        </w:rPr>
      </w:pPr>
      <w:r>
        <w:rPr>
          <w:rFonts w:ascii="Times New Roman" w:hAnsi="Times New Roman"/>
          <w:b/>
          <w:sz w:val="24"/>
          <w:szCs w:val="24"/>
        </w:rPr>
        <w:t xml:space="preserve">de la Observación N° 11 </w:t>
      </w:r>
    </w:p>
    <w:p w:rsidR="00387C9B" w:rsidRDefault="00387C9B" w:rsidP="00387C9B">
      <w:pPr>
        <w:widowControl w:val="0"/>
        <w:spacing w:after="0" w:line="240" w:lineRule="auto"/>
        <w:ind w:left="3969" w:hanging="3969"/>
        <w:jc w:val="both"/>
        <w:rPr>
          <w:rFonts w:ascii="Times New Roman" w:hAnsi="Times New Roman"/>
          <w:b/>
          <w:sz w:val="24"/>
          <w:szCs w:val="24"/>
        </w:rPr>
      </w:pPr>
    </w:p>
    <w:p w:rsidR="00387C9B" w:rsidRPr="0083024C" w:rsidRDefault="00387C9B" w:rsidP="00387C9B">
      <w:pPr>
        <w:widowControl w:val="0"/>
        <w:spacing w:after="0" w:line="240" w:lineRule="auto"/>
        <w:jc w:val="both"/>
        <w:rPr>
          <w:rFonts w:ascii="Times New Roman" w:hAnsi="Times New Roman"/>
          <w:sz w:val="24"/>
          <w:szCs w:val="24"/>
        </w:rPr>
      </w:pPr>
      <w:r>
        <w:rPr>
          <w:rFonts w:ascii="Times New Roman" w:hAnsi="Times New Roman"/>
          <w:sz w:val="24"/>
          <w:szCs w:val="24"/>
        </w:rPr>
        <w:t>El participante cuestiona l</w:t>
      </w:r>
      <w:r w:rsidR="004F10FA">
        <w:rPr>
          <w:rFonts w:ascii="Times New Roman" w:hAnsi="Times New Roman"/>
          <w:sz w:val="24"/>
          <w:szCs w:val="24"/>
        </w:rPr>
        <w:t>a definición de obras similares señalas en el Capítulo III de la Sección Específica de las Bases</w:t>
      </w:r>
      <w:r>
        <w:rPr>
          <w:rFonts w:ascii="Times New Roman" w:hAnsi="Times New Roman"/>
          <w:sz w:val="24"/>
          <w:szCs w:val="24"/>
        </w:rPr>
        <w:t xml:space="preserve">, </w:t>
      </w:r>
      <w:r w:rsidRPr="0083024C">
        <w:rPr>
          <w:rFonts w:ascii="Times New Roman" w:hAnsi="Times New Roman"/>
          <w:sz w:val="24"/>
          <w:szCs w:val="24"/>
        </w:rPr>
        <w:t>de acuerdo a lo siguiente:</w:t>
      </w:r>
    </w:p>
    <w:p w:rsidR="00387C9B" w:rsidRDefault="00387C9B" w:rsidP="00387C9B">
      <w:pPr>
        <w:widowControl w:val="0"/>
        <w:spacing w:after="0" w:line="240" w:lineRule="auto"/>
        <w:ind w:left="3969" w:hanging="3969"/>
        <w:jc w:val="both"/>
        <w:rPr>
          <w:rFonts w:ascii="Times New Roman" w:hAnsi="Times New Roman"/>
          <w:sz w:val="24"/>
          <w:szCs w:val="24"/>
        </w:rPr>
      </w:pPr>
    </w:p>
    <w:p w:rsidR="004F10FA" w:rsidRPr="004F10FA" w:rsidRDefault="004F10FA" w:rsidP="004F10FA">
      <w:pPr>
        <w:widowControl w:val="0"/>
        <w:spacing w:after="0" w:line="240" w:lineRule="auto"/>
        <w:ind w:left="708"/>
        <w:jc w:val="both"/>
        <w:rPr>
          <w:rFonts w:ascii="Times New Roman" w:hAnsi="Times New Roman"/>
          <w:i/>
          <w:sz w:val="24"/>
          <w:szCs w:val="24"/>
        </w:rPr>
      </w:pPr>
      <w:r w:rsidRPr="004F10FA">
        <w:rPr>
          <w:rFonts w:ascii="Times New Roman" w:hAnsi="Times New Roman"/>
          <w:i/>
          <w:sz w:val="24"/>
          <w:szCs w:val="24"/>
        </w:rPr>
        <w:t xml:space="preserve">“En el Capítulo III Requerimientos Técnicos Mínimos, se observa la tipología de obras similares del ítem 6. Edificaciones (hospitales, centros de salud, centros comerciales, Instituciones Educativas, universidades, comisarias, edificios en general), por NO CORRESPONDER A OBRAS SIMILARES. Se Observa este ítem y deberá suprimirse el ítem 6, por NO corresponder a una obra de edificación lo requerido en este proceso. </w:t>
      </w:r>
    </w:p>
    <w:p w:rsidR="004F10FA" w:rsidRPr="004F10FA" w:rsidRDefault="004F10FA" w:rsidP="007D2A34">
      <w:pPr>
        <w:widowControl w:val="0"/>
        <w:spacing w:after="0" w:line="240" w:lineRule="auto"/>
        <w:ind w:left="709" w:hanging="1"/>
        <w:jc w:val="both"/>
        <w:rPr>
          <w:rFonts w:ascii="Times New Roman" w:hAnsi="Times New Roman"/>
          <w:i/>
          <w:sz w:val="24"/>
          <w:szCs w:val="24"/>
        </w:rPr>
      </w:pPr>
      <w:r w:rsidRPr="004F10FA">
        <w:rPr>
          <w:rFonts w:ascii="Times New Roman" w:hAnsi="Times New Roman"/>
          <w:i/>
          <w:sz w:val="24"/>
          <w:szCs w:val="24"/>
        </w:rPr>
        <w:t>Observamos este ítem en obras similares en a</w:t>
      </w:r>
      <w:r w:rsidR="007D2A34">
        <w:rPr>
          <w:rFonts w:ascii="Times New Roman" w:hAnsi="Times New Roman"/>
          <w:i/>
          <w:sz w:val="24"/>
          <w:szCs w:val="24"/>
        </w:rPr>
        <w:t xml:space="preserve">tención al artículo 4 de la Ley </w:t>
      </w:r>
      <w:r w:rsidRPr="004F10FA">
        <w:rPr>
          <w:rFonts w:ascii="Times New Roman" w:hAnsi="Times New Roman"/>
          <w:i/>
          <w:sz w:val="24"/>
          <w:szCs w:val="24"/>
        </w:rPr>
        <w:t>1017.”</w:t>
      </w:r>
    </w:p>
    <w:p w:rsidR="007D2A34" w:rsidRDefault="007D2A34" w:rsidP="00AA0A69">
      <w:pPr>
        <w:widowControl w:val="0"/>
        <w:spacing w:after="0" w:line="240" w:lineRule="auto"/>
        <w:ind w:left="3969" w:hanging="3969"/>
        <w:jc w:val="both"/>
        <w:rPr>
          <w:rFonts w:ascii="Times New Roman" w:hAnsi="Times New Roman"/>
          <w:sz w:val="24"/>
          <w:szCs w:val="24"/>
        </w:rPr>
      </w:pPr>
    </w:p>
    <w:p w:rsidR="00B0708C" w:rsidRPr="00B0708C" w:rsidRDefault="00B0708C" w:rsidP="00AA0A69">
      <w:pPr>
        <w:widowControl w:val="0"/>
        <w:spacing w:after="0" w:line="240" w:lineRule="auto"/>
        <w:ind w:left="3969" w:hanging="3969"/>
        <w:jc w:val="both"/>
        <w:rPr>
          <w:rFonts w:ascii="Times New Roman" w:hAnsi="Times New Roman"/>
          <w:b/>
          <w:sz w:val="24"/>
          <w:szCs w:val="24"/>
        </w:rPr>
      </w:pPr>
      <w:r w:rsidRPr="00B0708C">
        <w:rPr>
          <w:rFonts w:ascii="Times New Roman" w:hAnsi="Times New Roman"/>
          <w:b/>
          <w:sz w:val="24"/>
          <w:szCs w:val="24"/>
        </w:rPr>
        <w:t xml:space="preserve">Pronunciamiento </w:t>
      </w:r>
    </w:p>
    <w:p w:rsidR="00B0708C" w:rsidRDefault="00B0708C" w:rsidP="00AA0A69">
      <w:pPr>
        <w:widowControl w:val="0"/>
        <w:spacing w:after="0" w:line="240" w:lineRule="auto"/>
        <w:ind w:left="3969" w:hanging="3969"/>
        <w:jc w:val="both"/>
        <w:rPr>
          <w:rFonts w:ascii="Times New Roman" w:hAnsi="Times New Roman"/>
          <w:sz w:val="24"/>
          <w:szCs w:val="24"/>
        </w:rPr>
      </w:pPr>
    </w:p>
    <w:p w:rsidR="00B03C27" w:rsidRPr="00B03C27" w:rsidRDefault="00B03C27" w:rsidP="00B03C27">
      <w:pPr>
        <w:widowControl w:val="0"/>
        <w:spacing w:after="0" w:line="240" w:lineRule="auto"/>
        <w:jc w:val="both"/>
        <w:rPr>
          <w:rFonts w:ascii="Times New Roman" w:hAnsi="Times New Roman"/>
          <w:sz w:val="24"/>
          <w:szCs w:val="24"/>
        </w:rPr>
      </w:pPr>
      <w:r w:rsidRPr="00B03C27">
        <w:rPr>
          <w:rFonts w:ascii="Times New Roman" w:hAnsi="Times New Roman"/>
          <w:sz w:val="24"/>
          <w:szCs w:val="24"/>
        </w:rPr>
        <w:t>De la revisión de las Bases</w:t>
      </w:r>
      <w:r w:rsidR="00BA0230">
        <w:rPr>
          <w:rFonts w:ascii="Times New Roman" w:hAnsi="Times New Roman"/>
          <w:sz w:val="24"/>
          <w:szCs w:val="24"/>
        </w:rPr>
        <w:t xml:space="preserve">, </w:t>
      </w:r>
      <w:r w:rsidRPr="00B03C27">
        <w:rPr>
          <w:rFonts w:ascii="Times New Roman" w:hAnsi="Times New Roman"/>
          <w:sz w:val="24"/>
          <w:szCs w:val="24"/>
        </w:rPr>
        <w:t xml:space="preserve">en el </w:t>
      </w:r>
      <w:r w:rsidR="00BA0230">
        <w:rPr>
          <w:rFonts w:ascii="Times New Roman" w:hAnsi="Times New Roman"/>
          <w:sz w:val="24"/>
          <w:szCs w:val="24"/>
        </w:rPr>
        <w:t xml:space="preserve">acápite “Perfil del contratista” del </w:t>
      </w:r>
      <w:r w:rsidRPr="00B03C27">
        <w:rPr>
          <w:rFonts w:ascii="Times New Roman" w:hAnsi="Times New Roman"/>
          <w:sz w:val="24"/>
          <w:szCs w:val="24"/>
        </w:rPr>
        <w:t>Capítulo III de la Sección Específica, se señaló como definición de obras similares lo siguiente:</w:t>
      </w:r>
    </w:p>
    <w:p w:rsidR="00B03C27" w:rsidRDefault="00B03C27" w:rsidP="00B03C27">
      <w:pPr>
        <w:widowControl w:val="0"/>
        <w:spacing w:after="0" w:line="240" w:lineRule="auto"/>
        <w:jc w:val="both"/>
        <w:rPr>
          <w:rFonts w:ascii="Times New Roman" w:hAnsi="Times New Roman"/>
          <w:sz w:val="24"/>
          <w:szCs w:val="24"/>
        </w:rPr>
      </w:pPr>
    </w:p>
    <w:p w:rsidR="00B03C27" w:rsidRDefault="00B03C27" w:rsidP="00B03C27">
      <w:pPr>
        <w:widowControl w:val="0"/>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162425" cy="2161383"/>
            <wp:effectExtent l="19050" t="0" r="9525" b="0"/>
            <wp:docPr id="2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4162425" cy="2161383"/>
                    </a:xfrm>
                    <a:prstGeom prst="rect">
                      <a:avLst/>
                    </a:prstGeom>
                    <a:noFill/>
                    <a:ln w="9525">
                      <a:noFill/>
                      <a:miter lim="800000"/>
                      <a:headEnd/>
                      <a:tailEnd/>
                    </a:ln>
                  </pic:spPr>
                </pic:pic>
              </a:graphicData>
            </a:graphic>
          </wp:inline>
        </w:drawing>
      </w:r>
    </w:p>
    <w:p w:rsidR="00B03C27" w:rsidRDefault="00B03C27" w:rsidP="00B03C27">
      <w:pPr>
        <w:widowControl w:val="0"/>
        <w:spacing w:after="0" w:line="240" w:lineRule="auto"/>
        <w:jc w:val="both"/>
        <w:rPr>
          <w:rFonts w:ascii="Times New Roman" w:hAnsi="Times New Roman"/>
          <w:sz w:val="24"/>
          <w:szCs w:val="24"/>
        </w:rPr>
      </w:pPr>
    </w:p>
    <w:p w:rsidR="00B03C27" w:rsidRPr="00B03C27" w:rsidRDefault="00BA0230" w:rsidP="00B03C27">
      <w:pPr>
        <w:widowControl w:val="0"/>
        <w:spacing w:after="0" w:line="240" w:lineRule="auto"/>
        <w:jc w:val="both"/>
        <w:rPr>
          <w:rFonts w:ascii="Times New Roman" w:hAnsi="Times New Roman"/>
          <w:sz w:val="24"/>
          <w:szCs w:val="24"/>
        </w:rPr>
      </w:pPr>
      <w:r>
        <w:rPr>
          <w:rFonts w:ascii="Times New Roman" w:hAnsi="Times New Roman"/>
          <w:sz w:val="24"/>
          <w:szCs w:val="24"/>
        </w:rPr>
        <w:t>Adicionalmente, con relación al componente “Elaboración del expediente técnico” se advierte que en el numeral 3 (Requerimiento técnico mínimo del postor para la elaboración de los expedientes técnicos) del Capítulo III de la Sección Específica, lo siguiente:</w:t>
      </w:r>
    </w:p>
    <w:p w:rsidR="00B03C27" w:rsidRDefault="00B03C27" w:rsidP="00B03C27">
      <w:pPr>
        <w:widowControl w:val="0"/>
        <w:spacing w:after="0" w:line="240" w:lineRule="auto"/>
        <w:ind w:left="3969" w:hanging="3969"/>
        <w:jc w:val="both"/>
        <w:rPr>
          <w:rFonts w:ascii="Times New Roman" w:hAnsi="Times New Roman"/>
          <w:sz w:val="24"/>
          <w:szCs w:val="24"/>
        </w:rPr>
      </w:pPr>
    </w:p>
    <w:p w:rsidR="00B03C27" w:rsidRDefault="00B03C27" w:rsidP="00BA0230">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523642" cy="306528"/>
            <wp:effectExtent l="19050" t="0" r="0" b="0"/>
            <wp:docPr id="14"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4523642" cy="306528"/>
                    </a:xfrm>
                    <a:prstGeom prst="rect">
                      <a:avLst/>
                    </a:prstGeom>
                    <a:noFill/>
                    <a:ln w="9525">
                      <a:noFill/>
                      <a:miter lim="800000"/>
                      <a:headEnd/>
                      <a:tailEnd/>
                    </a:ln>
                  </pic:spPr>
                </pic:pic>
              </a:graphicData>
            </a:graphic>
          </wp:inline>
        </w:drawing>
      </w:r>
    </w:p>
    <w:p w:rsidR="00B03C27" w:rsidRDefault="00B03C27" w:rsidP="00BA0230">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286250" cy="294640"/>
            <wp:effectExtent l="19050" t="0" r="0" b="0"/>
            <wp:docPr id="1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srcRect t="86848"/>
                    <a:stretch>
                      <a:fillRect/>
                    </a:stretch>
                  </pic:blipFill>
                  <pic:spPr bwMode="auto">
                    <a:xfrm>
                      <a:off x="0" y="0"/>
                      <a:ext cx="4286250" cy="294640"/>
                    </a:xfrm>
                    <a:prstGeom prst="rect">
                      <a:avLst/>
                    </a:prstGeom>
                    <a:noFill/>
                    <a:ln w="9525">
                      <a:noFill/>
                      <a:miter lim="800000"/>
                      <a:headEnd/>
                      <a:tailEnd/>
                    </a:ln>
                  </pic:spPr>
                </pic:pic>
              </a:graphicData>
            </a:graphic>
          </wp:inline>
        </w:drawing>
      </w:r>
    </w:p>
    <w:p w:rsidR="00B03C27" w:rsidRDefault="00B03C27" w:rsidP="00BA0230">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072303" cy="1657373"/>
            <wp:effectExtent l="19050" t="0" r="4397" b="0"/>
            <wp:docPr id="2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4072303" cy="1657373"/>
                    </a:xfrm>
                    <a:prstGeom prst="rect">
                      <a:avLst/>
                    </a:prstGeom>
                    <a:noFill/>
                    <a:ln w="9525">
                      <a:noFill/>
                      <a:miter lim="800000"/>
                      <a:headEnd/>
                      <a:tailEnd/>
                    </a:ln>
                  </pic:spPr>
                </pic:pic>
              </a:graphicData>
            </a:graphic>
          </wp:inline>
        </w:drawing>
      </w:r>
    </w:p>
    <w:p w:rsidR="00BA0230" w:rsidRDefault="00BA0230" w:rsidP="00B03C27">
      <w:pPr>
        <w:widowControl w:val="0"/>
        <w:spacing w:after="0" w:line="240" w:lineRule="auto"/>
        <w:jc w:val="both"/>
        <w:rPr>
          <w:rFonts w:ascii="Times New Roman" w:hAnsi="Times New Roman"/>
          <w:sz w:val="24"/>
          <w:szCs w:val="24"/>
        </w:rPr>
      </w:pPr>
    </w:p>
    <w:p w:rsidR="00B03C27" w:rsidRPr="00B03C27" w:rsidRDefault="00B03C27" w:rsidP="00B03C27">
      <w:pPr>
        <w:widowControl w:val="0"/>
        <w:spacing w:after="0" w:line="240" w:lineRule="auto"/>
        <w:jc w:val="both"/>
        <w:rPr>
          <w:rFonts w:ascii="Times New Roman" w:hAnsi="Times New Roman"/>
          <w:sz w:val="24"/>
          <w:szCs w:val="24"/>
        </w:rPr>
      </w:pPr>
      <w:r w:rsidRPr="00B03C27">
        <w:rPr>
          <w:rFonts w:ascii="Times New Roman" w:hAnsi="Times New Roman"/>
          <w:sz w:val="24"/>
          <w:szCs w:val="24"/>
        </w:rPr>
        <w:t>A través del pliego absolutorio de observaciones se advierte que el Comité Especial al absolver la presente Observación señaló lo siguiente:</w:t>
      </w:r>
    </w:p>
    <w:p w:rsidR="00B03C27" w:rsidRPr="00B03C27" w:rsidRDefault="00B03C27" w:rsidP="00B03C27">
      <w:pPr>
        <w:widowControl w:val="0"/>
        <w:spacing w:after="0" w:line="240" w:lineRule="auto"/>
        <w:jc w:val="both"/>
        <w:rPr>
          <w:rFonts w:ascii="Times New Roman" w:hAnsi="Times New Roman"/>
          <w:sz w:val="24"/>
          <w:szCs w:val="24"/>
        </w:rPr>
      </w:pPr>
    </w:p>
    <w:p w:rsidR="00A13D5E" w:rsidRDefault="00B03C27" w:rsidP="00A13D5E">
      <w:pPr>
        <w:widowControl w:val="0"/>
        <w:spacing w:after="0" w:line="240" w:lineRule="auto"/>
        <w:ind w:left="708"/>
        <w:jc w:val="both"/>
        <w:rPr>
          <w:rFonts w:ascii="Times New Roman" w:hAnsi="Times New Roman"/>
          <w:sz w:val="24"/>
          <w:szCs w:val="24"/>
        </w:rPr>
      </w:pPr>
      <w:r w:rsidRPr="00B03C27">
        <w:rPr>
          <w:rFonts w:ascii="Times New Roman" w:hAnsi="Times New Roman"/>
          <w:noProof/>
          <w:sz w:val="24"/>
          <w:szCs w:val="24"/>
          <w:lang w:eastAsia="es-PE"/>
        </w:rPr>
        <w:drawing>
          <wp:inline distT="0" distB="0" distL="0" distR="0">
            <wp:extent cx="4559857" cy="838200"/>
            <wp:effectExtent l="19050" t="0" r="0" b="0"/>
            <wp:docPr id="11"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srcRect t="20000"/>
                    <a:stretch>
                      <a:fillRect/>
                    </a:stretch>
                  </pic:blipFill>
                  <pic:spPr bwMode="auto">
                    <a:xfrm>
                      <a:off x="0" y="0"/>
                      <a:ext cx="4570424" cy="840143"/>
                    </a:xfrm>
                    <a:prstGeom prst="rect">
                      <a:avLst/>
                    </a:prstGeom>
                    <a:noFill/>
                    <a:ln w="9525">
                      <a:noFill/>
                      <a:miter lim="800000"/>
                      <a:headEnd/>
                      <a:tailEnd/>
                    </a:ln>
                  </pic:spPr>
                </pic:pic>
              </a:graphicData>
            </a:graphic>
          </wp:inline>
        </w:drawing>
      </w:r>
    </w:p>
    <w:p w:rsidR="00A13D5E" w:rsidRDefault="00A13D5E" w:rsidP="00A13D5E">
      <w:pPr>
        <w:widowControl w:val="0"/>
        <w:spacing w:after="0" w:line="240" w:lineRule="auto"/>
        <w:ind w:left="708"/>
        <w:jc w:val="both"/>
        <w:rPr>
          <w:rFonts w:ascii="Times New Roman" w:hAnsi="Times New Roman"/>
          <w:sz w:val="24"/>
          <w:szCs w:val="24"/>
        </w:rPr>
      </w:pPr>
    </w:p>
    <w:p w:rsidR="00B03C27" w:rsidRPr="00B03C27" w:rsidRDefault="00B03C27" w:rsidP="00A13D5E">
      <w:pPr>
        <w:widowControl w:val="0"/>
        <w:spacing w:after="0" w:line="240" w:lineRule="auto"/>
        <w:jc w:val="both"/>
        <w:rPr>
          <w:rFonts w:ascii="Times New Roman" w:hAnsi="Times New Roman"/>
          <w:sz w:val="24"/>
          <w:szCs w:val="24"/>
        </w:rPr>
      </w:pPr>
      <w:r w:rsidRPr="00B03C27">
        <w:rPr>
          <w:rFonts w:ascii="Times New Roman" w:hAnsi="Times New Roman"/>
          <w:sz w:val="24"/>
          <w:szCs w:val="24"/>
        </w:rPr>
        <w:t xml:space="preserve">Sobre el particular, considerando que de acuerdo con el numeral 34 del Anexo de definiciones del Reglamento, una obra es similar a otra cuando la naturaleza de ambas resulta ser semejante, es decir, que una vez identificadas las características que definen la naturaleza de una obra, podrá afirmarse que ésta es similar a otra cuando dichas características sean comunes en ambos casos, que la Entidad, en ejercicio de sus atribuciones y conocedora de sus necesidades, ha definido qué se debe entender por obra similar al objeto de la convocatoria, y en tanto el participante pretende que se modifique dicha definición de acuerdo a su interés particular, este Organismo Supervisor ha decidido </w:t>
      </w:r>
      <w:r w:rsidRPr="00AB6309">
        <w:rPr>
          <w:rFonts w:ascii="Times New Roman" w:hAnsi="Times New Roman"/>
          <w:b/>
          <w:sz w:val="24"/>
          <w:szCs w:val="24"/>
        </w:rPr>
        <w:t>NO ACOGER</w:t>
      </w:r>
      <w:r w:rsidRPr="00B03C27">
        <w:rPr>
          <w:rFonts w:ascii="Times New Roman" w:hAnsi="Times New Roman"/>
          <w:sz w:val="24"/>
          <w:szCs w:val="24"/>
        </w:rPr>
        <w:t xml:space="preserve"> la presente observación.</w:t>
      </w:r>
    </w:p>
    <w:p w:rsidR="00B03C27" w:rsidRPr="00B03C27" w:rsidRDefault="00B03C27" w:rsidP="00B03C27">
      <w:pPr>
        <w:widowControl w:val="0"/>
        <w:spacing w:after="0" w:line="240" w:lineRule="auto"/>
        <w:jc w:val="both"/>
        <w:rPr>
          <w:rFonts w:ascii="Times New Roman" w:hAnsi="Times New Roman"/>
          <w:sz w:val="24"/>
          <w:szCs w:val="24"/>
        </w:rPr>
      </w:pPr>
    </w:p>
    <w:p w:rsidR="00B0708C" w:rsidRDefault="00B03C27" w:rsidP="00B03C27">
      <w:pPr>
        <w:widowControl w:val="0"/>
        <w:spacing w:after="0" w:line="240" w:lineRule="auto"/>
        <w:jc w:val="both"/>
        <w:rPr>
          <w:rFonts w:ascii="Times New Roman" w:hAnsi="Times New Roman"/>
          <w:sz w:val="24"/>
          <w:szCs w:val="24"/>
        </w:rPr>
      </w:pPr>
      <w:r w:rsidRPr="00B03C27">
        <w:rPr>
          <w:rFonts w:ascii="Times New Roman" w:hAnsi="Times New Roman"/>
          <w:sz w:val="24"/>
          <w:szCs w:val="24"/>
        </w:rPr>
        <w:t>Cabe acotar que siendo responsabilidad de la Entidad definir las obras similares, en caso corresponda, la dependencia competente deberá rendir cuentas ante el Titular de la Entidad, la Contraloría General de la República, Ministerio Público, Poder Judicial y/o ante otros organismos competentes; no siendo este Organismo Supervisor perito técnico en tales aspectos.</w:t>
      </w:r>
    </w:p>
    <w:p w:rsidR="00B0708C" w:rsidRDefault="00B0708C" w:rsidP="00AA0A69">
      <w:pPr>
        <w:widowControl w:val="0"/>
        <w:spacing w:after="0" w:line="240" w:lineRule="auto"/>
        <w:ind w:left="3969" w:hanging="3969"/>
        <w:jc w:val="both"/>
        <w:rPr>
          <w:rFonts w:ascii="Times New Roman" w:hAnsi="Times New Roman"/>
          <w:sz w:val="24"/>
          <w:szCs w:val="24"/>
        </w:rPr>
      </w:pPr>
    </w:p>
    <w:p w:rsidR="004F10FA" w:rsidRDefault="004F10FA" w:rsidP="00764098">
      <w:pPr>
        <w:widowControl w:val="0"/>
        <w:spacing w:after="0" w:line="240" w:lineRule="auto"/>
        <w:ind w:left="4536" w:hanging="4536"/>
        <w:jc w:val="both"/>
        <w:rPr>
          <w:rFonts w:ascii="Times New Roman" w:hAnsi="Times New Roman"/>
          <w:b/>
          <w:sz w:val="24"/>
          <w:szCs w:val="24"/>
        </w:rPr>
      </w:pPr>
      <w:r w:rsidRPr="00F1244D">
        <w:rPr>
          <w:rFonts w:ascii="Times New Roman" w:hAnsi="Times New Roman"/>
          <w:b/>
          <w:sz w:val="24"/>
          <w:szCs w:val="24"/>
        </w:rPr>
        <w:t xml:space="preserve">Observaciones N° </w:t>
      </w:r>
      <w:r w:rsidR="007874DA">
        <w:rPr>
          <w:rFonts w:ascii="Times New Roman" w:hAnsi="Times New Roman"/>
          <w:b/>
          <w:sz w:val="24"/>
          <w:szCs w:val="24"/>
        </w:rPr>
        <w:t>7</w:t>
      </w:r>
      <w:r w:rsidR="00764098">
        <w:rPr>
          <w:rFonts w:ascii="Times New Roman" w:hAnsi="Times New Roman"/>
          <w:b/>
          <w:sz w:val="24"/>
          <w:szCs w:val="24"/>
        </w:rPr>
        <w:t xml:space="preserve"> y primer extremo</w:t>
      </w:r>
      <w:r w:rsidRPr="00F1244D">
        <w:rPr>
          <w:rFonts w:ascii="Times New Roman" w:hAnsi="Times New Roman"/>
          <w:b/>
          <w:sz w:val="24"/>
          <w:szCs w:val="24"/>
        </w:rPr>
        <w:tab/>
        <w:t xml:space="preserve">Contra </w:t>
      </w:r>
      <w:r w:rsidR="00125710">
        <w:rPr>
          <w:rFonts w:ascii="Times New Roman" w:hAnsi="Times New Roman"/>
          <w:b/>
          <w:sz w:val="24"/>
          <w:szCs w:val="24"/>
        </w:rPr>
        <w:t>las penalidades</w:t>
      </w:r>
      <w:r>
        <w:rPr>
          <w:rFonts w:ascii="Times New Roman" w:hAnsi="Times New Roman"/>
          <w:b/>
          <w:sz w:val="24"/>
          <w:szCs w:val="24"/>
        </w:rPr>
        <w:t xml:space="preserve"> </w:t>
      </w:r>
    </w:p>
    <w:p w:rsidR="00764098" w:rsidRPr="00F1244D" w:rsidRDefault="00764098" w:rsidP="00764098">
      <w:pPr>
        <w:widowControl w:val="0"/>
        <w:spacing w:after="0" w:line="240" w:lineRule="auto"/>
        <w:ind w:left="4536" w:hanging="4536"/>
        <w:jc w:val="both"/>
        <w:rPr>
          <w:rFonts w:ascii="Times New Roman" w:hAnsi="Times New Roman"/>
          <w:b/>
          <w:sz w:val="24"/>
          <w:szCs w:val="24"/>
        </w:rPr>
      </w:pPr>
      <w:r>
        <w:rPr>
          <w:rFonts w:ascii="Times New Roman" w:hAnsi="Times New Roman"/>
          <w:b/>
          <w:sz w:val="24"/>
          <w:szCs w:val="24"/>
        </w:rPr>
        <w:t xml:space="preserve">de la Observación N 12  </w:t>
      </w:r>
    </w:p>
    <w:p w:rsidR="004F10FA" w:rsidRDefault="004F10FA" w:rsidP="004F10FA">
      <w:pPr>
        <w:widowControl w:val="0"/>
        <w:spacing w:after="0" w:line="240" w:lineRule="auto"/>
        <w:ind w:left="3969" w:hanging="3969"/>
        <w:jc w:val="both"/>
        <w:rPr>
          <w:rFonts w:ascii="Times New Roman" w:hAnsi="Times New Roman"/>
          <w:b/>
          <w:sz w:val="24"/>
          <w:szCs w:val="24"/>
        </w:rPr>
      </w:pPr>
    </w:p>
    <w:p w:rsidR="004F10FA" w:rsidRPr="00764098" w:rsidRDefault="00764098" w:rsidP="00764098">
      <w:pPr>
        <w:pStyle w:val="Prrafodelista"/>
        <w:widowControl w:val="0"/>
        <w:numPr>
          <w:ilvl w:val="0"/>
          <w:numId w:val="29"/>
        </w:numPr>
        <w:spacing w:after="0" w:line="240" w:lineRule="auto"/>
        <w:jc w:val="both"/>
        <w:rPr>
          <w:rFonts w:ascii="Times New Roman" w:hAnsi="Times New Roman"/>
          <w:sz w:val="24"/>
          <w:szCs w:val="24"/>
        </w:rPr>
      </w:pPr>
      <w:r>
        <w:rPr>
          <w:rFonts w:ascii="Times New Roman" w:hAnsi="Times New Roman"/>
          <w:sz w:val="24"/>
          <w:szCs w:val="24"/>
        </w:rPr>
        <w:t>A través de la Observación N° 7, el</w:t>
      </w:r>
      <w:r w:rsidR="004F10FA" w:rsidRPr="00764098">
        <w:rPr>
          <w:rFonts w:ascii="Times New Roman" w:hAnsi="Times New Roman"/>
          <w:sz w:val="24"/>
          <w:szCs w:val="24"/>
        </w:rPr>
        <w:t xml:space="preserve"> participante cuestiona </w:t>
      </w:r>
      <w:r w:rsidR="00125710" w:rsidRPr="00764098">
        <w:rPr>
          <w:rFonts w:ascii="Times New Roman" w:hAnsi="Times New Roman"/>
          <w:sz w:val="24"/>
          <w:szCs w:val="24"/>
        </w:rPr>
        <w:t>las penalidades</w:t>
      </w:r>
      <w:r w:rsidR="004F10FA" w:rsidRPr="00764098">
        <w:rPr>
          <w:rFonts w:ascii="Times New Roman" w:hAnsi="Times New Roman"/>
          <w:sz w:val="24"/>
          <w:szCs w:val="24"/>
        </w:rPr>
        <w:t>, de acuerdo a lo siguiente:</w:t>
      </w:r>
    </w:p>
    <w:p w:rsidR="00027E83" w:rsidRDefault="00027E83" w:rsidP="00AA0A69">
      <w:pPr>
        <w:widowControl w:val="0"/>
        <w:spacing w:after="0" w:line="240" w:lineRule="auto"/>
        <w:ind w:left="3969" w:hanging="3969"/>
        <w:jc w:val="both"/>
        <w:rPr>
          <w:rFonts w:ascii="Times New Roman" w:hAnsi="Times New Roman"/>
          <w:sz w:val="24"/>
          <w:szCs w:val="24"/>
        </w:rPr>
      </w:pPr>
    </w:p>
    <w:p w:rsidR="00125710" w:rsidRDefault="00125710" w:rsidP="00764098">
      <w:pPr>
        <w:widowControl w:val="0"/>
        <w:spacing w:after="0" w:line="240" w:lineRule="auto"/>
        <w:ind w:left="1134" w:hanging="1"/>
        <w:jc w:val="both"/>
        <w:rPr>
          <w:rFonts w:ascii="Times New Roman" w:hAnsi="Times New Roman"/>
          <w:i/>
          <w:sz w:val="24"/>
          <w:szCs w:val="24"/>
        </w:rPr>
      </w:pPr>
      <w:r w:rsidRPr="00125710">
        <w:rPr>
          <w:rFonts w:ascii="Times New Roman" w:hAnsi="Times New Roman"/>
          <w:i/>
          <w:sz w:val="24"/>
          <w:szCs w:val="24"/>
        </w:rPr>
        <w:t xml:space="preserve">“En el Capítulo III Requerimientos Técnicos Mínimos, sobre el ítem 9. Otras Penalidades </w:t>
      </w:r>
    </w:p>
    <w:p w:rsidR="00125710" w:rsidRDefault="00125710" w:rsidP="00764098">
      <w:pPr>
        <w:widowControl w:val="0"/>
        <w:spacing w:after="0" w:line="240" w:lineRule="auto"/>
        <w:ind w:left="1134" w:hanging="1"/>
        <w:jc w:val="both"/>
        <w:rPr>
          <w:rFonts w:ascii="Times New Roman" w:hAnsi="Times New Roman"/>
          <w:i/>
          <w:sz w:val="24"/>
          <w:szCs w:val="24"/>
        </w:rPr>
      </w:pPr>
      <w:r w:rsidRPr="00125710">
        <w:rPr>
          <w:rFonts w:ascii="Times New Roman" w:hAnsi="Times New Roman"/>
          <w:i/>
          <w:sz w:val="24"/>
          <w:szCs w:val="24"/>
        </w:rPr>
        <w:t>Observamos los % a aplicarse a las multas, por ser muy elevados los costos de la infracción o multa; reducir los montos de la multa y la cantidad de infracciones, por contravenir el artículo 4 de la Ley de Contrataciones del Estado. Observamos este ítem; eliminar estas penalidad o reducir los porcentajes de los mismos.”</w:t>
      </w:r>
    </w:p>
    <w:p w:rsidR="00764098" w:rsidRPr="00125710" w:rsidRDefault="00764098" w:rsidP="00764098">
      <w:pPr>
        <w:widowControl w:val="0"/>
        <w:spacing w:after="0" w:line="240" w:lineRule="auto"/>
        <w:ind w:left="1134" w:hanging="1"/>
        <w:jc w:val="both"/>
        <w:rPr>
          <w:rFonts w:ascii="Times New Roman" w:hAnsi="Times New Roman"/>
          <w:i/>
          <w:sz w:val="24"/>
          <w:szCs w:val="24"/>
        </w:rPr>
      </w:pPr>
    </w:p>
    <w:p w:rsidR="00764098" w:rsidRPr="00764098" w:rsidRDefault="00764098" w:rsidP="00764098">
      <w:pPr>
        <w:pStyle w:val="Prrafodelista"/>
        <w:widowControl w:val="0"/>
        <w:numPr>
          <w:ilvl w:val="0"/>
          <w:numId w:val="29"/>
        </w:numPr>
        <w:spacing w:after="0" w:line="240" w:lineRule="auto"/>
        <w:jc w:val="both"/>
        <w:rPr>
          <w:rFonts w:ascii="Times New Roman" w:hAnsi="Times New Roman"/>
          <w:sz w:val="24"/>
          <w:szCs w:val="24"/>
        </w:rPr>
      </w:pPr>
      <w:r>
        <w:rPr>
          <w:rFonts w:ascii="Times New Roman" w:hAnsi="Times New Roman"/>
          <w:sz w:val="24"/>
          <w:szCs w:val="24"/>
        </w:rPr>
        <w:t>A través de primer extremo de la Observación N° 12, el</w:t>
      </w:r>
      <w:r w:rsidRPr="00764098">
        <w:rPr>
          <w:rFonts w:ascii="Times New Roman" w:hAnsi="Times New Roman"/>
          <w:sz w:val="24"/>
          <w:szCs w:val="24"/>
        </w:rPr>
        <w:t xml:space="preserve"> participante cuestiona las penalidades, de acuerdo a lo siguiente:</w:t>
      </w:r>
    </w:p>
    <w:p w:rsidR="00027E83" w:rsidRDefault="00027E83" w:rsidP="00AA0A69">
      <w:pPr>
        <w:widowControl w:val="0"/>
        <w:spacing w:after="0" w:line="240" w:lineRule="auto"/>
        <w:ind w:left="3969" w:hanging="3969"/>
        <w:jc w:val="both"/>
        <w:rPr>
          <w:rFonts w:ascii="Times New Roman" w:hAnsi="Times New Roman"/>
          <w:sz w:val="24"/>
          <w:szCs w:val="24"/>
        </w:rPr>
      </w:pPr>
    </w:p>
    <w:p w:rsidR="00764098" w:rsidRPr="00D8182A" w:rsidRDefault="00764098" w:rsidP="00764098">
      <w:pPr>
        <w:widowControl w:val="0"/>
        <w:spacing w:after="0" w:line="240" w:lineRule="auto"/>
        <w:ind w:left="1134"/>
        <w:jc w:val="both"/>
        <w:rPr>
          <w:rFonts w:ascii="Times New Roman" w:hAnsi="Times New Roman"/>
          <w:i/>
          <w:sz w:val="24"/>
          <w:szCs w:val="24"/>
        </w:rPr>
      </w:pPr>
      <w:r w:rsidRPr="00D8182A">
        <w:rPr>
          <w:rFonts w:ascii="Times New Roman" w:hAnsi="Times New Roman"/>
          <w:i/>
          <w:sz w:val="24"/>
          <w:szCs w:val="24"/>
        </w:rPr>
        <w:t>“En el Capítulo V proforma de contrato, observamos la cláusula décimo cuarta (penalidades)</w:t>
      </w:r>
      <w:r>
        <w:rPr>
          <w:rFonts w:ascii="Times New Roman" w:hAnsi="Times New Roman"/>
          <w:i/>
          <w:sz w:val="24"/>
          <w:szCs w:val="24"/>
        </w:rPr>
        <w:t xml:space="preserve"> (…)</w:t>
      </w:r>
      <w:r w:rsidRPr="00D8182A">
        <w:rPr>
          <w:rFonts w:ascii="Times New Roman" w:hAnsi="Times New Roman"/>
          <w:i/>
          <w:sz w:val="24"/>
          <w:szCs w:val="24"/>
        </w:rPr>
        <w:t xml:space="preserve">, por penalidades por ser muy excesivas (Observación 03), debiendo eliminarse </w:t>
      </w:r>
      <w:r>
        <w:rPr>
          <w:rFonts w:ascii="Times New Roman" w:hAnsi="Times New Roman"/>
          <w:i/>
          <w:sz w:val="24"/>
          <w:szCs w:val="24"/>
        </w:rPr>
        <w:t>(…)</w:t>
      </w:r>
      <w:r w:rsidRPr="00D8182A">
        <w:rPr>
          <w:rFonts w:ascii="Times New Roman" w:hAnsi="Times New Roman"/>
          <w:i/>
          <w:sz w:val="24"/>
          <w:szCs w:val="24"/>
        </w:rPr>
        <w:t>. Observamos estos ítems por NO estar ajustado al artículo 4 de la Ley N° 1017.”</w:t>
      </w:r>
    </w:p>
    <w:p w:rsidR="00764098" w:rsidRDefault="00764098" w:rsidP="00AA0A69">
      <w:pPr>
        <w:widowControl w:val="0"/>
        <w:spacing w:after="0" w:line="240" w:lineRule="auto"/>
        <w:ind w:left="3969" w:hanging="3969"/>
        <w:jc w:val="both"/>
        <w:rPr>
          <w:rFonts w:ascii="Times New Roman" w:hAnsi="Times New Roman"/>
          <w:sz w:val="24"/>
          <w:szCs w:val="24"/>
        </w:rPr>
      </w:pPr>
    </w:p>
    <w:p w:rsidR="00B0708C" w:rsidRPr="0075566C" w:rsidRDefault="00B0708C" w:rsidP="00AA0A69">
      <w:pPr>
        <w:widowControl w:val="0"/>
        <w:spacing w:after="0" w:line="240" w:lineRule="auto"/>
        <w:ind w:left="3969" w:hanging="3969"/>
        <w:jc w:val="both"/>
        <w:rPr>
          <w:rFonts w:ascii="Times New Roman" w:hAnsi="Times New Roman"/>
          <w:b/>
          <w:sz w:val="24"/>
          <w:szCs w:val="24"/>
        </w:rPr>
      </w:pPr>
      <w:r w:rsidRPr="0075566C">
        <w:rPr>
          <w:rFonts w:ascii="Times New Roman" w:hAnsi="Times New Roman"/>
          <w:b/>
          <w:sz w:val="24"/>
          <w:szCs w:val="24"/>
        </w:rPr>
        <w:t>Pronunciamiento</w:t>
      </w:r>
    </w:p>
    <w:p w:rsidR="00027E83" w:rsidRDefault="00027E83" w:rsidP="00AA0A69">
      <w:pPr>
        <w:widowControl w:val="0"/>
        <w:spacing w:after="0" w:line="240" w:lineRule="auto"/>
        <w:ind w:left="3969" w:hanging="3969"/>
        <w:jc w:val="both"/>
        <w:rPr>
          <w:rFonts w:ascii="Times New Roman" w:hAnsi="Times New Roman"/>
          <w:sz w:val="24"/>
          <w:szCs w:val="24"/>
        </w:rPr>
      </w:pPr>
    </w:p>
    <w:p w:rsidR="0075566C" w:rsidRPr="0075566C" w:rsidRDefault="0075566C" w:rsidP="0075566C">
      <w:pPr>
        <w:widowControl w:val="0"/>
        <w:spacing w:after="0" w:line="240" w:lineRule="auto"/>
        <w:jc w:val="both"/>
        <w:rPr>
          <w:rFonts w:ascii="Times New Roman" w:hAnsi="Times New Roman"/>
          <w:sz w:val="24"/>
          <w:szCs w:val="24"/>
        </w:rPr>
      </w:pPr>
      <w:r w:rsidRPr="0075566C">
        <w:rPr>
          <w:rFonts w:ascii="Times New Roman" w:hAnsi="Times New Roman"/>
          <w:sz w:val="24"/>
          <w:szCs w:val="24"/>
        </w:rPr>
        <w:t xml:space="preserve">En el numeral </w:t>
      </w:r>
      <w:r w:rsidR="00A30552">
        <w:rPr>
          <w:rFonts w:ascii="Times New Roman" w:hAnsi="Times New Roman"/>
          <w:sz w:val="24"/>
          <w:szCs w:val="24"/>
        </w:rPr>
        <w:t>9</w:t>
      </w:r>
      <w:r w:rsidRPr="0075566C">
        <w:rPr>
          <w:rFonts w:ascii="Times New Roman" w:hAnsi="Times New Roman"/>
          <w:sz w:val="24"/>
          <w:szCs w:val="24"/>
        </w:rPr>
        <w:t xml:space="preserve"> (</w:t>
      </w:r>
      <w:r w:rsidR="00A30552">
        <w:rPr>
          <w:rFonts w:ascii="Times New Roman" w:hAnsi="Times New Roman"/>
          <w:sz w:val="24"/>
          <w:szCs w:val="24"/>
        </w:rPr>
        <w:t>Otras penalidades</w:t>
      </w:r>
      <w:r w:rsidRPr="0075566C">
        <w:rPr>
          <w:rFonts w:ascii="Times New Roman" w:hAnsi="Times New Roman"/>
          <w:sz w:val="24"/>
          <w:szCs w:val="24"/>
        </w:rPr>
        <w:t>) del Capítulo III de la Sección Específica</w:t>
      </w:r>
      <w:r w:rsidR="00A30552">
        <w:rPr>
          <w:rFonts w:ascii="Times New Roman" w:hAnsi="Times New Roman"/>
          <w:sz w:val="24"/>
          <w:szCs w:val="24"/>
        </w:rPr>
        <w:t xml:space="preserve"> de las Bases </w:t>
      </w:r>
      <w:r w:rsidRPr="0075566C">
        <w:rPr>
          <w:rFonts w:ascii="Times New Roman" w:hAnsi="Times New Roman"/>
          <w:sz w:val="24"/>
          <w:szCs w:val="24"/>
        </w:rPr>
        <w:t>se advierte lo siguiente:</w:t>
      </w:r>
    </w:p>
    <w:p w:rsidR="0075566C" w:rsidRPr="0075566C" w:rsidRDefault="0075566C" w:rsidP="0075566C">
      <w:pPr>
        <w:widowControl w:val="0"/>
        <w:spacing w:after="0" w:line="240" w:lineRule="auto"/>
        <w:ind w:left="3969" w:hanging="3969"/>
        <w:jc w:val="both"/>
        <w:rPr>
          <w:rFonts w:ascii="Times New Roman" w:hAnsi="Times New Roman"/>
          <w:sz w:val="24"/>
          <w:szCs w:val="24"/>
        </w:rPr>
      </w:pPr>
    </w:p>
    <w:p w:rsidR="00764098" w:rsidRDefault="0075566C" w:rsidP="0075566C">
      <w:pPr>
        <w:widowControl w:val="0"/>
        <w:spacing w:after="0" w:line="240" w:lineRule="auto"/>
        <w:ind w:left="708"/>
        <w:jc w:val="both"/>
        <w:rPr>
          <w:rFonts w:ascii="Times New Roman" w:hAnsi="Times New Roman"/>
          <w:sz w:val="24"/>
          <w:szCs w:val="24"/>
        </w:rPr>
      </w:pPr>
      <w:r w:rsidRPr="0075566C">
        <w:rPr>
          <w:rFonts w:ascii="Times New Roman" w:hAnsi="Times New Roman"/>
          <w:sz w:val="24"/>
          <w:szCs w:val="24"/>
        </w:rPr>
        <w:t xml:space="preserve"> </w:t>
      </w:r>
      <w:r>
        <w:rPr>
          <w:rFonts w:ascii="Times New Roman" w:hAnsi="Times New Roman"/>
          <w:noProof/>
          <w:sz w:val="24"/>
          <w:szCs w:val="24"/>
          <w:lang w:eastAsia="es-PE"/>
        </w:rPr>
        <w:drawing>
          <wp:inline distT="0" distB="0" distL="0" distR="0">
            <wp:extent cx="4706106" cy="471055"/>
            <wp:effectExtent l="19050" t="0" r="0" b="0"/>
            <wp:docPr id="76"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srcRect/>
                    <a:stretch>
                      <a:fillRect/>
                    </a:stretch>
                  </pic:blipFill>
                  <pic:spPr bwMode="auto">
                    <a:xfrm>
                      <a:off x="0" y="0"/>
                      <a:ext cx="4747687" cy="475217"/>
                    </a:xfrm>
                    <a:prstGeom prst="rect">
                      <a:avLst/>
                    </a:prstGeom>
                    <a:noFill/>
                    <a:ln w="9525">
                      <a:noFill/>
                      <a:miter lim="800000"/>
                      <a:headEnd/>
                      <a:tailEnd/>
                    </a:ln>
                  </pic:spPr>
                </pic:pic>
              </a:graphicData>
            </a:graphic>
          </wp:inline>
        </w:drawing>
      </w:r>
    </w:p>
    <w:p w:rsidR="00764098" w:rsidRDefault="00764098" w:rsidP="0075566C">
      <w:pPr>
        <w:widowControl w:val="0"/>
        <w:spacing w:after="0" w:line="240" w:lineRule="auto"/>
        <w:ind w:left="708"/>
        <w:jc w:val="both"/>
        <w:rPr>
          <w:rFonts w:ascii="Times New Roman" w:hAnsi="Times New Roman"/>
          <w:sz w:val="24"/>
          <w:szCs w:val="24"/>
        </w:rPr>
      </w:pPr>
    </w:p>
    <w:p w:rsidR="0075566C" w:rsidRDefault="0075566C" w:rsidP="0075566C">
      <w:pPr>
        <w:widowControl w:val="0"/>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5004409" cy="2424545"/>
            <wp:effectExtent l="19050" t="0" r="5741" b="0"/>
            <wp:docPr id="7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srcRect/>
                    <a:stretch>
                      <a:fillRect/>
                    </a:stretch>
                  </pic:blipFill>
                  <pic:spPr bwMode="auto">
                    <a:xfrm>
                      <a:off x="0" y="0"/>
                      <a:ext cx="5004732" cy="2424701"/>
                    </a:xfrm>
                    <a:prstGeom prst="rect">
                      <a:avLst/>
                    </a:prstGeom>
                    <a:noFill/>
                    <a:ln w="9525">
                      <a:noFill/>
                      <a:miter lim="800000"/>
                      <a:headEnd/>
                      <a:tailEnd/>
                    </a:ln>
                  </pic:spPr>
                </pic:pic>
              </a:graphicData>
            </a:graphic>
          </wp:inline>
        </w:drawing>
      </w:r>
    </w:p>
    <w:p w:rsidR="00764098" w:rsidRDefault="00764098" w:rsidP="00764098">
      <w:pPr>
        <w:widowControl w:val="0"/>
        <w:spacing w:after="0" w:line="240" w:lineRule="auto"/>
        <w:jc w:val="both"/>
        <w:rPr>
          <w:rFonts w:ascii="Times New Roman" w:hAnsi="Times New Roman"/>
          <w:sz w:val="24"/>
          <w:szCs w:val="24"/>
        </w:rPr>
      </w:pPr>
      <w:r>
        <w:rPr>
          <w:rFonts w:ascii="Times New Roman" w:hAnsi="Times New Roman"/>
          <w:sz w:val="24"/>
          <w:szCs w:val="24"/>
        </w:rPr>
        <w:t xml:space="preserve">De otro lado, al revisar la clausula decimo cuarta </w:t>
      </w:r>
      <w:r w:rsidRPr="00CB5FC7">
        <w:rPr>
          <w:rFonts w:ascii="Times New Roman" w:hAnsi="Times New Roman"/>
          <w:sz w:val="24"/>
          <w:szCs w:val="24"/>
        </w:rPr>
        <w:t>de</w:t>
      </w:r>
      <w:r>
        <w:rPr>
          <w:rFonts w:ascii="Times New Roman" w:hAnsi="Times New Roman"/>
          <w:sz w:val="24"/>
          <w:szCs w:val="24"/>
        </w:rPr>
        <w:t xml:space="preserve"> </w:t>
      </w:r>
      <w:r w:rsidRPr="00CB5FC7">
        <w:rPr>
          <w:rFonts w:ascii="Times New Roman" w:hAnsi="Times New Roman"/>
          <w:sz w:val="24"/>
          <w:szCs w:val="24"/>
        </w:rPr>
        <w:t>l</w:t>
      </w:r>
      <w:r>
        <w:rPr>
          <w:rFonts w:ascii="Times New Roman" w:hAnsi="Times New Roman"/>
          <w:sz w:val="24"/>
          <w:szCs w:val="24"/>
        </w:rPr>
        <w:t>a Proforma del Contrato se advierte lo siguiente</w:t>
      </w:r>
      <w:r w:rsidRPr="00CB5FC7">
        <w:rPr>
          <w:rFonts w:ascii="Times New Roman" w:hAnsi="Times New Roman"/>
          <w:sz w:val="24"/>
          <w:szCs w:val="24"/>
        </w:rPr>
        <w:t xml:space="preserve">:  </w:t>
      </w:r>
    </w:p>
    <w:p w:rsidR="00764098" w:rsidRDefault="00764098" w:rsidP="00764098">
      <w:pPr>
        <w:widowControl w:val="0"/>
        <w:spacing w:after="0" w:line="240" w:lineRule="auto"/>
        <w:jc w:val="both"/>
        <w:rPr>
          <w:rFonts w:ascii="Times New Roman" w:hAnsi="Times New Roman"/>
          <w:sz w:val="24"/>
          <w:szCs w:val="24"/>
        </w:rPr>
      </w:pPr>
    </w:p>
    <w:p w:rsidR="00764098" w:rsidRDefault="00764098" w:rsidP="00764098">
      <w:pPr>
        <w:pStyle w:val="Sinespaciado"/>
        <w:ind w:left="1134"/>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168827" cy="1758042"/>
            <wp:effectExtent l="19050" t="0" r="3123" b="0"/>
            <wp:docPr id="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srcRect/>
                    <a:stretch>
                      <a:fillRect/>
                    </a:stretch>
                  </pic:blipFill>
                  <pic:spPr bwMode="auto">
                    <a:xfrm>
                      <a:off x="0" y="0"/>
                      <a:ext cx="4167976" cy="1757683"/>
                    </a:xfrm>
                    <a:prstGeom prst="rect">
                      <a:avLst/>
                    </a:prstGeom>
                    <a:noFill/>
                    <a:ln w="9525">
                      <a:noFill/>
                      <a:miter lim="800000"/>
                      <a:headEnd/>
                      <a:tailEnd/>
                    </a:ln>
                  </pic:spPr>
                </pic:pic>
              </a:graphicData>
            </a:graphic>
          </wp:inline>
        </w:drawing>
      </w:r>
    </w:p>
    <w:p w:rsidR="00764098" w:rsidRDefault="00764098" w:rsidP="00764098">
      <w:pPr>
        <w:pStyle w:val="Sinespaciado"/>
        <w:ind w:left="70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690110" cy="1840471"/>
            <wp:effectExtent l="19050" t="0" r="0" b="0"/>
            <wp:docPr id="1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srcRect b="62063"/>
                    <a:stretch>
                      <a:fillRect/>
                    </a:stretch>
                  </pic:blipFill>
                  <pic:spPr bwMode="auto">
                    <a:xfrm>
                      <a:off x="0" y="0"/>
                      <a:ext cx="4690110" cy="1840471"/>
                    </a:xfrm>
                    <a:prstGeom prst="rect">
                      <a:avLst/>
                    </a:prstGeom>
                    <a:noFill/>
                    <a:ln w="9525">
                      <a:noFill/>
                      <a:miter lim="800000"/>
                      <a:headEnd/>
                      <a:tailEnd/>
                    </a:ln>
                  </pic:spPr>
                </pic:pic>
              </a:graphicData>
            </a:graphic>
          </wp:inline>
        </w:drawing>
      </w:r>
    </w:p>
    <w:p w:rsidR="00764098" w:rsidRDefault="00764098" w:rsidP="00764098">
      <w:pPr>
        <w:pStyle w:val="Sinespaciado"/>
        <w:ind w:left="709"/>
        <w:jc w:val="both"/>
        <w:rPr>
          <w:rFonts w:ascii="Times New Roman" w:hAnsi="Times New Roman"/>
          <w:sz w:val="24"/>
          <w:szCs w:val="24"/>
        </w:rPr>
      </w:pPr>
      <w:r w:rsidRPr="00764098">
        <w:rPr>
          <w:rFonts w:ascii="Times New Roman" w:hAnsi="Times New Roman"/>
          <w:noProof/>
          <w:sz w:val="24"/>
          <w:szCs w:val="24"/>
          <w:lang w:eastAsia="es-PE"/>
        </w:rPr>
        <w:drawing>
          <wp:inline distT="0" distB="0" distL="0" distR="0">
            <wp:extent cx="4690110" cy="2981960"/>
            <wp:effectExtent l="19050" t="0" r="0" b="0"/>
            <wp:docPr id="1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srcRect t="38534"/>
                    <a:stretch>
                      <a:fillRect/>
                    </a:stretch>
                  </pic:blipFill>
                  <pic:spPr bwMode="auto">
                    <a:xfrm>
                      <a:off x="0" y="0"/>
                      <a:ext cx="4690110" cy="2981960"/>
                    </a:xfrm>
                    <a:prstGeom prst="rect">
                      <a:avLst/>
                    </a:prstGeom>
                    <a:noFill/>
                    <a:ln w="9525">
                      <a:noFill/>
                      <a:miter lim="800000"/>
                      <a:headEnd/>
                      <a:tailEnd/>
                    </a:ln>
                  </pic:spPr>
                </pic:pic>
              </a:graphicData>
            </a:graphic>
          </wp:inline>
        </w:drawing>
      </w:r>
    </w:p>
    <w:p w:rsidR="00764098" w:rsidRDefault="00764098" w:rsidP="00764098">
      <w:pPr>
        <w:widowControl w:val="0"/>
        <w:spacing w:after="0" w:line="240" w:lineRule="auto"/>
        <w:jc w:val="both"/>
        <w:rPr>
          <w:rFonts w:ascii="Times New Roman" w:hAnsi="Times New Roman"/>
          <w:sz w:val="24"/>
          <w:szCs w:val="24"/>
        </w:rPr>
      </w:pPr>
    </w:p>
    <w:p w:rsidR="00764098" w:rsidRDefault="00764098" w:rsidP="00764098">
      <w:pPr>
        <w:widowControl w:val="0"/>
        <w:spacing w:after="0" w:line="240" w:lineRule="auto"/>
        <w:jc w:val="both"/>
        <w:rPr>
          <w:rFonts w:ascii="Times New Roman" w:hAnsi="Times New Roman"/>
          <w:sz w:val="24"/>
          <w:szCs w:val="24"/>
        </w:rPr>
      </w:pPr>
      <w:r>
        <w:rPr>
          <w:rFonts w:ascii="Times New Roman" w:hAnsi="Times New Roman"/>
          <w:sz w:val="24"/>
          <w:szCs w:val="24"/>
        </w:rPr>
        <w:t>A través del pliego absolutorio de consultas y observaciones e</w:t>
      </w:r>
      <w:r w:rsidRPr="00CB5FC7">
        <w:rPr>
          <w:rFonts w:ascii="Times New Roman" w:hAnsi="Times New Roman"/>
          <w:sz w:val="24"/>
          <w:szCs w:val="24"/>
        </w:rPr>
        <w:t>l Comité Especial</w:t>
      </w:r>
      <w:r>
        <w:rPr>
          <w:rFonts w:ascii="Times New Roman" w:hAnsi="Times New Roman"/>
          <w:sz w:val="24"/>
          <w:szCs w:val="24"/>
        </w:rPr>
        <w:t xml:space="preserve"> al absolver las Observaciones N° 7 y N° 12, señaló lo siguiente: </w:t>
      </w:r>
    </w:p>
    <w:p w:rsidR="00764098" w:rsidRDefault="00764098" w:rsidP="00764098">
      <w:pPr>
        <w:widowControl w:val="0"/>
        <w:spacing w:after="0" w:line="240" w:lineRule="auto"/>
        <w:jc w:val="both"/>
        <w:rPr>
          <w:rFonts w:ascii="Times New Roman" w:hAnsi="Times New Roman"/>
          <w:sz w:val="24"/>
          <w:szCs w:val="24"/>
        </w:rPr>
      </w:pPr>
    </w:p>
    <w:p w:rsidR="00764098" w:rsidRDefault="00764098" w:rsidP="00764098">
      <w:pPr>
        <w:widowControl w:val="0"/>
        <w:spacing w:after="0" w:line="240" w:lineRule="auto"/>
        <w:ind w:firstLine="708"/>
        <w:jc w:val="both"/>
        <w:rPr>
          <w:rFonts w:ascii="Times New Roman" w:hAnsi="Times New Roman"/>
          <w:sz w:val="24"/>
          <w:szCs w:val="24"/>
        </w:rPr>
      </w:pPr>
      <w:r>
        <w:rPr>
          <w:rFonts w:ascii="Times New Roman" w:hAnsi="Times New Roman"/>
          <w:sz w:val="24"/>
          <w:szCs w:val="24"/>
        </w:rPr>
        <w:t>ABSOLUCIÓN DELA OBSERVACIÓN N° 7</w:t>
      </w:r>
    </w:p>
    <w:p w:rsidR="00764098" w:rsidRDefault="00764098" w:rsidP="00764098">
      <w:pPr>
        <w:widowControl w:val="0"/>
        <w:spacing w:after="0" w:line="240" w:lineRule="auto"/>
        <w:ind w:left="708"/>
        <w:jc w:val="both"/>
        <w:rPr>
          <w:rFonts w:ascii="Times New Roman" w:hAnsi="Times New Roman"/>
          <w:i/>
          <w:sz w:val="24"/>
          <w:szCs w:val="24"/>
        </w:rPr>
      </w:pPr>
      <w:r>
        <w:rPr>
          <w:rFonts w:ascii="Times New Roman" w:hAnsi="Times New Roman"/>
          <w:noProof/>
          <w:sz w:val="24"/>
          <w:szCs w:val="24"/>
          <w:lang w:eastAsia="es-PE"/>
        </w:rPr>
        <w:drawing>
          <wp:inline distT="0" distB="0" distL="0" distR="0">
            <wp:extent cx="5184073" cy="755072"/>
            <wp:effectExtent l="19050" t="0" r="0" b="0"/>
            <wp:docPr id="2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srcRect t="28485"/>
                    <a:stretch>
                      <a:fillRect/>
                    </a:stretch>
                  </pic:blipFill>
                  <pic:spPr bwMode="auto">
                    <a:xfrm>
                      <a:off x="0" y="0"/>
                      <a:ext cx="5207097" cy="758426"/>
                    </a:xfrm>
                    <a:prstGeom prst="rect">
                      <a:avLst/>
                    </a:prstGeom>
                    <a:noFill/>
                    <a:ln w="9525">
                      <a:noFill/>
                      <a:miter lim="800000"/>
                      <a:headEnd/>
                      <a:tailEnd/>
                    </a:ln>
                  </pic:spPr>
                </pic:pic>
              </a:graphicData>
            </a:graphic>
          </wp:inline>
        </w:drawing>
      </w:r>
    </w:p>
    <w:p w:rsidR="00764098" w:rsidRDefault="00764098" w:rsidP="00764098">
      <w:pPr>
        <w:widowControl w:val="0"/>
        <w:spacing w:after="0" w:line="240" w:lineRule="auto"/>
        <w:jc w:val="both"/>
        <w:rPr>
          <w:rFonts w:ascii="Times New Roman" w:hAnsi="Times New Roman"/>
          <w:sz w:val="24"/>
          <w:szCs w:val="24"/>
        </w:rPr>
      </w:pPr>
    </w:p>
    <w:p w:rsidR="00764098" w:rsidRDefault="00764098" w:rsidP="00764098">
      <w:pPr>
        <w:widowControl w:val="0"/>
        <w:spacing w:after="0" w:line="240" w:lineRule="auto"/>
        <w:ind w:firstLine="708"/>
        <w:jc w:val="both"/>
        <w:rPr>
          <w:rFonts w:ascii="Times New Roman" w:hAnsi="Times New Roman"/>
          <w:sz w:val="24"/>
          <w:szCs w:val="24"/>
        </w:rPr>
      </w:pPr>
      <w:r>
        <w:rPr>
          <w:rFonts w:ascii="Times New Roman" w:hAnsi="Times New Roman"/>
          <w:sz w:val="24"/>
          <w:szCs w:val="24"/>
        </w:rPr>
        <w:t>ABSOLUCIÓN DELA OBSERVACIÓN N° 12</w:t>
      </w:r>
    </w:p>
    <w:p w:rsidR="00764098" w:rsidRDefault="00764098" w:rsidP="0075566C">
      <w:pPr>
        <w:widowControl w:val="0"/>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710793" cy="1094014"/>
            <wp:effectExtent l="19050" t="0" r="0" b="0"/>
            <wp:docPr id="1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srcRect t="16598"/>
                    <a:stretch>
                      <a:fillRect/>
                    </a:stretch>
                  </pic:blipFill>
                  <pic:spPr bwMode="auto">
                    <a:xfrm>
                      <a:off x="0" y="0"/>
                      <a:ext cx="4710793" cy="1094014"/>
                    </a:xfrm>
                    <a:prstGeom prst="rect">
                      <a:avLst/>
                    </a:prstGeom>
                    <a:noFill/>
                    <a:ln w="9525">
                      <a:noFill/>
                      <a:miter lim="800000"/>
                      <a:headEnd/>
                      <a:tailEnd/>
                    </a:ln>
                  </pic:spPr>
                </pic:pic>
              </a:graphicData>
            </a:graphic>
          </wp:inline>
        </w:drawing>
      </w:r>
    </w:p>
    <w:p w:rsidR="0075566C" w:rsidRPr="0075566C" w:rsidRDefault="0075566C" w:rsidP="0075566C">
      <w:pPr>
        <w:widowControl w:val="0"/>
        <w:spacing w:after="0" w:line="240" w:lineRule="auto"/>
        <w:jc w:val="both"/>
        <w:rPr>
          <w:rFonts w:ascii="Times New Roman" w:hAnsi="Times New Roman"/>
          <w:sz w:val="24"/>
          <w:szCs w:val="24"/>
        </w:rPr>
      </w:pPr>
    </w:p>
    <w:p w:rsidR="0075566C" w:rsidRPr="0075566C" w:rsidRDefault="0075566C" w:rsidP="0075566C">
      <w:pPr>
        <w:widowControl w:val="0"/>
        <w:spacing w:after="0" w:line="240" w:lineRule="auto"/>
        <w:jc w:val="both"/>
        <w:rPr>
          <w:rFonts w:ascii="Times New Roman" w:hAnsi="Times New Roman"/>
          <w:sz w:val="24"/>
          <w:szCs w:val="24"/>
        </w:rPr>
      </w:pPr>
      <w:r w:rsidRPr="0075566C">
        <w:rPr>
          <w:rFonts w:ascii="Times New Roman" w:hAnsi="Times New Roman"/>
          <w:sz w:val="24"/>
          <w:szCs w:val="24"/>
        </w:rPr>
        <w:t>Al respecto, el artículo 166º del Reglamento señala que en las Bases podrá establecerse penalidades distintas a la penalidad por mora en la ejecución de la prestación, siempre que sean objetivas, razonables y congruentes con el objeto de la convocatoria.</w:t>
      </w:r>
    </w:p>
    <w:p w:rsidR="0075566C" w:rsidRPr="0075566C" w:rsidRDefault="0075566C" w:rsidP="0075566C">
      <w:pPr>
        <w:widowControl w:val="0"/>
        <w:spacing w:after="0" w:line="240" w:lineRule="auto"/>
        <w:jc w:val="both"/>
        <w:rPr>
          <w:rFonts w:ascii="Times New Roman" w:hAnsi="Times New Roman"/>
          <w:sz w:val="24"/>
          <w:szCs w:val="24"/>
        </w:rPr>
      </w:pPr>
    </w:p>
    <w:p w:rsidR="0075566C" w:rsidRPr="0075566C" w:rsidRDefault="0075566C" w:rsidP="0075566C">
      <w:pPr>
        <w:widowControl w:val="0"/>
        <w:spacing w:after="0" w:line="240" w:lineRule="auto"/>
        <w:jc w:val="both"/>
        <w:rPr>
          <w:rFonts w:ascii="Times New Roman" w:hAnsi="Times New Roman"/>
          <w:sz w:val="24"/>
          <w:szCs w:val="24"/>
        </w:rPr>
      </w:pPr>
      <w:r w:rsidRPr="0075566C">
        <w:rPr>
          <w:rFonts w:ascii="Times New Roman" w:hAnsi="Times New Roman"/>
          <w:sz w:val="24"/>
          <w:szCs w:val="24"/>
        </w:rPr>
        <w:t>Ahora bien, cabe precisar que el objeto de una penalidad es disuadir al contratista del incumplimiento o del cumplimiento defectuoso de las prestaciones a las que se comprometió al momento de presentar su oferta. Por tanto, los supuestos bajo los cuales se configura su aplicación deben estar directamente relacionados con la prestación a su cargo.</w:t>
      </w:r>
    </w:p>
    <w:p w:rsidR="0075566C" w:rsidRPr="0075566C" w:rsidRDefault="0075566C" w:rsidP="0075566C">
      <w:pPr>
        <w:widowControl w:val="0"/>
        <w:spacing w:after="0" w:line="240" w:lineRule="auto"/>
        <w:jc w:val="both"/>
        <w:rPr>
          <w:rFonts w:ascii="Times New Roman" w:hAnsi="Times New Roman"/>
          <w:sz w:val="24"/>
          <w:szCs w:val="24"/>
        </w:rPr>
      </w:pPr>
    </w:p>
    <w:p w:rsidR="0075566C" w:rsidRPr="0075566C" w:rsidRDefault="0075566C" w:rsidP="0075566C">
      <w:pPr>
        <w:widowControl w:val="0"/>
        <w:spacing w:after="0" w:line="240" w:lineRule="auto"/>
        <w:jc w:val="both"/>
        <w:rPr>
          <w:rFonts w:ascii="Times New Roman" w:hAnsi="Times New Roman"/>
          <w:sz w:val="24"/>
          <w:szCs w:val="24"/>
        </w:rPr>
      </w:pPr>
      <w:r w:rsidRPr="0075566C">
        <w:rPr>
          <w:rFonts w:ascii="Times New Roman" w:hAnsi="Times New Roman"/>
          <w:sz w:val="24"/>
          <w:szCs w:val="24"/>
        </w:rPr>
        <w:t>En el presente caso, de la revisión de las referidas penalidades, se advierte que se ha precisado los supuestos de infracción en base a los cuales aquéllas se aplican, los que tienen como finalidad evitar el incumplimiento de las prestaciones a cargo del contratista que se derivan del contrato y que forman parte del objeto de la presente convocatoria, los cuales resultan razonables. Asimismo, se aprecia que se ha indicado la base en virtud de la cual se calcula el monto aplicable por dichas penalidades, siendo que la misma no resulta desproporcionada, por lo que las cuestionadas penalidades no contravendrían la normativa de contratación pública.</w:t>
      </w:r>
    </w:p>
    <w:p w:rsidR="0075566C" w:rsidRPr="0075566C" w:rsidRDefault="0075566C" w:rsidP="0075566C">
      <w:pPr>
        <w:widowControl w:val="0"/>
        <w:spacing w:after="0" w:line="240" w:lineRule="auto"/>
        <w:jc w:val="both"/>
        <w:rPr>
          <w:rFonts w:ascii="Times New Roman" w:hAnsi="Times New Roman"/>
          <w:sz w:val="24"/>
          <w:szCs w:val="24"/>
        </w:rPr>
      </w:pPr>
    </w:p>
    <w:p w:rsidR="00B0708C" w:rsidRDefault="0075566C" w:rsidP="0075566C">
      <w:pPr>
        <w:widowControl w:val="0"/>
        <w:spacing w:after="0" w:line="240" w:lineRule="auto"/>
        <w:jc w:val="both"/>
        <w:rPr>
          <w:rFonts w:ascii="Times New Roman" w:hAnsi="Times New Roman"/>
          <w:sz w:val="24"/>
          <w:szCs w:val="24"/>
        </w:rPr>
      </w:pPr>
      <w:r w:rsidRPr="0075566C">
        <w:rPr>
          <w:rFonts w:ascii="Times New Roman" w:hAnsi="Times New Roman"/>
          <w:sz w:val="24"/>
          <w:szCs w:val="24"/>
        </w:rPr>
        <w:t xml:space="preserve">En ese sentido, siendo facultad de la Entidad la aplicación de las penalidades, y dado que el participante no ha sustentado en qué forma las penalidades consideradas en las Bases habrían contravenido la normativa de contratación pública o cualquier norma conexa, este Organismo Supervisor ha decidido </w:t>
      </w:r>
      <w:r w:rsidRPr="005278C6">
        <w:rPr>
          <w:rFonts w:ascii="Times New Roman" w:hAnsi="Times New Roman"/>
          <w:b/>
          <w:sz w:val="24"/>
          <w:szCs w:val="24"/>
        </w:rPr>
        <w:t>NO ACOGER</w:t>
      </w:r>
      <w:r w:rsidRPr="0075566C">
        <w:rPr>
          <w:rFonts w:ascii="Times New Roman" w:hAnsi="Times New Roman"/>
          <w:sz w:val="24"/>
          <w:szCs w:val="24"/>
        </w:rPr>
        <w:t xml:space="preserve"> la </w:t>
      </w:r>
      <w:r w:rsidR="00764098" w:rsidRPr="0075566C">
        <w:rPr>
          <w:rFonts w:ascii="Times New Roman" w:hAnsi="Times New Roman"/>
          <w:sz w:val="24"/>
          <w:szCs w:val="24"/>
        </w:rPr>
        <w:t>Observación</w:t>
      </w:r>
      <w:r w:rsidR="00764098">
        <w:rPr>
          <w:rFonts w:ascii="Times New Roman" w:hAnsi="Times New Roman"/>
          <w:sz w:val="24"/>
          <w:szCs w:val="24"/>
        </w:rPr>
        <w:t xml:space="preserve"> N° 7 y el primer extremo de la Observación N° 12</w:t>
      </w:r>
      <w:r w:rsidRPr="0075566C">
        <w:rPr>
          <w:rFonts w:ascii="Times New Roman" w:hAnsi="Times New Roman"/>
          <w:sz w:val="24"/>
          <w:szCs w:val="24"/>
        </w:rPr>
        <w:t>.</w:t>
      </w:r>
    </w:p>
    <w:p w:rsidR="00737611" w:rsidRDefault="00737611" w:rsidP="00AA0A69">
      <w:pPr>
        <w:widowControl w:val="0"/>
        <w:spacing w:after="0" w:line="240" w:lineRule="auto"/>
        <w:ind w:left="3969" w:hanging="3969"/>
        <w:jc w:val="both"/>
        <w:rPr>
          <w:rFonts w:ascii="Times New Roman" w:hAnsi="Times New Roman"/>
          <w:sz w:val="24"/>
          <w:szCs w:val="24"/>
        </w:rPr>
      </w:pPr>
    </w:p>
    <w:p w:rsidR="00125710" w:rsidRPr="00F1244D" w:rsidRDefault="00125710" w:rsidP="00125710">
      <w:pPr>
        <w:widowControl w:val="0"/>
        <w:spacing w:after="0" w:line="240" w:lineRule="auto"/>
        <w:ind w:left="3969" w:hanging="3969"/>
        <w:jc w:val="both"/>
        <w:rPr>
          <w:rFonts w:ascii="Times New Roman" w:hAnsi="Times New Roman"/>
          <w:b/>
          <w:sz w:val="24"/>
          <w:szCs w:val="24"/>
        </w:rPr>
      </w:pPr>
      <w:r w:rsidRPr="00F1244D">
        <w:rPr>
          <w:rFonts w:ascii="Times New Roman" w:hAnsi="Times New Roman"/>
          <w:b/>
          <w:sz w:val="24"/>
          <w:szCs w:val="24"/>
        </w:rPr>
        <w:t xml:space="preserve">Observaciones N° </w:t>
      </w:r>
      <w:r w:rsidR="003D59CB">
        <w:rPr>
          <w:rFonts w:ascii="Times New Roman" w:hAnsi="Times New Roman"/>
          <w:b/>
          <w:sz w:val="24"/>
          <w:szCs w:val="24"/>
        </w:rPr>
        <w:t>9</w:t>
      </w:r>
      <w:r w:rsidRPr="00F1244D">
        <w:rPr>
          <w:rFonts w:ascii="Times New Roman" w:hAnsi="Times New Roman"/>
          <w:b/>
          <w:sz w:val="24"/>
          <w:szCs w:val="24"/>
        </w:rPr>
        <w:tab/>
        <w:t xml:space="preserve">Contra </w:t>
      </w:r>
      <w:r>
        <w:rPr>
          <w:rFonts w:ascii="Times New Roman" w:hAnsi="Times New Roman"/>
          <w:b/>
          <w:sz w:val="24"/>
          <w:szCs w:val="24"/>
        </w:rPr>
        <w:t>la</w:t>
      </w:r>
      <w:r w:rsidR="003D59CB">
        <w:rPr>
          <w:rFonts w:ascii="Times New Roman" w:hAnsi="Times New Roman"/>
          <w:b/>
          <w:sz w:val="24"/>
          <w:szCs w:val="24"/>
        </w:rPr>
        <w:t xml:space="preserve"> antigüedad del equipo mínimo</w:t>
      </w:r>
      <w:r>
        <w:rPr>
          <w:rFonts w:ascii="Times New Roman" w:hAnsi="Times New Roman"/>
          <w:b/>
          <w:sz w:val="24"/>
          <w:szCs w:val="24"/>
        </w:rPr>
        <w:t xml:space="preserve"> </w:t>
      </w:r>
    </w:p>
    <w:p w:rsidR="00125710" w:rsidRDefault="00125710" w:rsidP="00125710">
      <w:pPr>
        <w:widowControl w:val="0"/>
        <w:spacing w:after="0" w:line="240" w:lineRule="auto"/>
        <w:ind w:left="3969" w:hanging="3969"/>
        <w:jc w:val="both"/>
        <w:rPr>
          <w:rFonts w:ascii="Times New Roman" w:hAnsi="Times New Roman"/>
          <w:b/>
          <w:sz w:val="24"/>
          <w:szCs w:val="24"/>
        </w:rPr>
      </w:pPr>
    </w:p>
    <w:p w:rsidR="00125710" w:rsidRPr="0083024C" w:rsidRDefault="00125710" w:rsidP="00125710">
      <w:pPr>
        <w:widowControl w:val="0"/>
        <w:spacing w:after="0" w:line="240" w:lineRule="auto"/>
        <w:jc w:val="both"/>
        <w:rPr>
          <w:rFonts w:ascii="Times New Roman" w:hAnsi="Times New Roman"/>
          <w:sz w:val="24"/>
          <w:szCs w:val="24"/>
        </w:rPr>
      </w:pPr>
      <w:r>
        <w:rPr>
          <w:rFonts w:ascii="Times New Roman" w:hAnsi="Times New Roman"/>
          <w:sz w:val="24"/>
          <w:szCs w:val="24"/>
        </w:rPr>
        <w:t xml:space="preserve">El participante cuestiona la </w:t>
      </w:r>
      <w:r w:rsidR="003D59CB">
        <w:rPr>
          <w:rFonts w:ascii="Times New Roman" w:hAnsi="Times New Roman"/>
          <w:sz w:val="24"/>
          <w:szCs w:val="24"/>
        </w:rPr>
        <w:t xml:space="preserve">antigüedad de los equipos mínimos </w:t>
      </w:r>
      <w:r>
        <w:rPr>
          <w:rFonts w:ascii="Times New Roman" w:hAnsi="Times New Roman"/>
          <w:sz w:val="24"/>
          <w:szCs w:val="24"/>
        </w:rPr>
        <w:t xml:space="preserve">penalidades, </w:t>
      </w:r>
      <w:r w:rsidRPr="0083024C">
        <w:rPr>
          <w:rFonts w:ascii="Times New Roman" w:hAnsi="Times New Roman"/>
          <w:sz w:val="24"/>
          <w:szCs w:val="24"/>
        </w:rPr>
        <w:t>de acuerdo a lo siguiente:</w:t>
      </w:r>
    </w:p>
    <w:p w:rsidR="00027E83" w:rsidRDefault="00027E83" w:rsidP="00AA0A69">
      <w:pPr>
        <w:widowControl w:val="0"/>
        <w:spacing w:after="0" w:line="240" w:lineRule="auto"/>
        <w:ind w:left="3969" w:hanging="3969"/>
        <w:jc w:val="both"/>
        <w:rPr>
          <w:rFonts w:ascii="Times New Roman" w:hAnsi="Times New Roman"/>
          <w:sz w:val="24"/>
          <w:szCs w:val="24"/>
        </w:rPr>
      </w:pPr>
    </w:p>
    <w:p w:rsidR="003D59CB" w:rsidRPr="003D59CB" w:rsidRDefault="003D59CB" w:rsidP="003D59CB">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w:t>
      </w:r>
      <w:r w:rsidRPr="003D59CB">
        <w:rPr>
          <w:rFonts w:ascii="Times New Roman" w:hAnsi="Times New Roman"/>
          <w:i/>
          <w:sz w:val="24"/>
          <w:szCs w:val="24"/>
        </w:rPr>
        <w:t xml:space="preserve">En el Capítulo III Requerimientos Técnicos Mínimos, sobre el ítem 13. Equipamiento para ejecución de obra </w:t>
      </w:r>
    </w:p>
    <w:p w:rsidR="007874DA" w:rsidRPr="003D59CB" w:rsidRDefault="003D59CB" w:rsidP="003D59CB">
      <w:pPr>
        <w:widowControl w:val="0"/>
        <w:spacing w:after="0" w:line="240" w:lineRule="auto"/>
        <w:ind w:left="708"/>
        <w:jc w:val="both"/>
        <w:rPr>
          <w:rFonts w:ascii="Times New Roman" w:hAnsi="Times New Roman"/>
          <w:i/>
          <w:sz w:val="24"/>
          <w:szCs w:val="24"/>
        </w:rPr>
      </w:pPr>
      <w:r w:rsidRPr="003D59CB">
        <w:rPr>
          <w:rFonts w:ascii="Times New Roman" w:hAnsi="Times New Roman"/>
          <w:i/>
          <w:sz w:val="24"/>
          <w:szCs w:val="24"/>
        </w:rPr>
        <w:t>Señala una lista de equipos mínimos para la ejecución de la obra; asimismo indica que la antigüedad de dichos equipos NO será mayor a cinco (05) años; observamos toda vez que se deberá ampliar hasta diez (10) años, porque una maquinaria dentro de este periodo de funcionamiento aun se encuentra operativa sin necesidad de entrar a un overhall (mantenimiento mecánico general de maquinaria). Observamos este ítem por NO estar ajustado al artículo 4 de la Ley N° 1017.</w:t>
      </w:r>
      <w:r>
        <w:rPr>
          <w:rFonts w:ascii="Times New Roman" w:hAnsi="Times New Roman"/>
          <w:i/>
          <w:sz w:val="24"/>
          <w:szCs w:val="24"/>
        </w:rPr>
        <w:t>”</w:t>
      </w:r>
    </w:p>
    <w:p w:rsidR="003D59CB" w:rsidRDefault="003D59CB" w:rsidP="003D59CB">
      <w:pPr>
        <w:widowControl w:val="0"/>
        <w:spacing w:after="0" w:line="240" w:lineRule="auto"/>
        <w:ind w:left="3969" w:hanging="3969"/>
        <w:jc w:val="both"/>
        <w:rPr>
          <w:rFonts w:ascii="Times New Roman" w:hAnsi="Times New Roman"/>
          <w:b/>
          <w:sz w:val="24"/>
          <w:szCs w:val="24"/>
        </w:rPr>
      </w:pPr>
    </w:p>
    <w:p w:rsidR="00B0708C" w:rsidRDefault="00B0708C" w:rsidP="003D59CB">
      <w:pPr>
        <w:widowControl w:val="0"/>
        <w:spacing w:after="0" w:line="240" w:lineRule="auto"/>
        <w:ind w:left="3969" w:hanging="3969"/>
        <w:jc w:val="both"/>
        <w:rPr>
          <w:rFonts w:ascii="Times New Roman" w:hAnsi="Times New Roman"/>
          <w:b/>
          <w:sz w:val="24"/>
          <w:szCs w:val="24"/>
        </w:rPr>
      </w:pPr>
      <w:r>
        <w:rPr>
          <w:rFonts w:ascii="Times New Roman" w:hAnsi="Times New Roman"/>
          <w:b/>
          <w:sz w:val="24"/>
          <w:szCs w:val="24"/>
        </w:rPr>
        <w:t>Pronunciamiento</w:t>
      </w:r>
    </w:p>
    <w:p w:rsidR="00B0708C" w:rsidRPr="00B0708C" w:rsidRDefault="00B0708C" w:rsidP="003D59CB">
      <w:pPr>
        <w:widowControl w:val="0"/>
        <w:spacing w:after="0" w:line="240" w:lineRule="auto"/>
        <w:ind w:left="3969" w:hanging="3969"/>
        <w:jc w:val="both"/>
        <w:rPr>
          <w:rFonts w:ascii="Times New Roman" w:hAnsi="Times New Roman"/>
          <w:sz w:val="24"/>
          <w:szCs w:val="24"/>
        </w:rPr>
      </w:pPr>
    </w:p>
    <w:p w:rsidR="00E31387" w:rsidRDefault="00E31387" w:rsidP="00E31387">
      <w:pPr>
        <w:widowControl w:val="0"/>
        <w:spacing w:after="0" w:line="240" w:lineRule="auto"/>
        <w:jc w:val="both"/>
        <w:rPr>
          <w:rFonts w:ascii="Times New Roman" w:hAnsi="Times New Roman"/>
          <w:sz w:val="24"/>
          <w:szCs w:val="24"/>
          <w:lang w:eastAsia="es-PE"/>
        </w:rPr>
      </w:pPr>
      <w:r w:rsidRPr="0010784D">
        <w:rPr>
          <w:rFonts w:ascii="Times New Roman" w:hAnsi="Times New Roman"/>
          <w:sz w:val="24"/>
          <w:szCs w:val="24"/>
          <w:lang w:eastAsia="es-PE"/>
        </w:rPr>
        <w:t>De la revisión de las Bases, se advierte que en el Capítulo III de la Sección Específica se ha consignado lo siguiente:</w:t>
      </w:r>
    </w:p>
    <w:p w:rsidR="00E31387" w:rsidRPr="0010784D" w:rsidRDefault="00E31387" w:rsidP="00E31387">
      <w:pPr>
        <w:widowControl w:val="0"/>
        <w:spacing w:after="0" w:line="240" w:lineRule="auto"/>
        <w:jc w:val="both"/>
        <w:rPr>
          <w:rFonts w:ascii="Times New Roman" w:hAnsi="Times New Roman"/>
          <w:sz w:val="24"/>
          <w:szCs w:val="24"/>
          <w:lang w:eastAsia="es-PE"/>
        </w:rPr>
      </w:pPr>
    </w:p>
    <w:p w:rsidR="00E31387" w:rsidRDefault="00E31387" w:rsidP="00E31387">
      <w:pPr>
        <w:widowControl w:val="0"/>
        <w:spacing w:after="0" w:line="240" w:lineRule="auto"/>
        <w:ind w:left="708"/>
        <w:jc w:val="both"/>
        <w:rPr>
          <w:rFonts w:ascii="Times New Roman" w:hAnsi="Times New Roman"/>
          <w:sz w:val="24"/>
          <w:szCs w:val="24"/>
          <w:lang w:eastAsia="es-PE"/>
        </w:rPr>
      </w:pPr>
      <w:r>
        <w:rPr>
          <w:rFonts w:ascii="Times New Roman" w:hAnsi="Times New Roman"/>
          <w:noProof/>
          <w:sz w:val="24"/>
          <w:szCs w:val="24"/>
          <w:lang w:eastAsia="es-PE"/>
        </w:rPr>
        <w:drawing>
          <wp:inline distT="0" distB="0" distL="0" distR="0">
            <wp:extent cx="4324350" cy="2788920"/>
            <wp:effectExtent l="19050" t="0" r="0" b="0"/>
            <wp:docPr id="8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b="38106"/>
                    <a:stretch>
                      <a:fillRect/>
                    </a:stretch>
                  </pic:blipFill>
                  <pic:spPr bwMode="auto">
                    <a:xfrm>
                      <a:off x="0" y="0"/>
                      <a:ext cx="4324350" cy="2788920"/>
                    </a:xfrm>
                    <a:prstGeom prst="rect">
                      <a:avLst/>
                    </a:prstGeom>
                    <a:noFill/>
                    <a:ln w="9525">
                      <a:noFill/>
                      <a:miter lim="800000"/>
                      <a:headEnd/>
                      <a:tailEnd/>
                    </a:ln>
                  </pic:spPr>
                </pic:pic>
              </a:graphicData>
            </a:graphic>
          </wp:inline>
        </w:drawing>
      </w:r>
    </w:p>
    <w:p w:rsidR="00AC50BA" w:rsidRPr="0010784D" w:rsidRDefault="00AC50BA" w:rsidP="00E31387">
      <w:pPr>
        <w:widowControl w:val="0"/>
        <w:spacing w:after="0" w:line="240" w:lineRule="auto"/>
        <w:ind w:left="708"/>
        <w:jc w:val="both"/>
        <w:rPr>
          <w:rFonts w:ascii="Times New Roman" w:hAnsi="Times New Roman"/>
          <w:sz w:val="24"/>
          <w:szCs w:val="24"/>
          <w:lang w:eastAsia="es-PE"/>
        </w:rPr>
      </w:pPr>
      <w:r w:rsidRPr="00AC50BA">
        <w:rPr>
          <w:rFonts w:ascii="Times New Roman" w:hAnsi="Times New Roman"/>
          <w:noProof/>
          <w:sz w:val="24"/>
          <w:szCs w:val="24"/>
          <w:lang w:eastAsia="es-PE"/>
        </w:rPr>
        <w:drawing>
          <wp:inline distT="0" distB="0" distL="0" distR="0">
            <wp:extent cx="4324350" cy="1701800"/>
            <wp:effectExtent l="19050" t="0" r="0" b="0"/>
            <wp:docPr id="23"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t="62232"/>
                    <a:stretch>
                      <a:fillRect/>
                    </a:stretch>
                  </pic:blipFill>
                  <pic:spPr bwMode="auto">
                    <a:xfrm>
                      <a:off x="0" y="0"/>
                      <a:ext cx="4324350" cy="1701800"/>
                    </a:xfrm>
                    <a:prstGeom prst="rect">
                      <a:avLst/>
                    </a:prstGeom>
                    <a:noFill/>
                    <a:ln w="9525">
                      <a:noFill/>
                      <a:miter lim="800000"/>
                      <a:headEnd/>
                      <a:tailEnd/>
                    </a:ln>
                  </pic:spPr>
                </pic:pic>
              </a:graphicData>
            </a:graphic>
          </wp:inline>
        </w:drawing>
      </w:r>
    </w:p>
    <w:p w:rsidR="00E31387" w:rsidRPr="0010784D" w:rsidRDefault="00E31387" w:rsidP="00E31387">
      <w:pPr>
        <w:widowControl w:val="0"/>
        <w:spacing w:after="0" w:line="240" w:lineRule="auto"/>
        <w:ind w:left="708"/>
        <w:jc w:val="both"/>
        <w:rPr>
          <w:rFonts w:ascii="Times New Roman" w:hAnsi="Times New Roman"/>
          <w:sz w:val="24"/>
          <w:szCs w:val="24"/>
          <w:lang w:eastAsia="es-PE"/>
        </w:rPr>
      </w:pPr>
    </w:p>
    <w:p w:rsidR="00814FB2" w:rsidRPr="009E523D" w:rsidRDefault="00814FB2" w:rsidP="00814FB2">
      <w:pPr>
        <w:pStyle w:val="Normaltimes"/>
        <w:widowControl w:val="0"/>
        <w:jc w:val="both"/>
        <w:rPr>
          <w:szCs w:val="24"/>
        </w:rPr>
      </w:pPr>
      <w:r>
        <w:rPr>
          <w:szCs w:val="24"/>
          <w:lang w:val="es-PE" w:eastAsia="es-ES"/>
        </w:rPr>
        <w:t>Al respecto, el artículo 13</w:t>
      </w:r>
      <w:r w:rsidRPr="00C951AA">
        <w:rPr>
          <w:szCs w:val="24"/>
          <w:lang w:val="es-PE" w:eastAsia="es-ES"/>
        </w:rPr>
        <w:t xml:space="preserve"> de la Ley, </w:t>
      </w:r>
      <w:r w:rsidRPr="00C951AA">
        <w:rPr>
          <w:szCs w:val="24"/>
          <w:lang w:eastAsia="es-ES"/>
        </w:rPr>
        <w:t xml:space="preserve">concordado con el artículo 11 del Reglamento, establece que la definición de los requerimientos técnicos mínimos es de exclusiva responsabilidad de la Entidad, sin mayor restricción que la de permitir la mayor concurrencia de proveedores en </w:t>
      </w:r>
      <w:r w:rsidRPr="009E523D">
        <w:rPr>
          <w:szCs w:val="24"/>
          <w:lang w:eastAsia="es-ES"/>
        </w:rPr>
        <w:t xml:space="preserve">el mercado, y que </w:t>
      </w:r>
      <w:r w:rsidRPr="009E523D">
        <w:rPr>
          <w:b/>
          <w:szCs w:val="24"/>
          <w:u w:val="single"/>
          <w:lang w:eastAsia="es-ES"/>
        </w:rPr>
        <w:t>resulten razonables con el objeto de convocatoria</w:t>
      </w:r>
      <w:r w:rsidRPr="009E523D">
        <w:rPr>
          <w:szCs w:val="24"/>
        </w:rPr>
        <w:t xml:space="preserve">. </w:t>
      </w:r>
    </w:p>
    <w:p w:rsidR="00814FB2" w:rsidRPr="009E523D" w:rsidRDefault="00814FB2" w:rsidP="00814FB2">
      <w:pPr>
        <w:pStyle w:val="WW-Sangra3detindependiente"/>
        <w:ind w:left="0"/>
        <w:rPr>
          <w:color w:val="000000"/>
          <w:szCs w:val="24"/>
          <w:lang w:val="es-MX"/>
        </w:rPr>
      </w:pPr>
    </w:p>
    <w:p w:rsidR="00814FB2" w:rsidRPr="009E523D" w:rsidRDefault="00814FB2" w:rsidP="00814FB2">
      <w:pPr>
        <w:autoSpaceDE w:val="0"/>
        <w:autoSpaceDN w:val="0"/>
        <w:adjustRightInd w:val="0"/>
        <w:spacing w:after="0" w:line="240" w:lineRule="auto"/>
        <w:jc w:val="both"/>
        <w:rPr>
          <w:rFonts w:ascii="Times New Roman" w:hAnsi="Times New Roman"/>
          <w:color w:val="000000"/>
          <w:sz w:val="24"/>
          <w:szCs w:val="24"/>
          <w:lang w:val="es-MX"/>
        </w:rPr>
      </w:pPr>
      <w:r w:rsidRPr="009E523D">
        <w:rPr>
          <w:rFonts w:ascii="Times New Roman" w:hAnsi="Times New Roman"/>
          <w:color w:val="000000"/>
          <w:sz w:val="24"/>
          <w:szCs w:val="24"/>
          <w:lang w:val="es-MX"/>
        </w:rPr>
        <w:t>Así, los requisitos técnicos mínimos cumplen con la función de asegurar a la Entidad que el postor ofertará lo mínimo necesario para cubrir adecuadamente la operatividad y funcionalidad de</w:t>
      </w:r>
      <w:r>
        <w:rPr>
          <w:rFonts w:ascii="Times New Roman" w:hAnsi="Times New Roman"/>
          <w:color w:val="000000"/>
          <w:sz w:val="24"/>
          <w:szCs w:val="24"/>
          <w:lang w:val="es-MX"/>
        </w:rPr>
        <w:t xml:space="preserve"> </w:t>
      </w:r>
      <w:r w:rsidRPr="009E523D">
        <w:rPr>
          <w:rFonts w:ascii="Times New Roman" w:hAnsi="Times New Roman"/>
          <w:color w:val="000000"/>
          <w:sz w:val="24"/>
          <w:szCs w:val="24"/>
          <w:lang w:val="es-MX"/>
        </w:rPr>
        <w:t>l</w:t>
      </w:r>
      <w:r>
        <w:rPr>
          <w:rFonts w:ascii="Times New Roman" w:hAnsi="Times New Roman"/>
          <w:color w:val="000000"/>
          <w:sz w:val="24"/>
          <w:szCs w:val="24"/>
          <w:lang w:val="es-MX"/>
        </w:rPr>
        <w:t>a ejecución del contrato.</w:t>
      </w:r>
    </w:p>
    <w:p w:rsidR="00814FB2" w:rsidRPr="00814FB2" w:rsidRDefault="00814FB2" w:rsidP="00814FB2">
      <w:pPr>
        <w:pStyle w:val="WW-Textoindependiente2"/>
        <w:rPr>
          <w:rFonts w:ascii="Times New Roman" w:eastAsia="Calibri" w:hAnsi="Times New Roman"/>
          <w:snapToGrid/>
          <w:lang w:val="es-MX" w:eastAsia="en-US"/>
        </w:rPr>
      </w:pPr>
    </w:p>
    <w:p w:rsidR="00814FB2" w:rsidRDefault="00814FB2" w:rsidP="00814FB2">
      <w:pPr>
        <w:pStyle w:val="WW-Textoindependiente2"/>
        <w:rPr>
          <w:rFonts w:ascii="Times New Roman" w:hAnsi="Times New Roman"/>
        </w:rPr>
      </w:pPr>
      <w:r>
        <w:rPr>
          <w:rFonts w:ascii="Times New Roman" w:hAnsi="Times New Roman"/>
        </w:rPr>
        <w:t>En relación con ello</w:t>
      </w:r>
      <w:r w:rsidRPr="003039B8">
        <w:rPr>
          <w:rFonts w:ascii="Times New Roman" w:hAnsi="Times New Roman"/>
        </w:rPr>
        <w:t>, cabe indicar que, en el numeral 4.</w:t>
      </w:r>
      <w:r>
        <w:rPr>
          <w:rFonts w:ascii="Times New Roman" w:hAnsi="Times New Roman"/>
        </w:rPr>
        <w:t>2</w:t>
      </w:r>
      <w:r w:rsidRPr="003039B8">
        <w:rPr>
          <w:rFonts w:ascii="Times New Roman" w:hAnsi="Times New Roman"/>
        </w:rPr>
        <w:t xml:space="preserve"> del "Formato de Resumen Ejecutivo" la Entidad ha declarado que existe pluralidad de proveedores que estarían en capacidad de cumplir con los requerimientos</w:t>
      </w:r>
      <w:r w:rsidRPr="003039B8">
        <w:rPr>
          <w:rFonts w:ascii="Times New Roman" w:hAnsi="Times New Roman"/>
          <w:lang w:eastAsia="es-ES"/>
        </w:rPr>
        <w:t xml:space="preserve"> técnicos mínimos</w:t>
      </w:r>
      <w:r>
        <w:rPr>
          <w:rFonts w:ascii="Times New Roman" w:hAnsi="Times New Roman"/>
          <w:lang w:eastAsia="es-ES"/>
        </w:rPr>
        <w:t>,</w:t>
      </w:r>
      <w:r w:rsidRPr="003039B8">
        <w:rPr>
          <w:rFonts w:ascii="Times New Roman" w:hAnsi="Times New Roman"/>
          <w:lang w:eastAsia="es-ES"/>
        </w:rPr>
        <w:t xml:space="preserve"> entre los cuales se encuentra </w:t>
      </w:r>
      <w:r>
        <w:rPr>
          <w:rFonts w:ascii="Times New Roman" w:hAnsi="Times New Roman"/>
          <w:lang w:eastAsia="es-ES"/>
        </w:rPr>
        <w:t>la antigüedad del equipo y/o maquinaria mínimo</w:t>
      </w:r>
      <w:r>
        <w:rPr>
          <w:rFonts w:ascii="Times New Roman" w:hAnsi="Times New Roman"/>
        </w:rPr>
        <w:t>.</w:t>
      </w:r>
    </w:p>
    <w:p w:rsidR="00814FB2" w:rsidRDefault="00814FB2" w:rsidP="00AC15D9">
      <w:pPr>
        <w:spacing w:after="0" w:line="240" w:lineRule="auto"/>
        <w:jc w:val="both"/>
        <w:rPr>
          <w:rFonts w:ascii="Times New Roman" w:eastAsia="MS Mincho" w:hAnsi="Times New Roman"/>
          <w:sz w:val="24"/>
          <w:szCs w:val="24"/>
          <w:highlight w:val="yellow"/>
          <w:lang w:val="es-ES" w:eastAsia="es-ES"/>
        </w:rPr>
      </w:pPr>
    </w:p>
    <w:p w:rsidR="00AC15D9" w:rsidRPr="0010784D" w:rsidRDefault="00AC15D9" w:rsidP="00AC15D9">
      <w:pPr>
        <w:spacing w:after="0" w:line="240" w:lineRule="auto"/>
        <w:jc w:val="both"/>
        <w:rPr>
          <w:rFonts w:ascii="Times New Roman" w:hAnsi="Times New Roman"/>
          <w:sz w:val="24"/>
          <w:szCs w:val="24"/>
        </w:rPr>
      </w:pPr>
      <w:r>
        <w:rPr>
          <w:rFonts w:ascii="Times New Roman" w:hAnsi="Times New Roman"/>
          <w:sz w:val="24"/>
          <w:szCs w:val="24"/>
        </w:rPr>
        <w:t>Ahora bien</w:t>
      </w:r>
      <w:r w:rsidRPr="0010784D">
        <w:rPr>
          <w:rFonts w:ascii="Times New Roman" w:hAnsi="Times New Roman"/>
          <w:sz w:val="24"/>
          <w:szCs w:val="24"/>
        </w:rPr>
        <w:t>,</w:t>
      </w:r>
      <w:r>
        <w:rPr>
          <w:rFonts w:ascii="Times New Roman" w:hAnsi="Times New Roman"/>
          <w:sz w:val="24"/>
          <w:szCs w:val="24"/>
        </w:rPr>
        <w:t xml:space="preserve"> considerando que la Entidad es el responsable de la determinación de los requerimientos técnicos mínimos y que lo que el participante pretende es modificar el año de antigüedad de los equipos y/o maquinarias de acuerdo a su interés particular, es</w:t>
      </w:r>
      <w:r w:rsidRPr="0010784D">
        <w:rPr>
          <w:rFonts w:ascii="Times New Roman" w:hAnsi="Times New Roman"/>
          <w:sz w:val="24"/>
          <w:szCs w:val="24"/>
        </w:rPr>
        <w:t xml:space="preserve">te Organismo Supervisor ha decidido </w:t>
      </w:r>
      <w:r w:rsidRPr="0010784D">
        <w:rPr>
          <w:rFonts w:ascii="Times New Roman" w:hAnsi="Times New Roman"/>
          <w:b/>
          <w:sz w:val="24"/>
          <w:szCs w:val="24"/>
        </w:rPr>
        <w:t>NO ACOGER</w:t>
      </w:r>
      <w:r>
        <w:rPr>
          <w:rFonts w:ascii="Times New Roman" w:hAnsi="Times New Roman"/>
          <w:b/>
          <w:sz w:val="24"/>
          <w:szCs w:val="24"/>
        </w:rPr>
        <w:t xml:space="preserve"> </w:t>
      </w:r>
      <w:r w:rsidRPr="0010784D">
        <w:rPr>
          <w:rFonts w:ascii="Times New Roman" w:hAnsi="Times New Roman"/>
          <w:sz w:val="24"/>
          <w:szCs w:val="24"/>
        </w:rPr>
        <w:t xml:space="preserve">la </w:t>
      </w:r>
      <w:r>
        <w:rPr>
          <w:rFonts w:ascii="Times New Roman" w:hAnsi="Times New Roman"/>
          <w:sz w:val="24"/>
          <w:szCs w:val="24"/>
        </w:rPr>
        <w:t>presente Observación</w:t>
      </w:r>
      <w:r w:rsidRPr="0010784D">
        <w:rPr>
          <w:rFonts w:ascii="Times New Roman" w:hAnsi="Times New Roman"/>
          <w:sz w:val="24"/>
          <w:szCs w:val="24"/>
        </w:rPr>
        <w:t>.</w:t>
      </w:r>
    </w:p>
    <w:p w:rsidR="00AC15D9" w:rsidRDefault="00AC15D9" w:rsidP="00AB7F6E">
      <w:pPr>
        <w:spacing w:after="0" w:line="240" w:lineRule="auto"/>
        <w:jc w:val="both"/>
        <w:rPr>
          <w:rFonts w:ascii="Times New Roman" w:eastAsia="MS Mincho" w:hAnsi="Times New Roman"/>
          <w:sz w:val="24"/>
          <w:szCs w:val="24"/>
          <w:lang w:eastAsia="es-ES"/>
        </w:rPr>
      </w:pPr>
    </w:p>
    <w:p w:rsidR="00814FB2" w:rsidRDefault="00814FB2" w:rsidP="007C6E46">
      <w:pPr>
        <w:widowControl w:val="0"/>
        <w:spacing w:after="0" w:line="240" w:lineRule="auto"/>
        <w:ind w:left="4253" w:hanging="4253"/>
        <w:jc w:val="both"/>
        <w:rPr>
          <w:rFonts w:ascii="Times New Roman" w:hAnsi="Times New Roman"/>
          <w:b/>
          <w:sz w:val="24"/>
          <w:szCs w:val="24"/>
        </w:rPr>
      </w:pPr>
    </w:p>
    <w:p w:rsidR="00814FB2" w:rsidRDefault="00814FB2" w:rsidP="007C6E46">
      <w:pPr>
        <w:widowControl w:val="0"/>
        <w:spacing w:after="0" w:line="240" w:lineRule="auto"/>
        <w:ind w:left="4253" w:hanging="4253"/>
        <w:jc w:val="both"/>
        <w:rPr>
          <w:rFonts w:ascii="Times New Roman" w:hAnsi="Times New Roman"/>
          <w:b/>
          <w:sz w:val="24"/>
          <w:szCs w:val="24"/>
        </w:rPr>
      </w:pPr>
    </w:p>
    <w:p w:rsidR="003D59CB" w:rsidRPr="00F1244D" w:rsidRDefault="007C6E46" w:rsidP="007C6E46">
      <w:pPr>
        <w:widowControl w:val="0"/>
        <w:spacing w:after="0" w:line="240" w:lineRule="auto"/>
        <w:ind w:left="4253" w:hanging="4253"/>
        <w:jc w:val="both"/>
        <w:rPr>
          <w:rFonts w:ascii="Times New Roman" w:hAnsi="Times New Roman"/>
          <w:b/>
          <w:sz w:val="24"/>
          <w:szCs w:val="24"/>
        </w:rPr>
      </w:pPr>
      <w:r>
        <w:rPr>
          <w:rFonts w:ascii="Times New Roman" w:hAnsi="Times New Roman"/>
          <w:b/>
          <w:sz w:val="24"/>
          <w:szCs w:val="24"/>
        </w:rPr>
        <w:t xml:space="preserve">Primer extremo </w:t>
      </w:r>
      <w:r w:rsidRPr="00F1244D">
        <w:rPr>
          <w:rFonts w:ascii="Times New Roman" w:hAnsi="Times New Roman"/>
          <w:b/>
          <w:sz w:val="24"/>
          <w:szCs w:val="24"/>
        </w:rPr>
        <w:t>Observación</w:t>
      </w:r>
      <w:r w:rsidR="003D59CB" w:rsidRPr="00F1244D">
        <w:rPr>
          <w:rFonts w:ascii="Times New Roman" w:hAnsi="Times New Roman"/>
          <w:b/>
          <w:sz w:val="24"/>
          <w:szCs w:val="24"/>
        </w:rPr>
        <w:t xml:space="preserve"> N°</w:t>
      </w:r>
      <w:r w:rsidR="00B21A45">
        <w:rPr>
          <w:rFonts w:ascii="Times New Roman" w:hAnsi="Times New Roman"/>
          <w:b/>
          <w:sz w:val="24"/>
          <w:szCs w:val="24"/>
        </w:rPr>
        <w:t xml:space="preserve"> 11</w:t>
      </w:r>
      <w:r>
        <w:rPr>
          <w:rFonts w:ascii="Times New Roman" w:hAnsi="Times New Roman"/>
          <w:b/>
          <w:sz w:val="24"/>
          <w:szCs w:val="24"/>
        </w:rPr>
        <w:t>:</w:t>
      </w:r>
      <w:r w:rsidR="003D59CB" w:rsidRPr="00F1244D">
        <w:rPr>
          <w:rFonts w:ascii="Times New Roman" w:hAnsi="Times New Roman"/>
          <w:b/>
          <w:sz w:val="24"/>
          <w:szCs w:val="24"/>
        </w:rPr>
        <w:tab/>
        <w:t xml:space="preserve">Contra </w:t>
      </w:r>
      <w:r w:rsidR="00B21A45">
        <w:rPr>
          <w:rFonts w:ascii="Times New Roman" w:hAnsi="Times New Roman"/>
          <w:b/>
          <w:sz w:val="24"/>
          <w:szCs w:val="24"/>
        </w:rPr>
        <w:t xml:space="preserve">el factor de evaluación que califica el tiempo de experiencia del jefe de proyecto, especialista en estructuras u gerente de obras </w:t>
      </w:r>
    </w:p>
    <w:p w:rsidR="003D59CB" w:rsidRDefault="003D59CB" w:rsidP="003D59CB">
      <w:pPr>
        <w:widowControl w:val="0"/>
        <w:spacing w:after="0" w:line="240" w:lineRule="auto"/>
        <w:ind w:left="3969" w:hanging="3969"/>
        <w:jc w:val="both"/>
        <w:rPr>
          <w:rFonts w:ascii="Times New Roman" w:hAnsi="Times New Roman"/>
          <w:b/>
          <w:sz w:val="24"/>
          <w:szCs w:val="24"/>
        </w:rPr>
      </w:pPr>
    </w:p>
    <w:p w:rsidR="003D59CB" w:rsidRPr="0083024C" w:rsidRDefault="003D59CB" w:rsidP="003D59CB">
      <w:pPr>
        <w:widowControl w:val="0"/>
        <w:spacing w:after="0" w:line="240" w:lineRule="auto"/>
        <w:jc w:val="both"/>
        <w:rPr>
          <w:rFonts w:ascii="Times New Roman" w:hAnsi="Times New Roman"/>
          <w:sz w:val="24"/>
          <w:szCs w:val="24"/>
        </w:rPr>
      </w:pPr>
      <w:r>
        <w:rPr>
          <w:rFonts w:ascii="Times New Roman" w:hAnsi="Times New Roman"/>
          <w:sz w:val="24"/>
          <w:szCs w:val="24"/>
        </w:rPr>
        <w:t xml:space="preserve">El participante cuestiona </w:t>
      </w:r>
      <w:r w:rsidR="00D8182A" w:rsidRPr="00D8182A">
        <w:rPr>
          <w:rFonts w:ascii="Times New Roman" w:hAnsi="Times New Roman"/>
          <w:sz w:val="24"/>
          <w:szCs w:val="24"/>
        </w:rPr>
        <w:t xml:space="preserve">el factor de evaluación que califica el tiempo de experiencia del jefe de proyecto, especialista en estructuras </w:t>
      </w:r>
      <w:r w:rsidR="0097367C">
        <w:rPr>
          <w:rFonts w:ascii="Times New Roman" w:hAnsi="Times New Roman"/>
          <w:sz w:val="24"/>
          <w:szCs w:val="24"/>
        </w:rPr>
        <w:t xml:space="preserve">y </w:t>
      </w:r>
      <w:r w:rsidR="00D8182A" w:rsidRPr="00D8182A">
        <w:rPr>
          <w:rFonts w:ascii="Times New Roman" w:hAnsi="Times New Roman"/>
          <w:sz w:val="24"/>
          <w:szCs w:val="24"/>
        </w:rPr>
        <w:t>gerente de obras</w:t>
      </w:r>
      <w:r>
        <w:rPr>
          <w:rFonts w:ascii="Times New Roman" w:hAnsi="Times New Roman"/>
          <w:sz w:val="24"/>
          <w:szCs w:val="24"/>
        </w:rPr>
        <w:t xml:space="preserve">, </w:t>
      </w:r>
      <w:r w:rsidRPr="0083024C">
        <w:rPr>
          <w:rFonts w:ascii="Times New Roman" w:hAnsi="Times New Roman"/>
          <w:sz w:val="24"/>
          <w:szCs w:val="24"/>
        </w:rPr>
        <w:t>de acuerdo a lo siguiente:</w:t>
      </w:r>
    </w:p>
    <w:p w:rsidR="007874DA" w:rsidRDefault="007874DA" w:rsidP="00AA0A69">
      <w:pPr>
        <w:widowControl w:val="0"/>
        <w:spacing w:after="0" w:line="240" w:lineRule="auto"/>
        <w:ind w:left="3969" w:hanging="3969"/>
        <w:jc w:val="both"/>
        <w:rPr>
          <w:rFonts w:ascii="Times New Roman" w:hAnsi="Times New Roman"/>
          <w:sz w:val="24"/>
          <w:szCs w:val="24"/>
        </w:rPr>
      </w:pPr>
    </w:p>
    <w:p w:rsidR="003D59CB" w:rsidRPr="00B21A45" w:rsidRDefault="00B21A45"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w:t>
      </w:r>
      <w:r w:rsidR="003D59CB" w:rsidRPr="00B21A45">
        <w:rPr>
          <w:rFonts w:ascii="Times New Roman" w:hAnsi="Times New Roman"/>
          <w:i/>
          <w:sz w:val="24"/>
          <w:szCs w:val="24"/>
        </w:rPr>
        <w:t xml:space="preserve">En el Capítulo IV de Criterios de Evaluación Técnica, sobre Experiencia del personal profesional propuesto: </w:t>
      </w:r>
    </w:p>
    <w:p w:rsidR="000E7371" w:rsidRDefault="000E7371" w:rsidP="00B21A45">
      <w:pPr>
        <w:widowControl w:val="0"/>
        <w:spacing w:after="0" w:line="240" w:lineRule="auto"/>
        <w:ind w:left="708"/>
        <w:jc w:val="both"/>
        <w:rPr>
          <w:rFonts w:ascii="Times New Roman" w:hAnsi="Times New Roman"/>
          <w:i/>
          <w:sz w:val="24"/>
          <w:szCs w:val="24"/>
        </w:rPr>
      </w:pPr>
    </w:p>
    <w:p w:rsidR="003D59CB" w:rsidRPr="00B21A45"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 xml:space="preserve">Jefe de Proyecto: </w:t>
      </w:r>
    </w:p>
    <w:p w:rsidR="003D59CB" w:rsidRPr="00B21A45"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 xml:space="preserve">Observamos la experiencia solicitada en las bases de Mayor de 4.75 años de experiencia hasta 5.00 como máximo puntaje, debiendo reducirse a Mayor de 2.75 años de experiencia hasta 3.00 años de experiencia. Se observa este ítem. </w:t>
      </w:r>
    </w:p>
    <w:p w:rsidR="003D59CB" w:rsidRPr="00B21A45"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 xml:space="preserve">Observamos este ítem por NO estar ajustado al artículo 4 de la Ley N° 1017. </w:t>
      </w:r>
    </w:p>
    <w:p w:rsidR="000E7371" w:rsidRDefault="000E7371" w:rsidP="00B21A45">
      <w:pPr>
        <w:widowControl w:val="0"/>
        <w:spacing w:after="0" w:line="240" w:lineRule="auto"/>
        <w:ind w:left="708"/>
        <w:jc w:val="both"/>
        <w:rPr>
          <w:rFonts w:ascii="Times New Roman" w:hAnsi="Times New Roman"/>
          <w:i/>
          <w:sz w:val="24"/>
          <w:szCs w:val="24"/>
        </w:rPr>
      </w:pPr>
    </w:p>
    <w:p w:rsidR="003D59CB" w:rsidRPr="00B21A45"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 xml:space="preserve">Especialista en Estructuras: </w:t>
      </w:r>
    </w:p>
    <w:p w:rsidR="003D59CB" w:rsidRPr="00B21A45"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 xml:space="preserve">Observamos la experiencia solicitada en las bases de Mayor de 4.00 años de experiencia hasta 4.50 como máximo puntaje, debiendo reducirse a Mayor de 2.75 años de experiencia  hasta 3.00 años de experiencia. Se observa este ítem. </w:t>
      </w:r>
    </w:p>
    <w:p w:rsidR="003D59CB" w:rsidRPr="00B21A45"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 xml:space="preserve">Observamos este ítem por NO estar ajustado al artículo 4 de la Ley N° 1017. </w:t>
      </w:r>
    </w:p>
    <w:p w:rsidR="000E7371" w:rsidRDefault="000E7371" w:rsidP="00B21A45">
      <w:pPr>
        <w:widowControl w:val="0"/>
        <w:spacing w:after="0" w:line="240" w:lineRule="auto"/>
        <w:ind w:left="708"/>
        <w:jc w:val="both"/>
        <w:rPr>
          <w:rFonts w:ascii="Times New Roman" w:hAnsi="Times New Roman"/>
          <w:i/>
          <w:sz w:val="24"/>
          <w:szCs w:val="24"/>
        </w:rPr>
      </w:pPr>
    </w:p>
    <w:p w:rsidR="003D59CB" w:rsidRPr="00B21A45"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 xml:space="preserve">Gerente de Obra: </w:t>
      </w:r>
    </w:p>
    <w:p w:rsidR="000E7371" w:rsidRDefault="003D59CB" w:rsidP="00B21A45">
      <w:pPr>
        <w:widowControl w:val="0"/>
        <w:spacing w:after="0" w:line="240" w:lineRule="auto"/>
        <w:ind w:left="708"/>
        <w:jc w:val="both"/>
        <w:rPr>
          <w:rFonts w:ascii="Times New Roman" w:hAnsi="Times New Roman"/>
          <w:i/>
          <w:sz w:val="24"/>
          <w:szCs w:val="24"/>
        </w:rPr>
      </w:pPr>
      <w:r w:rsidRPr="00B21A45">
        <w:rPr>
          <w:rFonts w:ascii="Times New Roman" w:hAnsi="Times New Roman"/>
          <w:i/>
          <w:sz w:val="24"/>
          <w:szCs w:val="24"/>
        </w:rPr>
        <w:t>Observamos la experiencia solicitada en las bases de Mayor de 4.50 años de experiencia hasta 5.00 años de experiencia, debiendo reducirse a Mayor de 3.75 años de experiencia hasta  4.00 años de experiencia. Observamos este ítem.</w:t>
      </w:r>
    </w:p>
    <w:p w:rsidR="000E7371" w:rsidRDefault="000E7371" w:rsidP="00B21A45">
      <w:pPr>
        <w:widowControl w:val="0"/>
        <w:spacing w:after="0" w:line="240" w:lineRule="auto"/>
        <w:ind w:left="708"/>
        <w:jc w:val="both"/>
        <w:rPr>
          <w:rFonts w:ascii="Times New Roman" w:hAnsi="Times New Roman"/>
          <w:i/>
          <w:sz w:val="24"/>
          <w:szCs w:val="24"/>
        </w:rPr>
      </w:pPr>
    </w:p>
    <w:p w:rsidR="000E7371" w:rsidRDefault="000E7371" w:rsidP="00B21A45">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Estas observaciones se realizan en atención al artículo 4 de la Ley de Contrataciones del Estado por ser muy excesivos los requerimientos en esta etapa de evaluación de los profesionales; teniendo en cuenta el monto de la obra.</w:t>
      </w:r>
    </w:p>
    <w:p w:rsidR="003D59CB" w:rsidRPr="00B21A45" w:rsidRDefault="0097367C" w:rsidP="00B21A45">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w:t>
      </w:r>
      <w:r w:rsidR="00B21A45" w:rsidRPr="00B21A45">
        <w:rPr>
          <w:rFonts w:ascii="Times New Roman" w:hAnsi="Times New Roman"/>
          <w:i/>
          <w:sz w:val="24"/>
          <w:szCs w:val="24"/>
        </w:rPr>
        <w:t>”</w:t>
      </w:r>
    </w:p>
    <w:p w:rsidR="007874DA" w:rsidRDefault="007874DA" w:rsidP="00AA0A69">
      <w:pPr>
        <w:widowControl w:val="0"/>
        <w:spacing w:after="0" w:line="240" w:lineRule="auto"/>
        <w:ind w:left="3969" w:hanging="3969"/>
        <w:jc w:val="both"/>
        <w:rPr>
          <w:rFonts w:ascii="Times New Roman" w:hAnsi="Times New Roman"/>
          <w:sz w:val="24"/>
          <w:szCs w:val="24"/>
        </w:rPr>
      </w:pPr>
    </w:p>
    <w:p w:rsidR="004472A9" w:rsidRPr="004472A9" w:rsidRDefault="004472A9" w:rsidP="00AA0A69">
      <w:pPr>
        <w:widowControl w:val="0"/>
        <w:spacing w:after="0" w:line="240" w:lineRule="auto"/>
        <w:ind w:left="3969" w:hanging="3969"/>
        <w:jc w:val="both"/>
        <w:rPr>
          <w:rFonts w:ascii="Times New Roman" w:hAnsi="Times New Roman"/>
          <w:b/>
          <w:sz w:val="24"/>
          <w:szCs w:val="24"/>
        </w:rPr>
      </w:pPr>
      <w:r w:rsidRPr="004472A9">
        <w:rPr>
          <w:rFonts w:ascii="Times New Roman" w:hAnsi="Times New Roman"/>
          <w:b/>
          <w:sz w:val="24"/>
          <w:szCs w:val="24"/>
        </w:rPr>
        <w:t xml:space="preserve">Pronunciamiento </w:t>
      </w:r>
    </w:p>
    <w:p w:rsidR="004472A9" w:rsidRDefault="004472A9" w:rsidP="00AA0A69">
      <w:pPr>
        <w:widowControl w:val="0"/>
        <w:spacing w:after="0" w:line="240" w:lineRule="auto"/>
        <w:ind w:left="3969" w:hanging="3969"/>
        <w:jc w:val="both"/>
        <w:rPr>
          <w:rFonts w:ascii="Times New Roman" w:hAnsi="Times New Roman"/>
          <w:sz w:val="24"/>
          <w:szCs w:val="24"/>
        </w:rPr>
      </w:pPr>
    </w:p>
    <w:p w:rsidR="00CF46EF" w:rsidRPr="00CF46EF" w:rsidRDefault="00CF46EF" w:rsidP="00CF46EF">
      <w:pPr>
        <w:widowControl w:val="0"/>
        <w:spacing w:after="0" w:line="240" w:lineRule="auto"/>
        <w:jc w:val="both"/>
        <w:rPr>
          <w:rFonts w:ascii="Times New Roman" w:hAnsi="Times New Roman"/>
          <w:sz w:val="24"/>
          <w:szCs w:val="24"/>
        </w:rPr>
      </w:pPr>
      <w:r w:rsidRPr="00CF46EF">
        <w:rPr>
          <w:rFonts w:ascii="Times New Roman" w:hAnsi="Times New Roman"/>
          <w:sz w:val="24"/>
          <w:szCs w:val="24"/>
        </w:rPr>
        <w:t>De la revisión del Capítulo IV de la Sección Específica de las Bases se aprecia que en el factor de evaluación que califica la experiencia del “</w:t>
      </w:r>
      <w:r w:rsidR="007C6E46">
        <w:rPr>
          <w:rFonts w:ascii="Times New Roman" w:hAnsi="Times New Roman"/>
          <w:sz w:val="24"/>
          <w:szCs w:val="24"/>
        </w:rPr>
        <w:t>Jefe de estudio</w:t>
      </w:r>
      <w:r w:rsidRPr="00CF46EF">
        <w:rPr>
          <w:rFonts w:ascii="Times New Roman" w:hAnsi="Times New Roman"/>
          <w:sz w:val="24"/>
          <w:szCs w:val="24"/>
        </w:rPr>
        <w:t>”</w:t>
      </w:r>
      <w:r w:rsidR="007C6E46">
        <w:rPr>
          <w:rFonts w:ascii="Times New Roman" w:hAnsi="Times New Roman"/>
          <w:sz w:val="24"/>
          <w:szCs w:val="24"/>
        </w:rPr>
        <w:t>, “Especialista en estructuras”</w:t>
      </w:r>
      <w:r w:rsidRPr="00CF46EF">
        <w:rPr>
          <w:rFonts w:ascii="Times New Roman" w:hAnsi="Times New Roman"/>
          <w:sz w:val="24"/>
          <w:szCs w:val="24"/>
        </w:rPr>
        <w:t xml:space="preserve"> y del “</w:t>
      </w:r>
      <w:r w:rsidR="007C6E46">
        <w:rPr>
          <w:rFonts w:ascii="Times New Roman" w:hAnsi="Times New Roman"/>
          <w:sz w:val="24"/>
          <w:szCs w:val="24"/>
        </w:rPr>
        <w:t>Gerente de obra</w:t>
      </w:r>
      <w:r w:rsidRPr="00CF46EF">
        <w:rPr>
          <w:rFonts w:ascii="Times New Roman" w:hAnsi="Times New Roman"/>
          <w:sz w:val="24"/>
          <w:szCs w:val="24"/>
        </w:rPr>
        <w:t>” se ha consignado lo siguiente:</w:t>
      </w:r>
    </w:p>
    <w:p w:rsidR="00CF46EF" w:rsidRPr="00CF46EF" w:rsidRDefault="00CF46EF" w:rsidP="00CF46EF">
      <w:pPr>
        <w:widowControl w:val="0"/>
        <w:spacing w:after="0" w:line="240" w:lineRule="auto"/>
        <w:jc w:val="both"/>
        <w:rPr>
          <w:rFonts w:ascii="Times New Roman" w:hAnsi="Times New Roman"/>
          <w:sz w:val="24"/>
          <w:szCs w:val="24"/>
        </w:rPr>
      </w:pPr>
    </w:p>
    <w:p w:rsidR="00CF46EF" w:rsidRDefault="00CF46EF" w:rsidP="00CF46EF">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3829050" cy="1932373"/>
            <wp:effectExtent l="19050" t="0" r="0" b="0"/>
            <wp:docPr id="87"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srcRect b="45900"/>
                    <a:stretch>
                      <a:fillRect/>
                    </a:stretch>
                  </pic:blipFill>
                  <pic:spPr bwMode="auto">
                    <a:xfrm>
                      <a:off x="0" y="0"/>
                      <a:ext cx="3829050" cy="1932373"/>
                    </a:xfrm>
                    <a:prstGeom prst="rect">
                      <a:avLst/>
                    </a:prstGeom>
                    <a:noFill/>
                    <a:ln w="9525">
                      <a:noFill/>
                      <a:miter lim="800000"/>
                      <a:headEnd/>
                      <a:tailEnd/>
                    </a:ln>
                  </pic:spPr>
                </pic:pic>
              </a:graphicData>
            </a:graphic>
          </wp:inline>
        </w:drawing>
      </w:r>
    </w:p>
    <w:p w:rsidR="00BA78B6" w:rsidRDefault="00BA78B6" w:rsidP="00CF46EF">
      <w:pPr>
        <w:widowControl w:val="0"/>
        <w:spacing w:after="0" w:line="240" w:lineRule="auto"/>
        <w:ind w:left="4677" w:hanging="3969"/>
        <w:jc w:val="both"/>
        <w:rPr>
          <w:rFonts w:ascii="Times New Roman" w:hAnsi="Times New Roman"/>
          <w:sz w:val="24"/>
          <w:szCs w:val="24"/>
        </w:rPr>
      </w:pPr>
      <w:r w:rsidRPr="00BA78B6">
        <w:rPr>
          <w:rFonts w:ascii="Times New Roman" w:hAnsi="Times New Roman"/>
          <w:noProof/>
          <w:sz w:val="24"/>
          <w:szCs w:val="24"/>
          <w:lang w:eastAsia="es-PE"/>
        </w:rPr>
        <w:drawing>
          <wp:inline distT="0" distB="0" distL="0" distR="0">
            <wp:extent cx="3829050" cy="1619250"/>
            <wp:effectExtent l="19050" t="0" r="0" b="0"/>
            <wp:docPr id="95"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srcRect t="54667"/>
                    <a:stretch>
                      <a:fillRect/>
                    </a:stretch>
                  </pic:blipFill>
                  <pic:spPr bwMode="auto">
                    <a:xfrm>
                      <a:off x="0" y="0"/>
                      <a:ext cx="3829050" cy="1619250"/>
                    </a:xfrm>
                    <a:prstGeom prst="rect">
                      <a:avLst/>
                    </a:prstGeom>
                    <a:noFill/>
                    <a:ln w="9525">
                      <a:noFill/>
                      <a:miter lim="800000"/>
                      <a:headEnd/>
                      <a:tailEnd/>
                    </a:ln>
                  </pic:spPr>
                </pic:pic>
              </a:graphicData>
            </a:graphic>
          </wp:inline>
        </w:drawing>
      </w:r>
    </w:p>
    <w:p w:rsidR="00CF46EF" w:rsidRDefault="00CF46EF" w:rsidP="00CF46EF">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3831953" cy="2188029"/>
            <wp:effectExtent l="19050" t="0" r="0" b="0"/>
            <wp:docPr id="88"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b="60433"/>
                    <a:stretch>
                      <a:fillRect/>
                    </a:stretch>
                  </pic:blipFill>
                  <pic:spPr bwMode="auto">
                    <a:xfrm>
                      <a:off x="0" y="0"/>
                      <a:ext cx="3831953" cy="2188029"/>
                    </a:xfrm>
                    <a:prstGeom prst="rect">
                      <a:avLst/>
                    </a:prstGeom>
                    <a:noFill/>
                    <a:ln w="9525">
                      <a:noFill/>
                      <a:miter lim="800000"/>
                      <a:headEnd/>
                      <a:tailEnd/>
                    </a:ln>
                  </pic:spPr>
                </pic:pic>
              </a:graphicData>
            </a:graphic>
          </wp:inline>
        </w:drawing>
      </w:r>
    </w:p>
    <w:p w:rsidR="00BA78B6" w:rsidRDefault="00BA78B6" w:rsidP="00CF46EF">
      <w:pPr>
        <w:widowControl w:val="0"/>
        <w:spacing w:after="0" w:line="240" w:lineRule="auto"/>
        <w:ind w:left="4677" w:hanging="3969"/>
        <w:jc w:val="both"/>
        <w:rPr>
          <w:rFonts w:ascii="Times New Roman" w:hAnsi="Times New Roman"/>
          <w:sz w:val="24"/>
          <w:szCs w:val="24"/>
        </w:rPr>
      </w:pPr>
      <w:r w:rsidRPr="00BA78B6">
        <w:rPr>
          <w:rFonts w:ascii="Times New Roman" w:hAnsi="Times New Roman"/>
          <w:noProof/>
          <w:sz w:val="24"/>
          <w:szCs w:val="24"/>
          <w:lang w:eastAsia="es-PE"/>
        </w:rPr>
        <w:drawing>
          <wp:inline distT="0" distB="0" distL="0" distR="0">
            <wp:extent cx="3834493" cy="1736271"/>
            <wp:effectExtent l="19050" t="0" r="0" b="0"/>
            <wp:docPr id="92"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t="38976" b="29626"/>
                    <a:stretch>
                      <a:fillRect/>
                    </a:stretch>
                  </pic:blipFill>
                  <pic:spPr bwMode="auto">
                    <a:xfrm>
                      <a:off x="0" y="0"/>
                      <a:ext cx="3834493" cy="1736271"/>
                    </a:xfrm>
                    <a:prstGeom prst="rect">
                      <a:avLst/>
                    </a:prstGeom>
                    <a:noFill/>
                    <a:ln w="9525">
                      <a:noFill/>
                      <a:miter lim="800000"/>
                      <a:headEnd/>
                      <a:tailEnd/>
                    </a:ln>
                  </pic:spPr>
                </pic:pic>
              </a:graphicData>
            </a:graphic>
          </wp:inline>
        </w:drawing>
      </w:r>
    </w:p>
    <w:p w:rsidR="00814FB2" w:rsidRDefault="00814FB2" w:rsidP="00CF46EF">
      <w:pPr>
        <w:widowControl w:val="0"/>
        <w:spacing w:after="0" w:line="240" w:lineRule="auto"/>
        <w:ind w:left="4677" w:hanging="3969"/>
        <w:jc w:val="both"/>
        <w:rPr>
          <w:rFonts w:ascii="Times New Roman" w:hAnsi="Times New Roman"/>
          <w:sz w:val="24"/>
          <w:szCs w:val="24"/>
        </w:rPr>
      </w:pPr>
      <w:r w:rsidRPr="00814FB2">
        <w:rPr>
          <w:rFonts w:ascii="Times New Roman" w:hAnsi="Times New Roman"/>
          <w:noProof/>
          <w:sz w:val="24"/>
          <w:szCs w:val="24"/>
          <w:lang w:eastAsia="es-PE"/>
        </w:rPr>
        <w:drawing>
          <wp:inline distT="0" distB="0" distL="0" distR="0">
            <wp:extent cx="3834493" cy="1649186"/>
            <wp:effectExtent l="19050" t="0" r="0" b="0"/>
            <wp:docPr id="24"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t="70177"/>
                    <a:stretch>
                      <a:fillRect/>
                    </a:stretch>
                  </pic:blipFill>
                  <pic:spPr bwMode="auto">
                    <a:xfrm>
                      <a:off x="0" y="0"/>
                      <a:ext cx="3834493" cy="1649186"/>
                    </a:xfrm>
                    <a:prstGeom prst="rect">
                      <a:avLst/>
                    </a:prstGeom>
                    <a:noFill/>
                    <a:ln w="9525">
                      <a:noFill/>
                      <a:miter lim="800000"/>
                      <a:headEnd/>
                      <a:tailEnd/>
                    </a:ln>
                  </pic:spPr>
                </pic:pic>
              </a:graphicData>
            </a:graphic>
          </wp:inline>
        </w:drawing>
      </w:r>
    </w:p>
    <w:p w:rsidR="00CF46EF" w:rsidRDefault="00CF46EF" w:rsidP="00BA78B6">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3831292" cy="2147694"/>
            <wp:effectExtent l="19050" t="0" r="0" b="0"/>
            <wp:docPr id="89"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srcRect b="60248"/>
                    <a:stretch>
                      <a:fillRect/>
                    </a:stretch>
                  </pic:blipFill>
                  <pic:spPr bwMode="auto">
                    <a:xfrm>
                      <a:off x="0" y="0"/>
                      <a:ext cx="3832791" cy="2148534"/>
                    </a:xfrm>
                    <a:prstGeom prst="rect">
                      <a:avLst/>
                    </a:prstGeom>
                    <a:noFill/>
                    <a:ln w="9525">
                      <a:noFill/>
                      <a:miter lim="800000"/>
                      <a:headEnd/>
                      <a:tailEnd/>
                    </a:ln>
                  </pic:spPr>
                </pic:pic>
              </a:graphicData>
            </a:graphic>
          </wp:inline>
        </w:drawing>
      </w:r>
    </w:p>
    <w:p w:rsidR="00BA78B6" w:rsidRDefault="00BA78B6" w:rsidP="00BA78B6">
      <w:pPr>
        <w:widowControl w:val="0"/>
        <w:spacing w:after="0" w:line="240" w:lineRule="auto"/>
        <w:ind w:left="4677" w:hanging="3969"/>
        <w:jc w:val="both"/>
        <w:rPr>
          <w:rFonts w:ascii="Times New Roman" w:hAnsi="Times New Roman"/>
          <w:sz w:val="24"/>
          <w:szCs w:val="24"/>
        </w:rPr>
      </w:pPr>
      <w:r w:rsidRPr="00BA78B6">
        <w:rPr>
          <w:rFonts w:ascii="Times New Roman" w:hAnsi="Times New Roman"/>
          <w:noProof/>
          <w:sz w:val="24"/>
          <w:szCs w:val="24"/>
          <w:lang w:eastAsia="es-PE"/>
        </w:rPr>
        <w:drawing>
          <wp:inline distT="0" distB="0" distL="0" distR="0">
            <wp:extent cx="3834493" cy="3287451"/>
            <wp:effectExtent l="19050" t="0" r="0" b="0"/>
            <wp:docPr id="93"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srcRect t="39202"/>
                    <a:stretch>
                      <a:fillRect/>
                    </a:stretch>
                  </pic:blipFill>
                  <pic:spPr bwMode="auto">
                    <a:xfrm>
                      <a:off x="0" y="0"/>
                      <a:ext cx="3836682" cy="3289328"/>
                    </a:xfrm>
                    <a:prstGeom prst="rect">
                      <a:avLst/>
                    </a:prstGeom>
                    <a:noFill/>
                    <a:ln w="9525">
                      <a:noFill/>
                      <a:miter lim="800000"/>
                      <a:headEnd/>
                      <a:tailEnd/>
                    </a:ln>
                  </pic:spPr>
                </pic:pic>
              </a:graphicData>
            </a:graphic>
          </wp:inline>
        </w:drawing>
      </w:r>
    </w:p>
    <w:p w:rsidR="007D2A34" w:rsidRDefault="007D2A34" w:rsidP="00BA78B6">
      <w:pPr>
        <w:widowControl w:val="0"/>
        <w:spacing w:after="0" w:line="240" w:lineRule="auto"/>
        <w:ind w:left="4677" w:hanging="3969"/>
        <w:jc w:val="both"/>
        <w:rPr>
          <w:rFonts w:ascii="Times New Roman" w:hAnsi="Times New Roman"/>
          <w:sz w:val="24"/>
          <w:szCs w:val="24"/>
        </w:rPr>
      </w:pPr>
    </w:p>
    <w:p w:rsidR="00CF46EF" w:rsidRDefault="00CF46EF" w:rsidP="00BA78B6">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3844739" cy="1982700"/>
            <wp:effectExtent l="19050" t="0" r="3361" b="0"/>
            <wp:docPr id="90"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srcRect/>
                    <a:stretch>
                      <a:fillRect/>
                    </a:stretch>
                  </pic:blipFill>
                  <pic:spPr bwMode="auto">
                    <a:xfrm>
                      <a:off x="0" y="0"/>
                      <a:ext cx="3844739" cy="1982700"/>
                    </a:xfrm>
                    <a:prstGeom prst="rect">
                      <a:avLst/>
                    </a:prstGeom>
                    <a:noFill/>
                    <a:ln w="9525">
                      <a:noFill/>
                      <a:miter lim="800000"/>
                      <a:headEnd/>
                      <a:tailEnd/>
                    </a:ln>
                  </pic:spPr>
                </pic:pic>
              </a:graphicData>
            </a:graphic>
          </wp:inline>
        </w:drawing>
      </w:r>
    </w:p>
    <w:p w:rsidR="00CF46EF" w:rsidRDefault="00CF46EF" w:rsidP="00CF46EF">
      <w:pPr>
        <w:widowControl w:val="0"/>
        <w:spacing w:after="0" w:line="240" w:lineRule="auto"/>
        <w:ind w:left="3969" w:hanging="3969"/>
        <w:jc w:val="both"/>
        <w:rPr>
          <w:rFonts w:ascii="Times New Roman" w:hAnsi="Times New Roman"/>
          <w:sz w:val="24"/>
          <w:szCs w:val="24"/>
        </w:rPr>
      </w:pPr>
    </w:p>
    <w:p w:rsidR="00CF46EF" w:rsidRPr="00CF46EF" w:rsidRDefault="00CF46EF" w:rsidP="00CF46EF">
      <w:pPr>
        <w:widowControl w:val="0"/>
        <w:spacing w:after="0" w:line="240" w:lineRule="auto"/>
        <w:jc w:val="both"/>
        <w:rPr>
          <w:rFonts w:ascii="Times New Roman" w:hAnsi="Times New Roman"/>
          <w:sz w:val="24"/>
          <w:szCs w:val="24"/>
        </w:rPr>
      </w:pPr>
      <w:r w:rsidRPr="00CF46EF">
        <w:rPr>
          <w:rFonts w:ascii="Times New Roman" w:hAnsi="Times New Roman"/>
          <w:sz w:val="24"/>
          <w:szCs w:val="24"/>
        </w:rPr>
        <w:t xml:space="preserve">Al respecto, de conformidad con lo dispuesto por el artículo 31 de la Ley, concordado con el artículo 43 del Reglamento, resulta responsabilidad del Comité Especial la determinación de los factores de evaluación, los criterios que se emplearán para su aplicación, sus puntajes, la forma de asignación de éstos a los postores y la documentación sustentatoria para la asignación del puntaje respectivo, los que deberán ser objetivos y congruentes con el objeto de la convocatoria, debiendo sujetarse a criterios de razonabilidad y proporcionalidad. </w:t>
      </w:r>
    </w:p>
    <w:p w:rsidR="001F5D9D" w:rsidRDefault="001F5D9D" w:rsidP="00CF46EF">
      <w:pPr>
        <w:widowControl w:val="0"/>
        <w:spacing w:after="0" w:line="240" w:lineRule="auto"/>
        <w:jc w:val="both"/>
        <w:rPr>
          <w:rFonts w:ascii="Times New Roman" w:hAnsi="Times New Roman"/>
          <w:sz w:val="24"/>
          <w:szCs w:val="24"/>
        </w:rPr>
      </w:pPr>
    </w:p>
    <w:p w:rsidR="00334D57" w:rsidRDefault="001F5D9D" w:rsidP="001F5D9D">
      <w:pPr>
        <w:spacing w:after="0" w:line="240" w:lineRule="auto"/>
        <w:jc w:val="both"/>
        <w:rPr>
          <w:rFonts w:ascii="Times New Roman" w:hAnsi="Times New Roman"/>
          <w:sz w:val="24"/>
          <w:szCs w:val="24"/>
        </w:rPr>
      </w:pPr>
      <w:r w:rsidRPr="0010784D">
        <w:rPr>
          <w:rFonts w:ascii="Times New Roman" w:hAnsi="Times New Roman"/>
          <w:sz w:val="24"/>
          <w:szCs w:val="24"/>
        </w:rPr>
        <w:t>Con relación a</w:t>
      </w:r>
      <w:r>
        <w:rPr>
          <w:rFonts w:ascii="Times New Roman" w:hAnsi="Times New Roman"/>
          <w:sz w:val="24"/>
          <w:szCs w:val="24"/>
        </w:rPr>
        <w:t xml:space="preserve"> la experiencia del “Gerente de obra” </w:t>
      </w:r>
      <w:r w:rsidR="00334D57">
        <w:rPr>
          <w:rFonts w:ascii="Times New Roman" w:hAnsi="Times New Roman"/>
          <w:sz w:val="24"/>
          <w:szCs w:val="24"/>
        </w:rPr>
        <w:t xml:space="preserve">debe tenerse en cuenta que dado </w:t>
      </w:r>
      <w:r w:rsidR="00334D57" w:rsidRPr="00CF46EF">
        <w:rPr>
          <w:rFonts w:ascii="Times New Roman" w:hAnsi="Times New Roman"/>
          <w:sz w:val="24"/>
          <w:szCs w:val="24"/>
        </w:rPr>
        <w:t xml:space="preserve">a la naturaleza de las prestaciones que realizará dicho profesional en la obra </w:t>
      </w:r>
      <w:r w:rsidR="00334D57">
        <w:rPr>
          <w:rFonts w:ascii="Times New Roman" w:hAnsi="Times New Roman"/>
          <w:sz w:val="24"/>
          <w:szCs w:val="24"/>
        </w:rPr>
        <w:t xml:space="preserve">su experiencia en la especialidad </w:t>
      </w:r>
      <w:r w:rsidR="00334D57" w:rsidRPr="00CF46EF">
        <w:rPr>
          <w:rFonts w:ascii="Times New Roman" w:hAnsi="Times New Roman"/>
          <w:sz w:val="24"/>
          <w:szCs w:val="24"/>
        </w:rPr>
        <w:t>no depen</w:t>
      </w:r>
      <w:r w:rsidR="00334D57">
        <w:rPr>
          <w:rFonts w:ascii="Times New Roman" w:hAnsi="Times New Roman"/>
          <w:sz w:val="24"/>
          <w:szCs w:val="24"/>
        </w:rPr>
        <w:t>den del tipo de obra a ejecutar.</w:t>
      </w:r>
    </w:p>
    <w:p w:rsidR="00334D57" w:rsidRDefault="00334D57" w:rsidP="001F5D9D">
      <w:pPr>
        <w:spacing w:after="0" w:line="240" w:lineRule="auto"/>
        <w:jc w:val="both"/>
        <w:rPr>
          <w:rFonts w:ascii="Times New Roman" w:hAnsi="Times New Roman"/>
          <w:sz w:val="24"/>
          <w:szCs w:val="24"/>
        </w:rPr>
      </w:pPr>
    </w:p>
    <w:p w:rsidR="001F5D9D" w:rsidRPr="0010784D" w:rsidRDefault="001F5D9D" w:rsidP="001F5D9D">
      <w:pPr>
        <w:spacing w:after="0" w:line="240" w:lineRule="auto"/>
        <w:jc w:val="both"/>
        <w:rPr>
          <w:rFonts w:ascii="Times New Roman" w:hAnsi="Times New Roman"/>
          <w:sz w:val="24"/>
          <w:szCs w:val="24"/>
        </w:rPr>
      </w:pPr>
      <w:r>
        <w:rPr>
          <w:rFonts w:ascii="Times New Roman" w:hAnsi="Times New Roman"/>
          <w:sz w:val="24"/>
          <w:szCs w:val="24"/>
        </w:rPr>
        <w:t xml:space="preserve">Ahora bien, siendo responsabilidad del Comité Especial la determinación de los factores de evaluación y que lo que </w:t>
      </w:r>
      <w:r w:rsidRPr="0010784D">
        <w:rPr>
          <w:rFonts w:ascii="Times New Roman" w:hAnsi="Times New Roman"/>
          <w:sz w:val="24"/>
          <w:szCs w:val="24"/>
        </w:rPr>
        <w:t xml:space="preserve">el participante solicita que </w:t>
      </w:r>
      <w:r>
        <w:rPr>
          <w:rFonts w:ascii="Times New Roman" w:hAnsi="Times New Roman"/>
          <w:sz w:val="24"/>
          <w:szCs w:val="24"/>
        </w:rPr>
        <w:t>el factor de evaluación “</w:t>
      </w:r>
      <w:r w:rsidRPr="001F5D9D">
        <w:rPr>
          <w:rFonts w:ascii="Times New Roman" w:hAnsi="Times New Roman"/>
          <w:sz w:val="24"/>
          <w:szCs w:val="24"/>
        </w:rPr>
        <w:t>Experiencia del personal profesional propuestos</w:t>
      </w:r>
      <w:r>
        <w:rPr>
          <w:rFonts w:ascii="Times New Roman" w:hAnsi="Times New Roman"/>
          <w:sz w:val="24"/>
          <w:szCs w:val="24"/>
        </w:rPr>
        <w:t xml:space="preserve">”  </w:t>
      </w:r>
      <w:r w:rsidRPr="0010784D">
        <w:rPr>
          <w:rFonts w:ascii="Times New Roman" w:hAnsi="Times New Roman"/>
          <w:sz w:val="24"/>
          <w:szCs w:val="24"/>
        </w:rPr>
        <w:t xml:space="preserve">sea modificado en función a su interés particular, este Organismo Supervisor ha decido </w:t>
      </w:r>
      <w:r w:rsidRPr="0010784D">
        <w:rPr>
          <w:rFonts w:ascii="Times New Roman" w:hAnsi="Times New Roman"/>
          <w:b/>
          <w:sz w:val="24"/>
          <w:szCs w:val="24"/>
        </w:rPr>
        <w:t xml:space="preserve">NO ACOGER </w:t>
      </w:r>
      <w:r w:rsidRPr="0010784D">
        <w:rPr>
          <w:rFonts w:ascii="Times New Roman" w:hAnsi="Times New Roman"/>
          <w:sz w:val="24"/>
          <w:szCs w:val="24"/>
        </w:rPr>
        <w:t xml:space="preserve">el </w:t>
      </w:r>
      <w:r w:rsidR="00223B1C">
        <w:rPr>
          <w:rFonts w:ascii="Times New Roman" w:hAnsi="Times New Roman"/>
          <w:sz w:val="24"/>
          <w:szCs w:val="24"/>
        </w:rPr>
        <w:t xml:space="preserve">primer </w:t>
      </w:r>
      <w:r w:rsidRPr="0010784D">
        <w:rPr>
          <w:rFonts w:ascii="Times New Roman" w:hAnsi="Times New Roman"/>
          <w:sz w:val="24"/>
          <w:szCs w:val="24"/>
        </w:rPr>
        <w:t>extremo de la Observación</w:t>
      </w:r>
      <w:r w:rsidR="00334D57">
        <w:rPr>
          <w:rFonts w:ascii="Times New Roman" w:hAnsi="Times New Roman"/>
          <w:sz w:val="24"/>
          <w:szCs w:val="24"/>
        </w:rPr>
        <w:t xml:space="preserve"> </w:t>
      </w:r>
      <w:r>
        <w:rPr>
          <w:rFonts w:ascii="Times New Roman" w:hAnsi="Times New Roman"/>
          <w:sz w:val="24"/>
          <w:szCs w:val="24"/>
        </w:rPr>
        <w:t xml:space="preserve">Nº </w:t>
      </w:r>
      <w:r w:rsidR="00223B1C">
        <w:rPr>
          <w:rFonts w:ascii="Times New Roman" w:hAnsi="Times New Roman"/>
          <w:sz w:val="24"/>
          <w:szCs w:val="24"/>
        </w:rPr>
        <w:t>11</w:t>
      </w:r>
      <w:r w:rsidRPr="0010784D">
        <w:rPr>
          <w:rFonts w:ascii="Times New Roman" w:hAnsi="Times New Roman"/>
          <w:sz w:val="24"/>
          <w:szCs w:val="24"/>
        </w:rPr>
        <w:t>.</w:t>
      </w:r>
    </w:p>
    <w:p w:rsidR="00223B1C" w:rsidRDefault="00223B1C" w:rsidP="00223B1C">
      <w:pPr>
        <w:widowControl w:val="0"/>
        <w:spacing w:after="0" w:line="240" w:lineRule="auto"/>
        <w:jc w:val="both"/>
        <w:rPr>
          <w:rFonts w:ascii="Times New Roman" w:hAnsi="Times New Roman"/>
          <w:sz w:val="24"/>
          <w:szCs w:val="24"/>
        </w:rPr>
      </w:pPr>
    </w:p>
    <w:p w:rsidR="00334D57" w:rsidRDefault="00334D57" w:rsidP="00334D57">
      <w:pPr>
        <w:spacing w:after="0" w:line="240" w:lineRule="auto"/>
        <w:jc w:val="both"/>
        <w:rPr>
          <w:rFonts w:ascii="Times New Roman" w:hAnsi="Times New Roman"/>
          <w:sz w:val="24"/>
          <w:szCs w:val="24"/>
        </w:rPr>
      </w:pPr>
      <w:r>
        <w:rPr>
          <w:rFonts w:ascii="Times New Roman" w:hAnsi="Times New Roman"/>
          <w:sz w:val="24"/>
          <w:szCs w:val="24"/>
        </w:rPr>
        <w:t xml:space="preserve">Sin perjuicio de ello, con ocasión de la integración de las Bases, </w:t>
      </w:r>
      <w:r w:rsidRPr="00334D57">
        <w:rPr>
          <w:rFonts w:ascii="Times New Roman" w:hAnsi="Times New Roman"/>
          <w:b/>
          <w:sz w:val="24"/>
          <w:szCs w:val="24"/>
          <w:u w:val="single"/>
        </w:rPr>
        <w:t>deberá precisarse</w:t>
      </w:r>
      <w:r>
        <w:rPr>
          <w:rFonts w:ascii="Times New Roman" w:hAnsi="Times New Roman"/>
          <w:sz w:val="24"/>
          <w:szCs w:val="24"/>
        </w:rPr>
        <w:t xml:space="preserve"> en el perfil mínimo del gerente de obras y en el factor que califica su experiencia, que su experiencia </w:t>
      </w:r>
      <w:r w:rsidR="002D75B7">
        <w:rPr>
          <w:rFonts w:ascii="Times New Roman" w:hAnsi="Times New Roman"/>
          <w:sz w:val="24"/>
          <w:szCs w:val="24"/>
        </w:rPr>
        <w:t>podrá acreditarse</w:t>
      </w:r>
      <w:r>
        <w:rPr>
          <w:rFonts w:ascii="Times New Roman" w:hAnsi="Times New Roman"/>
          <w:sz w:val="24"/>
          <w:szCs w:val="24"/>
        </w:rPr>
        <w:t xml:space="preserve"> como gerente de obras en obras en general.</w:t>
      </w:r>
    </w:p>
    <w:p w:rsidR="00176253" w:rsidRDefault="00176253" w:rsidP="001F5D9D">
      <w:pPr>
        <w:spacing w:after="0" w:line="240" w:lineRule="auto"/>
        <w:jc w:val="both"/>
        <w:rPr>
          <w:rFonts w:ascii="Times New Roman" w:hAnsi="Times New Roman"/>
          <w:sz w:val="24"/>
          <w:szCs w:val="24"/>
        </w:rPr>
      </w:pPr>
    </w:p>
    <w:p w:rsidR="00176253" w:rsidRDefault="00176253" w:rsidP="001F5D9D">
      <w:pPr>
        <w:spacing w:after="0" w:line="240" w:lineRule="auto"/>
        <w:jc w:val="both"/>
        <w:rPr>
          <w:rFonts w:ascii="Times New Roman" w:hAnsi="Times New Roman"/>
          <w:sz w:val="24"/>
          <w:szCs w:val="24"/>
        </w:rPr>
      </w:pPr>
      <w:r>
        <w:rPr>
          <w:rFonts w:ascii="Times New Roman" w:hAnsi="Times New Roman"/>
          <w:sz w:val="24"/>
          <w:szCs w:val="24"/>
        </w:rPr>
        <w:t xml:space="preserve">Adicionalmente, en la medida que </w:t>
      </w:r>
      <w:r w:rsidR="00334D57">
        <w:rPr>
          <w:rFonts w:ascii="Times New Roman" w:hAnsi="Times New Roman"/>
          <w:sz w:val="24"/>
          <w:szCs w:val="24"/>
        </w:rPr>
        <w:t xml:space="preserve">al absolver la Observación N° 3 del participante CONSTRUCTORA DURAN SA y la Observación N° 1 del participante ONCH SERVICIOS Y SUMINISTROS INDUSTRIALES SAC, el Comité Especial admitió como válida la experiencia del “Gerente de Obra” y del “Jefe de Estudios” en otros cargos a los inicialmente previstos en las bases, </w:t>
      </w:r>
      <w:r w:rsidR="00334D57" w:rsidRPr="00814FB2">
        <w:rPr>
          <w:rFonts w:ascii="Times New Roman" w:hAnsi="Times New Roman"/>
          <w:b/>
          <w:sz w:val="24"/>
          <w:szCs w:val="24"/>
          <w:u w:val="single"/>
        </w:rPr>
        <w:t>ello deberá ser precisado</w:t>
      </w:r>
      <w:r w:rsidR="00334D57">
        <w:rPr>
          <w:rFonts w:ascii="Times New Roman" w:hAnsi="Times New Roman"/>
          <w:sz w:val="24"/>
          <w:szCs w:val="24"/>
        </w:rPr>
        <w:t xml:space="preserve"> tanto en los requerimientos técnicos mínimos como en los factores de evaluación. No obstante ello, deberá considerarse en todas los casos que la experiencia del Gerente de Obras es en obras en General</w:t>
      </w:r>
      <w:r>
        <w:rPr>
          <w:rFonts w:ascii="Times New Roman" w:hAnsi="Times New Roman"/>
          <w:sz w:val="24"/>
          <w:szCs w:val="24"/>
        </w:rPr>
        <w:t xml:space="preserve">. </w:t>
      </w:r>
    </w:p>
    <w:p w:rsidR="001F5D9D" w:rsidRDefault="001F5D9D" w:rsidP="00CF46EF">
      <w:pPr>
        <w:widowControl w:val="0"/>
        <w:spacing w:after="0" w:line="240" w:lineRule="auto"/>
        <w:jc w:val="both"/>
        <w:rPr>
          <w:rFonts w:ascii="Times New Roman" w:hAnsi="Times New Roman"/>
          <w:sz w:val="24"/>
          <w:szCs w:val="24"/>
        </w:rPr>
      </w:pPr>
    </w:p>
    <w:p w:rsidR="00D8182A" w:rsidRPr="00F1244D" w:rsidRDefault="00764098" w:rsidP="00764098">
      <w:pPr>
        <w:widowControl w:val="0"/>
        <w:spacing w:after="0" w:line="240" w:lineRule="auto"/>
        <w:ind w:left="4536" w:hanging="4536"/>
        <w:jc w:val="both"/>
        <w:rPr>
          <w:rFonts w:ascii="Times New Roman" w:hAnsi="Times New Roman"/>
          <w:b/>
          <w:sz w:val="24"/>
          <w:szCs w:val="24"/>
        </w:rPr>
      </w:pPr>
      <w:r>
        <w:rPr>
          <w:rFonts w:ascii="Times New Roman" w:hAnsi="Times New Roman"/>
          <w:b/>
          <w:sz w:val="24"/>
          <w:szCs w:val="24"/>
        </w:rPr>
        <w:t xml:space="preserve">Segundo extremo </w:t>
      </w:r>
      <w:r w:rsidR="00D8182A" w:rsidRPr="00F1244D">
        <w:rPr>
          <w:rFonts w:ascii="Times New Roman" w:hAnsi="Times New Roman"/>
          <w:b/>
          <w:sz w:val="24"/>
          <w:szCs w:val="24"/>
        </w:rPr>
        <w:t>Observaciones N°</w:t>
      </w:r>
      <w:r w:rsidR="00D8182A">
        <w:rPr>
          <w:rFonts w:ascii="Times New Roman" w:hAnsi="Times New Roman"/>
          <w:b/>
          <w:sz w:val="24"/>
          <w:szCs w:val="24"/>
        </w:rPr>
        <w:t xml:space="preserve"> 12</w:t>
      </w:r>
      <w:r w:rsidR="00D8182A" w:rsidRPr="00F1244D">
        <w:rPr>
          <w:rFonts w:ascii="Times New Roman" w:hAnsi="Times New Roman"/>
          <w:b/>
          <w:sz w:val="24"/>
          <w:szCs w:val="24"/>
        </w:rPr>
        <w:tab/>
        <w:t xml:space="preserve">Contra </w:t>
      </w:r>
      <w:r w:rsidR="00D8182A">
        <w:rPr>
          <w:rFonts w:ascii="Times New Roman" w:hAnsi="Times New Roman"/>
          <w:b/>
          <w:sz w:val="24"/>
          <w:szCs w:val="24"/>
        </w:rPr>
        <w:t xml:space="preserve">la proforma de contrato </w:t>
      </w:r>
    </w:p>
    <w:p w:rsidR="00D8182A" w:rsidRDefault="00D8182A" w:rsidP="00D8182A">
      <w:pPr>
        <w:widowControl w:val="0"/>
        <w:spacing w:after="0" w:line="240" w:lineRule="auto"/>
        <w:ind w:left="3969" w:hanging="3969"/>
        <w:jc w:val="both"/>
        <w:rPr>
          <w:rFonts w:ascii="Times New Roman" w:hAnsi="Times New Roman"/>
          <w:b/>
          <w:sz w:val="24"/>
          <w:szCs w:val="24"/>
        </w:rPr>
      </w:pPr>
    </w:p>
    <w:p w:rsidR="00D8182A" w:rsidRPr="0083024C" w:rsidRDefault="00764098" w:rsidP="00D8182A">
      <w:pPr>
        <w:widowControl w:val="0"/>
        <w:spacing w:after="0" w:line="240" w:lineRule="auto"/>
        <w:jc w:val="both"/>
        <w:rPr>
          <w:rFonts w:ascii="Times New Roman" w:hAnsi="Times New Roman"/>
          <w:sz w:val="24"/>
          <w:szCs w:val="24"/>
        </w:rPr>
      </w:pPr>
      <w:r>
        <w:rPr>
          <w:rFonts w:ascii="Times New Roman" w:hAnsi="Times New Roman"/>
          <w:sz w:val="24"/>
          <w:szCs w:val="24"/>
        </w:rPr>
        <w:t>A través del segundo extremo de la Observación N° 12, e</w:t>
      </w:r>
      <w:r w:rsidR="00D8182A">
        <w:rPr>
          <w:rFonts w:ascii="Times New Roman" w:hAnsi="Times New Roman"/>
          <w:sz w:val="24"/>
          <w:szCs w:val="24"/>
        </w:rPr>
        <w:t xml:space="preserve">l participante cuestiona la proforma del contrato, </w:t>
      </w:r>
      <w:r w:rsidR="00D8182A" w:rsidRPr="0083024C">
        <w:rPr>
          <w:rFonts w:ascii="Times New Roman" w:hAnsi="Times New Roman"/>
          <w:sz w:val="24"/>
          <w:szCs w:val="24"/>
        </w:rPr>
        <w:t>de acuerdo a lo siguiente:</w:t>
      </w:r>
    </w:p>
    <w:p w:rsidR="00D8182A" w:rsidRDefault="00D8182A" w:rsidP="00AA0A69">
      <w:pPr>
        <w:widowControl w:val="0"/>
        <w:spacing w:after="0" w:line="240" w:lineRule="auto"/>
        <w:ind w:left="3969" w:hanging="3969"/>
        <w:jc w:val="both"/>
        <w:rPr>
          <w:rFonts w:ascii="Times New Roman" w:hAnsi="Times New Roman"/>
          <w:sz w:val="24"/>
          <w:szCs w:val="24"/>
        </w:rPr>
      </w:pPr>
      <w:r>
        <w:rPr>
          <w:rFonts w:ascii="Times New Roman" w:hAnsi="Times New Roman"/>
          <w:sz w:val="24"/>
          <w:szCs w:val="24"/>
        </w:rPr>
        <w:t xml:space="preserve"> </w:t>
      </w:r>
    </w:p>
    <w:p w:rsidR="00D8182A" w:rsidRPr="00D8182A" w:rsidRDefault="00D8182A" w:rsidP="00D8182A">
      <w:pPr>
        <w:widowControl w:val="0"/>
        <w:spacing w:after="0" w:line="240" w:lineRule="auto"/>
        <w:ind w:left="708"/>
        <w:jc w:val="both"/>
        <w:rPr>
          <w:rFonts w:ascii="Times New Roman" w:hAnsi="Times New Roman"/>
          <w:i/>
          <w:sz w:val="24"/>
          <w:szCs w:val="24"/>
        </w:rPr>
      </w:pPr>
      <w:r w:rsidRPr="00D8182A">
        <w:rPr>
          <w:rFonts w:ascii="Times New Roman" w:hAnsi="Times New Roman"/>
          <w:i/>
          <w:sz w:val="24"/>
          <w:szCs w:val="24"/>
        </w:rPr>
        <w:t>“</w:t>
      </w:r>
      <w:r w:rsidR="00764098">
        <w:rPr>
          <w:rFonts w:ascii="Times New Roman" w:hAnsi="Times New Roman"/>
          <w:i/>
          <w:sz w:val="24"/>
          <w:szCs w:val="24"/>
        </w:rPr>
        <w:t xml:space="preserve">(…) </w:t>
      </w:r>
      <w:r w:rsidRPr="00D8182A">
        <w:rPr>
          <w:rFonts w:ascii="Times New Roman" w:hAnsi="Times New Roman"/>
          <w:i/>
          <w:sz w:val="24"/>
          <w:szCs w:val="24"/>
        </w:rPr>
        <w:t xml:space="preserve">observamos </w:t>
      </w:r>
      <w:r w:rsidR="00764098">
        <w:rPr>
          <w:rFonts w:ascii="Times New Roman" w:hAnsi="Times New Roman"/>
          <w:i/>
          <w:sz w:val="24"/>
          <w:szCs w:val="24"/>
        </w:rPr>
        <w:t xml:space="preserve">(…) </w:t>
      </w:r>
      <w:r w:rsidRPr="00D8182A">
        <w:rPr>
          <w:rFonts w:ascii="Times New Roman" w:hAnsi="Times New Roman"/>
          <w:i/>
          <w:sz w:val="24"/>
          <w:szCs w:val="24"/>
        </w:rPr>
        <w:t xml:space="preserve">decimo novena (Solución de controversias), </w:t>
      </w:r>
      <w:r w:rsidR="00764098">
        <w:rPr>
          <w:rFonts w:ascii="Times New Roman" w:hAnsi="Times New Roman"/>
          <w:i/>
          <w:sz w:val="24"/>
          <w:szCs w:val="24"/>
        </w:rPr>
        <w:t xml:space="preserve">(…) </w:t>
      </w:r>
      <w:r w:rsidRPr="00D8182A">
        <w:rPr>
          <w:rFonts w:ascii="Times New Roman" w:hAnsi="Times New Roman"/>
          <w:i/>
          <w:sz w:val="24"/>
          <w:szCs w:val="24"/>
        </w:rPr>
        <w:t>a efectos que el arbitraje deberá ser un arbitraje Adhoc conformado de tres miembros. Observamos estos ítems por NO estar ajustado al artículo 4 de la Ley N° 1017.”</w:t>
      </w:r>
    </w:p>
    <w:p w:rsidR="00D8182A" w:rsidRDefault="00D8182A" w:rsidP="00AA0A69">
      <w:pPr>
        <w:widowControl w:val="0"/>
        <w:spacing w:after="0" w:line="240" w:lineRule="auto"/>
        <w:ind w:left="3969" w:hanging="3969"/>
        <w:jc w:val="both"/>
        <w:rPr>
          <w:rFonts w:ascii="Times New Roman" w:hAnsi="Times New Roman"/>
          <w:sz w:val="24"/>
          <w:szCs w:val="24"/>
        </w:rPr>
      </w:pPr>
    </w:p>
    <w:p w:rsidR="00247A89" w:rsidRPr="00176253" w:rsidRDefault="00247A89" w:rsidP="00AA0A69">
      <w:pPr>
        <w:widowControl w:val="0"/>
        <w:spacing w:after="0" w:line="240" w:lineRule="auto"/>
        <w:ind w:left="3969" w:hanging="3969"/>
        <w:jc w:val="both"/>
        <w:rPr>
          <w:rFonts w:ascii="Times New Roman" w:hAnsi="Times New Roman"/>
          <w:b/>
          <w:sz w:val="24"/>
          <w:szCs w:val="24"/>
        </w:rPr>
      </w:pPr>
      <w:r w:rsidRPr="00176253">
        <w:rPr>
          <w:rFonts w:ascii="Times New Roman" w:hAnsi="Times New Roman"/>
          <w:b/>
          <w:sz w:val="24"/>
          <w:szCs w:val="24"/>
        </w:rPr>
        <w:t>Pronunciamiento</w:t>
      </w:r>
    </w:p>
    <w:p w:rsidR="00247A89" w:rsidRDefault="00247A89" w:rsidP="00AA0A69">
      <w:pPr>
        <w:widowControl w:val="0"/>
        <w:spacing w:after="0" w:line="240" w:lineRule="auto"/>
        <w:ind w:left="3969" w:hanging="3969"/>
        <w:jc w:val="both"/>
        <w:rPr>
          <w:rFonts w:ascii="Times New Roman" w:hAnsi="Times New Roman"/>
          <w:sz w:val="24"/>
          <w:szCs w:val="24"/>
        </w:rPr>
      </w:pPr>
    </w:p>
    <w:p w:rsidR="00D556BE" w:rsidRDefault="00176253" w:rsidP="00176253">
      <w:pPr>
        <w:pStyle w:val="Sinespaciado"/>
        <w:jc w:val="both"/>
        <w:rPr>
          <w:rFonts w:ascii="Times New Roman" w:hAnsi="Times New Roman"/>
          <w:sz w:val="24"/>
          <w:szCs w:val="24"/>
        </w:rPr>
      </w:pPr>
      <w:r>
        <w:rPr>
          <w:rFonts w:ascii="Times New Roman" w:hAnsi="Times New Roman"/>
          <w:sz w:val="24"/>
          <w:szCs w:val="24"/>
        </w:rPr>
        <w:t xml:space="preserve">La presente convocatoria tiene por objeto la </w:t>
      </w:r>
      <w:r w:rsidR="00D556BE">
        <w:rPr>
          <w:rFonts w:ascii="Times New Roman" w:hAnsi="Times New Roman"/>
          <w:sz w:val="24"/>
          <w:szCs w:val="24"/>
        </w:rPr>
        <w:t>contratación del servicio de “Elaboración de expedientes técnicos” y la ejecución de las mismas, la “Construcción de obras civiles y metal mecánicas de sesenta (60) huaros”</w:t>
      </w:r>
      <w:r>
        <w:rPr>
          <w:rFonts w:ascii="Times New Roman" w:hAnsi="Times New Roman"/>
          <w:sz w:val="24"/>
          <w:szCs w:val="24"/>
        </w:rPr>
        <w:t>; asimismo,</w:t>
      </w:r>
      <w:r w:rsidR="00D556BE">
        <w:rPr>
          <w:rFonts w:ascii="Times New Roman" w:hAnsi="Times New Roman"/>
          <w:sz w:val="24"/>
          <w:szCs w:val="24"/>
        </w:rPr>
        <w:t xml:space="preserve"> bajo la modalidad de ejecución contractual llave en mano. </w:t>
      </w:r>
    </w:p>
    <w:p w:rsidR="00176253" w:rsidRDefault="00176253" w:rsidP="00176253">
      <w:pPr>
        <w:pStyle w:val="Sinespaciado"/>
        <w:jc w:val="both"/>
        <w:rPr>
          <w:rFonts w:ascii="Times New Roman" w:hAnsi="Times New Roman"/>
          <w:sz w:val="24"/>
          <w:szCs w:val="24"/>
        </w:rPr>
      </w:pPr>
    </w:p>
    <w:p w:rsidR="00176253" w:rsidRDefault="00176253" w:rsidP="00176253">
      <w:pPr>
        <w:pStyle w:val="Sinespaciado"/>
        <w:jc w:val="both"/>
        <w:rPr>
          <w:rFonts w:ascii="Times New Roman" w:hAnsi="Times New Roman"/>
          <w:sz w:val="24"/>
          <w:szCs w:val="24"/>
        </w:rPr>
      </w:pPr>
      <w:r>
        <w:rPr>
          <w:rFonts w:ascii="Times New Roman" w:hAnsi="Times New Roman"/>
          <w:sz w:val="24"/>
          <w:szCs w:val="24"/>
        </w:rPr>
        <w:t xml:space="preserve">Por su parte, </w:t>
      </w:r>
      <w:r w:rsidR="00334D57">
        <w:rPr>
          <w:rFonts w:ascii="Times New Roman" w:hAnsi="Times New Roman"/>
          <w:sz w:val="24"/>
          <w:szCs w:val="24"/>
        </w:rPr>
        <w:t>al revisar la</w:t>
      </w:r>
      <w:r w:rsidR="00AC50BA">
        <w:rPr>
          <w:rFonts w:ascii="Times New Roman" w:hAnsi="Times New Roman"/>
          <w:sz w:val="24"/>
          <w:szCs w:val="24"/>
        </w:rPr>
        <w:t xml:space="preserve"> clausula </w:t>
      </w:r>
      <w:r w:rsidR="00C674E4">
        <w:rPr>
          <w:rFonts w:ascii="Times New Roman" w:hAnsi="Times New Roman"/>
          <w:sz w:val="24"/>
          <w:szCs w:val="24"/>
        </w:rPr>
        <w:t xml:space="preserve">decimo novena </w:t>
      </w:r>
      <w:r w:rsidRPr="00CB5FC7">
        <w:rPr>
          <w:rFonts w:ascii="Times New Roman" w:hAnsi="Times New Roman"/>
          <w:sz w:val="24"/>
          <w:szCs w:val="24"/>
        </w:rPr>
        <w:t>de</w:t>
      </w:r>
      <w:r>
        <w:rPr>
          <w:rFonts w:ascii="Times New Roman" w:hAnsi="Times New Roman"/>
          <w:sz w:val="24"/>
          <w:szCs w:val="24"/>
        </w:rPr>
        <w:t xml:space="preserve"> </w:t>
      </w:r>
      <w:r w:rsidRPr="00CB5FC7">
        <w:rPr>
          <w:rFonts w:ascii="Times New Roman" w:hAnsi="Times New Roman"/>
          <w:sz w:val="24"/>
          <w:szCs w:val="24"/>
        </w:rPr>
        <w:t>l</w:t>
      </w:r>
      <w:r>
        <w:rPr>
          <w:rFonts w:ascii="Times New Roman" w:hAnsi="Times New Roman"/>
          <w:sz w:val="24"/>
          <w:szCs w:val="24"/>
        </w:rPr>
        <w:t xml:space="preserve">a Proforma del Contrato se </w:t>
      </w:r>
      <w:r w:rsidR="00334D57">
        <w:rPr>
          <w:rFonts w:ascii="Times New Roman" w:hAnsi="Times New Roman"/>
          <w:sz w:val="24"/>
          <w:szCs w:val="24"/>
        </w:rPr>
        <w:t xml:space="preserve">advierte </w:t>
      </w:r>
      <w:r>
        <w:rPr>
          <w:rFonts w:ascii="Times New Roman" w:hAnsi="Times New Roman"/>
          <w:sz w:val="24"/>
          <w:szCs w:val="24"/>
        </w:rPr>
        <w:t>lo siguiente</w:t>
      </w:r>
      <w:r w:rsidRPr="00CB5FC7">
        <w:rPr>
          <w:rFonts w:ascii="Times New Roman" w:hAnsi="Times New Roman"/>
          <w:sz w:val="24"/>
          <w:szCs w:val="24"/>
        </w:rPr>
        <w:t xml:space="preserve">:  </w:t>
      </w:r>
    </w:p>
    <w:p w:rsidR="00176253" w:rsidRDefault="00176253" w:rsidP="00C674E4">
      <w:pPr>
        <w:pStyle w:val="Sinespaciado"/>
        <w:ind w:left="1134"/>
        <w:jc w:val="both"/>
        <w:rPr>
          <w:rFonts w:ascii="Times New Roman" w:hAnsi="Times New Roman"/>
          <w:sz w:val="24"/>
          <w:szCs w:val="24"/>
        </w:rPr>
      </w:pPr>
    </w:p>
    <w:p w:rsidR="00C674E4" w:rsidRPr="00C674E4" w:rsidRDefault="00C674E4" w:rsidP="00C674E4">
      <w:pPr>
        <w:pStyle w:val="Sinespaciado"/>
        <w:ind w:left="709"/>
        <w:jc w:val="both"/>
        <w:rPr>
          <w:rFonts w:ascii="Times New Roman" w:hAnsi="Times New Roman"/>
          <w:i/>
          <w:sz w:val="24"/>
          <w:szCs w:val="24"/>
        </w:rPr>
      </w:pPr>
      <w:r w:rsidRPr="00C674E4">
        <w:rPr>
          <w:rFonts w:ascii="Times New Roman" w:hAnsi="Times New Roman"/>
          <w:i/>
          <w:sz w:val="24"/>
          <w:szCs w:val="24"/>
        </w:rPr>
        <w:t>(…)</w:t>
      </w:r>
    </w:p>
    <w:p w:rsidR="00176253" w:rsidRDefault="00C674E4" w:rsidP="00C674E4">
      <w:pPr>
        <w:pStyle w:val="Sinespaciad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563836" cy="1771029"/>
            <wp:effectExtent l="19050" t="0" r="8164" b="0"/>
            <wp:docPr id="104"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srcRect/>
                    <a:stretch>
                      <a:fillRect/>
                    </a:stretch>
                  </pic:blipFill>
                  <pic:spPr bwMode="auto">
                    <a:xfrm>
                      <a:off x="0" y="0"/>
                      <a:ext cx="4569525" cy="1773237"/>
                    </a:xfrm>
                    <a:prstGeom prst="rect">
                      <a:avLst/>
                    </a:prstGeom>
                    <a:noFill/>
                    <a:ln w="9525">
                      <a:noFill/>
                      <a:miter lim="800000"/>
                      <a:headEnd/>
                      <a:tailEnd/>
                    </a:ln>
                  </pic:spPr>
                </pic:pic>
              </a:graphicData>
            </a:graphic>
          </wp:inline>
        </w:drawing>
      </w:r>
    </w:p>
    <w:p w:rsidR="00C674E4" w:rsidRDefault="00C674E4" w:rsidP="00C674E4">
      <w:pPr>
        <w:pStyle w:val="Sinespaciado"/>
        <w:ind w:left="708"/>
        <w:jc w:val="both"/>
        <w:rPr>
          <w:rFonts w:ascii="Times New Roman" w:hAnsi="Times New Roman"/>
          <w:sz w:val="24"/>
          <w:szCs w:val="24"/>
        </w:rPr>
      </w:pPr>
    </w:p>
    <w:p w:rsidR="00C674E4" w:rsidRDefault="00C674E4" w:rsidP="00176253">
      <w:pPr>
        <w:widowControl w:val="0"/>
        <w:spacing w:after="0" w:line="240" w:lineRule="auto"/>
        <w:jc w:val="both"/>
        <w:rPr>
          <w:rFonts w:ascii="Times New Roman" w:hAnsi="Times New Roman"/>
          <w:sz w:val="24"/>
          <w:szCs w:val="24"/>
        </w:rPr>
      </w:pPr>
      <w:r>
        <w:rPr>
          <w:rFonts w:ascii="Times New Roman" w:hAnsi="Times New Roman"/>
          <w:sz w:val="24"/>
          <w:szCs w:val="24"/>
        </w:rPr>
        <w:t>A través del pliego absolutorio de consultas y observaciones e</w:t>
      </w:r>
      <w:r w:rsidR="00176253" w:rsidRPr="00CB5FC7">
        <w:rPr>
          <w:rFonts w:ascii="Times New Roman" w:hAnsi="Times New Roman"/>
          <w:sz w:val="24"/>
          <w:szCs w:val="24"/>
        </w:rPr>
        <w:t>l Comité Especial</w:t>
      </w:r>
      <w:r>
        <w:rPr>
          <w:rFonts w:ascii="Times New Roman" w:hAnsi="Times New Roman"/>
          <w:sz w:val="24"/>
          <w:szCs w:val="24"/>
        </w:rPr>
        <w:t xml:space="preserve"> al absolver la presente observación </w:t>
      </w:r>
      <w:r w:rsidR="00176253">
        <w:rPr>
          <w:rFonts w:ascii="Times New Roman" w:hAnsi="Times New Roman"/>
          <w:sz w:val="24"/>
          <w:szCs w:val="24"/>
        </w:rPr>
        <w:t>señal</w:t>
      </w:r>
      <w:r>
        <w:rPr>
          <w:rFonts w:ascii="Times New Roman" w:hAnsi="Times New Roman"/>
          <w:sz w:val="24"/>
          <w:szCs w:val="24"/>
        </w:rPr>
        <w:t>ó</w:t>
      </w:r>
      <w:r w:rsidR="00176253">
        <w:rPr>
          <w:rFonts w:ascii="Times New Roman" w:hAnsi="Times New Roman"/>
          <w:sz w:val="24"/>
          <w:szCs w:val="24"/>
        </w:rPr>
        <w:t xml:space="preserve"> lo siguiente: </w:t>
      </w:r>
    </w:p>
    <w:p w:rsidR="00C674E4" w:rsidRDefault="00C674E4" w:rsidP="00176253">
      <w:pPr>
        <w:widowControl w:val="0"/>
        <w:spacing w:after="0" w:line="240" w:lineRule="auto"/>
        <w:jc w:val="both"/>
        <w:rPr>
          <w:rFonts w:ascii="Times New Roman" w:hAnsi="Times New Roman"/>
          <w:sz w:val="24"/>
          <w:szCs w:val="24"/>
        </w:rPr>
      </w:pPr>
    </w:p>
    <w:p w:rsidR="00176253" w:rsidRDefault="00C674E4" w:rsidP="00C674E4">
      <w:pPr>
        <w:widowControl w:val="0"/>
        <w:spacing w:after="0" w:line="240" w:lineRule="auto"/>
        <w:ind w:left="708"/>
        <w:jc w:val="both"/>
        <w:rPr>
          <w:rFonts w:ascii="Times New Roman" w:hAnsi="Times New Roman"/>
          <w:i/>
          <w:sz w:val="24"/>
          <w:szCs w:val="24"/>
        </w:rPr>
      </w:pPr>
      <w:r>
        <w:rPr>
          <w:rFonts w:ascii="Times New Roman" w:hAnsi="Times New Roman"/>
          <w:noProof/>
          <w:sz w:val="24"/>
          <w:szCs w:val="24"/>
          <w:lang w:eastAsia="es-PE"/>
        </w:rPr>
        <w:drawing>
          <wp:inline distT="0" distB="0" distL="0" distR="0">
            <wp:extent cx="4710793" cy="1094014"/>
            <wp:effectExtent l="19050" t="0" r="0" b="0"/>
            <wp:docPr id="105"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srcRect t="16598"/>
                    <a:stretch>
                      <a:fillRect/>
                    </a:stretch>
                  </pic:blipFill>
                  <pic:spPr bwMode="auto">
                    <a:xfrm>
                      <a:off x="0" y="0"/>
                      <a:ext cx="4710793" cy="1094014"/>
                    </a:xfrm>
                    <a:prstGeom prst="rect">
                      <a:avLst/>
                    </a:prstGeom>
                    <a:noFill/>
                    <a:ln w="9525">
                      <a:noFill/>
                      <a:miter lim="800000"/>
                      <a:headEnd/>
                      <a:tailEnd/>
                    </a:ln>
                  </pic:spPr>
                </pic:pic>
              </a:graphicData>
            </a:graphic>
          </wp:inline>
        </w:drawing>
      </w:r>
    </w:p>
    <w:p w:rsidR="00176253" w:rsidRDefault="00176253" w:rsidP="00176253">
      <w:pPr>
        <w:widowControl w:val="0"/>
        <w:spacing w:after="0" w:line="240" w:lineRule="auto"/>
        <w:ind w:left="3969" w:hanging="3969"/>
        <w:jc w:val="both"/>
        <w:rPr>
          <w:rFonts w:ascii="Times New Roman" w:hAnsi="Times New Roman"/>
          <w:i/>
          <w:sz w:val="24"/>
          <w:szCs w:val="24"/>
        </w:rPr>
      </w:pPr>
    </w:p>
    <w:p w:rsidR="00622C73" w:rsidRPr="00622C73" w:rsidRDefault="00622C73" w:rsidP="00622C73">
      <w:pPr>
        <w:widowControl w:val="0"/>
        <w:autoSpaceDE w:val="0"/>
        <w:autoSpaceDN w:val="0"/>
        <w:adjustRightInd w:val="0"/>
        <w:spacing w:after="0" w:line="240" w:lineRule="auto"/>
        <w:ind w:right="-20"/>
        <w:jc w:val="both"/>
        <w:rPr>
          <w:rFonts w:ascii="Times New Roman" w:hAnsi="Times New Roman"/>
          <w:sz w:val="24"/>
          <w:szCs w:val="24"/>
        </w:rPr>
      </w:pPr>
      <w:r>
        <w:rPr>
          <w:rFonts w:ascii="Times New Roman" w:hAnsi="Times New Roman"/>
          <w:sz w:val="24"/>
          <w:szCs w:val="24"/>
        </w:rPr>
        <w:t xml:space="preserve">Con relación a la clausula por convenio arbitral, </w:t>
      </w:r>
      <w:r w:rsidRPr="00622C73">
        <w:rPr>
          <w:rFonts w:ascii="Times New Roman" w:hAnsi="Times New Roman"/>
          <w:sz w:val="24"/>
          <w:szCs w:val="24"/>
        </w:rPr>
        <w:t>cabe indicar que el convenio arbitral es el acuerdo por el que las partes deciden someter a arbitraje todas las controversias o ciertas controversias que hayan surgido o puedan surgir entre ellas respecto de una determinada relación jurídica contractual o de otra naturaleza. En ese sentido, su configuración se sustenta en la libertad de pacto de las partes.</w:t>
      </w:r>
    </w:p>
    <w:p w:rsidR="00622C73" w:rsidRPr="00622C73" w:rsidRDefault="00622C73" w:rsidP="00622C73">
      <w:pPr>
        <w:widowControl w:val="0"/>
        <w:autoSpaceDE w:val="0"/>
        <w:autoSpaceDN w:val="0"/>
        <w:adjustRightInd w:val="0"/>
        <w:spacing w:after="0" w:line="240" w:lineRule="auto"/>
        <w:ind w:right="-20"/>
        <w:jc w:val="both"/>
        <w:rPr>
          <w:rFonts w:ascii="Times New Roman" w:hAnsi="Times New Roman"/>
          <w:sz w:val="24"/>
          <w:szCs w:val="24"/>
        </w:rPr>
      </w:pPr>
    </w:p>
    <w:p w:rsidR="00622C73" w:rsidRPr="00622C73" w:rsidRDefault="00622C73" w:rsidP="00622C73">
      <w:pPr>
        <w:widowControl w:val="0"/>
        <w:autoSpaceDE w:val="0"/>
        <w:autoSpaceDN w:val="0"/>
        <w:adjustRightInd w:val="0"/>
        <w:spacing w:after="0" w:line="240" w:lineRule="auto"/>
        <w:ind w:right="-20"/>
        <w:jc w:val="both"/>
        <w:rPr>
          <w:rFonts w:ascii="Times New Roman" w:hAnsi="Times New Roman"/>
          <w:sz w:val="24"/>
          <w:szCs w:val="24"/>
        </w:rPr>
      </w:pPr>
      <w:r w:rsidRPr="00622C73">
        <w:rPr>
          <w:rFonts w:ascii="Times New Roman" w:hAnsi="Times New Roman"/>
          <w:sz w:val="24"/>
          <w:szCs w:val="24"/>
        </w:rPr>
        <w:t>No obstante, en el marco de la normativa sobre contrataciones del Estado, el arbitraje —junto a la conciliación</w:t>
      </w:r>
      <w:r>
        <w:rPr>
          <w:rFonts w:ascii="Times New Roman" w:hAnsi="Times New Roman"/>
          <w:sz w:val="24"/>
          <w:szCs w:val="24"/>
        </w:rPr>
        <w:t xml:space="preserve"> </w:t>
      </w:r>
      <w:r w:rsidRPr="00622C73">
        <w:rPr>
          <w:rFonts w:ascii="Times New Roman" w:hAnsi="Times New Roman"/>
          <w:sz w:val="24"/>
          <w:szCs w:val="24"/>
        </w:rPr>
        <w:t>— es un mecanismo obligatorio para solucionar las controversias que puedan surgir durante la ejecución del contrato, por tanto corresponde a la Entidad incorporar en las Bases del proceso de selección —y, específicamente, en la Proforma de Contrato— la Cláusula de Solución de Controversias, conforme con lo establecido en el artículo 40 de la Ley, la que, en buena cuenta, incluirá el convenio arbitral.</w:t>
      </w:r>
    </w:p>
    <w:p w:rsidR="00622C73" w:rsidRPr="00622C73" w:rsidRDefault="00622C73" w:rsidP="00622C73">
      <w:pPr>
        <w:widowControl w:val="0"/>
        <w:autoSpaceDE w:val="0"/>
        <w:autoSpaceDN w:val="0"/>
        <w:adjustRightInd w:val="0"/>
        <w:spacing w:after="0" w:line="240" w:lineRule="auto"/>
        <w:ind w:right="-20"/>
        <w:jc w:val="both"/>
        <w:rPr>
          <w:rFonts w:ascii="Times New Roman" w:hAnsi="Times New Roman"/>
          <w:sz w:val="24"/>
          <w:szCs w:val="24"/>
        </w:rPr>
      </w:pPr>
    </w:p>
    <w:p w:rsidR="00622C73" w:rsidRPr="00622C73" w:rsidRDefault="00622C73" w:rsidP="00622C73">
      <w:pPr>
        <w:widowControl w:val="0"/>
        <w:autoSpaceDE w:val="0"/>
        <w:autoSpaceDN w:val="0"/>
        <w:adjustRightInd w:val="0"/>
        <w:spacing w:after="0" w:line="240" w:lineRule="auto"/>
        <w:ind w:right="-20"/>
        <w:jc w:val="both"/>
        <w:rPr>
          <w:rFonts w:ascii="Times New Roman" w:hAnsi="Times New Roman"/>
          <w:sz w:val="24"/>
          <w:szCs w:val="24"/>
        </w:rPr>
      </w:pPr>
      <w:r w:rsidRPr="00622C73">
        <w:rPr>
          <w:rFonts w:ascii="Times New Roman" w:hAnsi="Times New Roman"/>
          <w:sz w:val="24"/>
          <w:szCs w:val="24"/>
        </w:rPr>
        <w:t>Sin embargo, dicha cláusula, aun cuando se sustentan en la prerrogativa de la Entidad de configurar de acuerdo a sus requerimientos y necesidades el contenido de las Bases del proceso, no pueden incorporar condiciones que supongan poner en situación de desventaja a una parte del contrato respecto de la otra o que implique afectar la libertad de pacto que supone la celebración del convenio arbitral.</w:t>
      </w:r>
    </w:p>
    <w:p w:rsidR="00622C73" w:rsidRPr="00622C73" w:rsidRDefault="00622C73" w:rsidP="00622C73">
      <w:pPr>
        <w:widowControl w:val="0"/>
        <w:autoSpaceDE w:val="0"/>
        <w:autoSpaceDN w:val="0"/>
        <w:adjustRightInd w:val="0"/>
        <w:spacing w:after="0" w:line="240" w:lineRule="auto"/>
        <w:ind w:right="-20"/>
        <w:jc w:val="both"/>
        <w:rPr>
          <w:rFonts w:ascii="Times New Roman" w:hAnsi="Times New Roman"/>
          <w:sz w:val="24"/>
          <w:szCs w:val="24"/>
        </w:rPr>
      </w:pPr>
    </w:p>
    <w:p w:rsidR="00B546D5" w:rsidRDefault="00622C73" w:rsidP="00622C73">
      <w:pPr>
        <w:widowControl w:val="0"/>
        <w:autoSpaceDE w:val="0"/>
        <w:autoSpaceDN w:val="0"/>
        <w:adjustRightInd w:val="0"/>
        <w:spacing w:after="0" w:line="240" w:lineRule="auto"/>
        <w:ind w:right="-20"/>
        <w:jc w:val="both"/>
        <w:rPr>
          <w:rFonts w:ascii="Times New Roman" w:hAnsi="Times New Roman"/>
          <w:sz w:val="24"/>
          <w:szCs w:val="24"/>
        </w:rPr>
      </w:pPr>
      <w:r w:rsidRPr="00622C73">
        <w:rPr>
          <w:rFonts w:ascii="Times New Roman" w:hAnsi="Times New Roman"/>
          <w:sz w:val="24"/>
          <w:szCs w:val="24"/>
        </w:rPr>
        <w:t xml:space="preserve">Por lo tanto, en la medida que </w:t>
      </w:r>
      <w:r>
        <w:rPr>
          <w:rFonts w:ascii="Times New Roman" w:hAnsi="Times New Roman"/>
          <w:sz w:val="24"/>
          <w:szCs w:val="24"/>
        </w:rPr>
        <w:t xml:space="preserve">la determinación de las penalidades distintas a la de mora es responsabilidad de la Entidad y que </w:t>
      </w:r>
      <w:r w:rsidRPr="00622C73">
        <w:rPr>
          <w:rFonts w:ascii="Times New Roman" w:hAnsi="Times New Roman"/>
          <w:sz w:val="24"/>
          <w:szCs w:val="24"/>
        </w:rPr>
        <w:t xml:space="preserve">el presente participante podría no resultar ganador de la buena pro y en tanto que, los demás participantes podrían estar de acuerdo con </w:t>
      </w:r>
      <w:r>
        <w:rPr>
          <w:rFonts w:ascii="Times New Roman" w:hAnsi="Times New Roman"/>
          <w:sz w:val="24"/>
          <w:szCs w:val="24"/>
        </w:rPr>
        <w:t>e</w:t>
      </w:r>
      <w:r w:rsidRPr="00622C73">
        <w:rPr>
          <w:rFonts w:ascii="Times New Roman" w:hAnsi="Times New Roman"/>
          <w:sz w:val="24"/>
          <w:szCs w:val="24"/>
        </w:rPr>
        <w:t>l</w:t>
      </w:r>
      <w:r>
        <w:rPr>
          <w:rFonts w:ascii="Times New Roman" w:hAnsi="Times New Roman"/>
          <w:sz w:val="24"/>
          <w:szCs w:val="24"/>
        </w:rPr>
        <w:t xml:space="preserve"> convenio arbitral</w:t>
      </w:r>
      <w:r w:rsidRPr="00622C73">
        <w:rPr>
          <w:rFonts w:ascii="Times New Roman" w:hAnsi="Times New Roman"/>
          <w:sz w:val="24"/>
          <w:szCs w:val="24"/>
        </w:rPr>
        <w:t>,</w:t>
      </w:r>
      <w:r>
        <w:rPr>
          <w:rFonts w:ascii="Times New Roman" w:hAnsi="Times New Roman"/>
          <w:sz w:val="24"/>
          <w:szCs w:val="24"/>
        </w:rPr>
        <w:t xml:space="preserve"> </w:t>
      </w:r>
      <w:r w:rsidRPr="00622C73">
        <w:rPr>
          <w:rFonts w:ascii="Times New Roman" w:hAnsi="Times New Roman"/>
          <w:sz w:val="24"/>
          <w:szCs w:val="24"/>
        </w:rPr>
        <w:t xml:space="preserve">no corresponde suprimirla en esta etapa del proceso, por lo que este Organismo Supervisor ha decidido </w:t>
      </w:r>
      <w:r w:rsidRPr="00622C73">
        <w:rPr>
          <w:rFonts w:ascii="Times New Roman" w:hAnsi="Times New Roman"/>
          <w:b/>
          <w:sz w:val="24"/>
          <w:szCs w:val="24"/>
        </w:rPr>
        <w:t>NO ACOGER</w:t>
      </w:r>
      <w:r w:rsidRPr="00622C73">
        <w:rPr>
          <w:rFonts w:ascii="Times New Roman" w:hAnsi="Times New Roman"/>
          <w:sz w:val="24"/>
          <w:szCs w:val="24"/>
        </w:rPr>
        <w:t xml:space="preserve"> </w:t>
      </w:r>
      <w:r w:rsidR="00AC50BA">
        <w:rPr>
          <w:rFonts w:ascii="Times New Roman" w:hAnsi="Times New Roman"/>
          <w:sz w:val="24"/>
          <w:szCs w:val="24"/>
        </w:rPr>
        <w:t xml:space="preserve">el segundo extremo de </w:t>
      </w:r>
      <w:r w:rsidRPr="00622C73">
        <w:rPr>
          <w:rFonts w:ascii="Times New Roman" w:hAnsi="Times New Roman"/>
          <w:sz w:val="24"/>
          <w:szCs w:val="24"/>
        </w:rPr>
        <w:t xml:space="preserve">la </w:t>
      </w:r>
      <w:r>
        <w:rPr>
          <w:rFonts w:ascii="Times New Roman" w:hAnsi="Times New Roman"/>
          <w:sz w:val="24"/>
          <w:szCs w:val="24"/>
        </w:rPr>
        <w:t>presente Observación</w:t>
      </w:r>
      <w:r w:rsidRPr="00622C73">
        <w:rPr>
          <w:rFonts w:ascii="Times New Roman" w:hAnsi="Times New Roman"/>
          <w:sz w:val="24"/>
          <w:szCs w:val="24"/>
        </w:rPr>
        <w:t>.</w:t>
      </w:r>
    </w:p>
    <w:p w:rsidR="00D85C14" w:rsidRPr="004D1D43" w:rsidRDefault="00D85C14" w:rsidP="00D8182A">
      <w:pPr>
        <w:widowControl w:val="0"/>
        <w:spacing w:after="0" w:line="240" w:lineRule="auto"/>
        <w:ind w:left="3969" w:hanging="3969"/>
        <w:jc w:val="both"/>
        <w:rPr>
          <w:rFonts w:ascii="Times New Roman" w:hAnsi="Times New Roman"/>
          <w:sz w:val="24"/>
          <w:szCs w:val="24"/>
        </w:rPr>
      </w:pPr>
    </w:p>
    <w:p w:rsidR="00814FB2" w:rsidRPr="004D1D43" w:rsidRDefault="004D1D43" w:rsidP="004D1D43">
      <w:pPr>
        <w:widowControl w:val="0"/>
        <w:spacing w:after="0" w:line="240" w:lineRule="auto"/>
        <w:jc w:val="both"/>
        <w:rPr>
          <w:rFonts w:ascii="Times New Roman" w:hAnsi="Times New Roman"/>
          <w:sz w:val="24"/>
          <w:szCs w:val="24"/>
        </w:rPr>
      </w:pPr>
      <w:r w:rsidRPr="004D1D43">
        <w:rPr>
          <w:rFonts w:ascii="Times New Roman" w:hAnsi="Times New Roman"/>
          <w:sz w:val="24"/>
          <w:szCs w:val="24"/>
        </w:rPr>
        <w:t xml:space="preserve">Sin perjuicio de lo anterior, en concordancia con la normativa de contratación pública, si el ganador de la buena pro no se encuentra de acuerdo con las disposiciones establecidas en dicha cláusula arbitral, </w:t>
      </w:r>
      <w:r w:rsidRPr="004D1D43">
        <w:rPr>
          <w:rFonts w:ascii="Times New Roman" w:hAnsi="Times New Roman"/>
          <w:sz w:val="24"/>
          <w:szCs w:val="24"/>
          <w:u w:val="single"/>
        </w:rPr>
        <w:t>podrá solicitar</w:t>
      </w:r>
      <w:r w:rsidRPr="004D1D43">
        <w:rPr>
          <w:rFonts w:ascii="Times New Roman" w:hAnsi="Times New Roman"/>
          <w:sz w:val="24"/>
          <w:szCs w:val="24"/>
        </w:rPr>
        <w:t xml:space="preserve"> de manera previa a la suscripción del contrato, </w:t>
      </w:r>
      <w:r w:rsidRPr="004D1D43">
        <w:rPr>
          <w:rFonts w:ascii="Times New Roman" w:hAnsi="Times New Roman"/>
          <w:sz w:val="24"/>
          <w:szCs w:val="24"/>
          <w:u w:val="single"/>
        </w:rPr>
        <w:t>su modificación</w:t>
      </w:r>
      <w:r w:rsidRPr="004D1D43">
        <w:rPr>
          <w:rFonts w:ascii="Times New Roman" w:hAnsi="Times New Roman"/>
          <w:sz w:val="24"/>
          <w:szCs w:val="24"/>
        </w:rPr>
        <w:t>, siendo que las partes deberán de forma bilateral acordar dichas modificaciones.</w:t>
      </w:r>
    </w:p>
    <w:p w:rsidR="00814FB2" w:rsidRDefault="00814FB2" w:rsidP="00D8182A">
      <w:pPr>
        <w:widowControl w:val="0"/>
        <w:spacing w:after="0" w:line="240" w:lineRule="auto"/>
        <w:ind w:left="3969" w:hanging="3969"/>
        <w:jc w:val="both"/>
        <w:rPr>
          <w:rFonts w:ascii="Times New Roman" w:hAnsi="Times New Roman"/>
          <w:b/>
          <w:sz w:val="24"/>
          <w:szCs w:val="24"/>
        </w:rPr>
      </w:pPr>
    </w:p>
    <w:p w:rsidR="00D8182A" w:rsidRPr="00F1244D" w:rsidRDefault="00D8182A" w:rsidP="00D8182A">
      <w:pPr>
        <w:widowControl w:val="0"/>
        <w:spacing w:after="0" w:line="240" w:lineRule="auto"/>
        <w:ind w:left="3969" w:hanging="3969"/>
        <w:jc w:val="both"/>
        <w:rPr>
          <w:rFonts w:ascii="Times New Roman" w:hAnsi="Times New Roman"/>
          <w:b/>
          <w:sz w:val="24"/>
          <w:szCs w:val="24"/>
        </w:rPr>
      </w:pPr>
      <w:r w:rsidRPr="00F1244D">
        <w:rPr>
          <w:rFonts w:ascii="Times New Roman" w:hAnsi="Times New Roman"/>
          <w:b/>
          <w:sz w:val="24"/>
          <w:szCs w:val="24"/>
        </w:rPr>
        <w:t>Observaciones N°</w:t>
      </w:r>
      <w:r>
        <w:rPr>
          <w:rFonts w:ascii="Times New Roman" w:hAnsi="Times New Roman"/>
          <w:b/>
          <w:sz w:val="24"/>
          <w:szCs w:val="24"/>
        </w:rPr>
        <w:t xml:space="preserve"> 13</w:t>
      </w:r>
      <w:r w:rsidRPr="00F1244D">
        <w:rPr>
          <w:rFonts w:ascii="Times New Roman" w:hAnsi="Times New Roman"/>
          <w:b/>
          <w:sz w:val="24"/>
          <w:szCs w:val="24"/>
        </w:rPr>
        <w:tab/>
        <w:t xml:space="preserve">Contra </w:t>
      </w:r>
      <w:r w:rsidR="00E16A6C">
        <w:rPr>
          <w:rFonts w:ascii="Times New Roman" w:hAnsi="Times New Roman"/>
          <w:b/>
          <w:sz w:val="24"/>
          <w:szCs w:val="24"/>
        </w:rPr>
        <w:t>el ingeniero de caminos</w:t>
      </w:r>
      <w:r w:rsidR="00D85C14">
        <w:rPr>
          <w:rFonts w:ascii="Times New Roman" w:hAnsi="Times New Roman"/>
          <w:b/>
          <w:sz w:val="24"/>
          <w:szCs w:val="24"/>
        </w:rPr>
        <w:t>,</w:t>
      </w:r>
      <w:r w:rsidR="00E16A6C">
        <w:rPr>
          <w:rFonts w:ascii="Times New Roman" w:hAnsi="Times New Roman"/>
          <w:b/>
          <w:sz w:val="24"/>
          <w:szCs w:val="24"/>
        </w:rPr>
        <w:t xml:space="preserve"> canales y puertos</w:t>
      </w:r>
      <w:r>
        <w:rPr>
          <w:rFonts w:ascii="Times New Roman" w:hAnsi="Times New Roman"/>
          <w:b/>
          <w:sz w:val="24"/>
          <w:szCs w:val="24"/>
        </w:rPr>
        <w:t xml:space="preserve"> </w:t>
      </w:r>
    </w:p>
    <w:p w:rsidR="00D8182A" w:rsidRDefault="00D8182A" w:rsidP="00D8182A">
      <w:pPr>
        <w:widowControl w:val="0"/>
        <w:spacing w:after="0" w:line="240" w:lineRule="auto"/>
        <w:ind w:left="3969" w:hanging="3969"/>
        <w:jc w:val="both"/>
        <w:rPr>
          <w:rFonts w:ascii="Times New Roman" w:hAnsi="Times New Roman"/>
          <w:b/>
          <w:sz w:val="24"/>
          <w:szCs w:val="24"/>
        </w:rPr>
      </w:pPr>
    </w:p>
    <w:p w:rsidR="00D8182A" w:rsidRPr="0083024C" w:rsidRDefault="00D8182A" w:rsidP="00D8182A">
      <w:pPr>
        <w:widowControl w:val="0"/>
        <w:spacing w:after="0" w:line="240" w:lineRule="auto"/>
        <w:jc w:val="both"/>
        <w:rPr>
          <w:rFonts w:ascii="Times New Roman" w:hAnsi="Times New Roman"/>
          <w:sz w:val="24"/>
          <w:szCs w:val="24"/>
        </w:rPr>
      </w:pPr>
      <w:r>
        <w:rPr>
          <w:rFonts w:ascii="Times New Roman" w:hAnsi="Times New Roman"/>
          <w:sz w:val="24"/>
          <w:szCs w:val="24"/>
        </w:rPr>
        <w:t xml:space="preserve">El participante cuestiona la </w:t>
      </w:r>
      <w:r w:rsidR="00E16A6C">
        <w:rPr>
          <w:rFonts w:ascii="Times New Roman" w:hAnsi="Times New Roman"/>
          <w:sz w:val="24"/>
          <w:szCs w:val="24"/>
        </w:rPr>
        <w:t>especialidad de “</w:t>
      </w:r>
      <w:r w:rsidR="00E16A6C" w:rsidRPr="00E16A6C">
        <w:rPr>
          <w:rFonts w:ascii="Times New Roman" w:hAnsi="Times New Roman"/>
          <w:sz w:val="24"/>
          <w:szCs w:val="24"/>
        </w:rPr>
        <w:t>ingeniero de caminos</w:t>
      </w:r>
      <w:r w:rsidR="00D85C14">
        <w:rPr>
          <w:rFonts w:ascii="Times New Roman" w:hAnsi="Times New Roman"/>
          <w:sz w:val="24"/>
          <w:szCs w:val="24"/>
        </w:rPr>
        <w:t xml:space="preserve">, </w:t>
      </w:r>
      <w:r w:rsidR="00E16A6C" w:rsidRPr="00E16A6C">
        <w:rPr>
          <w:rFonts w:ascii="Times New Roman" w:hAnsi="Times New Roman"/>
          <w:sz w:val="24"/>
          <w:szCs w:val="24"/>
        </w:rPr>
        <w:t>canales y puertos</w:t>
      </w:r>
      <w:r w:rsidR="00E16A6C">
        <w:rPr>
          <w:rFonts w:ascii="Times New Roman" w:hAnsi="Times New Roman"/>
          <w:sz w:val="24"/>
          <w:szCs w:val="24"/>
        </w:rPr>
        <w:t>”</w:t>
      </w:r>
      <w:r w:rsidR="00E16A6C" w:rsidRPr="00E16A6C">
        <w:rPr>
          <w:rFonts w:ascii="Times New Roman" w:hAnsi="Times New Roman"/>
          <w:sz w:val="24"/>
          <w:szCs w:val="24"/>
        </w:rPr>
        <w:t xml:space="preserve"> </w:t>
      </w:r>
      <w:r w:rsidR="00AC50BA">
        <w:rPr>
          <w:rFonts w:ascii="Times New Roman" w:hAnsi="Times New Roman"/>
          <w:sz w:val="24"/>
          <w:szCs w:val="24"/>
        </w:rPr>
        <w:t xml:space="preserve">como equivalente a </w:t>
      </w:r>
      <w:r w:rsidR="00E16A6C">
        <w:rPr>
          <w:rFonts w:ascii="Times New Roman" w:hAnsi="Times New Roman"/>
          <w:sz w:val="24"/>
          <w:szCs w:val="24"/>
        </w:rPr>
        <w:t>l</w:t>
      </w:r>
      <w:r w:rsidR="00AC50BA">
        <w:rPr>
          <w:rFonts w:ascii="Times New Roman" w:hAnsi="Times New Roman"/>
          <w:sz w:val="24"/>
          <w:szCs w:val="24"/>
        </w:rPr>
        <w:t>a de</w:t>
      </w:r>
      <w:r w:rsidR="00E16A6C">
        <w:rPr>
          <w:rFonts w:ascii="Times New Roman" w:hAnsi="Times New Roman"/>
          <w:sz w:val="24"/>
          <w:szCs w:val="24"/>
        </w:rPr>
        <w:t xml:space="preserve"> ingeniero civil</w:t>
      </w:r>
      <w:r>
        <w:rPr>
          <w:rFonts w:ascii="Times New Roman" w:hAnsi="Times New Roman"/>
          <w:sz w:val="24"/>
          <w:szCs w:val="24"/>
        </w:rPr>
        <w:t xml:space="preserve">, </w:t>
      </w:r>
      <w:r w:rsidRPr="0083024C">
        <w:rPr>
          <w:rFonts w:ascii="Times New Roman" w:hAnsi="Times New Roman"/>
          <w:sz w:val="24"/>
          <w:szCs w:val="24"/>
        </w:rPr>
        <w:t>de acuerdo a lo siguiente:</w:t>
      </w:r>
    </w:p>
    <w:p w:rsidR="00D8182A" w:rsidRDefault="00D8182A" w:rsidP="00AA0A69">
      <w:pPr>
        <w:widowControl w:val="0"/>
        <w:spacing w:after="0" w:line="240" w:lineRule="auto"/>
        <w:ind w:left="3969" w:hanging="3969"/>
        <w:jc w:val="both"/>
        <w:rPr>
          <w:rFonts w:ascii="Times New Roman" w:hAnsi="Times New Roman"/>
          <w:sz w:val="24"/>
          <w:szCs w:val="24"/>
        </w:rPr>
      </w:pPr>
    </w:p>
    <w:p w:rsidR="00D8182A" w:rsidRPr="00E16A6C" w:rsidRDefault="00E16A6C" w:rsidP="00E16A6C">
      <w:pPr>
        <w:widowControl w:val="0"/>
        <w:spacing w:after="0" w:line="240" w:lineRule="auto"/>
        <w:ind w:left="708"/>
        <w:jc w:val="both"/>
        <w:rPr>
          <w:rFonts w:ascii="Times New Roman" w:hAnsi="Times New Roman"/>
          <w:i/>
          <w:sz w:val="24"/>
          <w:szCs w:val="24"/>
        </w:rPr>
      </w:pPr>
      <w:r w:rsidRPr="00E16A6C">
        <w:rPr>
          <w:rFonts w:ascii="Times New Roman" w:hAnsi="Times New Roman"/>
          <w:i/>
          <w:sz w:val="24"/>
          <w:szCs w:val="24"/>
        </w:rPr>
        <w:t>“</w:t>
      </w:r>
      <w:r w:rsidR="00D8182A" w:rsidRPr="00E16A6C">
        <w:rPr>
          <w:rFonts w:ascii="Times New Roman" w:hAnsi="Times New Roman"/>
          <w:i/>
          <w:sz w:val="24"/>
          <w:szCs w:val="24"/>
        </w:rPr>
        <w:t xml:space="preserve">En el Capítulo III Requerimientos Técnicos Mínimos, sobre el ítem 4.Sobre recursos </w:t>
      </w:r>
      <w:r w:rsidR="00F477CF" w:rsidRPr="00E16A6C">
        <w:rPr>
          <w:rFonts w:ascii="Times New Roman" w:hAnsi="Times New Roman"/>
          <w:i/>
          <w:sz w:val="24"/>
          <w:szCs w:val="24"/>
        </w:rPr>
        <w:t>mínimos</w:t>
      </w:r>
      <w:r w:rsidR="00D8182A" w:rsidRPr="00E16A6C">
        <w:rPr>
          <w:rFonts w:ascii="Times New Roman" w:hAnsi="Times New Roman"/>
          <w:i/>
          <w:sz w:val="24"/>
          <w:szCs w:val="24"/>
        </w:rPr>
        <w:t xml:space="preserve"> de profesionales que deberá proporcionar el contratista que señala: </w:t>
      </w:r>
    </w:p>
    <w:p w:rsidR="00D8182A" w:rsidRPr="00E16A6C" w:rsidRDefault="00E16A6C" w:rsidP="00E16A6C">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w:t>
      </w:r>
      <w:r w:rsidR="00D8182A" w:rsidRPr="00E16A6C">
        <w:rPr>
          <w:rFonts w:ascii="Times New Roman" w:hAnsi="Times New Roman"/>
          <w:i/>
          <w:sz w:val="24"/>
          <w:szCs w:val="24"/>
        </w:rPr>
        <w:t>.... Para todos los profesionales se aceptara como equivalente de ingeniero civil al ingeniero de caminos, canales y puertos...</w:t>
      </w:r>
      <w:r>
        <w:rPr>
          <w:rFonts w:ascii="Times New Roman" w:hAnsi="Times New Roman"/>
          <w:i/>
          <w:sz w:val="24"/>
          <w:szCs w:val="24"/>
        </w:rPr>
        <w:t>’</w:t>
      </w:r>
      <w:r w:rsidR="00D8182A" w:rsidRPr="00E16A6C">
        <w:rPr>
          <w:rFonts w:ascii="Times New Roman" w:hAnsi="Times New Roman"/>
          <w:i/>
          <w:sz w:val="24"/>
          <w:szCs w:val="24"/>
        </w:rPr>
        <w:t xml:space="preserve"> ( </w:t>
      </w:r>
      <w:r w:rsidRPr="00E16A6C">
        <w:rPr>
          <w:rFonts w:ascii="Times New Roman" w:hAnsi="Times New Roman"/>
          <w:i/>
          <w:sz w:val="24"/>
          <w:szCs w:val="24"/>
        </w:rPr>
        <w:t>pago</w:t>
      </w:r>
      <w:r w:rsidR="00D8182A" w:rsidRPr="00E16A6C">
        <w:rPr>
          <w:rFonts w:ascii="Times New Roman" w:hAnsi="Times New Roman"/>
          <w:i/>
          <w:sz w:val="24"/>
          <w:szCs w:val="24"/>
        </w:rPr>
        <w:t xml:space="preserve"> 36).</w:t>
      </w:r>
      <w:r>
        <w:rPr>
          <w:rFonts w:ascii="Times New Roman" w:hAnsi="Times New Roman"/>
          <w:i/>
          <w:sz w:val="24"/>
          <w:szCs w:val="24"/>
        </w:rPr>
        <w:t xml:space="preserve"> </w:t>
      </w:r>
      <w:r w:rsidR="00D8182A" w:rsidRPr="00E16A6C">
        <w:rPr>
          <w:rFonts w:ascii="Times New Roman" w:hAnsi="Times New Roman"/>
          <w:i/>
          <w:sz w:val="24"/>
          <w:szCs w:val="24"/>
        </w:rPr>
        <w:t xml:space="preserve">Se observa este </w:t>
      </w:r>
      <w:r w:rsidRPr="00E16A6C">
        <w:rPr>
          <w:rFonts w:ascii="Times New Roman" w:hAnsi="Times New Roman"/>
          <w:i/>
          <w:sz w:val="24"/>
          <w:szCs w:val="24"/>
        </w:rPr>
        <w:t>ítem,</w:t>
      </w:r>
      <w:r w:rsidR="00D8182A" w:rsidRPr="00E16A6C">
        <w:rPr>
          <w:rFonts w:ascii="Times New Roman" w:hAnsi="Times New Roman"/>
          <w:i/>
          <w:sz w:val="24"/>
          <w:szCs w:val="24"/>
        </w:rPr>
        <w:t xml:space="preserve"> toda vez que se deberá considerar por la tipología de obra igual o similar a: </w:t>
      </w:r>
      <w:r>
        <w:rPr>
          <w:rFonts w:ascii="Times New Roman" w:hAnsi="Times New Roman"/>
          <w:i/>
          <w:sz w:val="24"/>
          <w:szCs w:val="24"/>
        </w:rPr>
        <w:t>‘</w:t>
      </w:r>
      <w:r w:rsidR="00D8182A" w:rsidRPr="00E16A6C">
        <w:rPr>
          <w:rFonts w:ascii="Times New Roman" w:hAnsi="Times New Roman"/>
          <w:i/>
          <w:sz w:val="24"/>
          <w:szCs w:val="24"/>
        </w:rPr>
        <w:t>.</w:t>
      </w:r>
      <w:r>
        <w:rPr>
          <w:rFonts w:ascii="Times New Roman" w:hAnsi="Times New Roman"/>
          <w:i/>
          <w:sz w:val="24"/>
          <w:szCs w:val="24"/>
        </w:rPr>
        <w:t>.</w:t>
      </w:r>
      <w:r w:rsidR="00D8182A" w:rsidRPr="00E16A6C">
        <w:rPr>
          <w:rFonts w:ascii="Times New Roman" w:hAnsi="Times New Roman"/>
          <w:i/>
          <w:sz w:val="24"/>
          <w:szCs w:val="24"/>
        </w:rPr>
        <w:t>. ingenieros civiles y caminos</w:t>
      </w:r>
      <w:r>
        <w:rPr>
          <w:rFonts w:ascii="Times New Roman" w:hAnsi="Times New Roman"/>
          <w:i/>
          <w:sz w:val="24"/>
          <w:szCs w:val="24"/>
        </w:rPr>
        <w:t>…’</w:t>
      </w:r>
      <w:r w:rsidR="00D8182A" w:rsidRPr="00E16A6C">
        <w:rPr>
          <w:rFonts w:ascii="Times New Roman" w:hAnsi="Times New Roman"/>
          <w:i/>
          <w:sz w:val="24"/>
          <w:szCs w:val="24"/>
        </w:rPr>
        <w:t xml:space="preserve"> debiendo suprimirse las otras 02 especialidades por NO corresponder al tipo de </w:t>
      </w:r>
      <w:r w:rsidRPr="00E16A6C">
        <w:rPr>
          <w:rFonts w:ascii="Times New Roman" w:hAnsi="Times New Roman"/>
          <w:i/>
          <w:sz w:val="24"/>
          <w:szCs w:val="24"/>
        </w:rPr>
        <w:t xml:space="preserve">obra. </w:t>
      </w:r>
    </w:p>
    <w:p w:rsidR="00D8182A" w:rsidRPr="00E16A6C" w:rsidRDefault="00D8182A" w:rsidP="00E16A6C">
      <w:pPr>
        <w:widowControl w:val="0"/>
        <w:spacing w:after="0" w:line="240" w:lineRule="auto"/>
        <w:ind w:left="708"/>
        <w:jc w:val="both"/>
        <w:rPr>
          <w:rFonts w:ascii="Times New Roman" w:hAnsi="Times New Roman"/>
          <w:i/>
          <w:sz w:val="24"/>
          <w:szCs w:val="24"/>
        </w:rPr>
      </w:pPr>
      <w:r w:rsidRPr="00E16A6C">
        <w:rPr>
          <w:rFonts w:ascii="Times New Roman" w:hAnsi="Times New Roman"/>
          <w:i/>
          <w:sz w:val="24"/>
          <w:szCs w:val="24"/>
        </w:rPr>
        <w:t>Observamos este ítem por NO estar ajustado al artículo 4 de la Ley N° 1017.</w:t>
      </w:r>
      <w:r w:rsidR="00E16A6C" w:rsidRPr="00E16A6C">
        <w:rPr>
          <w:rFonts w:ascii="Times New Roman" w:hAnsi="Times New Roman"/>
          <w:i/>
          <w:sz w:val="24"/>
          <w:szCs w:val="24"/>
        </w:rPr>
        <w:t>”</w:t>
      </w:r>
    </w:p>
    <w:p w:rsidR="00D8182A" w:rsidRDefault="00D8182A" w:rsidP="00AA0A69">
      <w:pPr>
        <w:widowControl w:val="0"/>
        <w:spacing w:after="0" w:line="240" w:lineRule="auto"/>
        <w:ind w:left="3969" w:hanging="3969"/>
        <w:jc w:val="both"/>
        <w:rPr>
          <w:rFonts w:ascii="Times New Roman" w:hAnsi="Times New Roman"/>
          <w:sz w:val="24"/>
          <w:szCs w:val="24"/>
        </w:rPr>
      </w:pPr>
    </w:p>
    <w:p w:rsidR="00247A89" w:rsidRPr="001F7F66" w:rsidRDefault="00247A89" w:rsidP="00AA0A69">
      <w:pPr>
        <w:widowControl w:val="0"/>
        <w:spacing w:after="0" w:line="240" w:lineRule="auto"/>
        <w:ind w:left="3969" w:hanging="3969"/>
        <w:jc w:val="both"/>
        <w:rPr>
          <w:rFonts w:ascii="Times New Roman" w:hAnsi="Times New Roman"/>
          <w:b/>
          <w:sz w:val="24"/>
          <w:szCs w:val="24"/>
        </w:rPr>
      </w:pPr>
      <w:r w:rsidRPr="001F7F66">
        <w:rPr>
          <w:rFonts w:ascii="Times New Roman" w:hAnsi="Times New Roman"/>
          <w:b/>
          <w:sz w:val="24"/>
          <w:szCs w:val="24"/>
        </w:rPr>
        <w:t xml:space="preserve">Pronunciamiento </w:t>
      </w:r>
    </w:p>
    <w:p w:rsidR="00D8182A" w:rsidRDefault="00D8182A" w:rsidP="00AA0A69">
      <w:pPr>
        <w:widowControl w:val="0"/>
        <w:spacing w:after="0" w:line="240" w:lineRule="auto"/>
        <w:ind w:left="3969" w:hanging="3969"/>
        <w:jc w:val="both"/>
        <w:rPr>
          <w:rFonts w:ascii="Times New Roman" w:hAnsi="Times New Roman"/>
          <w:sz w:val="24"/>
          <w:szCs w:val="24"/>
        </w:rPr>
      </w:pPr>
    </w:p>
    <w:p w:rsidR="001F7F66" w:rsidRPr="00950B98" w:rsidRDefault="00177FF7" w:rsidP="001F7F66">
      <w:pPr>
        <w:tabs>
          <w:tab w:val="left" w:pos="3606"/>
        </w:tabs>
        <w:spacing w:after="0" w:line="240" w:lineRule="auto"/>
        <w:jc w:val="both"/>
        <w:rPr>
          <w:rFonts w:ascii="Times New Roman" w:hAnsi="Times New Roman"/>
          <w:sz w:val="24"/>
          <w:szCs w:val="24"/>
        </w:rPr>
      </w:pPr>
      <w:r>
        <w:rPr>
          <w:rFonts w:ascii="Times New Roman" w:hAnsi="Times New Roman"/>
          <w:sz w:val="24"/>
          <w:szCs w:val="24"/>
        </w:rPr>
        <w:t xml:space="preserve">En el numeral 11 (Recursos mínimos de personal propuesto) consignado en el acápite “Términos de referencia para la ejecución de la obra (Civil y metal mecánica) del Capítulo III de la Sección Específica, se advierte que algunos de los profesionales propuestos pueden acreditar la profesión de ingeniero de caminos, canales y puertos, tales como:  </w:t>
      </w:r>
    </w:p>
    <w:p w:rsidR="001F7F66" w:rsidRPr="00950B98" w:rsidRDefault="001F7F66" w:rsidP="001F7F66">
      <w:pPr>
        <w:tabs>
          <w:tab w:val="left" w:pos="3606"/>
        </w:tabs>
        <w:spacing w:after="0" w:line="240" w:lineRule="auto"/>
        <w:jc w:val="both"/>
        <w:rPr>
          <w:rFonts w:ascii="Times New Roman" w:hAnsi="Times New Roman"/>
          <w:sz w:val="24"/>
          <w:szCs w:val="24"/>
        </w:rPr>
      </w:pPr>
    </w:p>
    <w:p w:rsidR="001F7F66" w:rsidRDefault="001F7F66" w:rsidP="007A719D">
      <w:pPr>
        <w:tabs>
          <w:tab w:val="left" w:pos="3606"/>
        </w:tabs>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210050" cy="1134743"/>
            <wp:effectExtent l="19050" t="0" r="0" b="0"/>
            <wp:docPr id="31"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srcRect/>
                    <a:stretch>
                      <a:fillRect/>
                    </a:stretch>
                  </pic:blipFill>
                  <pic:spPr bwMode="auto">
                    <a:xfrm>
                      <a:off x="0" y="0"/>
                      <a:ext cx="4210050" cy="1134743"/>
                    </a:xfrm>
                    <a:prstGeom prst="rect">
                      <a:avLst/>
                    </a:prstGeom>
                    <a:noFill/>
                    <a:ln w="9525">
                      <a:noFill/>
                      <a:miter lim="800000"/>
                      <a:headEnd/>
                      <a:tailEnd/>
                    </a:ln>
                  </pic:spPr>
                </pic:pic>
              </a:graphicData>
            </a:graphic>
          </wp:inline>
        </w:drawing>
      </w:r>
      <w:r>
        <w:rPr>
          <w:rFonts w:ascii="Times New Roman" w:hAnsi="Times New Roman"/>
          <w:noProof/>
          <w:sz w:val="24"/>
          <w:szCs w:val="24"/>
          <w:lang w:eastAsia="es-PE"/>
        </w:rPr>
        <w:drawing>
          <wp:inline distT="0" distB="0" distL="0" distR="0">
            <wp:extent cx="4171950" cy="809360"/>
            <wp:effectExtent l="19050" t="0" r="0" b="0"/>
            <wp:docPr id="30"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srcRect/>
                    <a:stretch>
                      <a:fillRect/>
                    </a:stretch>
                  </pic:blipFill>
                  <pic:spPr bwMode="auto">
                    <a:xfrm>
                      <a:off x="0" y="0"/>
                      <a:ext cx="4172655" cy="809497"/>
                    </a:xfrm>
                    <a:prstGeom prst="rect">
                      <a:avLst/>
                    </a:prstGeom>
                    <a:noFill/>
                    <a:ln w="9525">
                      <a:noFill/>
                      <a:miter lim="800000"/>
                      <a:headEnd/>
                      <a:tailEnd/>
                    </a:ln>
                  </pic:spPr>
                </pic:pic>
              </a:graphicData>
            </a:graphic>
          </wp:inline>
        </w:drawing>
      </w:r>
    </w:p>
    <w:p w:rsidR="002D75B7" w:rsidRPr="00950B98" w:rsidRDefault="002D75B7" w:rsidP="007A719D">
      <w:pPr>
        <w:tabs>
          <w:tab w:val="left" w:pos="3606"/>
        </w:tabs>
        <w:spacing w:after="0" w:line="240" w:lineRule="auto"/>
        <w:ind w:left="708"/>
        <w:jc w:val="both"/>
        <w:rPr>
          <w:rFonts w:ascii="Times New Roman" w:hAnsi="Times New Roman"/>
          <w:sz w:val="24"/>
          <w:szCs w:val="24"/>
        </w:rPr>
      </w:pPr>
    </w:p>
    <w:p w:rsidR="001F7F66" w:rsidRPr="00950B98" w:rsidRDefault="003F452E" w:rsidP="001F7F66">
      <w:pPr>
        <w:tabs>
          <w:tab w:val="left" w:pos="3606"/>
        </w:tabs>
        <w:spacing w:after="0" w:line="240" w:lineRule="auto"/>
        <w:jc w:val="both"/>
        <w:rPr>
          <w:rFonts w:ascii="Times New Roman" w:hAnsi="Times New Roman"/>
          <w:sz w:val="24"/>
          <w:szCs w:val="24"/>
        </w:rPr>
      </w:pPr>
      <w:r>
        <w:rPr>
          <w:rFonts w:ascii="Times New Roman" w:hAnsi="Times New Roman"/>
          <w:sz w:val="24"/>
          <w:szCs w:val="24"/>
        </w:rPr>
        <w:t>A través del pliego absolutorio de consultas y observaciones</w:t>
      </w:r>
      <w:r w:rsidR="001F7F66" w:rsidRPr="00950B98">
        <w:rPr>
          <w:rFonts w:ascii="Times New Roman" w:hAnsi="Times New Roman"/>
          <w:sz w:val="24"/>
          <w:szCs w:val="24"/>
        </w:rPr>
        <w:t xml:space="preserve">, el Comité Especial </w:t>
      </w:r>
      <w:r w:rsidR="001F7F66">
        <w:rPr>
          <w:rFonts w:ascii="Times New Roman" w:hAnsi="Times New Roman"/>
          <w:sz w:val="24"/>
          <w:szCs w:val="24"/>
        </w:rPr>
        <w:t xml:space="preserve">al absolver la </w:t>
      </w:r>
      <w:r>
        <w:rPr>
          <w:rFonts w:ascii="Times New Roman" w:hAnsi="Times New Roman"/>
          <w:sz w:val="24"/>
          <w:szCs w:val="24"/>
        </w:rPr>
        <w:t xml:space="preserve">presente </w:t>
      </w:r>
      <w:r w:rsidR="001F7F66">
        <w:rPr>
          <w:rFonts w:ascii="Times New Roman" w:hAnsi="Times New Roman"/>
          <w:sz w:val="24"/>
          <w:szCs w:val="24"/>
        </w:rPr>
        <w:t>observación señaló lo siguiente</w:t>
      </w:r>
      <w:r w:rsidR="001F7F66" w:rsidRPr="00950B98">
        <w:rPr>
          <w:rFonts w:ascii="Times New Roman" w:hAnsi="Times New Roman"/>
          <w:sz w:val="24"/>
          <w:szCs w:val="24"/>
        </w:rPr>
        <w:t xml:space="preserve">: </w:t>
      </w:r>
    </w:p>
    <w:p w:rsidR="001F7F66" w:rsidRDefault="001F7F66" w:rsidP="001F7F66">
      <w:pPr>
        <w:tabs>
          <w:tab w:val="left" w:pos="3606"/>
        </w:tabs>
        <w:spacing w:after="0" w:line="240" w:lineRule="auto"/>
        <w:jc w:val="both"/>
        <w:rPr>
          <w:rFonts w:ascii="Times New Roman" w:hAnsi="Times New Roman"/>
          <w:sz w:val="24"/>
          <w:szCs w:val="24"/>
        </w:rPr>
      </w:pPr>
    </w:p>
    <w:p w:rsidR="00AC50BA" w:rsidRPr="00AC50BA" w:rsidRDefault="00AC50BA" w:rsidP="00AC50BA">
      <w:pPr>
        <w:spacing w:after="0" w:line="240" w:lineRule="auto"/>
        <w:ind w:left="708"/>
        <w:jc w:val="both"/>
        <w:rPr>
          <w:rFonts w:ascii="Times New Roman" w:hAnsi="Times New Roman"/>
          <w:i/>
          <w:sz w:val="24"/>
          <w:szCs w:val="24"/>
        </w:rPr>
      </w:pPr>
      <w:r w:rsidRPr="00AC50BA">
        <w:rPr>
          <w:rFonts w:ascii="Times New Roman" w:hAnsi="Times New Roman"/>
          <w:i/>
          <w:sz w:val="24"/>
          <w:szCs w:val="24"/>
        </w:rPr>
        <w:t>“Al respecto, considerando que la denominación y la formación de los profesionales no resulta idéntica en todos los países; se está considerando al título de ‘ingeniero civil al ingeniero de caminos, canales y puertos’ como equivalentes al ‘ingeniero civil’ (…)”</w:t>
      </w:r>
    </w:p>
    <w:p w:rsidR="001F7F66" w:rsidRDefault="001F7F66" w:rsidP="001F7F66">
      <w:pPr>
        <w:tabs>
          <w:tab w:val="left" w:pos="3606"/>
        </w:tabs>
        <w:spacing w:after="0" w:line="240" w:lineRule="auto"/>
        <w:jc w:val="both"/>
        <w:rPr>
          <w:rFonts w:ascii="Times New Roman" w:hAnsi="Times New Roman"/>
          <w:i/>
          <w:sz w:val="24"/>
          <w:szCs w:val="24"/>
        </w:rPr>
      </w:pPr>
    </w:p>
    <w:p w:rsidR="004D1D43" w:rsidRPr="009E523D" w:rsidRDefault="004D1D43" w:rsidP="004D1D43">
      <w:pPr>
        <w:pStyle w:val="Normaltimes"/>
        <w:widowControl w:val="0"/>
        <w:jc w:val="both"/>
        <w:rPr>
          <w:szCs w:val="24"/>
        </w:rPr>
      </w:pPr>
      <w:r>
        <w:rPr>
          <w:szCs w:val="24"/>
          <w:lang w:val="es-PE" w:eastAsia="es-ES"/>
        </w:rPr>
        <w:t>Al respecto, el artículo 13</w:t>
      </w:r>
      <w:r w:rsidRPr="00C951AA">
        <w:rPr>
          <w:szCs w:val="24"/>
          <w:lang w:val="es-PE" w:eastAsia="es-ES"/>
        </w:rPr>
        <w:t xml:space="preserve"> de la Ley, </w:t>
      </w:r>
      <w:r w:rsidRPr="00C951AA">
        <w:rPr>
          <w:szCs w:val="24"/>
          <w:lang w:eastAsia="es-ES"/>
        </w:rPr>
        <w:t xml:space="preserve">concordado con el artículo 11 del Reglamento, establece que la definición de los requerimientos técnicos mínimos es de exclusiva responsabilidad de la Entidad, sin mayor restricción que la de permitir la mayor concurrencia de proveedores en </w:t>
      </w:r>
      <w:r w:rsidRPr="009E523D">
        <w:rPr>
          <w:szCs w:val="24"/>
          <w:lang w:eastAsia="es-ES"/>
        </w:rPr>
        <w:t xml:space="preserve">el mercado, y que </w:t>
      </w:r>
      <w:r w:rsidRPr="009E523D">
        <w:rPr>
          <w:b/>
          <w:szCs w:val="24"/>
          <w:u w:val="single"/>
          <w:lang w:eastAsia="es-ES"/>
        </w:rPr>
        <w:t>resulten razonables con el objeto de convocatoria</w:t>
      </w:r>
      <w:r w:rsidRPr="009E523D">
        <w:rPr>
          <w:szCs w:val="24"/>
        </w:rPr>
        <w:t xml:space="preserve">. </w:t>
      </w:r>
    </w:p>
    <w:p w:rsidR="004D1D43" w:rsidRPr="00814FB2" w:rsidRDefault="004D1D43" w:rsidP="004D1D43">
      <w:pPr>
        <w:pStyle w:val="WW-Textoindependiente2"/>
        <w:rPr>
          <w:rFonts w:ascii="Times New Roman" w:eastAsia="Calibri" w:hAnsi="Times New Roman"/>
          <w:snapToGrid/>
          <w:lang w:val="es-MX" w:eastAsia="en-US"/>
        </w:rPr>
      </w:pPr>
    </w:p>
    <w:p w:rsidR="004D1D43" w:rsidRDefault="004D1D43" w:rsidP="004D1D43">
      <w:pPr>
        <w:pStyle w:val="WW-Textoindependiente2"/>
        <w:rPr>
          <w:rFonts w:ascii="Times New Roman" w:hAnsi="Times New Roman"/>
        </w:rPr>
      </w:pPr>
      <w:r>
        <w:rPr>
          <w:rFonts w:ascii="Times New Roman" w:hAnsi="Times New Roman"/>
        </w:rPr>
        <w:t>En relación con ello</w:t>
      </w:r>
      <w:r w:rsidRPr="003039B8">
        <w:rPr>
          <w:rFonts w:ascii="Times New Roman" w:hAnsi="Times New Roman"/>
        </w:rPr>
        <w:t>, cabe indicar que, en el numeral 4.</w:t>
      </w:r>
      <w:r>
        <w:rPr>
          <w:rFonts w:ascii="Times New Roman" w:hAnsi="Times New Roman"/>
        </w:rPr>
        <w:t>2</w:t>
      </w:r>
      <w:r w:rsidRPr="003039B8">
        <w:rPr>
          <w:rFonts w:ascii="Times New Roman" w:hAnsi="Times New Roman"/>
        </w:rPr>
        <w:t xml:space="preserve"> del "Formato de Resumen Ejecutivo" la Entidad ha declarado que existe pluralidad de proveedores que estarían en capacidad de cumplir con los requerimientos</w:t>
      </w:r>
      <w:r w:rsidRPr="003039B8">
        <w:rPr>
          <w:rFonts w:ascii="Times New Roman" w:hAnsi="Times New Roman"/>
          <w:lang w:eastAsia="es-ES"/>
        </w:rPr>
        <w:t xml:space="preserve"> técnicos mínimos</w:t>
      </w:r>
      <w:r>
        <w:rPr>
          <w:rFonts w:ascii="Times New Roman" w:hAnsi="Times New Roman"/>
          <w:lang w:eastAsia="es-ES"/>
        </w:rPr>
        <w:t>,</w:t>
      </w:r>
      <w:r w:rsidRPr="003039B8">
        <w:rPr>
          <w:rFonts w:ascii="Times New Roman" w:hAnsi="Times New Roman"/>
          <w:lang w:eastAsia="es-ES"/>
        </w:rPr>
        <w:t xml:space="preserve"> entre los cuales se encuentra </w:t>
      </w:r>
      <w:r>
        <w:rPr>
          <w:rFonts w:ascii="Times New Roman" w:hAnsi="Times New Roman"/>
          <w:lang w:eastAsia="es-ES"/>
        </w:rPr>
        <w:t>el perfil mínimo de personal propuesto</w:t>
      </w:r>
      <w:r>
        <w:rPr>
          <w:rFonts w:ascii="Times New Roman" w:hAnsi="Times New Roman"/>
        </w:rPr>
        <w:t>.</w:t>
      </w:r>
    </w:p>
    <w:p w:rsidR="004D1D43" w:rsidRDefault="004D1D43" w:rsidP="004D1D43">
      <w:pPr>
        <w:spacing w:after="0" w:line="240" w:lineRule="auto"/>
        <w:jc w:val="both"/>
        <w:rPr>
          <w:rFonts w:ascii="Times New Roman" w:eastAsia="MS Mincho" w:hAnsi="Times New Roman"/>
          <w:sz w:val="24"/>
          <w:szCs w:val="24"/>
          <w:highlight w:val="yellow"/>
          <w:lang w:val="es-ES" w:eastAsia="es-ES"/>
        </w:rPr>
      </w:pPr>
    </w:p>
    <w:p w:rsidR="004D1D43" w:rsidRDefault="004D1D43" w:rsidP="004D1D43">
      <w:pPr>
        <w:spacing w:after="0" w:line="240" w:lineRule="auto"/>
        <w:jc w:val="both"/>
        <w:rPr>
          <w:rFonts w:ascii="Times New Roman" w:hAnsi="Times New Roman"/>
          <w:sz w:val="24"/>
          <w:szCs w:val="24"/>
        </w:rPr>
      </w:pPr>
      <w:r>
        <w:rPr>
          <w:rFonts w:ascii="Times New Roman" w:hAnsi="Times New Roman"/>
          <w:sz w:val="24"/>
          <w:szCs w:val="24"/>
        </w:rPr>
        <w:t>Ahora bien</w:t>
      </w:r>
      <w:r w:rsidRPr="0010784D">
        <w:rPr>
          <w:rFonts w:ascii="Times New Roman" w:hAnsi="Times New Roman"/>
          <w:sz w:val="24"/>
          <w:szCs w:val="24"/>
        </w:rPr>
        <w:t>,</w:t>
      </w:r>
      <w:r>
        <w:rPr>
          <w:rFonts w:ascii="Times New Roman" w:hAnsi="Times New Roman"/>
          <w:sz w:val="24"/>
          <w:szCs w:val="24"/>
        </w:rPr>
        <w:t xml:space="preserve"> considerando que la Entidad es el responsable de la determinación de los requerimientos técnicos mínimos y que lo que el participante pretende es modificar el perfil mínimo del personal propuesto de acuerdo a su interés particular, es</w:t>
      </w:r>
      <w:r w:rsidRPr="0010784D">
        <w:rPr>
          <w:rFonts w:ascii="Times New Roman" w:hAnsi="Times New Roman"/>
          <w:sz w:val="24"/>
          <w:szCs w:val="24"/>
        </w:rPr>
        <w:t xml:space="preserve">te Organismo Supervisor ha decidido </w:t>
      </w:r>
      <w:r w:rsidRPr="0010784D">
        <w:rPr>
          <w:rFonts w:ascii="Times New Roman" w:hAnsi="Times New Roman"/>
          <w:b/>
          <w:sz w:val="24"/>
          <w:szCs w:val="24"/>
        </w:rPr>
        <w:t>NO ACOGER</w:t>
      </w:r>
      <w:r>
        <w:rPr>
          <w:rFonts w:ascii="Times New Roman" w:hAnsi="Times New Roman"/>
          <w:b/>
          <w:sz w:val="24"/>
          <w:szCs w:val="24"/>
        </w:rPr>
        <w:t xml:space="preserve"> </w:t>
      </w:r>
      <w:r w:rsidRPr="0010784D">
        <w:rPr>
          <w:rFonts w:ascii="Times New Roman" w:hAnsi="Times New Roman"/>
          <w:sz w:val="24"/>
          <w:szCs w:val="24"/>
        </w:rPr>
        <w:t xml:space="preserve">la </w:t>
      </w:r>
      <w:r>
        <w:rPr>
          <w:rFonts w:ascii="Times New Roman" w:hAnsi="Times New Roman"/>
          <w:sz w:val="24"/>
          <w:szCs w:val="24"/>
        </w:rPr>
        <w:t>presente Observación</w:t>
      </w:r>
      <w:r w:rsidRPr="0010784D">
        <w:rPr>
          <w:rFonts w:ascii="Times New Roman" w:hAnsi="Times New Roman"/>
          <w:sz w:val="24"/>
          <w:szCs w:val="24"/>
        </w:rPr>
        <w:t>.</w:t>
      </w:r>
    </w:p>
    <w:p w:rsidR="004D1D43" w:rsidRPr="0010784D" w:rsidRDefault="004D1D43" w:rsidP="004D1D43">
      <w:pPr>
        <w:spacing w:after="0" w:line="240" w:lineRule="auto"/>
        <w:jc w:val="both"/>
        <w:rPr>
          <w:rFonts w:ascii="Times New Roman" w:hAnsi="Times New Roman"/>
          <w:sz w:val="24"/>
          <w:szCs w:val="24"/>
        </w:rPr>
      </w:pPr>
    </w:p>
    <w:p w:rsidR="00E16A6C" w:rsidRPr="00F1244D" w:rsidRDefault="00E16A6C" w:rsidP="00E16A6C">
      <w:pPr>
        <w:widowControl w:val="0"/>
        <w:spacing w:after="0" w:line="240" w:lineRule="auto"/>
        <w:ind w:left="3969" w:hanging="3969"/>
        <w:jc w:val="both"/>
        <w:rPr>
          <w:rFonts w:ascii="Times New Roman" w:hAnsi="Times New Roman"/>
          <w:b/>
          <w:sz w:val="24"/>
          <w:szCs w:val="24"/>
        </w:rPr>
      </w:pPr>
      <w:r w:rsidRPr="00F1244D">
        <w:rPr>
          <w:rFonts w:ascii="Times New Roman" w:hAnsi="Times New Roman"/>
          <w:b/>
          <w:sz w:val="24"/>
          <w:szCs w:val="24"/>
        </w:rPr>
        <w:t>Observaciones N°</w:t>
      </w:r>
      <w:r>
        <w:rPr>
          <w:rFonts w:ascii="Times New Roman" w:hAnsi="Times New Roman"/>
          <w:b/>
          <w:sz w:val="24"/>
          <w:szCs w:val="24"/>
        </w:rPr>
        <w:t xml:space="preserve"> 14</w:t>
      </w:r>
      <w:r w:rsidRPr="00F1244D">
        <w:rPr>
          <w:rFonts w:ascii="Times New Roman" w:hAnsi="Times New Roman"/>
          <w:b/>
          <w:sz w:val="24"/>
          <w:szCs w:val="24"/>
        </w:rPr>
        <w:tab/>
        <w:t xml:space="preserve">Contra </w:t>
      </w:r>
      <w:r>
        <w:rPr>
          <w:rFonts w:ascii="Times New Roman" w:hAnsi="Times New Roman"/>
          <w:b/>
          <w:sz w:val="24"/>
          <w:szCs w:val="24"/>
        </w:rPr>
        <w:t xml:space="preserve">el factor de evaluación “Evaluación a la calidad de soluciones técnicas de diseño”   </w:t>
      </w:r>
    </w:p>
    <w:p w:rsidR="00E16A6C" w:rsidRDefault="00E16A6C" w:rsidP="00E16A6C">
      <w:pPr>
        <w:widowControl w:val="0"/>
        <w:spacing w:after="0" w:line="240" w:lineRule="auto"/>
        <w:ind w:left="3969" w:hanging="3969"/>
        <w:jc w:val="both"/>
        <w:rPr>
          <w:rFonts w:ascii="Times New Roman" w:hAnsi="Times New Roman"/>
          <w:b/>
          <w:sz w:val="24"/>
          <w:szCs w:val="24"/>
        </w:rPr>
      </w:pPr>
    </w:p>
    <w:p w:rsidR="00E16A6C" w:rsidRPr="0083024C" w:rsidRDefault="00E16A6C" w:rsidP="00F23139">
      <w:pPr>
        <w:jc w:val="both"/>
        <w:rPr>
          <w:rFonts w:ascii="Times New Roman" w:hAnsi="Times New Roman"/>
          <w:sz w:val="24"/>
          <w:szCs w:val="24"/>
        </w:rPr>
      </w:pPr>
      <w:r>
        <w:rPr>
          <w:rFonts w:ascii="Times New Roman" w:hAnsi="Times New Roman"/>
          <w:sz w:val="24"/>
          <w:szCs w:val="24"/>
        </w:rPr>
        <w:t xml:space="preserve">El participante cuestiona </w:t>
      </w:r>
      <w:r w:rsidRPr="00E16A6C">
        <w:rPr>
          <w:rFonts w:ascii="Times New Roman" w:hAnsi="Times New Roman"/>
          <w:sz w:val="24"/>
          <w:szCs w:val="24"/>
        </w:rPr>
        <w:t>el factor de evaluación “Evaluación a la calidad de s</w:t>
      </w:r>
      <w:r>
        <w:rPr>
          <w:rFonts w:ascii="Times New Roman" w:hAnsi="Times New Roman"/>
          <w:sz w:val="24"/>
          <w:szCs w:val="24"/>
        </w:rPr>
        <w:t xml:space="preserve">oluciones técnicas de diseño”, </w:t>
      </w:r>
      <w:r w:rsidRPr="0083024C">
        <w:rPr>
          <w:rFonts w:ascii="Times New Roman" w:hAnsi="Times New Roman"/>
          <w:sz w:val="24"/>
          <w:szCs w:val="24"/>
        </w:rPr>
        <w:t>de acuerdo a lo siguiente:</w:t>
      </w:r>
    </w:p>
    <w:p w:rsidR="00E16A6C" w:rsidRPr="00E16A6C" w:rsidRDefault="00E16A6C" w:rsidP="00E16A6C">
      <w:pPr>
        <w:widowControl w:val="0"/>
        <w:spacing w:after="0" w:line="240" w:lineRule="auto"/>
        <w:ind w:left="708"/>
        <w:jc w:val="both"/>
        <w:rPr>
          <w:rFonts w:ascii="Times New Roman" w:hAnsi="Times New Roman"/>
          <w:i/>
          <w:sz w:val="24"/>
          <w:szCs w:val="24"/>
        </w:rPr>
      </w:pPr>
      <w:r w:rsidRPr="00E16A6C">
        <w:rPr>
          <w:rFonts w:ascii="Times New Roman" w:hAnsi="Times New Roman"/>
          <w:i/>
          <w:sz w:val="24"/>
          <w:szCs w:val="24"/>
        </w:rPr>
        <w:t xml:space="preserve">“En el Capítulo IV de Criterios de Evaluación Técnica, sobre ítem E: Evaluación a la calidad de soluciones técnicas de diseño. </w:t>
      </w:r>
    </w:p>
    <w:p w:rsidR="00E16A6C" w:rsidRPr="00E16A6C" w:rsidRDefault="00E16A6C" w:rsidP="00E16A6C">
      <w:pPr>
        <w:widowControl w:val="0"/>
        <w:spacing w:after="0" w:line="240" w:lineRule="auto"/>
        <w:ind w:left="708"/>
        <w:jc w:val="both"/>
        <w:rPr>
          <w:rFonts w:ascii="Times New Roman" w:hAnsi="Times New Roman"/>
          <w:i/>
          <w:sz w:val="24"/>
          <w:szCs w:val="24"/>
        </w:rPr>
      </w:pPr>
      <w:r w:rsidRPr="00E16A6C">
        <w:rPr>
          <w:rFonts w:ascii="Times New Roman" w:hAnsi="Times New Roman"/>
          <w:i/>
          <w:sz w:val="24"/>
          <w:szCs w:val="24"/>
        </w:rPr>
        <w:t xml:space="preserve">Esta evaluación es subjetiva toda vez que califica al postor que presente mejor tipo de solución técnica de diseño referente. </w:t>
      </w:r>
      <w:r>
        <w:rPr>
          <w:rFonts w:ascii="Times New Roman" w:hAnsi="Times New Roman"/>
          <w:i/>
          <w:sz w:val="24"/>
          <w:szCs w:val="24"/>
        </w:rPr>
        <w:t xml:space="preserve">‘… </w:t>
      </w:r>
      <w:r w:rsidRPr="00E16A6C">
        <w:rPr>
          <w:rFonts w:ascii="Times New Roman" w:hAnsi="Times New Roman"/>
          <w:i/>
          <w:sz w:val="24"/>
          <w:szCs w:val="24"/>
        </w:rPr>
        <w:t>a ofertar una forma geométrica de la canastilla de HUARO que reduzca su peso y resistencia al movimiento...</w:t>
      </w:r>
      <w:r>
        <w:rPr>
          <w:rFonts w:ascii="Times New Roman" w:hAnsi="Times New Roman"/>
          <w:i/>
          <w:sz w:val="24"/>
          <w:szCs w:val="24"/>
        </w:rPr>
        <w:t>’</w:t>
      </w:r>
      <w:r w:rsidRPr="00E16A6C">
        <w:rPr>
          <w:rFonts w:ascii="Times New Roman" w:hAnsi="Times New Roman"/>
          <w:i/>
          <w:sz w:val="24"/>
          <w:szCs w:val="24"/>
        </w:rPr>
        <w:t xml:space="preserve">, la misma que se asigna n puntaje de 05 puntos. </w:t>
      </w:r>
    </w:p>
    <w:p w:rsidR="00E16A6C" w:rsidRPr="000D383D" w:rsidRDefault="00E16A6C" w:rsidP="00E16A6C">
      <w:pPr>
        <w:widowControl w:val="0"/>
        <w:spacing w:after="0" w:line="240" w:lineRule="auto"/>
        <w:ind w:left="708"/>
        <w:jc w:val="both"/>
        <w:rPr>
          <w:rFonts w:ascii="Times New Roman" w:hAnsi="Times New Roman"/>
          <w:i/>
          <w:sz w:val="24"/>
          <w:szCs w:val="24"/>
          <w:u w:val="single"/>
        </w:rPr>
      </w:pPr>
      <w:r w:rsidRPr="000D383D">
        <w:rPr>
          <w:rFonts w:ascii="Times New Roman" w:hAnsi="Times New Roman"/>
          <w:i/>
          <w:sz w:val="24"/>
          <w:szCs w:val="24"/>
          <w:u w:val="single"/>
        </w:rPr>
        <w:t xml:space="preserve">Se deberá señalar que criterios tendrá el comité en esta evaluación a efectos de que el postor considere la mejor solución técnica de diseño referente a la canastilla del huaro. </w:t>
      </w:r>
    </w:p>
    <w:p w:rsidR="00D8182A" w:rsidRPr="00E16A6C" w:rsidRDefault="00E16A6C" w:rsidP="00E16A6C">
      <w:pPr>
        <w:widowControl w:val="0"/>
        <w:spacing w:after="0" w:line="240" w:lineRule="auto"/>
        <w:ind w:left="708"/>
        <w:jc w:val="both"/>
        <w:rPr>
          <w:rFonts w:ascii="Times New Roman" w:hAnsi="Times New Roman"/>
          <w:i/>
          <w:sz w:val="24"/>
          <w:szCs w:val="24"/>
        </w:rPr>
      </w:pPr>
      <w:r w:rsidRPr="00E16A6C">
        <w:rPr>
          <w:rFonts w:ascii="Times New Roman" w:hAnsi="Times New Roman"/>
          <w:i/>
          <w:sz w:val="24"/>
          <w:szCs w:val="24"/>
        </w:rPr>
        <w:t>Observamos este ítem por NO estar ajustado al artículo 4 de la Ley N° 1017.”</w:t>
      </w:r>
    </w:p>
    <w:p w:rsidR="00F477CF" w:rsidRDefault="00F477CF" w:rsidP="00AA0A69">
      <w:pPr>
        <w:widowControl w:val="0"/>
        <w:spacing w:after="0" w:line="240" w:lineRule="auto"/>
        <w:ind w:left="3969" w:hanging="3969"/>
        <w:jc w:val="both"/>
        <w:rPr>
          <w:rFonts w:ascii="Times New Roman" w:hAnsi="Times New Roman"/>
          <w:sz w:val="24"/>
          <w:szCs w:val="24"/>
        </w:rPr>
      </w:pPr>
    </w:p>
    <w:p w:rsidR="00247A89" w:rsidRPr="00266CD6" w:rsidRDefault="00247A89" w:rsidP="00AA0A69">
      <w:pPr>
        <w:widowControl w:val="0"/>
        <w:spacing w:after="0" w:line="240" w:lineRule="auto"/>
        <w:ind w:left="3969" w:hanging="3969"/>
        <w:jc w:val="both"/>
        <w:rPr>
          <w:rFonts w:ascii="Times New Roman" w:hAnsi="Times New Roman"/>
          <w:b/>
          <w:sz w:val="24"/>
          <w:szCs w:val="24"/>
        </w:rPr>
      </w:pPr>
      <w:r w:rsidRPr="00266CD6">
        <w:rPr>
          <w:rFonts w:ascii="Times New Roman" w:hAnsi="Times New Roman"/>
          <w:b/>
          <w:sz w:val="24"/>
          <w:szCs w:val="24"/>
        </w:rPr>
        <w:t xml:space="preserve">Pronunciamiento </w:t>
      </w:r>
    </w:p>
    <w:p w:rsidR="00247A89" w:rsidRDefault="00247A89" w:rsidP="00AA0A69">
      <w:pPr>
        <w:widowControl w:val="0"/>
        <w:spacing w:after="0" w:line="240" w:lineRule="auto"/>
        <w:ind w:left="3969" w:hanging="3969"/>
        <w:jc w:val="both"/>
        <w:rPr>
          <w:rFonts w:ascii="Times New Roman" w:hAnsi="Times New Roman"/>
          <w:sz w:val="24"/>
          <w:szCs w:val="24"/>
        </w:rPr>
      </w:pPr>
    </w:p>
    <w:p w:rsidR="000D383D" w:rsidRDefault="000D383D" w:rsidP="000D383D">
      <w:pPr>
        <w:widowControl w:val="0"/>
        <w:spacing w:after="0" w:line="240" w:lineRule="auto"/>
        <w:jc w:val="both"/>
        <w:rPr>
          <w:rFonts w:ascii="Times New Roman" w:hAnsi="Times New Roman"/>
          <w:sz w:val="24"/>
          <w:szCs w:val="24"/>
        </w:rPr>
      </w:pPr>
      <w:r w:rsidRPr="000D383D">
        <w:rPr>
          <w:rFonts w:ascii="Times New Roman" w:hAnsi="Times New Roman"/>
          <w:sz w:val="24"/>
          <w:szCs w:val="24"/>
        </w:rPr>
        <w:t xml:space="preserve">De la revisión del factor de evaluación </w:t>
      </w:r>
      <w:r>
        <w:rPr>
          <w:rFonts w:ascii="Times New Roman" w:hAnsi="Times New Roman"/>
          <w:sz w:val="24"/>
          <w:szCs w:val="24"/>
        </w:rPr>
        <w:t xml:space="preserve">“Evaluación a la calidad de soluciones técnicas de diseño” </w:t>
      </w:r>
      <w:r w:rsidRPr="000D383D">
        <w:rPr>
          <w:rFonts w:ascii="Times New Roman" w:hAnsi="Times New Roman"/>
          <w:sz w:val="24"/>
          <w:szCs w:val="24"/>
        </w:rPr>
        <w:t>establecido en el Capítulo IV de la Sección Específica de las Bases, se advierte lo siguiente:</w:t>
      </w:r>
    </w:p>
    <w:p w:rsidR="000D383D" w:rsidRPr="000D383D" w:rsidRDefault="000D383D" w:rsidP="000D383D">
      <w:pPr>
        <w:widowControl w:val="0"/>
        <w:spacing w:after="0" w:line="240" w:lineRule="auto"/>
        <w:jc w:val="both"/>
        <w:rPr>
          <w:rFonts w:ascii="Times New Roman" w:hAnsi="Times New Roman"/>
          <w:sz w:val="24"/>
          <w:szCs w:val="24"/>
        </w:rPr>
      </w:pPr>
    </w:p>
    <w:p w:rsidR="000D383D" w:rsidRPr="000D383D" w:rsidRDefault="000D383D" w:rsidP="000D383D">
      <w:pPr>
        <w:widowControl w:val="0"/>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220936" cy="1732801"/>
            <wp:effectExtent l="19050" t="0" r="8164" b="0"/>
            <wp:docPr id="32"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srcRect/>
                    <a:stretch>
                      <a:fillRect/>
                    </a:stretch>
                  </pic:blipFill>
                  <pic:spPr bwMode="auto">
                    <a:xfrm>
                      <a:off x="0" y="0"/>
                      <a:ext cx="4223857" cy="1734000"/>
                    </a:xfrm>
                    <a:prstGeom prst="rect">
                      <a:avLst/>
                    </a:prstGeom>
                    <a:noFill/>
                    <a:ln w="9525">
                      <a:noFill/>
                      <a:miter lim="800000"/>
                      <a:headEnd/>
                      <a:tailEnd/>
                    </a:ln>
                  </pic:spPr>
                </pic:pic>
              </a:graphicData>
            </a:graphic>
          </wp:inline>
        </w:drawing>
      </w:r>
    </w:p>
    <w:p w:rsidR="000D383D" w:rsidRDefault="000D383D" w:rsidP="000D383D">
      <w:pPr>
        <w:widowControl w:val="0"/>
        <w:spacing w:after="0" w:line="240" w:lineRule="auto"/>
        <w:jc w:val="both"/>
        <w:rPr>
          <w:rFonts w:ascii="Times New Roman" w:hAnsi="Times New Roman"/>
          <w:sz w:val="24"/>
          <w:szCs w:val="24"/>
        </w:rPr>
      </w:pPr>
    </w:p>
    <w:p w:rsidR="000D383D" w:rsidRDefault="000D383D" w:rsidP="000D383D">
      <w:pPr>
        <w:widowControl w:val="0"/>
        <w:spacing w:after="0" w:line="240" w:lineRule="auto"/>
        <w:jc w:val="both"/>
        <w:rPr>
          <w:rFonts w:ascii="Times New Roman" w:hAnsi="Times New Roman"/>
          <w:sz w:val="24"/>
          <w:szCs w:val="24"/>
        </w:rPr>
      </w:pPr>
      <w:r>
        <w:rPr>
          <w:rFonts w:ascii="Times New Roman" w:hAnsi="Times New Roman"/>
          <w:sz w:val="24"/>
          <w:szCs w:val="24"/>
        </w:rPr>
        <w:t>A través del pliego absolutorio de consultas y observaciones, el Comité Especial al absolver la presente observación señaló lo siguiente:</w:t>
      </w:r>
    </w:p>
    <w:p w:rsidR="000D383D" w:rsidRPr="000D383D" w:rsidRDefault="000D383D" w:rsidP="000D383D">
      <w:pPr>
        <w:widowControl w:val="0"/>
        <w:spacing w:after="0" w:line="240" w:lineRule="auto"/>
        <w:jc w:val="both"/>
        <w:rPr>
          <w:rFonts w:ascii="Times New Roman" w:hAnsi="Times New Roman"/>
          <w:sz w:val="24"/>
          <w:szCs w:val="24"/>
        </w:rPr>
      </w:pPr>
    </w:p>
    <w:p w:rsidR="000D383D" w:rsidRDefault="000D383D" w:rsidP="000D383D">
      <w:pPr>
        <w:widowControl w:val="0"/>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166870" cy="1072242"/>
            <wp:effectExtent l="19050" t="0" r="5080" b="0"/>
            <wp:docPr id="33"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srcRect t="18257"/>
                    <a:stretch>
                      <a:fillRect/>
                    </a:stretch>
                  </pic:blipFill>
                  <pic:spPr bwMode="auto">
                    <a:xfrm>
                      <a:off x="0" y="0"/>
                      <a:ext cx="4166870" cy="1072242"/>
                    </a:xfrm>
                    <a:prstGeom prst="rect">
                      <a:avLst/>
                    </a:prstGeom>
                    <a:noFill/>
                    <a:ln w="9525">
                      <a:noFill/>
                      <a:miter lim="800000"/>
                      <a:headEnd/>
                      <a:tailEnd/>
                    </a:ln>
                  </pic:spPr>
                </pic:pic>
              </a:graphicData>
            </a:graphic>
          </wp:inline>
        </w:drawing>
      </w:r>
    </w:p>
    <w:p w:rsidR="000D383D" w:rsidRPr="000D383D" w:rsidRDefault="000D383D" w:rsidP="000D383D">
      <w:pPr>
        <w:widowControl w:val="0"/>
        <w:spacing w:after="0" w:line="240" w:lineRule="auto"/>
        <w:jc w:val="both"/>
        <w:rPr>
          <w:rFonts w:ascii="Times New Roman" w:hAnsi="Times New Roman"/>
          <w:sz w:val="24"/>
          <w:szCs w:val="24"/>
        </w:rPr>
      </w:pPr>
    </w:p>
    <w:p w:rsidR="00C027CC" w:rsidRPr="0046368C" w:rsidRDefault="00C027CC" w:rsidP="00C027CC">
      <w:pPr>
        <w:pStyle w:val="Prrafodelista1"/>
        <w:widowControl w:val="0"/>
        <w:spacing w:after="0" w:line="240" w:lineRule="auto"/>
        <w:ind w:left="0"/>
        <w:contextualSpacing/>
        <w:jc w:val="both"/>
        <w:rPr>
          <w:rFonts w:ascii="Times New Roman" w:hAnsi="Times New Roman"/>
          <w:sz w:val="24"/>
          <w:szCs w:val="24"/>
        </w:rPr>
      </w:pPr>
      <w:r w:rsidRPr="0046368C">
        <w:rPr>
          <w:rFonts w:ascii="Times New Roman" w:hAnsi="Times New Roman"/>
          <w:sz w:val="24"/>
          <w:szCs w:val="24"/>
        </w:rPr>
        <w:t xml:space="preserve">Al respecto, el artículo 43 del Reglamento establece que es </w:t>
      </w:r>
      <w:r w:rsidRPr="0046368C">
        <w:rPr>
          <w:rFonts w:ascii="Times New Roman" w:hAnsi="Times New Roman"/>
          <w:sz w:val="24"/>
          <w:szCs w:val="24"/>
          <w:u w:val="single"/>
        </w:rPr>
        <w:t>responsabilidad del Comité Especial determinar los factores de evaluación técnicos a ser utilizados</w:t>
      </w:r>
      <w:r w:rsidRPr="0046368C">
        <w:rPr>
          <w:rFonts w:ascii="Times New Roman" w:hAnsi="Times New Roman"/>
          <w:sz w:val="24"/>
          <w:szCs w:val="24"/>
        </w:rPr>
        <w:t>, los que deberán ser objetivos y congruentes con el objeto de la convocatoria, debiendo sujetarse a criterios de razonabilidad y proporcionalidad.</w:t>
      </w:r>
    </w:p>
    <w:p w:rsidR="00C027CC" w:rsidRPr="0046368C" w:rsidRDefault="00C027CC" w:rsidP="00C027CC">
      <w:pPr>
        <w:pStyle w:val="WW-Textoindependiente2"/>
        <w:tabs>
          <w:tab w:val="left" w:pos="426"/>
        </w:tabs>
        <w:rPr>
          <w:rFonts w:ascii="Times New Roman" w:hAnsi="Times New Roman"/>
          <w:lang w:eastAsia="es-ES"/>
        </w:rPr>
      </w:pPr>
    </w:p>
    <w:p w:rsidR="00C027CC" w:rsidRPr="0046368C" w:rsidRDefault="00C027CC" w:rsidP="00C027CC">
      <w:pPr>
        <w:pStyle w:val="WW-Textoindependiente2"/>
        <w:tabs>
          <w:tab w:val="left" w:pos="426"/>
        </w:tabs>
        <w:rPr>
          <w:rFonts w:ascii="Times New Roman" w:hAnsi="Times New Roman"/>
          <w:lang w:val="es-PE" w:eastAsia="es-ES"/>
        </w:rPr>
      </w:pPr>
      <w:r w:rsidRPr="0046368C">
        <w:rPr>
          <w:rFonts w:ascii="Times New Roman" w:hAnsi="Times New Roman"/>
          <w:lang w:val="es-PE" w:eastAsia="es-ES"/>
        </w:rPr>
        <w:t xml:space="preserve">Es importante precisar que, a través de los factores de evaluación se otorga puntaje a aquellos postores que acrediten o presenten propuestas que mejoren lo establecido en los requerimientos técnicos mínimos, siendo así, en el presente caso se advierte que la Entidad en atención al mejor conocimiento de la necesidad que intenta satisfacer, ha determinado que </w:t>
      </w:r>
      <w:r>
        <w:rPr>
          <w:rFonts w:ascii="Times New Roman" w:hAnsi="Times New Roman"/>
          <w:lang w:val="es-PE" w:eastAsia="es-ES"/>
        </w:rPr>
        <w:t xml:space="preserve">la reducción del peso (400 Kg) de la canastillas </w:t>
      </w:r>
      <w:r w:rsidR="00C954F3">
        <w:rPr>
          <w:rFonts w:ascii="Times New Roman" w:hAnsi="Times New Roman"/>
          <w:lang w:val="es-PE" w:eastAsia="es-ES"/>
        </w:rPr>
        <w:t xml:space="preserve">y su resistencia al movimiento </w:t>
      </w:r>
      <w:r w:rsidRPr="0046368C">
        <w:rPr>
          <w:rFonts w:ascii="Times New Roman" w:hAnsi="Times New Roman"/>
          <w:lang w:val="es-PE" w:eastAsia="es-ES"/>
        </w:rPr>
        <w:t>representa un valor agregado en la</w:t>
      </w:r>
      <w:r w:rsidR="00C954F3">
        <w:rPr>
          <w:rFonts w:ascii="Times New Roman" w:hAnsi="Times New Roman"/>
          <w:lang w:val="es-PE" w:eastAsia="es-ES"/>
        </w:rPr>
        <w:t xml:space="preserve"> obra metal mecánica</w:t>
      </w:r>
      <w:r w:rsidRPr="0046368C">
        <w:rPr>
          <w:rFonts w:ascii="Times New Roman" w:hAnsi="Times New Roman"/>
          <w:lang w:val="es-PE" w:eastAsia="es-ES"/>
        </w:rPr>
        <w:t xml:space="preserve">. </w:t>
      </w:r>
    </w:p>
    <w:p w:rsidR="00C027CC" w:rsidRPr="0046368C" w:rsidRDefault="00C027CC" w:rsidP="00C027CC">
      <w:pPr>
        <w:pStyle w:val="WW-Textoindependiente2"/>
        <w:tabs>
          <w:tab w:val="left" w:pos="426"/>
        </w:tabs>
        <w:rPr>
          <w:rFonts w:ascii="Times New Roman" w:hAnsi="Times New Roman"/>
          <w:lang w:val="es-PE" w:eastAsia="es-ES"/>
        </w:rPr>
      </w:pPr>
    </w:p>
    <w:p w:rsidR="004D1D43" w:rsidRDefault="00C027CC" w:rsidP="004D1D43">
      <w:pPr>
        <w:pStyle w:val="WW-Textoindependiente2"/>
        <w:tabs>
          <w:tab w:val="left" w:pos="426"/>
        </w:tabs>
        <w:rPr>
          <w:rFonts w:ascii="Times New Roman" w:hAnsi="Times New Roman"/>
          <w:lang w:val="es-PE" w:eastAsia="es-ES"/>
        </w:rPr>
      </w:pPr>
      <w:r w:rsidRPr="0046368C">
        <w:rPr>
          <w:rFonts w:ascii="Times New Roman" w:hAnsi="Times New Roman"/>
          <w:lang w:val="es-PE" w:eastAsia="es-ES"/>
        </w:rPr>
        <w:t xml:space="preserve">En ese sentido, considerando que es responsabilidad del Comité Especial la determinación de los factores de evaluación, este Organismo Supervisor ha decido </w:t>
      </w:r>
      <w:r w:rsidRPr="0046368C">
        <w:rPr>
          <w:rFonts w:ascii="Times New Roman" w:hAnsi="Times New Roman"/>
          <w:b/>
          <w:lang w:val="es-PE" w:eastAsia="es-ES"/>
        </w:rPr>
        <w:t>NO ACOGER</w:t>
      </w:r>
      <w:r w:rsidR="004D1D43">
        <w:rPr>
          <w:rFonts w:ascii="Times New Roman" w:hAnsi="Times New Roman"/>
          <w:lang w:val="es-PE" w:eastAsia="es-ES"/>
        </w:rPr>
        <w:t xml:space="preserve"> la presente Observación.</w:t>
      </w:r>
    </w:p>
    <w:p w:rsidR="004D1D43" w:rsidRDefault="004D1D43" w:rsidP="004D1D43">
      <w:pPr>
        <w:pStyle w:val="WW-Textoindependiente2"/>
        <w:tabs>
          <w:tab w:val="left" w:pos="426"/>
        </w:tabs>
        <w:rPr>
          <w:rFonts w:ascii="Times New Roman" w:hAnsi="Times New Roman"/>
        </w:rPr>
      </w:pPr>
    </w:p>
    <w:p w:rsidR="00C954F3" w:rsidRDefault="00C954F3" w:rsidP="004D1D43">
      <w:pPr>
        <w:pStyle w:val="WW-Textoindependiente2"/>
        <w:tabs>
          <w:tab w:val="left" w:pos="426"/>
        </w:tabs>
        <w:rPr>
          <w:rFonts w:ascii="Times New Roman" w:hAnsi="Times New Roman"/>
        </w:rPr>
      </w:pPr>
      <w:r w:rsidRPr="00C954F3">
        <w:rPr>
          <w:rFonts w:ascii="Times New Roman" w:hAnsi="Times New Roman"/>
        </w:rPr>
        <w:t>Cabe precisar que, en la medida que la determinación de los factores de evaluación es responsabilidad de la Entidad, su contenido se encuentra sujeto a rendición de cuentas por parte de las dependencias competentes, en caso de corresponder, ante el Titular de la Entidad, la Contraloría General de la República, Ministerio Público, Poder Judicial y/o ante otros organismos competentes, no siendo este Organismo Supervisor perito técnico en aspectos específicos de las características técnicas y/o de mercado.</w:t>
      </w:r>
    </w:p>
    <w:p w:rsidR="004D1D43" w:rsidRPr="004D1D43" w:rsidRDefault="004D1D43" w:rsidP="004D1D43">
      <w:pPr>
        <w:pStyle w:val="WW-Textoindependiente2"/>
        <w:tabs>
          <w:tab w:val="left" w:pos="426"/>
        </w:tabs>
        <w:rPr>
          <w:rFonts w:ascii="Times New Roman" w:hAnsi="Times New Roman"/>
          <w:lang w:val="es-PE" w:eastAsia="es-ES"/>
        </w:rPr>
      </w:pPr>
    </w:p>
    <w:p w:rsidR="00F477CF" w:rsidRPr="00F1244D" w:rsidRDefault="00F477CF" w:rsidP="00F477CF">
      <w:pPr>
        <w:widowControl w:val="0"/>
        <w:spacing w:after="0" w:line="240" w:lineRule="auto"/>
        <w:ind w:left="3969" w:hanging="3969"/>
        <w:jc w:val="both"/>
        <w:rPr>
          <w:rFonts w:ascii="Times New Roman" w:hAnsi="Times New Roman"/>
          <w:b/>
          <w:sz w:val="24"/>
          <w:szCs w:val="24"/>
        </w:rPr>
      </w:pPr>
      <w:r>
        <w:rPr>
          <w:rFonts w:ascii="Times New Roman" w:eastAsia="Times New Roman" w:hAnsi="Times New Roman"/>
          <w:b/>
          <w:sz w:val="24"/>
          <w:szCs w:val="24"/>
          <w:lang w:val="es-ES" w:eastAsia="es-MX"/>
        </w:rPr>
        <w:t>2.2.</w:t>
      </w:r>
      <w:r w:rsidRPr="00F1244D">
        <w:rPr>
          <w:rFonts w:ascii="Times New Roman" w:eastAsia="Times New Roman" w:hAnsi="Times New Roman"/>
          <w:b/>
          <w:sz w:val="24"/>
          <w:szCs w:val="24"/>
          <w:lang w:val="es-ES" w:eastAsia="es-MX"/>
        </w:rPr>
        <w:t xml:space="preserve"> Observante</w:t>
      </w:r>
      <w:r w:rsidRPr="00F1244D">
        <w:rPr>
          <w:rFonts w:ascii="Times New Roman" w:eastAsia="Times New Roman" w:hAnsi="Times New Roman"/>
          <w:b/>
          <w:sz w:val="24"/>
          <w:szCs w:val="24"/>
          <w:lang w:eastAsia="es-MX"/>
        </w:rPr>
        <w:t xml:space="preserve">: </w:t>
      </w:r>
      <w:r w:rsidRPr="00F1244D">
        <w:rPr>
          <w:rFonts w:ascii="Times New Roman" w:eastAsia="Times New Roman" w:hAnsi="Times New Roman"/>
          <w:b/>
          <w:sz w:val="24"/>
          <w:szCs w:val="24"/>
          <w:lang w:eastAsia="es-MX"/>
        </w:rPr>
        <w:tab/>
      </w:r>
      <w:r w:rsidRPr="00F477CF">
        <w:rPr>
          <w:rFonts w:ascii="Times New Roman" w:hAnsi="Times New Roman"/>
          <w:b/>
          <w:sz w:val="24"/>
          <w:szCs w:val="24"/>
        </w:rPr>
        <w:t>CONSTRUCTORA DURAN SA</w:t>
      </w:r>
    </w:p>
    <w:p w:rsidR="00F477CF" w:rsidRDefault="00F477CF" w:rsidP="00AA0A69">
      <w:pPr>
        <w:widowControl w:val="0"/>
        <w:spacing w:after="0" w:line="240" w:lineRule="auto"/>
        <w:ind w:left="3969" w:hanging="3969"/>
        <w:jc w:val="both"/>
        <w:rPr>
          <w:rFonts w:ascii="Times New Roman" w:hAnsi="Times New Roman"/>
          <w:sz w:val="24"/>
          <w:szCs w:val="24"/>
        </w:rPr>
      </w:pPr>
    </w:p>
    <w:p w:rsidR="008E2A4C" w:rsidRPr="00F1244D" w:rsidRDefault="008E2A4C" w:rsidP="00AA0A69">
      <w:pPr>
        <w:widowControl w:val="0"/>
        <w:spacing w:after="0" w:line="240" w:lineRule="auto"/>
        <w:ind w:left="3969" w:hanging="3969"/>
        <w:jc w:val="both"/>
        <w:rPr>
          <w:rFonts w:ascii="Times New Roman" w:hAnsi="Times New Roman"/>
          <w:b/>
          <w:sz w:val="24"/>
          <w:szCs w:val="24"/>
        </w:rPr>
      </w:pPr>
      <w:r w:rsidRPr="00F1244D">
        <w:rPr>
          <w:rFonts w:ascii="Times New Roman" w:hAnsi="Times New Roman"/>
          <w:b/>
          <w:sz w:val="24"/>
          <w:szCs w:val="24"/>
        </w:rPr>
        <w:t>Observaciones N° 1</w:t>
      </w:r>
      <w:r w:rsidRPr="00F1244D">
        <w:rPr>
          <w:rFonts w:ascii="Times New Roman" w:hAnsi="Times New Roman"/>
          <w:b/>
          <w:sz w:val="24"/>
          <w:szCs w:val="24"/>
        </w:rPr>
        <w:tab/>
        <w:t xml:space="preserve">Contra </w:t>
      </w:r>
      <w:r w:rsidR="00F477CF">
        <w:rPr>
          <w:rFonts w:ascii="Times New Roman" w:hAnsi="Times New Roman"/>
          <w:b/>
          <w:sz w:val="24"/>
          <w:szCs w:val="24"/>
        </w:rPr>
        <w:t xml:space="preserve">los formatos y declaración jurada de los profesionales propuestos </w:t>
      </w:r>
      <w:r w:rsidR="00693173">
        <w:rPr>
          <w:rFonts w:ascii="Times New Roman" w:hAnsi="Times New Roman"/>
          <w:b/>
          <w:sz w:val="24"/>
          <w:szCs w:val="24"/>
        </w:rPr>
        <w:tab/>
      </w:r>
    </w:p>
    <w:p w:rsidR="008E2A4C" w:rsidRPr="00F1244D" w:rsidRDefault="008E2A4C" w:rsidP="00AA0A69">
      <w:pPr>
        <w:pStyle w:val="WW-Textoindependiente2"/>
        <w:tabs>
          <w:tab w:val="left" w:pos="426"/>
        </w:tabs>
        <w:rPr>
          <w:rFonts w:ascii="Times New Roman" w:hAnsi="Times New Roman"/>
        </w:rPr>
      </w:pPr>
    </w:p>
    <w:p w:rsidR="0041102D" w:rsidRDefault="00FF49B0" w:rsidP="00AA0A69">
      <w:pPr>
        <w:pStyle w:val="WW-Textoindependiente2"/>
        <w:tabs>
          <w:tab w:val="left" w:pos="426"/>
        </w:tabs>
        <w:rPr>
          <w:rFonts w:ascii="Times New Roman" w:hAnsi="Times New Roman"/>
          <w:lang w:eastAsia="es-ES"/>
        </w:rPr>
      </w:pPr>
      <w:r w:rsidRPr="00F1244D">
        <w:rPr>
          <w:rFonts w:ascii="Times New Roman" w:hAnsi="Times New Roman"/>
          <w:lang w:eastAsia="es-ES"/>
        </w:rPr>
        <w:t xml:space="preserve">El </w:t>
      </w:r>
      <w:r w:rsidR="00984651">
        <w:rPr>
          <w:rFonts w:ascii="Times New Roman" w:hAnsi="Times New Roman"/>
          <w:lang w:eastAsia="es-ES"/>
        </w:rPr>
        <w:t xml:space="preserve">participante </w:t>
      </w:r>
      <w:r w:rsidR="00693173">
        <w:rPr>
          <w:rFonts w:ascii="Times New Roman" w:hAnsi="Times New Roman"/>
          <w:lang w:eastAsia="es-ES"/>
        </w:rPr>
        <w:t>cuestiona</w:t>
      </w:r>
      <w:r w:rsidR="0041102D">
        <w:rPr>
          <w:rFonts w:ascii="Times New Roman" w:hAnsi="Times New Roman"/>
          <w:lang w:eastAsia="es-ES"/>
        </w:rPr>
        <w:t xml:space="preserve"> que en la relación de documentos de presentación obligatoria se requiera “formato y declaración jurada de los profesionales propuestos”. Al respecto señala lo siguiente:</w:t>
      </w:r>
    </w:p>
    <w:p w:rsidR="0041102D" w:rsidRDefault="0041102D" w:rsidP="00AA0A69">
      <w:pPr>
        <w:pStyle w:val="WW-Textoindependiente2"/>
        <w:tabs>
          <w:tab w:val="left" w:pos="426"/>
        </w:tabs>
        <w:rPr>
          <w:rFonts w:ascii="Times New Roman" w:hAnsi="Times New Roman"/>
          <w:lang w:eastAsia="es-ES"/>
        </w:rPr>
      </w:pPr>
    </w:p>
    <w:p w:rsidR="0041102D" w:rsidRPr="00EB7F46" w:rsidRDefault="00EB7F46" w:rsidP="00EB7F46">
      <w:pPr>
        <w:pStyle w:val="WW-Textoindependiente2"/>
        <w:tabs>
          <w:tab w:val="left" w:pos="426"/>
        </w:tabs>
        <w:ind w:left="426"/>
        <w:rPr>
          <w:rFonts w:ascii="Times New Roman" w:hAnsi="Times New Roman"/>
          <w:i/>
          <w:lang w:eastAsia="es-ES"/>
        </w:rPr>
      </w:pPr>
      <w:r w:rsidRPr="00EB7F46">
        <w:rPr>
          <w:rFonts w:ascii="Times New Roman" w:hAnsi="Times New Roman"/>
          <w:i/>
          <w:lang w:eastAsia="es-ES"/>
        </w:rPr>
        <w:t>“(…)</w:t>
      </w:r>
    </w:p>
    <w:p w:rsidR="00EB7F46" w:rsidRPr="00EB7F46" w:rsidRDefault="00EB7F46" w:rsidP="00EB7F46">
      <w:pPr>
        <w:pStyle w:val="WW-Textoindependiente2"/>
        <w:tabs>
          <w:tab w:val="left" w:pos="426"/>
        </w:tabs>
        <w:ind w:left="426"/>
        <w:rPr>
          <w:rFonts w:ascii="Times New Roman" w:hAnsi="Times New Roman"/>
          <w:i/>
          <w:lang w:eastAsia="es-ES"/>
        </w:rPr>
      </w:pPr>
      <w:r w:rsidRPr="00EB7F46">
        <w:rPr>
          <w:rFonts w:ascii="Times New Roman" w:hAnsi="Times New Roman"/>
          <w:i/>
          <w:lang w:eastAsia="es-ES"/>
        </w:rPr>
        <w:t xml:space="preserve">Se hace mención a dos de los principios fundamentales, ya que el Comité Especial pretende que se coordine con 38 profesionales para la elaboración del expediente técnico y con 34 profesionales para la ejecución de la obra total profesionales 72 profesionales los cuales deben firmar compromiso y poner su huella digital, es desproporcional y contraviene los principios ya mencionados, ya que algunos profesionales se encuentran en campo y otros ponen sus condiciones como previos pagos para que puedan comprometerse. </w:t>
      </w:r>
    </w:p>
    <w:p w:rsidR="00EB7F46" w:rsidRPr="00EB7F46" w:rsidRDefault="00EB7F46" w:rsidP="00EB7F46">
      <w:pPr>
        <w:pStyle w:val="WW-Textoindependiente2"/>
        <w:tabs>
          <w:tab w:val="left" w:pos="426"/>
        </w:tabs>
        <w:ind w:left="426"/>
        <w:rPr>
          <w:rFonts w:ascii="Times New Roman" w:hAnsi="Times New Roman"/>
          <w:lang w:eastAsia="es-ES"/>
        </w:rPr>
      </w:pPr>
      <w:r w:rsidRPr="003144F2">
        <w:rPr>
          <w:rFonts w:ascii="Times New Roman" w:hAnsi="Times New Roman"/>
          <w:i/>
          <w:u w:val="single"/>
          <w:lang w:eastAsia="es-ES"/>
        </w:rPr>
        <w:t>Solicitamos al comité especial que por todo lo expuesto se suprima dicha exigencia INNECESARIA y solicitarle dichas Declaraciones Juradas solo al postor ganador de la buena pro</w:t>
      </w:r>
      <w:r w:rsidRPr="00EB7F46">
        <w:rPr>
          <w:rFonts w:ascii="Times New Roman" w:hAnsi="Times New Roman"/>
          <w:i/>
          <w:lang w:eastAsia="es-ES"/>
        </w:rPr>
        <w:t xml:space="preserve"> de no ser absuelta nuestra consulta se sirva a brindar una respuesta clara y congruente con los principios ya mencionados.”</w:t>
      </w:r>
    </w:p>
    <w:p w:rsidR="00EB7F46" w:rsidRPr="00EB7F46" w:rsidRDefault="00EB7F46" w:rsidP="00AA0A69">
      <w:pPr>
        <w:pStyle w:val="WW-Textoindependiente2"/>
        <w:tabs>
          <w:tab w:val="left" w:pos="426"/>
        </w:tabs>
        <w:rPr>
          <w:rFonts w:ascii="Times New Roman" w:hAnsi="Times New Roman"/>
          <w:lang w:eastAsia="es-ES"/>
        </w:rPr>
      </w:pPr>
    </w:p>
    <w:p w:rsidR="00AF58A5" w:rsidRDefault="00AF58A5" w:rsidP="00AA0A69">
      <w:pPr>
        <w:pStyle w:val="WW-Textoindependiente2"/>
        <w:tabs>
          <w:tab w:val="left" w:pos="426"/>
        </w:tabs>
        <w:rPr>
          <w:rFonts w:ascii="Times New Roman" w:hAnsi="Times New Roman"/>
          <w:b/>
          <w:lang w:eastAsia="es-ES"/>
        </w:rPr>
      </w:pPr>
      <w:r w:rsidRPr="00F1244D">
        <w:rPr>
          <w:rFonts w:ascii="Times New Roman" w:hAnsi="Times New Roman"/>
          <w:b/>
          <w:lang w:eastAsia="es-ES"/>
        </w:rPr>
        <w:t xml:space="preserve">Pronunciamiento </w:t>
      </w:r>
    </w:p>
    <w:p w:rsidR="00CF4318" w:rsidRPr="00CF4318" w:rsidRDefault="00CF4318" w:rsidP="00AA0A69">
      <w:pPr>
        <w:pStyle w:val="WW-Textoindependiente2"/>
        <w:tabs>
          <w:tab w:val="left" w:pos="426"/>
        </w:tabs>
        <w:rPr>
          <w:rFonts w:ascii="Times New Roman" w:hAnsi="Times New Roman"/>
          <w:lang w:eastAsia="es-ES"/>
        </w:rPr>
      </w:pPr>
    </w:p>
    <w:p w:rsidR="00485018" w:rsidRDefault="00184213" w:rsidP="00AA0A69">
      <w:pPr>
        <w:pStyle w:val="WW-Textoindependiente2"/>
        <w:tabs>
          <w:tab w:val="left" w:pos="426"/>
        </w:tabs>
        <w:rPr>
          <w:rFonts w:ascii="Times New Roman" w:hAnsi="Times New Roman"/>
        </w:rPr>
      </w:pPr>
      <w:r>
        <w:rPr>
          <w:rFonts w:ascii="Times New Roman" w:hAnsi="Times New Roman"/>
        </w:rPr>
        <w:t>En el</w:t>
      </w:r>
      <w:r w:rsidR="00485018" w:rsidRPr="00485018">
        <w:rPr>
          <w:rFonts w:ascii="Times New Roman" w:hAnsi="Times New Roman"/>
        </w:rPr>
        <w:t xml:space="preserve"> Capítulo II de la Sección Específica de las B</w:t>
      </w:r>
      <w:r w:rsidR="00485018">
        <w:rPr>
          <w:rFonts w:ascii="Times New Roman" w:hAnsi="Times New Roman"/>
        </w:rPr>
        <w:t>ases, se advierte, que</w:t>
      </w:r>
      <w:r w:rsidR="00485018" w:rsidRPr="00485018">
        <w:rPr>
          <w:rFonts w:ascii="Times New Roman" w:hAnsi="Times New Roman"/>
        </w:rPr>
        <w:t xml:space="preserve"> se ha establecido dentro del numeral 2.5.1 Sobre N° 1 - Propuesta Técnica,</w:t>
      </w:r>
      <w:r w:rsidR="00485018">
        <w:rPr>
          <w:rFonts w:ascii="Times New Roman" w:hAnsi="Times New Roman"/>
        </w:rPr>
        <w:t xml:space="preserve"> lo siguiente:</w:t>
      </w:r>
    </w:p>
    <w:p w:rsidR="00953E0C" w:rsidRDefault="00953E0C" w:rsidP="00953E0C">
      <w:pPr>
        <w:pStyle w:val="WW-Textoindependiente2"/>
        <w:tabs>
          <w:tab w:val="left" w:pos="426"/>
        </w:tabs>
        <w:rPr>
          <w:rFonts w:ascii="Times New Roman" w:hAnsi="Times New Roman"/>
          <w:lang w:eastAsia="es-ES"/>
        </w:rPr>
      </w:pPr>
    </w:p>
    <w:p w:rsidR="00AD30F3" w:rsidRDefault="00170DE0" w:rsidP="003144F2">
      <w:pPr>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329793" cy="455488"/>
            <wp:effectExtent l="19050" t="0" r="0" b="0"/>
            <wp:docPr id="34"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4"/>
                    <a:srcRect/>
                    <a:stretch>
                      <a:fillRect/>
                    </a:stretch>
                  </pic:blipFill>
                  <pic:spPr bwMode="auto">
                    <a:xfrm>
                      <a:off x="0" y="0"/>
                      <a:ext cx="4327516" cy="455248"/>
                    </a:xfrm>
                    <a:prstGeom prst="rect">
                      <a:avLst/>
                    </a:prstGeom>
                    <a:noFill/>
                    <a:ln w="9525">
                      <a:noFill/>
                      <a:miter lim="800000"/>
                      <a:headEnd/>
                      <a:tailEnd/>
                    </a:ln>
                  </pic:spPr>
                </pic:pic>
              </a:graphicData>
            </a:graphic>
          </wp:inline>
        </w:drawing>
      </w:r>
    </w:p>
    <w:p w:rsidR="003144F2" w:rsidRDefault="003144F2" w:rsidP="003144F2">
      <w:pPr>
        <w:spacing w:after="0" w:line="240" w:lineRule="auto"/>
        <w:ind w:left="708"/>
        <w:jc w:val="both"/>
        <w:rPr>
          <w:rFonts w:ascii="Times New Roman" w:hAnsi="Times New Roman"/>
          <w:sz w:val="24"/>
          <w:szCs w:val="24"/>
        </w:rPr>
      </w:pPr>
    </w:p>
    <w:p w:rsidR="003144F2" w:rsidRDefault="003144F2" w:rsidP="003144F2">
      <w:pPr>
        <w:spacing w:after="0" w:line="240" w:lineRule="auto"/>
        <w:ind w:left="708"/>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269921" cy="936038"/>
            <wp:effectExtent l="19050" t="0" r="0" b="0"/>
            <wp:docPr id="35"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35"/>
                    <a:srcRect/>
                    <a:stretch>
                      <a:fillRect/>
                    </a:stretch>
                  </pic:blipFill>
                  <pic:spPr bwMode="auto">
                    <a:xfrm>
                      <a:off x="0" y="0"/>
                      <a:ext cx="4271044" cy="936284"/>
                    </a:xfrm>
                    <a:prstGeom prst="rect">
                      <a:avLst/>
                    </a:prstGeom>
                    <a:noFill/>
                    <a:ln w="9525">
                      <a:noFill/>
                      <a:miter lim="800000"/>
                      <a:headEnd/>
                      <a:tailEnd/>
                    </a:ln>
                  </pic:spPr>
                </pic:pic>
              </a:graphicData>
            </a:graphic>
          </wp:inline>
        </w:drawing>
      </w:r>
    </w:p>
    <w:p w:rsidR="00AD30F3" w:rsidRDefault="00AD30F3" w:rsidP="00B42847">
      <w:pPr>
        <w:spacing w:after="0" w:line="240" w:lineRule="auto"/>
        <w:jc w:val="both"/>
        <w:rPr>
          <w:rFonts w:ascii="Times New Roman" w:hAnsi="Times New Roman"/>
          <w:sz w:val="24"/>
          <w:szCs w:val="24"/>
        </w:rPr>
      </w:pPr>
    </w:p>
    <w:p w:rsidR="00937246" w:rsidRDefault="003144F2" w:rsidP="00B42847">
      <w:pPr>
        <w:spacing w:after="0" w:line="240" w:lineRule="auto"/>
        <w:jc w:val="both"/>
        <w:rPr>
          <w:rFonts w:ascii="Times New Roman" w:hAnsi="Times New Roman"/>
          <w:sz w:val="24"/>
          <w:szCs w:val="24"/>
        </w:rPr>
      </w:pPr>
      <w:r>
        <w:rPr>
          <w:rFonts w:ascii="Times New Roman" w:hAnsi="Times New Roman"/>
          <w:sz w:val="24"/>
          <w:szCs w:val="24"/>
        </w:rPr>
        <w:t>A través del pliego absolutorio de consultas y observaciones, el Comité Especial al absolver la presente observación señaló lo siguiente:</w:t>
      </w:r>
    </w:p>
    <w:p w:rsidR="00937246" w:rsidRPr="00FB4EAD" w:rsidRDefault="00937246" w:rsidP="00006468">
      <w:pPr>
        <w:spacing w:after="0" w:line="240" w:lineRule="auto"/>
        <w:ind w:left="851" w:right="900"/>
        <w:jc w:val="both"/>
        <w:rPr>
          <w:rFonts w:ascii="Times New Roman" w:hAnsi="Times New Roman"/>
          <w:i/>
          <w:sz w:val="24"/>
          <w:szCs w:val="24"/>
        </w:rPr>
      </w:pPr>
    </w:p>
    <w:p w:rsidR="00AD30F3" w:rsidRDefault="00AD30F3" w:rsidP="003144F2">
      <w:pPr>
        <w:pStyle w:val="Normaltimes"/>
        <w:widowControl w:val="0"/>
        <w:ind w:left="708"/>
        <w:jc w:val="both"/>
        <w:rPr>
          <w:szCs w:val="24"/>
          <w:lang w:val="es-PE" w:eastAsia="es-ES"/>
        </w:rPr>
      </w:pPr>
      <w:r>
        <w:rPr>
          <w:rFonts w:eastAsia="Calibri"/>
          <w:i/>
          <w:noProof/>
          <w:szCs w:val="24"/>
          <w:lang w:val="es-PE" w:eastAsia="es-PE"/>
        </w:rPr>
        <w:drawing>
          <wp:inline distT="0" distB="0" distL="0" distR="0">
            <wp:extent cx="4220936" cy="1903536"/>
            <wp:effectExtent l="19050" t="0" r="8164" b="0"/>
            <wp:docPr id="46"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6"/>
                    <a:srcRect t="10232"/>
                    <a:stretch>
                      <a:fillRect/>
                    </a:stretch>
                  </pic:blipFill>
                  <pic:spPr bwMode="auto">
                    <a:xfrm>
                      <a:off x="0" y="0"/>
                      <a:ext cx="4220938" cy="1903537"/>
                    </a:xfrm>
                    <a:prstGeom prst="rect">
                      <a:avLst/>
                    </a:prstGeom>
                    <a:noFill/>
                    <a:ln w="9525">
                      <a:noFill/>
                      <a:miter lim="800000"/>
                      <a:headEnd/>
                      <a:tailEnd/>
                    </a:ln>
                  </pic:spPr>
                </pic:pic>
              </a:graphicData>
            </a:graphic>
          </wp:inline>
        </w:drawing>
      </w:r>
    </w:p>
    <w:p w:rsidR="00AD30F3" w:rsidRDefault="00AD30F3" w:rsidP="009E523D">
      <w:pPr>
        <w:pStyle w:val="Normaltimes"/>
        <w:widowControl w:val="0"/>
        <w:jc w:val="both"/>
        <w:rPr>
          <w:szCs w:val="24"/>
          <w:lang w:val="es-PE" w:eastAsia="es-ES"/>
        </w:rPr>
      </w:pPr>
    </w:p>
    <w:p w:rsidR="009E523D" w:rsidRPr="009E523D" w:rsidRDefault="009E523D" w:rsidP="009E523D">
      <w:pPr>
        <w:pStyle w:val="Normaltimes"/>
        <w:widowControl w:val="0"/>
        <w:jc w:val="both"/>
        <w:rPr>
          <w:szCs w:val="24"/>
        </w:rPr>
      </w:pPr>
      <w:r>
        <w:rPr>
          <w:szCs w:val="24"/>
          <w:lang w:val="es-PE" w:eastAsia="es-ES"/>
        </w:rPr>
        <w:t>Al respecto, el artículo 13</w:t>
      </w:r>
      <w:r w:rsidRPr="00C951AA">
        <w:rPr>
          <w:szCs w:val="24"/>
          <w:lang w:val="es-PE" w:eastAsia="es-ES"/>
        </w:rPr>
        <w:t xml:space="preserve"> de la Ley, </w:t>
      </w:r>
      <w:r w:rsidRPr="00C951AA">
        <w:rPr>
          <w:szCs w:val="24"/>
          <w:lang w:eastAsia="es-ES"/>
        </w:rPr>
        <w:t xml:space="preserve">concordado con el artículo 11 del Reglamento, establece que la definición de los requerimientos técnicos mínimos es de exclusiva responsabilidad de la Entidad, sin mayor restricción que la de permitir la mayor concurrencia de proveedores en </w:t>
      </w:r>
      <w:r w:rsidRPr="009E523D">
        <w:rPr>
          <w:szCs w:val="24"/>
          <w:lang w:eastAsia="es-ES"/>
        </w:rPr>
        <w:t xml:space="preserve">el mercado, y que </w:t>
      </w:r>
      <w:r w:rsidRPr="009E523D">
        <w:rPr>
          <w:b/>
          <w:szCs w:val="24"/>
          <w:u w:val="single"/>
          <w:lang w:eastAsia="es-ES"/>
        </w:rPr>
        <w:t>resulten razonables con el objeto de convocatoria</w:t>
      </w:r>
      <w:r w:rsidRPr="009E523D">
        <w:rPr>
          <w:szCs w:val="24"/>
        </w:rPr>
        <w:t xml:space="preserve">. </w:t>
      </w:r>
    </w:p>
    <w:p w:rsidR="009E523D" w:rsidRPr="009E523D" w:rsidRDefault="009E523D" w:rsidP="009E523D">
      <w:pPr>
        <w:pStyle w:val="WW-Sangra3detindependiente"/>
        <w:ind w:left="0"/>
        <w:rPr>
          <w:color w:val="000000"/>
          <w:szCs w:val="24"/>
          <w:lang w:val="es-MX"/>
        </w:rPr>
      </w:pPr>
    </w:p>
    <w:p w:rsidR="00D81FB1" w:rsidRPr="009E523D" w:rsidRDefault="009E523D" w:rsidP="009E523D">
      <w:pPr>
        <w:autoSpaceDE w:val="0"/>
        <w:autoSpaceDN w:val="0"/>
        <w:adjustRightInd w:val="0"/>
        <w:spacing w:after="0" w:line="240" w:lineRule="auto"/>
        <w:jc w:val="both"/>
        <w:rPr>
          <w:rFonts w:ascii="Times New Roman" w:hAnsi="Times New Roman"/>
          <w:color w:val="000000"/>
          <w:sz w:val="24"/>
          <w:szCs w:val="24"/>
          <w:lang w:val="es-MX"/>
        </w:rPr>
      </w:pPr>
      <w:r w:rsidRPr="009E523D">
        <w:rPr>
          <w:rFonts w:ascii="Times New Roman" w:hAnsi="Times New Roman"/>
          <w:color w:val="000000"/>
          <w:sz w:val="24"/>
          <w:szCs w:val="24"/>
          <w:lang w:val="es-MX"/>
        </w:rPr>
        <w:t>Así, los requisitos técnicos mínimos cumplen con la función de asegurar a la Entidad que el postor ofertará lo mínimo necesario para cubrir adecuadamente la operatividad y funcionalidad del servicio requerido</w:t>
      </w:r>
    </w:p>
    <w:p w:rsidR="009E523D" w:rsidRDefault="009E523D" w:rsidP="009E523D">
      <w:pPr>
        <w:autoSpaceDE w:val="0"/>
        <w:autoSpaceDN w:val="0"/>
        <w:adjustRightInd w:val="0"/>
        <w:spacing w:after="0" w:line="240" w:lineRule="auto"/>
        <w:jc w:val="both"/>
        <w:rPr>
          <w:color w:val="000000"/>
          <w:szCs w:val="24"/>
          <w:lang w:val="es-MX"/>
        </w:rPr>
      </w:pPr>
    </w:p>
    <w:p w:rsidR="009E523D" w:rsidRDefault="009E523D" w:rsidP="009E523D">
      <w:pPr>
        <w:autoSpaceDE w:val="0"/>
        <w:autoSpaceDN w:val="0"/>
        <w:adjustRightInd w:val="0"/>
        <w:spacing w:after="0" w:line="240" w:lineRule="auto"/>
        <w:jc w:val="both"/>
        <w:rPr>
          <w:rFonts w:ascii="Times New Roman" w:hAnsi="Times New Roman"/>
          <w:sz w:val="24"/>
          <w:szCs w:val="24"/>
        </w:rPr>
      </w:pPr>
      <w:r w:rsidRPr="009E523D">
        <w:rPr>
          <w:rFonts w:ascii="Times New Roman" w:hAnsi="Times New Roman"/>
          <w:sz w:val="24"/>
          <w:szCs w:val="24"/>
        </w:rPr>
        <w:t>Además, de acuerdo con lo establecido en el artículo 42 del Reglamento, las Bases deberán establecer el contenido de los sobres que contienen las propuestas para los procesos de selección convocados, asimismo, se señala que dentro del contenido mínimo del sobre de la propuesta técnica se debe exigir la documentación que acredite el cumplimiento de los requerimientos técnicos mínimos</w:t>
      </w:r>
    </w:p>
    <w:p w:rsidR="009E523D" w:rsidRDefault="009E523D" w:rsidP="009E523D">
      <w:pPr>
        <w:autoSpaceDE w:val="0"/>
        <w:autoSpaceDN w:val="0"/>
        <w:adjustRightInd w:val="0"/>
        <w:spacing w:after="0" w:line="240" w:lineRule="auto"/>
        <w:jc w:val="both"/>
        <w:rPr>
          <w:rFonts w:ascii="Times New Roman" w:hAnsi="Times New Roman"/>
          <w:sz w:val="24"/>
          <w:szCs w:val="24"/>
        </w:rPr>
      </w:pPr>
    </w:p>
    <w:p w:rsidR="00D81FB1" w:rsidRPr="009E523D" w:rsidRDefault="009E523D" w:rsidP="00D81FB1">
      <w:pPr>
        <w:autoSpaceDE w:val="0"/>
        <w:autoSpaceDN w:val="0"/>
        <w:adjustRightInd w:val="0"/>
        <w:spacing w:after="0" w:line="240" w:lineRule="auto"/>
        <w:jc w:val="both"/>
        <w:rPr>
          <w:rFonts w:ascii="Times New Roman" w:hAnsi="Times New Roman"/>
          <w:color w:val="000000"/>
          <w:sz w:val="24"/>
          <w:szCs w:val="24"/>
        </w:rPr>
      </w:pPr>
      <w:r w:rsidRPr="006C2ECD">
        <w:rPr>
          <w:rFonts w:ascii="Times New Roman" w:hAnsi="Times New Roman"/>
          <w:color w:val="000000"/>
          <w:sz w:val="24"/>
          <w:szCs w:val="24"/>
        </w:rPr>
        <w:t xml:space="preserve">En ese sentido, siendo responsabilidad de la Entidad establecer la documentación de presentación obligatoria en la propuesta técnica y </w:t>
      </w:r>
      <w:r w:rsidR="003144F2">
        <w:rPr>
          <w:rFonts w:ascii="Times New Roman" w:hAnsi="Times New Roman"/>
          <w:color w:val="000000"/>
          <w:sz w:val="24"/>
          <w:szCs w:val="24"/>
        </w:rPr>
        <w:t xml:space="preserve">que lo exigido en </w:t>
      </w:r>
      <w:r>
        <w:rPr>
          <w:rFonts w:ascii="Times New Roman" w:hAnsi="Times New Roman"/>
          <w:color w:val="000000"/>
          <w:sz w:val="24"/>
          <w:szCs w:val="24"/>
        </w:rPr>
        <w:t>l</w:t>
      </w:r>
      <w:r w:rsidR="003144F2">
        <w:rPr>
          <w:rFonts w:ascii="Times New Roman" w:hAnsi="Times New Roman"/>
          <w:color w:val="000000"/>
          <w:sz w:val="24"/>
          <w:szCs w:val="24"/>
        </w:rPr>
        <w:t>os</w:t>
      </w:r>
      <w:r>
        <w:rPr>
          <w:rFonts w:ascii="Times New Roman" w:hAnsi="Times New Roman"/>
          <w:color w:val="000000"/>
          <w:sz w:val="24"/>
          <w:szCs w:val="24"/>
        </w:rPr>
        <w:t xml:space="preserve"> literal</w:t>
      </w:r>
      <w:r w:rsidR="003144F2">
        <w:rPr>
          <w:rFonts w:ascii="Times New Roman" w:hAnsi="Times New Roman"/>
          <w:color w:val="000000"/>
          <w:sz w:val="24"/>
          <w:szCs w:val="24"/>
        </w:rPr>
        <w:t>es i) y</w:t>
      </w:r>
      <w:r>
        <w:rPr>
          <w:rFonts w:ascii="Times New Roman" w:hAnsi="Times New Roman"/>
          <w:color w:val="000000"/>
          <w:sz w:val="24"/>
          <w:szCs w:val="24"/>
        </w:rPr>
        <w:t xml:space="preserve"> j) tiene</w:t>
      </w:r>
      <w:r w:rsidR="003144F2">
        <w:rPr>
          <w:rFonts w:ascii="Times New Roman" w:hAnsi="Times New Roman"/>
          <w:color w:val="000000"/>
          <w:sz w:val="24"/>
          <w:szCs w:val="24"/>
        </w:rPr>
        <w:t>n</w:t>
      </w:r>
      <w:r>
        <w:rPr>
          <w:rFonts w:ascii="Times New Roman" w:hAnsi="Times New Roman"/>
          <w:color w:val="000000"/>
          <w:sz w:val="24"/>
          <w:szCs w:val="24"/>
        </w:rPr>
        <w:t xml:space="preserve"> como finalidad asegurar el cumplimiento </w:t>
      </w:r>
      <w:r w:rsidR="00F01556">
        <w:rPr>
          <w:rFonts w:ascii="Times New Roman" w:hAnsi="Times New Roman"/>
          <w:color w:val="000000"/>
          <w:sz w:val="24"/>
          <w:szCs w:val="24"/>
        </w:rPr>
        <w:t>por parte de los profesionales propuestos</w:t>
      </w:r>
      <w:r w:rsidR="001F7870">
        <w:rPr>
          <w:rFonts w:ascii="Times New Roman" w:hAnsi="Times New Roman"/>
          <w:color w:val="000000"/>
          <w:sz w:val="24"/>
          <w:szCs w:val="24"/>
        </w:rPr>
        <w:t xml:space="preserve"> a fin de que </w:t>
      </w:r>
      <w:r>
        <w:rPr>
          <w:rFonts w:ascii="Times New Roman" w:hAnsi="Times New Roman"/>
          <w:color w:val="000000"/>
          <w:sz w:val="24"/>
          <w:szCs w:val="24"/>
        </w:rPr>
        <w:t xml:space="preserve">manifiesten su compromiso de ejercer el cargo requerido, generando así en la Entidad, </w:t>
      </w:r>
      <w:r w:rsidR="00184213">
        <w:rPr>
          <w:rFonts w:ascii="Times New Roman" w:hAnsi="Times New Roman"/>
          <w:color w:val="000000"/>
          <w:sz w:val="24"/>
          <w:szCs w:val="24"/>
        </w:rPr>
        <w:t xml:space="preserve">cierto grado de </w:t>
      </w:r>
      <w:r>
        <w:rPr>
          <w:rFonts w:ascii="Times New Roman" w:hAnsi="Times New Roman"/>
          <w:color w:val="000000"/>
          <w:sz w:val="24"/>
          <w:szCs w:val="24"/>
        </w:rPr>
        <w:t xml:space="preserve">certeza en el cumplimiento de la prestación y </w:t>
      </w:r>
      <w:r w:rsidR="003144F2">
        <w:rPr>
          <w:rFonts w:ascii="Times New Roman" w:hAnsi="Times New Roman"/>
          <w:color w:val="000000"/>
          <w:sz w:val="24"/>
          <w:szCs w:val="24"/>
        </w:rPr>
        <w:t xml:space="preserve">en tanto </w:t>
      </w:r>
      <w:r>
        <w:rPr>
          <w:rFonts w:ascii="Times New Roman" w:hAnsi="Times New Roman"/>
          <w:color w:val="000000"/>
          <w:sz w:val="24"/>
          <w:szCs w:val="24"/>
        </w:rPr>
        <w:t xml:space="preserve">el </w:t>
      </w:r>
      <w:r w:rsidRPr="006C2ECD">
        <w:rPr>
          <w:rFonts w:ascii="Times New Roman" w:hAnsi="Times New Roman"/>
          <w:color w:val="000000"/>
          <w:sz w:val="24"/>
          <w:szCs w:val="24"/>
        </w:rPr>
        <w:t xml:space="preserve">participante solicita </w:t>
      </w:r>
      <w:r w:rsidR="003144F2">
        <w:rPr>
          <w:rFonts w:ascii="Times New Roman" w:hAnsi="Times New Roman"/>
          <w:color w:val="000000"/>
          <w:sz w:val="24"/>
          <w:szCs w:val="24"/>
        </w:rPr>
        <w:t xml:space="preserve">suprimir </w:t>
      </w:r>
      <w:r w:rsidRPr="006C2ECD">
        <w:rPr>
          <w:rFonts w:ascii="Times New Roman" w:hAnsi="Times New Roman"/>
          <w:color w:val="000000"/>
          <w:sz w:val="24"/>
          <w:szCs w:val="24"/>
        </w:rPr>
        <w:t>tal</w:t>
      </w:r>
      <w:r w:rsidR="003144F2">
        <w:rPr>
          <w:rFonts w:ascii="Times New Roman" w:hAnsi="Times New Roman"/>
          <w:color w:val="000000"/>
          <w:sz w:val="24"/>
          <w:szCs w:val="24"/>
        </w:rPr>
        <w:t>es</w:t>
      </w:r>
      <w:r w:rsidRPr="006C2ECD">
        <w:rPr>
          <w:rFonts w:ascii="Times New Roman" w:hAnsi="Times New Roman"/>
          <w:color w:val="000000"/>
          <w:sz w:val="24"/>
          <w:szCs w:val="24"/>
        </w:rPr>
        <w:t xml:space="preserve"> exigencia</w:t>
      </w:r>
      <w:r w:rsidR="003144F2">
        <w:rPr>
          <w:rFonts w:ascii="Times New Roman" w:hAnsi="Times New Roman"/>
          <w:color w:val="000000"/>
          <w:sz w:val="24"/>
          <w:szCs w:val="24"/>
        </w:rPr>
        <w:t>s</w:t>
      </w:r>
      <w:r w:rsidRPr="006C2ECD">
        <w:rPr>
          <w:rFonts w:ascii="Times New Roman" w:hAnsi="Times New Roman"/>
          <w:color w:val="000000"/>
          <w:sz w:val="24"/>
          <w:szCs w:val="24"/>
        </w:rPr>
        <w:t xml:space="preserve"> </w:t>
      </w:r>
      <w:r w:rsidR="003144F2">
        <w:rPr>
          <w:rFonts w:ascii="Times New Roman" w:hAnsi="Times New Roman"/>
          <w:color w:val="000000"/>
          <w:sz w:val="24"/>
          <w:szCs w:val="24"/>
        </w:rPr>
        <w:t xml:space="preserve">de acuerdo </w:t>
      </w:r>
      <w:r w:rsidRPr="006C2ECD">
        <w:rPr>
          <w:rFonts w:ascii="Times New Roman" w:hAnsi="Times New Roman"/>
          <w:color w:val="000000"/>
          <w:sz w:val="24"/>
          <w:szCs w:val="24"/>
        </w:rPr>
        <w:t xml:space="preserve">a su interés particular, este Organismo Supervisor ha decidido </w:t>
      </w:r>
      <w:r w:rsidRPr="006C2ECD">
        <w:rPr>
          <w:rFonts w:ascii="Times New Roman" w:hAnsi="Times New Roman"/>
          <w:b/>
          <w:bCs/>
          <w:color w:val="000000"/>
          <w:sz w:val="24"/>
          <w:szCs w:val="24"/>
        </w:rPr>
        <w:t>NO ACOGER</w:t>
      </w:r>
      <w:r w:rsidRPr="006C2ECD">
        <w:rPr>
          <w:rFonts w:ascii="Times New Roman" w:hAnsi="Times New Roman"/>
          <w:color w:val="000000"/>
          <w:sz w:val="24"/>
          <w:szCs w:val="24"/>
        </w:rPr>
        <w:t xml:space="preserve"> la presente observación.</w:t>
      </w:r>
    </w:p>
    <w:p w:rsidR="00170DE0" w:rsidRPr="00D81FB1" w:rsidRDefault="00170DE0" w:rsidP="00D81FB1">
      <w:pPr>
        <w:autoSpaceDE w:val="0"/>
        <w:autoSpaceDN w:val="0"/>
        <w:adjustRightInd w:val="0"/>
        <w:spacing w:after="0" w:line="240" w:lineRule="auto"/>
        <w:jc w:val="both"/>
        <w:rPr>
          <w:rFonts w:ascii="Times New Roman" w:hAnsi="Times New Roman"/>
          <w:color w:val="000000"/>
          <w:sz w:val="24"/>
          <w:szCs w:val="24"/>
        </w:rPr>
      </w:pPr>
    </w:p>
    <w:p w:rsidR="00A7556E" w:rsidRDefault="00A7556E" w:rsidP="00A7556E">
      <w:pPr>
        <w:widowControl w:val="0"/>
        <w:spacing w:after="0" w:line="240" w:lineRule="auto"/>
        <w:ind w:left="3969" w:hanging="3969"/>
        <w:jc w:val="both"/>
        <w:rPr>
          <w:rFonts w:ascii="Times New Roman" w:hAnsi="Times New Roman"/>
          <w:b/>
          <w:sz w:val="24"/>
          <w:szCs w:val="24"/>
        </w:rPr>
      </w:pPr>
      <w:r>
        <w:rPr>
          <w:rFonts w:ascii="Times New Roman" w:hAnsi="Times New Roman"/>
          <w:b/>
          <w:sz w:val="24"/>
          <w:szCs w:val="24"/>
        </w:rPr>
        <w:t>Observaciones N° 3</w:t>
      </w:r>
      <w:r w:rsidRPr="00F1244D">
        <w:rPr>
          <w:rFonts w:ascii="Times New Roman" w:hAnsi="Times New Roman"/>
          <w:b/>
          <w:sz w:val="24"/>
          <w:szCs w:val="24"/>
        </w:rPr>
        <w:tab/>
        <w:t xml:space="preserve">Contra </w:t>
      </w:r>
      <w:r w:rsidR="00EB7F46">
        <w:rPr>
          <w:rFonts w:ascii="Times New Roman" w:hAnsi="Times New Roman"/>
          <w:b/>
          <w:sz w:val="24"/>
          <w:szCs w:val="24"/>
        </w:rPr>
        <w:t>el tipo de experiencia de los profesionales propuestos</w:t>
      </w:r>
    </w:p>
    <w:p w:rsidR="00A7556E" w:rsidRDefault="00A7556E" w:rsidP="00A7556E">
      <w:pPr>
        <w:widowControl w:val="0"/>
        <w:spacing w:after="0" w:line="240" w:lineRule="auto"/>
        <w:ind w:left="3969" w:hanging="3969"/>
        <w:jc w:val="both"/>
        <w:rPr>
          <w:rFonts w:ascii="Times New Roman" w:hAnsi="Times New Roman"/>
          <w:b/>
          <w:sz w:val="24"/>
          <w:szCs w:val="24"/>
        </w:rPr>
      </w:pPr>
    </w:p>
    <w:p w:rsidR="00EB7F46" w:rsidRPr="00EB7F46" w:rsidRDefault="00EB7F46" w:rsidP="00EB7F46">
      <w:pPr>
        <w:widowControl w:val="0"/>
        <w:spacing w:after="0" w:line="240" w:lineRule="auto"/>
        <w:jc w:val="both"/>
        <w:rPr>
          <w:rFonts w:ascii="Times New Roman" w:hAnsi="Times New Roman"/>
          <w:sz w:val="24"/>
          <w:szCs w:val="24"/>
        </w:rPr>
      </w:pPr>
      <w:r w:rsidRPr="00EB7F46">
        <w:rPr>
          <w:rFonts w:ascii="Times New Roman" w:hAnsi="Times New Roman"/>
          <w:sz w:val="24"/>
          <w:szCs w:val="24"/>
        </w:rPr>
        <w:t>El participante cuestiona el tipo de experiencia de los profesionales propuestos, de acuerdo a lo siguiente:</w:t>
      </w:r>
    </w:p>
    <w:p w:rsidR="00EB7F46" w:rsidRPr="00EB7F46" w:rsidRDefault="00EB7F46" w:rsidP="00A7556E">
      <w:pPr>
        <w:widowControl w:val="0"/>
        <w:spacing w:after="0" w:line="240" w:lineRule="auto"/>
        <w:ind w:left="3969" w:hanging="3969"/>
        <w:jc w:val="both"/>
        <w:rPr>
          <w:rFonts w:ascii="Times New Roman" w:hAnsi="Times New Roman"/>
          <w:sz w:val="24"/>
          <w:szCs w:val="24"/>
        </w:rPr>
      </w:pPr>
    </w:p>
    <w:p w:rsidR="003144F2" w:rsidRDefault="00EB7F46" w:rsidP="00EB7F46">
      <w:pPr>
        <w:widowControl w:val="0"/>
        <w:spacing w:after="0" w:line="240" w:lineRule="auto"/>
        <w:ind w:left="708"/>
        <w:jc w:val="both"/>
        <w:rPr>
          <w:rFonts w:ascii="Times New Roman" w:hAnsi="Times New Roman"/>
          <w:i/>
          <w:sz w:val="24"/>
          <w:szCs w:val="24"/>
        </w:rPr>
      </w:pPr>
      <w:r w:rsidRPr="00EB7F46">
        <w:rPr>
          <w:rFonts w:ascii="Times New Roman" w:hAnsi="Times New Roman"/>
          <w:i/>
          <w:sz w:val="24"/>
          <w:szCs w:val="24"/>
        </w:rPr>
        <w:t>“</w:t>
      </w:r>
      <w:r w:rsidR="003144F2">
        <w:rPr>
          <w:rFonts w:ascii="Times New Roman" w:hAnsi="Times New Roman"/>
          <w:i/>
          <w:sz w:val="24"/>
          <w:szCs w:val="24"/>
        </w:rPr>
        <w:t>a. GERENTE D</w:t>
      </w:r>
      <w:r w:rsidR="00F23139">
        <w:rPr>
          <w:rFonts w:ascii="Times New Roman" w:hAnsi="Times New Roman"/>
          <w:i/>
          <w:sz w:val="24"/>
          <w:szCs w:val="24"/>
        </w:rPr>
        <w:t>E</w:t>
      </w:r>
      <w:r w:rsidR="003144F2">
        <w:rPr>
          <w:rFonts w:ascii="Times New Roman" w:hAnsi="Times New Roman"/>
          <w:i/>
          <w:sz w:val="24"/>
          <w:szCs w:val="24"/>
        </w:rPr>
        <w:t xml:space="preserve"> OBRA (uno 01)</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b. INGENIERO RESIDENTE (siete 07)</w:t>
      </w:r>
    </w:p>
    <w:p w:rsidR="00EB7F46" w:rsidRDefault="00EB7F46" w:rsidP="00EB7F46">
      <w:pPr>
        <w:widowControl w:val="0"/>
        <w:spacing w:after="0" w:line="240" w:lineRule="auto"/>
        <w:ind w:left="708"/>
        <w:jc w:val="both"/>
        <w:rPr>
          <w:rFonts w:ascii="Times New Roman" w:hAnsi="Times New Roman"/>
          <w:i/>
          <w:sz w:val="24"/>
          <w:szCs w:val="24"/>
        </w:rPr>
      </w:pPr>
      <w:r w:rsidRPr="00EB7F46">
        <w:rPr>
          <w:rFonts w:ascii="Times New Roman" w:hAnsi="Times New Roman"/>
          <w:i/>
          <w:sz w:val="24"/>
          <w:szCs w:val="24"/>
        </w:rPr>
        <w:t>(…)</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c. ASISTENTE DE OBRA (quince 15)</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d. INGENIERO MECÁNICO PARA FABRICACIÓN (uno 01)</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 xml:space="preserve">(…)  </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e. INGENIERO MECÁNICO PARA MONTAJE (tres 03)</w:t>
      </w:r>
    </w:p>
    <w:p w:rsidR="003144F2" w:rsidRDefault="003144F2" w:rsidP="00EB7F46">
      <w:pPr>
        <w:widowControl w:val="0"/>
        <w:spacing w:after="0" w:line="240" w:lineRule="auto"/>
        <w:ind w:left="708"/>
        <w:jc w:val="both"/>
        <w:rPr>
          <w:rFonts w:ascii="Times New Roman" w:hAnsi="Times New Roman"/>
          <w:i/>
          <w:sz w:val="24"/>
          <w:szCs w:val="24"/>
        </w:rPr>
      </w:pPr>
      <w:r>
        <w:rPr>
          <w:rFonts w:ascii="Times New Roman" w:hAnsi="Times New Roman"/>
          <w:i/>
          <w:sz w:val="24"/>
          <w:szCs w:val="24"/>
        </w:rPr>
        <w:t>(</w:t>
      </w:r>
      <w:r w:rsidR="00F23139">
        <w:rPr>
          <w:rFonts w:ascii="Times New Roman" w:hAnsi="Times New Roman"/>
          <w:i/>
          <w:sz w:val="24"/>
          <w:szCs w:val="24"/>
        </w:rPr>
        <w:t>...)</w:t>
      </w:r>
    </w:p>
    <w:p w:rsidR="00EB7F46" w:rsidRPr="00EB7F46" w:rsidRDefault="00EB7F46" w:rsidP="00EB7F46">
      <w:pPr>
        <w:widowControl w:val="0"/>
        <w:spacing w:after="0" w:line="240" w:lineRule="auto"/>
        <w:ind w:left="708"/>
        <w:jc w:val="both"/>
        <w:rPr>
          <w:rFonts w:ascii="Times New Roman" w:hAnsi="Times New Roman"/>
          <w:i/>
          <w:sz w:val="24"/>
          <w:szCs w:val="24"/>
        </w:rPr>
      </w:pPr>
      <w:r w:rsidRPr="00EB7F46">
        <w:rPr>
          <w:rFonts w:ascii="Times New Roman" w:hAnsi="Times New Roman"/>
          <w:i/>
          <w:sz w:val="24"/>
          <w:szCs w:val="24"/>
        </w:rPr>
        <w:t xml:space="preserve">Se observa este extremo de las bases toda vez que el OSCE en reiterados pronunciamientos ha señalado que la experiencia se adquiere por la práctica reiterada de una determinada conducta en el tiempo, por lo que la forma idónea de establecer el requerimiento mínimo de experiencia del personal propuesto es en función de su tiempo de experiencia en la especialidad.  </w:t>
      </w:r>
    </w:p>
    <w:p w:rsidR="00FE654D" w:rsidRPr="00EB7F46" w:rsidRDefault="00EB7F46" w:rsidP="00EB7F46">
      <w:pPr>
        <w:widowControl w:val="0"/>
        <w:spacing w:after="0" w:line="240" w:lineRule="auto"/>
        <w:ind w:left="708"/>
        <w:jc w:val="both"/>
        <w:rPr>
          <w:rFonts w:ascii="Times New Roman" w:hAnsi="Times New Roman"/>
          <w:i/>
          <w:sz w:val="24"/>
          <w:szCs w:val="24"/>
        </w:rPr>
      </w:pPr>
      <w:r w:rsidRPr="00EB7F46">
        <w:rPr>
          <w:rFonts w:ascii="Times New Roman" w:hAnsi="Times New Roman"/>
          <w:i/>
          <w:sz w:val="24"/>
          <w:szCs w:val="24"/>
        </w:rPr>
        <w:t>Solicitar a los profesionales que acrediten experiencia en general resulta desproporcional, incongruente e innecesario y sobredimensionado dado que no guarda concordancia con el plazo, envergadura, complejidad y valor referencial de la obra, con lo que se afirma se verifica una contravención a los principios previstos en el artículo 4° de la Ley. Por lo tanto solicitamos se supriman de todos los extremos de las Bases lo señalado para todos los profesionales.”</w:t>
      </w:r>
    </w:p>
    <w:p w:rsidR="00EB7F46" w:rsidRDefault="00EB7F46" w:rsidP="00EB7F46">
      <w:pPr>
        <w:widowControl w:val="0"/>
        <w:spacing w:after="0" w:line="240" w:lineRule="auto"/>
        <w:jc w:val="both"/>
        <w:rPr>
          <w:rFonts w:ascii="Times New Roman" w:hAnsi="Times New Roman"/>
          <w:sz w:val="24"/>
          <w:szCs w:val="24"/>
        </w:rPr>
      </w:pPr>
    </w:p>
    <w:p w:rsidR="00F23139" w:rsidRDefault="00B57D10" w:rsidP="00F23139">
      <w:pPr>
        <w:widowControl w:val="0"/>
        <w:spacing w:after="0" w:line="240" w:lineRule="auto"/>
        <w:jc w:val="both"/>
        <w:rPr>
          <w:rFonts w:ascii="Times New Roman" w:hAnsi="Times New Roman"/>
          <w:b/>
          <w:sz w:val="24"/>
          <w:szCs w:val="24"/>
        </w:rPr>
      </w:pPr>
      <w:r>
        <w:rPr>
          <w:rFonts w:ascii="Times New Roman" w:hAnsi="Times New Roman"/>
          <w:b/>
          <w:sz w:val="24"/>
          <w:szCs w:val="24"/>
        </w:rPr>
        <w:t>Pronunciamiento</w:t>
      </w:r>
    </w:p>
    <w:p w:rsidR="00F23139" w:rsidRDefault="00F23139" w:rsidP="00F23139">
      <w:pPr>
        <w:widowControl w:val="0"/>
        <w:spacing w:after="0" w:line="240" w:lineRule="auto"/>
        <w:jc w:val="both"/>
        <w:rPr>
          <w:rFonts w:ascii="Times New Roman" w:hAnsi="Times New Roman"/>
          <w:b/>
          <w:sz w:val="24"/>
          <w:szCs w:val="24"/>
        </w:rPr>
      </w:pPr>
    </w:p>
    <w:p w:rsidR="00F23139" w:rsidRPr="00950B98" w:rsidRDefault="00F23139" w:rsidP="00F23139">
      <w:pPr>
        <w:tabs>
          <w:tab w:val="left" w:pos="3606"/>
        </w:tabs>
        <w:spacing w:after="0" w:line="240" w:lineRule="auto"/>
        <w:jc w:val="both"/>
        <w:rPr>
          <w:rFonts w:ascii="Times New Roman" w:hAnsi="Times New Roman"/>
          <w:sz w:val="24"/>
          <w:szCs w:val="24"/>
        </w:rPr>
      </w:pPr>
      <w:r>
        <w:rPr>
          <w:rFonts w:ascii="Times New Roman" w:hAnsi="Times New Roman"/>
          <w:sz w:val="24"/>
          <w:szCs w:val="24"/>
        </w:rPr>
        <w:t>En el numeral 11 (Recursos mínimos de personal propuesto) consignado en el acápite “Términos de referencia para la ejecución de la obra (Civil y metal mecánica) del Capítulo III de la Sección Específica, se advierte</w:t>
      </w:r>
      <w:r w:rsidR="00AC50BA">
        <w:rPr>
          <w:rFonts w:ascii="Times New Roman" w:hAnsi="Times New Roman"/>
          <w:sz w:val="24"/>
          <w:szCs w:val="24"/>
        </w:rPr>
        <w:t>n</w:t>
      </w:r>
      <w:r>
        <w:rPr>
          <w:rFonts w:ascii="Times New Roman" w:hAnsi="Times New Roman"/>
          <w:sz w:val="24"/>
          <w:szCs w:val="24"/>
        </w:rPr>
        <w:t xml:space="preserve"> los profesionales, de la siguiente manera:</w:t>
      </w:r>
    </w:p>
    <w:p w:rsidR="00F23139" w:rsidRPr="00F23139" w:rsidRDefault="00F23139" w:rsidP="00F23139">
      <w:pPr>
        <w:widowControl w:val="0"/>
        <w:spacing w:after="0" w:line="240" w:lineRule="auto"/>
        <w:jc w:val="both"/>
        <w:rPr>
          <w:rFonts w:ascii="Times New Roman" w:hAnsi="Times New Roman"/>
          <w:b/>
          <w:sz w:val="24"/>
          <w:szCs w:val="24"/>
        </w:rPr>
      </w:pPr>
    </w:p>
    <w:p w:rsidR="00366D71" w:rsidRDefault="00AD30F3" w:rsidP="00F23139">
      <w:pPr>
        <w:widowControl w:val="0"/>
        <w:spacing w:line="240" w:lineRule="auto"/>
        <w:ind w:left="708" w:right="-1"/>
        <w:rPr>
          <w:rFonts w:ascii="Times New Roman" w:hAnsi="Times New Roman"/>
          <w:sz w:val="24"/>
          <w:szCs w:val="24"/>
        </w:rPr>
      </w:pPr>
      <w:r>
        <w:rPr>
          <w:rFonts w:ascii="Times New Roman" w:hAnsi="Times New Roman"/>
          <w:noProof/>
          <w:sz w:val="24"/>
          <w:szCs w:val="24"/>
          <w:lang w:eastAsia="es-PE"/>
        </w:rPr>
        <w:drawing>
          <wp:inline distT="0" distB="0" distL="0" distR="0">
            <wp:extent cx="4416878" cy="1336501"/>
            <wp:effectExtent l="19050" t="0" r="2722" b="0"/>
            <wp:docPr id="47"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a:srcRect b="78197"/>
                    <a:stretch>
                      <a:fillRect/>
                    </a:stretch>
                  </pic:blipFill>
                  <pic:spPr bwMode="auto">
                    <a:xfrm>
                      <a:off x="0" y="0"/>
                      <a:ext cx="4416878" cy="1336501"/>
                    </a:xfrm>
                    <a:prstGeom prst="rect">
                      <a:avLst/>
                    </a:prstGeom>
                    <a:noFill/>
                    <a:ln w="9525">
                      <a:noFill/>
                      <a:miter lim="800000"/>
                      <a:headEnd/>
                      <a:tailEnd/>
                    </a:ln>
                  </pic:spPr>
                </pic:pic>
              </a:graphicData>
            </a:graphic>
          </wp:inline>
        </w:drawing>
      </w:r>
    </w:p>
    <w:p w:rsidR="00F23139" w:rsidRDefault="00F23139" w:rsidP="00366D71">
      <w:pPr>
        <w:widowControl w:val="0"/>
        <w:spacing w:line="240" w:lineRule="auto"/>
        <w:ind w:right="-1"/>
        <w:jc w:val="center"/>
        <w:rPr>
          <w:rFonts w:ascii="Times New Roman" w:hAnsi="Times New Roman"/>
          <w:sz w:val="24"/>
          <w:szCs w:val="24"/>
        </w:rPr>
      </w:pPr>
      <w:r w:rsidRPr="00F23139">
        <w:rPr>
          <w:rFonts w:ascii="Times New Roman" w:hAnsi="Times New Roman"/>
          <w:noProof/>
          <w:sz w:val="24"/>
          <w:szCs w:val="24"/>
          <w:lang w:eastAsia="es-PE"/>
        </w:rPr>
        <w:drawing>
          <wp:inline distT="0" distB="0" distL="0" distR="0">
            <wp:extent cx="4476750" cy="2198914"/>
            <wp:effectExtent l="19050" t="0" r="0" b="0"/>
            <wp:docPr id="36"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a:srcRect t="23131" b="41458"/>
                    <a:stretch>
                      <a:fillRect/>
                    </a:stretch>
                  </pic:blipFill>
                  <pic:spPr bwMode="auto">
                    <a:xfrm>
                      <a:off x="0" y="0"/>
                      <a:ext cx="4476750" cy="2198914"/>
                    </a:xfrm>
                    <a:prstGeom prst="rect">
                      <a:avLst/>
                    </a:prstGeom>
                    <a:noFill/>
                    <a:ln w="9525">
                      <a:noFill/>
                      <a:miter lim="800000"/>
                      <a:headEnd/>
                      <a:tailEnd/>
                    </a:ln>
                  </pic:spPr>
                </pic:pic>
              </a:graphicData>
            </a:graphic>
          </wp:inline>
        </w:drawing>
      </w:r>
    </w:p>
    <w:p w:rsidR="004D1D43" w:rsidRDefault="004D1D43" w:rsidP="00366D71">
      <w:pPr>
        <w:widowControl w:val="0"/>
        <w:spacing w:line="240" w:lineRule="auto"/>
        <w:ind w:right="-1"/>
        <w:jc w:val="center"/>
        <w:rPr>
          <w:rFonts w:ascii="Times New Roman" w:hAnsi="Times New Roman"/>
          <w:sz w:val="24"/>
          <w:szCs w:val="24"/>
        </w:rPr>
      </w:pPr>
      <w:r w:rsidRPr="004D1D43">
        <w:rPr>
          <w:rFonts w:ascii="Times New Roman" w:hAnsi="Times New Roman"/>
          <w:noProof/>
          <w:sz w:val="24"/>
          <w:szCs w:val="24"/>
          <w:lang w:eastAsia="es-PE"/>
        </w:rPr>
        <w:drawing>
          <wp:inline distT="0" distB="0" distL="0" distR="0">
            <wp:extent cx="4476750" cy="2552700"/>
            <wp:effectExtent l="19050" t="0" r="0" b="0"/>
            <wp:docPr id="25"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a:srcRect t="58892"/>
                    <a:stretch>
                      <a:fillRect/>
                    </a:stretch>
                  </pic:blipFill>
                  <pic:spPr bwMode="auto">
                    <a:xfrm>
                      <a:off x="0" y="0"/>
                      <a:ext cx="4476750" cy="2552700"/>
                    </a:xfrm>
                    <a:prstGeom prst="rect">
                      <a:avLst/>
                    </a:prstGeom>
                    <a:noFill/>
                    <a:ln w="9525">
                      <a:noFill/>
                      <a:miter lim="800000"/>
                      <a:headEnd/>
                      <a:tailEnd/>
                    </a:ln>
                  </pic:spPr>
                </pic:pic>
              </a:graphicData>
            </a:graphic>
          </wp:inline>
        </w:drawing>
      </w:r>
    </w:p>
    <w:p w:rsidR="00366D71" w:rsidRDefault="00F23139" w:rsidP="00B57D10">
      <w:pPr>
        <w:widowControl w:val="0"/>
        <w:spacing w:line="240" w:lineRule="auto"/>
        <w:ind w:right="-1"/>
        <w:jc w:val="both"/>
        <w:rPr>
          <w:rFonts w:ascii="Times New Roman" w:hAnsi="Times New Roman"/>
          <w:sz w:val="24"/>
          <w:szCs w:val="24"/>
        </w:rPr>
      </w:pPr>
      <w:r>
        <w:rPr>
          <w:rFonts w:ascii="Times New Roman" w:hAnsi="Times New Roman"/>
          <w:sz w:val="24"/>
          <w:szCs w:val="24"/>
        </w:rPr>
        <w:t>A través del</w:t>
      </w:r>
      <w:r w:rsidR="00366D71">
        <w:rPr>
          <w:rFonts w:ascii="Times New Roman" w:hAnsi="Times New Roman"/>
          <w:sz w:val="24"/>
          <w:szCs w:val="24"/>
        </w:rPr>
        <w:t xml:space="preserve"> pliego absolutorio de</w:t>
      </w:r>
      <w:r>
        <w:rPr>
          <w:rFonts w:ascii="Times New Roman" w:hAnsi="Times New Roman"/>
          <w:sz w:val="24"/>
          <w:szCs w:val="24"/>
        </w:rPr>
        <w:t xml:space="preserve"> consultas y</w:t>
      </w:r>
      <w:r w:rsidR="00366D71">
        <w:rPr>
          <w:rFonts w:ascii="Times New Roman" w:hAnsi="Times New Roman"/>
          <w:sz w:val="24"/>
          <w:szCs w:val="24"/>
        </w:rPr>
        <w:t xml:space="preserve"> observaciones, el Comité Especial </w:t>
      </w:r>
      <w:r>
        <w:rPr>
          <w:rFonts w:ascii="Times New Roman" w:hAnsi="Times New Roman"/>
          <w:sz w:val="24"/>
          <w:szCs w:val="24"/>
        </w:rPr>
        <w:t xml:space="preserve">al absolver la presente observación </w:t>
      </w:r>
      <w:r w:rsidR="00366D71">
        <w:rPr>
          <w:rFonts w:ascii="Times New Roman" w:hAnsi="Times New Roman"/>
          <w:sz w:val="24"/>
          <w:szCs w:val="24"/>
        </w:rPr>
        <w:t>señaló</w:t>
      </w:r>
      <w:r>
        <w:rPr>
          <w:rFonts w:ascii="Times New Roman" w:hAnsi="Times New Roman"/>
          <w:sz w:val="24"/>
          <w:szCs w:val="24"/>
        </w:rPr>
        <w:t xml:space="preserve"> lo siguiente</w:t>
      </w:r>
      <w:r w:rsidR="00366D71">
        <w:rPr>
          <w:rFonts w:ascii="Times New Roman" w:hAnsi="Times New Roman"/>
          <w:sz w:val="24"/>
          <w:szCs w:val="24"/>
        </w:rPr>
        <w:t xml:space="preserve">: </w:t>
      </w:r>
    </w:p>
    <w:p w:rsidR="00AD30F3" w:rsidRDefault="00AD30F3" w:rsidP="00F23139">
      <w:pPr>
        <w:widowControl w:val="0"/>
        <w:spacing w:line="240" w:lineRule="auto"/>
        <w:ind w:left="708" w:right="-1"/>
        <w:jc w:val="both"/>
        <w:rPr>
          <w:rFonts w:ascii="Times New Roman" w:hAnsi="Times New Roman"/>
          <w:sz w:val="24"/>
          <w:szCs w:val="24"/>
        </w:rPr>
      </w:pPr>
      <w:r>
        <w:rPr>
          <w:rFonts w:ascii="Times New Roman" w:hAnsi="Times New Roman"/>
          <w:i/>
          <w:noProof/>
          <w:sz w:val="24"/>
          <w:szCs w:val="24"/>
          <w:lang w:eastAsia="es-PE"/>
        </w:rPr>
        <w:drawing>
          <wp:inline distT="0" distB="0" distL="0" distR="0">
            <wp:extent cx="4389664" cy="2443843"/>
            <wp:effectExtent l="19050" t="0" r="0" b="0"/>
            <wp:docPr id="4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srcRect b="46499"/>
                    <a:stretch>
                      <a:fillRect/>
                    </a:stretch>
                  </pic:blipFill>
                  <pic:spPr bwMode="auto">
                    <a:xfrm>
                      <a:off x="0" y="0"/>
                      <a:ext cx="4389664" cy="2443843"/>
                    </a:xfrm>
                    <a:prstGeom prst="rect">
                      <a:avLst/>
                    </a:prstGeom>
                    <a:noFill/>
                    <a:ln w="9525">
                      <a:noFill/>
                      <a:miter lim="800000"/>
                      <a:headEnd/>
                      <a:tailEnd/>
                    </a:ln>
                  </pic:spPr>
                </pic:pic>
              </a:graphicData>
            </a:graphic>
          </wp:inline>
        </w:drawing>
      </w:r>
    </w:p>
    <w:p w:rsidR="00F23139" w:rsidRDefault="00F23139" w:rsidP="00F23139">
      <w:pPr>
        <w:widowControl w:val="0"/>
        <w:spacing w:line="240" w:lineRule="auto"/>
        <w:ind w:left="708" w:right="-1"/>
        <w:jc w:val="both"/>
        <w:rPr>
          <w:rFonts w:ascii="Times New Roman" w:hAnsi="Times New Roman"/>
          <w:sz w:val="24"/>
          <w:szCs w:val="24"/>
        </w:rPr>
      </w:pPr>
      <w:r w:rsidRPr="00F23139">
        <w:rPr>
          <w:rFonts w:ascii="Times New Roman" w:hAnsi="Times New Roman"/>
          <w:noProof/>
          <w:sz w:val="24"/>
          <w:szCs w:val="24"/>
          <w:lang w:eastAsia="es-PE"/>
        </w:rPr>
        <w:drawing>
          <wp:inline distT="0" distB="0" distL="0" distR="0">
            <wp:extent cx="4427764" cy="1709057"/>
            <wp:effectExtent l="19050" t="0" r="0" b="0"/>
            <wp:docPr id="37"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srcRect t="54986" b="7916"/>
                    <a:stretch>
                      <a:fillRect/>
                    </a:stretch>
                  </pic:blipFill>
                  <pic:spPr bwMode="auto">
                    <a:xfrm>
                      <a:off x="0" y="0"/>
                      <a:ext cx="4427764" cy="1709057"/>
                    </a:xfrm>
                    <a:prstGeom prst="rect">
                      <a:avLst/>
                    </a:prstGeom>
                    <a:noFill/>
                    <a:ln w="9525">
                      <a:noFill/>
                      <a:miter lim="800000"/>
                      <a:headEnd/>
                      <a:tailEnd/>
                    </a:ln>
                  </pic:spPr>
                </pic:pic>
              </a:graphicData>
            </a:graphic>
          </wp:inline>
        </w:drawing>
      </w:r>
    </w:p>
    <w:p w:rsidR="00F33DBD" w:rsidRDefault="00F33DBD" w:rsidP="00F33DBD">
      <w:pPr>
        <w:widowControl w:val="0"/>
        <w:spacing w:line="240" w:lineRule="auto"/>
        <w:ind w:left="993" w:right="-1"/>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073979" cy="897552"/>
            <wp:effectExtent l="19050" t="0" r="2721" b="0"/>
            <wp:docPr id="103"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9"/>
                    <a:srcRect/>
                    <a:stretch>
                      <a:fillRect/>
                    </a:stretch>
                  </pic:blipFill>
                  <pic:spPr bwMode="auto">
                    <a:xfrm>
                      <a:off x="0" y="0"/>
                      <a:ext cx="4081900" cy="899297"/>
                    </a:xfrm>
                    <a:prstGeom prst="rect">
                      <a:avLst/>
                    </a:prstGeom>
                    <a:noFill/>
                    <a:ln w="9525">
                      <a:noFill/>
                      <a:miter lim="800000"/>
                      <a:headEnd/>
                      <a:tailEnd/>
                    </a:ln>
                  </pic:spPr>
                </pic:pic>
              </a:graphicData>
            </a:graphic>
          </wp:inline>
        </w:drawing>
      </w:r>
    </w:p>
    <w:p w:rsidR="00253588" w:rsidRPr="00E541BD" w:rsidRDefault="00253588" w:rsidP="00253588">
      <w:pPr>
        <w:spacing w:after="0" w:line="240" w:lineRule="auto"/>
        <w:jc w:val="both"/>
        <w:rPr>
          <w:rFonts w:ascii="Times New Roman" w:eastAsia="Times New Roman" w:hAnsi="Times New Roman"/>
          <w:sz w:val="24"/>
          <w:szCs w:val="24"/>
          <w:lang w:eastAsia="es-MX"/>
        </w:rPr>
      </w:pPr>
      <w:r w:rsidRPr="00E541BD">
        <w:rPr>
          <w:rFonts w:ascii="Times New Roman" w:eastAsia="Times New Roman" w:hAnsi="Times New Roman"/>
          <w:sz w:val="24"/>
          <w:szCs w:val="24"/>
          <w:lang w:eastAsia="es-MX"/>
        </w:rPr>
        <w:t>Al respecto, el artículo 13 de la Ley, concordado con el artículo 11 del Reglamento, establece que la definición de los requerimientos técnicos mínimos es de exclusiva responsabilidad de la Entidad, sin mayor restricción que la de permitir la mayor concurrencia de proveedores en el mercado, debiéndose considerar criterios de razonabilidad, congruencia y proporcionalidad.</w:t>
      </w:r>
    </w:p>
    <w:p w:rsidR="00253588" w:rsidRPr="00E541BD" w:rsidRDefault="00253588" w:rsidP="00253588">
      <w:pPr>
        <w:spacing w:after="0" w:line="240" w:lineRule="auto"/>
        <w:jc w:val="both"/>
        <w:rPr>
          <w:rFonts w:ascii="Times New Roman" w:eastAsia="Times New Roman" w:hAnsi="Times New Roman"/>
          <w:sz w:val="24"/>
          <w:szCs w:val="24"/>
          <w:lang w:eastAsia="es-MX"/>
        </w:rPr>
      </w:pPr>
    </w:p>
    <w:p w:rsidR="00253588" w:rsidRPr="00E541BD" w:rsidRDefault="00253588" w:rsidP="00253588">
      <w:pPr>
        <w:spacing w:after="0" w:line="240" w:lineRule="auto"/>
        <w:jc w:val="both"/>
        <w:rPr>
          <w:rFonts w:ascii="Times New Roman" w:eastAsia="Times New Roman" w:hAnsi="Times New Roman"/>
          <w:sz w:val="24"/>
          <w:szCs w:val="24"/>
          <w:lang w:eastAsia="es-MX"/>
        </w:rPr>
      </w:pPr>
      <w:r w:rsidRPr="00E541BD">
        <w:rPr>
          <w:rFonts w:ascii="Times New Roman" w:eastAsia="Times New Roman" w:hAnsi="Times New Roman"/>
          <w:sz w:val="24"/>
          <w:szCs w:val="24"/>
          <w:lang w:eastAsia="es-MX"/>
        </w:rPr>
        <w:t>No obstante, si bien es facultad de la Entidad establecer los requisitos que consideren más adecuados para la atención de sus necesidades, dicha potestad no es irrestricta, ya que para la definición de los requerimientos técnicos mínimos se debe verificar que los mismos resulten razonables y congruentes con el objeto de la convocatoria, así como que se encuentren acordes con los principios que regulan la normativa de contratación pública.</w:t>
      </w:r>
    </w:p>
    <w:p w:rsidR="00253588" w:rsidRPr="00E541BD" w:rsidRDefault="00253588" w:rsidP="00253588">
      <w:pPr>
        <w:spacing w:after="0" w:line="240" w:lineRule="auto"/>
        <w:jc w:val="both"/>
        <w:rPr>
          <w:rFonts w:ascii="Times New Roman" w:eastAsia="Times New Roman" w:hAnsi="Times New Roman"/>
          <w:sz w:val="24"/>
          <w:szCs w:val="24"/>
          <w:lang w:eastAsia="es-MX"/>
        </w:rPr>
      </w:pPr>
    </w:p>
    <w:p w:rsidR="00BA2857" w:rsidRDefault="00BA2857" w:rsidP="00253588">
      <w:pPr>
        <w:spacing w:after="0" w:line="240" w:lineRule="auto"/>
        <w:jc w:val="both"/>
        <w:rPr>
          <w:rFonts w:ascii="Times New Roman" w:eastAsia="Times New Roman" w:hAnsi="Times New Roman"/>
          <w:sz w:val="24"/>
          <w:szCs w:val="24"/>
          <w:lang w:eastAsia="es-MX"/>
        </w:rPr>
      </w:pPr>
      <w:r w:rsidRPr="00BA2857">
        <w:rPr>
          <w:rFonts w:ascii="Times New Roman" w:eastAsia="Times New Roman" w:hAnsi="Times New Roman"/>
          <w:sz w:val="24"/>
          <w:szCs w:val="24"/>
          <w:lang w:eastAsia="es-MX"/>
        </w:rPr>
        <w:t>Por su parte, cabe resaltar que la experiencia es entendida como la destreza adquirida por la práctica reiterada de una conducta durante un período determinado, siendo que, en el caso de los profesionales propuestos, la experiencia se adquiere por los trabajos efectivamente ejecutados y culminados en cierto período.</w:t>
      </w:r>
    </w:p>
    <w:p w:rsidR="00BA2857" w:rsidRDefault="00BA2857" w:rsidP="00253588">
      <w:pPr>
        <w:spacing w:after="0" w:line="240" w:lineRule="auto"/>
        <w:jc w:val="both"/>
        <w:rPr>
          <w:rFonts w:ascii="Times New Roman" w:eastAsia="Times New Roman" w:hAnsi="Times New Roman"/>
          <w:sz w:val="24"/>
          <w:szCs w:val="24"/>
          <w:lang w:eastAsia="es-MX"/>
        </w:rPr>
      </w:pPr>
    </w:p>
    <w:p w:rsidR="002D75B7" w:rsidRDefault="00BA2857" w:rsidP="002D75B7">
      <w:pPr>
        <w:spacing w:after="0" w:line="240" w:lineRule="auto"/>
        <w:jc w:val="both"/>
        <w:rPr>
          <w:rFonts w:ascii="Times New Roman" w:eastAsia="Times New Roman" w:hAnsi="Times New Roman"/>
          <w:sz w:val="24"/>
          <w:szCs w:val="24"/>
          <w:lang w:eastAsia="es-MX"/>
        </w:rPr>
      </w:pPr>
      <w:r w:rsidRPr="00BA2857">
        <w:rPr>
          <w:rFonts w:ascii="Times New Roman" w:eastAsia="Times New Roman" w:hAnsi="Times New Roman"/>
          <w:sz w:val="24"/>
          <w:szCs w:val="24"/>
          <w:lang w:eastAsia="es-MX"/>
        </w:rPr>
        <w:t>En relación con ello, corresponde indicar que en la medida que será el personal propuesto el encargado de ejecutar las prestaciones del contrato, lo relevante es que aquél cuente con experiencia en la especialidad, la que se traduce en prestaciones iguales o similares a las labores que desarrollará el personal en la ejecución del contrato.</w:t>
      </w:r>
    </w:p>
    <w:p w:rsidR="002D75B7" w:rsidRPr="002D75B7" w:rsidRDefault="002D75B7" w:rsidP="002D75B7">
      <w:pPr>
        <w:spacing w:after="0" w:line="240" w:lineRule="auto"/>
        <w:jc w:val="both"/>
        <w:rPr>
          <w:rFonts w:ascii="Times New Roman" w:eastAsia="Times New Roman" w:hAnsi="Times New Roman"/>
          <w:sz w:val="24"/>
          <w:szCs w:val="24"/>
          <w:lang w:eastAsia="es-MX"/>
        </w:rPr>
      </w:pPr>
    </w:p>
    <w:p w:rsidR="00547B90" w:rsidRPr="002D75B7" w:rsidRDefault="00253588" w:rsidP="002D75B7">
      <w:pPr>
        <w:spacing w:after="0" w:line="240" w:lineRule="auto"/>
        <w:jc w:val="both"/>
        <w:rPr>
          <w:rFonts w:ascii="Times New Roman" w:eastAsia="Times New Roman" w:hAnsi="Times New Roman"/>
          <w:sz w:val="24"/>
          <w:szCs w:val="24"/>
          <w:lang w:eastAsia="es-MX"/>
        </w:rPr>
      </w:pPr>
      <w:r w:rsidRPr="002D75B7">
        <w:rPr>
          <w:rFonts w:ascii="Times New Roman" w:eastAsia="Times New Roman" w:hAnsi="Times New Roman"/>
          <w:sz w:val="24"/>
          <w:szCs w:val="24"/>
          <w:lang w:eastAsia="es-MX"/>
        </w:rPr>
        <w:t xml:space="preserve">Adicionalmente, </w:t>
      </w:r>
      <w:r w:rsidR="00547B90" w:rsidRPr="002D75B7">
        <w:rPr>
          <w:rFonts w:ascii="Times New Roman" w:hAnsi="Times New Roman"/>
          <w:sz w:val="24"/>
          <w:szCs w:val="24"/>
        </w:rPr>
        <w:t>corresponde señalar que si bien es responsabilidad de la Entidad definir la experiencia que deben acreditar los profesionales en función de los trabajos que estos desempeñarán a efectos de asegurar la correcta ejecución de la obra, en el caso de determinados profesionales, debido a la naturaleza de sus funciones, la especialidad de sus actividades no se ve definida por el tipo de obra ejecutada, siendo el caso del “Gerente de obras”, pues las actividades que realiza</w:t>
      </w:r>
      <w:r w:rsidR="00BA2857" w:rsidRPr="002D75B7">
        <w:rPr>
          <w:rFonts w:ascii="Times New Roman" w:hAnsi="Times New Roman"/>
          <w:sz w:val="24"/>
          <w:szCs w:val="24"/>
        </w:rPr>
        <w:t>rá dicho profesional</w:t>
      </w:r>
      <w:r w:rsidR="00547B90" w:rsidRPr="002D75B7">
        <w:rPr>
          <w:rFonts w:ascii="Times New Roman" w:hAnsi="Times New Roman"/>
          <w:sz w:val="24"/>
          <w:szCs w:val="24"/>
        </w:rPr>
        <w:t xml:space="preserve"> es similar en cualquier tipo de obra ejecutada.</w:t>
      </w:r>
    </w:p>
    <w:p w:rsidR="00253588" w:rsidRPr="002D75B7" w:rsidRDefault="00253588" w:rsidP="00253588">
      <w:pPr>
        <w:pStyle w:val="WW-Textoindependiente2"/>
        <w:ind w:right="-1"/>
        <w:rPr>
          <w:rFonts w:ascii="Times New Roman" w:hAnsi="Times New Roman"/>
        </w:rPr>
      </w:pPr>
    </w:p>
    <w:p w:rsidR="00BA2857" w:rsidRDefault="002D75B7" w:rsidP="00253588">
      <w:pPr>
        <w:pStyle w:val="WW-Textoindependiente2"/>
        <w:ind w:right="-1"/>
        <w:rPr>
          <w:rFonts w:ascii="Times New Roman" w:hAnsi="Times New Roman"/>
          <w:lang w:val="es-PE"/>
        </w:rPr>
      </w:pPr>
      <w:r>
        <w:rPr>
          <w:rFonts w:ascii="Times New Roman" w:hAnsi="Times New Roman"/>
          <w:lang w:val="es-PE"/>
        </w:rPr>
        <w:t xml:space="preserve">En el presente caso, se advierte que aun cuando en el pliego absolutorio el Comité Especial ha realizado determinadas precisiones en el perfil de los profesionales, los requisitos de experiencia aun resultan ambiguos e incluso pareciera solicitar más de un tipo de experiencia a pesar que la experiencia relevante del personal es aquella adquirida en su especialidad. </w:t>
      </w:r>
    </w:p>
    <w:p w:rsidR="002D75B7" w:rsidRPr="00BA2857" w:rsidRDefault="002D75B7" w:rsidP="00253588">
      <w:pPr>
        <w:pStyle w:val="WW-Textoindependiente2"/>
        <w:ind w:right="-1"/>
        <w:rPr>
          <w:rFonts w:ascii="Times New Roman" w:hAnsi="Times New Roman"/>
          <w:lang w:val="es-PE"/>
        </w:rPr>
      </w:pPr>
    </w:p>
    <w:p w:rsidR="00BA2857" w:rsidRDefault="00BA2857" w:rsidP="00BA2857">
      <w:pPr>
        <w:pStyle w:val="WW-Textoindependiente2"/>
        <w:ind w:right="-1"/>
        <w:rPr>
          <w:rFonts w:ascii="Times New Roman" w:hAnsi="Times New Roman"/>
          <w:lang w:val="es-PE"/>
        </w:rPr>
      </w:pPr>
      <w:r>
        <w:rPr>
          <w:rFonts w:ascii="Times New Roman" w:hAnsi="Times New Roman"/>
          <w:lang w:val="es-PE"/>
        </w:rPr>
        <w:t>En ese sentido</w:t>
      </w:r>
      <w:r w:rsidRPr="00A26922">
        <w:rPr>
          <w:rFonts w:ascii="Times New Roman" w:hAnsi="Times New Roman"/>
          <w:lang w:val="es-PE"/>
        </w:rPr>
        <w:t xml:space="preserve">, </w:t>
      </w:r>
      <w:r w:rsidRPr="009161D8">
        <w:rPr>
          <w:rFonts w:ascii="Times New Roman" w:hAnsi="Times New Roman"/>
          <w:lang w:val="es-PE"/>
        </w:rPr>
        <w:t>considerando que lo que solicit</w:t>
      </w:r>
      <w:r>
        <w:rPr>
          <w:rFonts w:ascii="Times New Roman" w:hAnsi="Times New Roman"/>
          <w:lang w:val="es-PE"/>
        </w:rPr>
        <w:t>a</w:t>
      </w:r>
      <w:r w:rsidRPr="009161D8">
        <w:rPr>
          <w:rFonts w:ascii="Times New Roman" w:hAnsi="Times New Roman"/>
          <w:lang w:val="es-PE"/>
        </w:rPr>
        <w:t xml:space="preserve"> el participante es </w:t>
      </w:r>
      <w:r>
        <w:rPr>
          <w:rFonts w:ascii="Times New Roman" w:hAnsi="Times New Roman"/>
          <w:lang w:val="es-PE"/>
        </w:rPr>
        <w:t xml:space="preserve">adecuar la experiencia del personal propuesto en función de su especialidad, lo cual resulta </w:t>
      </w:r>
      <w:r w:rsidR="002D75B7">
        <w:rPr>
          <w:rFonts w:ascii="Times New Roman" w:hAnsi="Times New Roman"/>
          <w:lang w:val="es-PE"/>
        </w:rPr>
        <w:t>acorde con lo señalado en los párrafos precedentes</w:t>
      </w:r>
      <w:r w:rsidRPr="009161D8">
        <w:rPr>
          <w:rFonts w:ascii="Times New Roman" w:hAnsi="Times New Roman"/>
          <w:lang w:val="es-PE"/>
        </w:rPr>
        <w:t>,</w:t>
      </w:r>
      <w:r w:rsidRPr="009161D8">
        <w:t xml:space="preserve"> </w:t>
      </w:r>
      <w:r w:rsidRPr="009161D8">
        <w:rPr>
          <w:rFonts w:ascii="Times New Roman" w:hAnsi="Times New Roman"/>
          <w:lang w:val="es-PE"/>
        </w:rPr>
        <w:t xml:space="preserve">este Organismo Supervisor ha decidido </w:t>
      </w:r>
      <w:r w:rsidRPr="009161D8">
        <w:rPr>
          <w:rFonts w:ascii="Times New Roman" w:hAnsi="Times New Roman"/>
          <w:b/>
          <w:lang w:val="es-PE"/>
        </w:rPr>
        <w:t>ACOGER</w:t>
      </w:r>
      <w:r w:rsidRPr="009161D8">
        <w:rPr>
          <w:rFonts w:ascii="Times New Roman" w:hAnsi="Times New Roman"/>
          <w:lang w:val="es-PE"/>
        </w:rPr>
        <w:t xml:space="preserve"> </w:t>
      </w:r>
      <w:r>
        <w:rPr>
          <w:rFonts w:ascii="Times New Roman" w:hAnsi="Times New Roman"/>
          <w:lang w:val="es-PE"/>
        </w:rPr>
        <w:t>la presente Observación</w:t>
      </w:r>
      <w:r w:rsidRPr="009161D8">
        <w:rPr>
          <w:rFonts w:ascii="Times New Roman" w:hAnsi="Times New Roman"/>
          <w:lang w:val="es-PE"/>
        </w:rPr>
        <w:t>.</w:t>
      </w:r>
    </w:p>
    <w:p w:rsidR="00BA2857" w:rsidRDefault="00BA2857" w:rsidP="00253588">
      <w:pPr>
        <w:spacing w:after="0" w:line="240" w:lineRule="auto"/>
        <w:jc w:val="both"/>
        <w:rPr>
          <w:rFonts w:ascii="Times New Roman" w:eastAsia="Times New Roman" w:hAnsi="Times New Roman"/>
          <w:sz w:val="24"/>
          <w:szCs w:val="24"/>
          <w:lang w:eastAsia="es-MX"/>
        </w:rPr>
      </w:pPr>
    </w:p>
    <w:p w:rsidR="003117A7" w:rsidRDefault="002D75B7" w:rsidP="006343DA">
      <w:pPr>
        <w:widowControl w:val="0"/>
        <w:spacing w:after="0" w:line="240" w:lineRule="auto"/>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En ese sentido</w:t>
      </w:r>
      <w:r w:rsidR="003117A7">
        <w:rPr>
          <w:rFonts w:ascii="Times New Roman" w:eastAsia="Times New Roman" w:hAnsi="Times New Roman"/>
          <w:sz w:val="24"/>
          <w:szCs w:val="24"/>
          <w:lang w:val="es-ES" w:eastAsia="es-MX"/>
        </w:rPr>
        <w:t xml:space="preserve">, con ocasión de la integración de las Bases, </w:t>
      </w:r>
      <w:r w:rsidR="003117A7" w:rsidRPr="003117A7">
        <w:rPr>
          <w:rFonts w:ascii="Times New Roman" w:eastAsia="Times New Roman" w:hAnsi="Times New Roman"/>
          <w:b/>
          <w:sz w:val="24"/>
          <w:szCs w:val="24"/>
          <w:u w:val="single"/>
          <w:lang w:val="es-ES" w:eastAsia="es-MX"/>
        </w:rPr>
        <w:t xml:space="preserve">deberá </w:t>
      </w:r>
      <w:r w:rsidR="00E27158">
        <w:rPr>
          <w:rFonts w:ascii="Times New Roman" w:eastAsia="Times New Roman" w:hAnsi="Times New Roman"/>
          <w:b/>
          <w:sz w:val="24"/>
          <w:szCs w:val="24"/>
          <w:u w:val="single"/>
          <w:lang w:val="es-ES" w:eastAsia="es-MX"/>
        </w:rPr>
        <w:t>adecuarse</w:t>
      </w:r>
      <w:r w:rsidR="003117A7">
        <w:rPr>
          <w:rFonts w:ascii="Times New Roman" w:eastAsia="Times New Roman" w:hAnsi="Times New Roman"/>
          <w:sz w:val="24"/>
          <w:szCs w:val="24"/>
          <w:lang w:val="es-ES" w:eastAsia="es-MX"/>
        </w:rPr>
        <w:t xml:space="preserve"> en el perfil mínimo de los referidos profesionales</w:t>
      </w:r>
      <w:r>
        <w:rPr>
          <w:rFonts w:ascii="Times New Roman" w:eastAsia="Times New Roman" w:hAnsi="Times New Roman"/>
          <w:sz w:val="24"/>
          <w:szCs w:val="24"/>
          <w:lang w:val="es-ES" w:eastAsia="es-MX"/>
        </w:rPr>
        <w:t xml:space="preserve"> de la</w:t>
      </w:r>
      <w:r w:rsidR="003117A7">
        <w:rPr>
          <w:rFonts w:ascii="Times New Roman" w:eastAsia="Times New Roman" w:hAnsi="Times New Roman"/>
          <w:sz w:val="24"/>
          <w:szCs w:val="24"/>
          <w:lang w:val="es-ES" w:eastAsia="es-MX"/>
        </w:rPr>
        <w:t xml:space="preserve"> siguiente</w:t>
      </w:r>
      <w:r>
        <w:rPr>
          <w:rFonts w:ascii="Times New Roman" w:eastAsia="Times New Roman" w:hAnsi="Times New Roman"/>
          <w:sz w:val="24"/>
          <w:szCs w:val="24"/>
          <w:lang w:val="es-ES" w:eastAsia="es-MX"/>
        </w:rPr>
        <w:t xml:space="preserve"> forma</w:t>
      </w:r>
      <w:r w:rsidR="003117A7">
        <w:rPr>
          <w:rFonts w:ascii="Times New Roman" w:eastAsia="Times New Roman" w:hAnsi="Times New Roman"/>
          <w:sz w:val="24"/>
          <w:szCs w:val="24"/>
          <w:lang w:val="es-ES" w:eastAsia="es-MX"/>
        </w:rPr>
        <w:t>:</w:t>
      </w:r>
    </w:p>
    <w:p w:rsidR="003117A7" w:rsidRDefault="003117A7" w:rsidP="006343DA">
      <w:pPr>
        <w:widowControl w:val="0"/>
        <w:spacing w:after="0" w:line="240" w:lineRule="auto"/>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 xml:space="preserve"> </w:t>
      </w:r>
    </w:p>
    <w:p w:rsidR="002921B3" w:rsidRPr="002921B3" w:rsidRDefault="002921B3" w:rsidP="003117A7">
      <w:pPr>
        <w:pStyle w:val="Prrafodelista"/>
        <w:widowControl w:val="0"/>
        <w:numPr>
          <w:ilvl w:val="0"/>
          <w:numId w:val="22"/>
        </w:numPr>
        <w:spacing w:after="0" w:line="240" w:lineRule="auto"/>
        <w:jc w:val="both"/>
        <w:rPr>
          <w:rFonts w:ascii="Times New Roman" w:eastAsia="Times New Roman" w:hAnsi="Times New Roman"/>
          <w:b/>
          <w:sz w:val="24"/>
          <w:szCs w:val="24"/>
          <w:lang w:val="es-ES" w:eastAsia="es-MX"/>
        </w:rPr>
      </w:pPr>
      <w:r>
        <w:rPr>
          <w:rFonts w:ascii="Times New Roman" w:eastAsia="Times New Roman" w:hAnsi="Times New Roman"/>
          <w:b/>
          <w:sz w:val="24"/>
          <w:szCs w:val="24"/>
          <w:lang w:val="es-ES" w:eastAsia="es-MX"/>
        </w:rPr>
        <w:t>Gerente de obra</w:t>
      </w:r>
      <w:r w:rsidRPr="003117A7">
        <w:rPr>
          <w:rFonts w:ascii="Times New Roman" w:eastAsia="Times New Roman" w:hAnsi="Times New Roman"/>
          <w:b/>
          <w:sz w:val="24"/>
          <w:szCs w:val="24"/>
          <w:lang w:val="es-ES" w:eastAsia="es-MX"/>
        </w:rPr>
        <w:t>:</w:t>
      </w:r>
      <w:r>
        <w:rPr>
          <w:rFonts w:ascii="Times New Roman" w:eastAsia="Times New Roman" w:hAnsi="Times New Roman"/>
          <w:sz w:val="24"/>
          <w:szCs w:val="24"/>
          <w:lang w:val="es-ES" w:eastAsia="es-MX"/>
        </w:rPr>
        <w:t xml:space="preserve"> Tres (03) años de experiencia como gerente de proyectos o gerente de obras o gerente de infraestructura o director de proyectos en obras en general.</w:t>
      </w:r>
    </w:p>
    <w:p w:rsidR="002921B3" w:rsidRDefault="002921B3" w:rsidP="002921B3">
      <w:pPr>
        <w:pStyle w:val="Prrafodelista"/>
        <w:widowControl w:val="0"/>
        <w:spacing w:after="0" w:line="240" w:lineRule="auto"/>
        <w:ind w:left="1080"/>
        <w:jc w:val="both"/>
        <w:rPr>
          <w:rFonts w:ascii="Times New Roman" w:eastAsia="Times New Roman" w:hAnsi="Times New Roman"/>
          <w:b/>
          <w:sz w:val="24"/>
          <w:szCs w:val="24"/>
          <w:lang w:val="es-ES" w:eastAsia="es-MX"/>
        </w:rPr>
      </w:pPr>
    </w:p>
    <w:p w:rsidR="003117A7" w:rsidRPr="002921B3" w:rsidRDefault="003117A7" w:rsidP="003117A7">
      <w:pPr>
        <w:pStyle w:val="Prrafodelista"/>
        <w:widowControl w:val="0"/>
        <w:numPr>
          <w:ilvl w:val="0"/>
          <w:numId w:val="22"/>
        </w:numPr>
        <w:spacing w:after="0" w:line="240" w:lineRule="auto"/>
        <w:jc w:val="both"/>
        <w:rPr>
          <w:rFonts w:ascii="Times New Roman" w:eastAsia="Times New Roman" w:hAnsi="Times New Roman"/>
          <w:b/>
          <w:sz w:val="24"/>
          <w:szCs w:val="24"/>
          <w:lang w:val="es-ES" w:eastAsia="es-MX"/>
        </w:rPr>
      </w:pPr>
      <w:r w:rsidRPr="003117A7">
        <w:rPr>
          <w:rFonts w:ascii="Times New Roman" w:eastAsia="Times New Roman" w:hAnsi="Times New Roman"/>
          <w:b/>
          <w:sz w:val="24"/>
          <w:szCs w:val="24"/>
          <w:lang w:val="es-ES" w:eastAsia="es-MX"/>
        </w:rPr>
        <w:t xml:space="preserve">Ingeniero Residente: </w:t>
      </w:r>
      <w:r>
        <w:rPr>
          <w:rFonts w:ascii="Times New Roman" w:eastAsia="Times New Roman" w:hAnsi="Times New Roman"/>
          <w:sz w:val="24"/>
          <w:szCs w:val="24"/>
          <w:lang w:val="es-ES" w:eastAsia="es-MX"/>
        </w:rPr>
        <w:t>D</w:t>
      </w:r>
      <w:r w:rsidRPr="003117A7">
        <w:rPr>
          <w:rFonts w:ascii="Times New Roman" w:eastAsia="Times New Roman" w:hAnsi="Times New Roman"/>
          <w:sz w:val="24"/>
          <w:szCs w:val="24"/>
          <w:lang w:val="es-ES" w:eastAsia="es-MX"/>
        </w:rPr>
        <w:t>os (2</w:t>
      </w:r>
      <w:r>
        <w:rPr>
          <w:rFonts w:ascii="Times New Roman" w:eastAsia="Times New Roman" w:hAnsi="Times New Roman"/>
          <w:sz w:val="24"/>
          <w:szCs w:val="24"/>
          <w:lang w:val="es-ES" w:eastAsia="es-MX"/>
        </w:rPr>
        <w:t xml:space="preserve">) </w:t>
      </w:r>
      <w:r w:rsidR="002D75B7">
        <w:rPr>
          <w:rFonts w:ascii="Times New Roman" w:eastAsia="Times New Roman" w:hAnsi="Times New Roman"/>
          <w:sz w:val="24"/>
          <w:szCs w:val="24"/>
          <w:lang w:val="es-ES" w:eastAsia="es-MX"/>
        </w:rPr>
        <w:t xml:space="preserve">años de experiencia </w:t>
      </w:r>
      <w:r>
        <w:rPr>
          <w:rFonts w:ascii="Times New Roman" w:eastAsia="Times New Roman" w:hAnsi="Times New Roman"/>
          <w:sz w:val="24"/>
          <w:szCs w:val="24"/>
          <w:lang w:val="es-ES" w:eastAsia="es-MX"/>
        </w:rPr>
        <w:t>como residente y/o inspector y/o supervisor en Huaros o Teleféricos y</w:t>
      </w:r>
      <w:r w:rsidR="00E27158">
        <w:rPr>
          <w:rFonts w:ascii="Times New Roman" w:eastAsia="Times New Roman" w:hAnsi="Times New Roman"/>
          <w:sz w:val="24"/>
          <w:szCs w:val="24"/>
          <w:lang w:val="es-ES" w:eastAsia="es-MX"/>
        </w:rPr>
        <w:t>/u</w:t>
      </w:r>
      <w:r>
        <w:rPr>
          <w:rFonts w:ascii="Times New Roman" w:eastAsia="Times New Roman" w:hAnsi="Times New Roman"/>
          <w:sz w:val="24"/>
          <w:szCs w:val="24"/>
          <w:lang w:val="es-ES" w:eastAsia="es-MX"/>
        </w:rPr>
        <w:t xml:space="preserve"> obras similares.</w:t>
      </w:r>
    </w:p>
    <w:p w:rsidR="002921B3" w:rsidRDefault="002921B3" w:rsidP="002921B3">
      <w:pPr>
        <w:pStyle w:val="Prrafodelista"/>
        <w:widowControl w:val="0"/>
        <w:spacing w:after="0" w:line="240" w:lineRule="auto"/>
        <w:ind w:left="1080"/>
        <w:jc w:val="both"/>
        <w:rPr>
          <w:rFonts w:ascii="Times New Roman" w:eastAsia="Times New Roman" w:hAnsi="Times New Roman"/>
          <w:b/>
          <w:sz w:val="24"/>
          <w:szCs w:val="24"/>
          <w:lang w:val="es-ES" w:eastAsia="es-MX"/>
        </w:rPr>
      </w:pPr>
    </w:p>
    <w:p w:rsidR="003117A7" w:rsidRPr="002921B3" w:rsidRDefault="003117A7" w:rsidP="003117A7">
      <w:pPr>
        <w:pStyle w:val="Prrafodelista"/>
        <w:widowControl w:val="0"/>
        <w:numPr>
          <w:ilvl w:val="0"/>
          <w:numId w:val="22"/>
        </w:numPr>
        <w:spacing w:after="0" w:line="240" w:lineRule="auto"/>
        <w:jc w:val="both"/>
        <w:rPr>
          <w:rFonts w:ascii="Times New Roman" w:eastAsia="Times New Roman" w:hAnsi="Times New Roman"/>
          <w:b/>
          <w:sz w:val="24"/>
          <w:szCs w:val="24"/>
          <w:lang w:val="es-ES" w:eastAsia="es-MX"/>
        </w:rPr>
      </w:pPr>
      <w:r>
        <w:rPr>
          <w:rFonts w:ascii="Times New Roman" w:eastAsia="Times New Roman" w:hAnsi="Times New Roman"/>
          <w:b/>
          <w:sz w:val="24"/>
          <w:szCs w:val="24"/>
          <w:lang w:val="es-ES" w:eastAsia="es-MX"/>
        </w:rPr>
        <w:t>Asistente de Obra:</w:t>
      </w:r>
      <w:r>
        <w:rPr>
          <w:rFonts w:ascii="Times New Roman" w:eastAsia="Times New Roman" w:hAnsi="Times New Roman"/>
          <w:sz w:val="24"/>
          <w:szCs w:val="24"/>
          <w:lang w:val="es-ES" w:eastAsia="es-MX"/>
        </w:rPr>
        <w:t xml:space="preserve"> </w:t>
      </w:r>
      <w:r w:rsidRPr="003117A7">
        <w:rPr>
          <w:rFonts w:ascii="Times New Roman" w:eastAsia="Times New Roman" w:hAnsi="Times New Roman"/>
          <w:sz w:val="24"/>
          <w:szCs w:val="24"/>
          <w:lang w:val="es-ES" w:eastAsia="es-MX"/>
        </w:rPr>
        <w:t xml:space="preserve">Dos </w:t>
      </w:r>
      <w:r>
        <w:rPr>
          <w:rFonts w:ascii="Times New Roman" w:eastAsia="Times New Roman" w:hAnsi="Times New Roman"/>
          <w:sz w:val="24"/>
          <w:szCs w:val="24"/>
          <w:lang w:val="es-ES" w:eastAsia="es-MX"/>
        </w:rPr>
        <w:t xml:space="preserve">(2) </w:t>
      </w:r>
      <w:r w:rsidRPr="003117A7">
        <w:rPr>
          <w:rFonts w:ascii="Times New Roman" w:eastAsia="Times New Roman" w:hAnsi="Times New Roman"/>
          <w:sz w:val="24"/>
          <w:szCs w:val="24"/>
          <w:lang w:val="es-ES" w:eastAsia="es-MX"/>
        </w:rPr>
        <w:t xml:space="preserve">años </w:t>
      </w:r>
      <w:r w:rsidR="002D75B7">
        <w:rPr>
          <w:rFonts w:ascii="Times New Roman" w:eastAsia="Times New Roman" w:hAnsi="Times New Roman"/>
          <w:sz w:val="24"/>
          <w:szCs w:val="24"/>
          <w:lang w:val="es-ES" w:eastAsia="es-MX"/>
        </w:rPr>
        <w:t xml:space="preserve">de experiencia </w:t>
      </w:r>
      <w:r w:rsidRPr="003117A7">
        <w:rPr>
          <w:rFonts w:ascii="Times New Roman" w:eastAsia="Times New Roman" w:hAnsi="Times New Roman"/>
          <w:sz w:val="24"/>
          <w:szCs w:val="24"/>
          <w:lang w:val="es-ES" w:eastAsia="es-MX"/>
        </w:rPr>
        <w:t>como</w:t>
      </w:r>
      <w:r>
        <w:rPr>
          <w:rFonts w:ascii="Times New Roman" w:eastAsia="Times New Roman" w:hAnsi="Times New Roman"/>
          <w:b/>
          <w:sz w:val="24"/>
          <w:szCs w:val="24"/>
          <w:lang w:val="es-ES" w:eastAsia="es-MX"/>
        </w:rPr>
        <w:t xml:space="preserve"> </w:t>
      </w:r>
      <w:r>
        <w:rPr>
          <w:rFonts w:ascii="Times New Roman" w:eastAsia="Times New Roman" w:hAnsi="Times New Roman"/>
          <w:sz w:val="24"/>
          <w:szCs w:val="24"/>
          <w:lang w:val="es-ES" w:eastAsia="es-MX"/>
        </w:rPr>
        <w:t>residente y/o inspector y/o supervisor y/o asistente de residente y/o asistente de inspector y/o asistente de supervisor en Huaros o Teleféricos</w:t>
      </w:r>
      <w:r w:rsidRPr="003117A7">
        <w:rPr>
          <w:rFonts w:ascii="Times New Roman" w:eastAsia="Times New Roman" w:hAnsi="Times New Roman"/>
          <w:sz w:val="24"/>
          <w:szCs w:val="24"/>
          <w:lang w:val="es-ES" w:eastAsia="es-MX"/>
        </w:rPr>
        <w:t xml:space="preserve"> </w:t>
      </w:r>
      <w:r w:rsidR="00E27158">
        <w:rPr>
          <w:rFonts w:ascii="Times New Roman" w:eastAsia="Times New Roman" w:hAnsi="Times New Roman"/>
          <w:sz w:val="24"/>
          <w:szCs w:val="24"/>
          <w:lang w:val="es-ES" w:eastAsia="es-MX"/>
        </w:rPr>
        <w:t>y/u</w:t>
      </w:r>
      <w:r>
        <w:rPr>
          <w:rFonts w:ascii="Times New Roman" w:eastAsia="Times New Roman" w:hAnsi="Times New Roman"/>
          <w:sz w:val="24"/>
          <w:szCs w:val="24"/>
          <w:lang w:val="es-ES" w:eastAsia="es-MX"/>
        </w:rPr>
        <w:t xml:space="preserve"> obras similares.</w:t>
      </w:r>
    </w:p>
    <w:p w:rsidR="002921B3" w:rsidRDefault="002921B3" w:rsidP="002921B3">
      <w:pPr>
        <w:pStyle w:val="Prrafodelista"/>
        <w:widowControl w:val="0"/>
        <w:spacing w:after="0" w:line="240" w:lineRule="auto"/>
        <w:ind w:left="1080"/>
        <w:jc w:val="both"/>
        <w:rPr>
          <w:rFonts w:ascii="Times New Roman" w:eastAsia="Times New Roman" w:hAnsi="Times New Roman"/>
          <w:b/>
          <w:sz w:val="24"/>
          <w:szCs w:val="24"/>
          <w:lang w:val="es-ES" w:eastAsia="es-MX"/>
        </w:rPr>
      </w:pPr>
    </w:p>
    <w:p w:rsidR="002921B3" w:rsidRPr="008F639A" w:rsidRDefault="002921B3" w:rsidP="003117A7">
      <w:pPr>
        <w:pStyle w:val="Prrafodelista"/>
        <w:widowControl w:val="0"/>
        <w:numPr>
          <w:ilvl w:val="0"/>
          <w:numId w:val="22"/>
        </w:numPr>
        <w:spacing w:after="0" w:line="240" w:lineRule="auto"/>
        <w:jc w:val="both"/>
        <w:rPr>
          <w:rFonts w:ascii="Times New Roman" w:eastAsia="Times New Roman" w:hAnsi="Times New Roman"/>
          <w:b/>
          <w:sz w:val="24"/>
          <w:szCs w:val="24"/>
          <w:lang w:val="es-ES" w:eastAsia="es-MX"/>
        </w:rPr>
      </w:pPr>
      <w:r>
        <w:rPr>
          <w:rFonts w:ascii="Times New Roman" w:eastAsia="Times New Roman" w:hAnsi="Times New Roman"/>
          <w:b/>
          <w:sz w:val="24"/>
          <w:szCs w:val="24"/>
          <w:lang w:val="es-ES" w:eastAsia="es-MX"/>
        </w:rPr>
        <w:t xml:space="preserve">Ingeniero mecánico para fabricación: </w:t>
      </w:r>
      <w:r>
        <w:rPr>
          <w:rFonts w:ascii="Times New Roman" w:eastAsia="Times New Roman" w:hAnsi="Times New Roman"/>
          <w:sz w:val="24"/>
          <w:szCs w:val="24"/>
          <w:lang w:val="es-ES" w:eastAsia="es-MX"/>
        </w:rPr>
        <w:t xml:space="preserve">Tres (03) años de experiencia como responsable o supervisor o especialista en la fabricación de puentes metálicos o naves industriales o estructuras metálicas en general. </w:t>
      </w:r>
    </w:p>
    <w:p w:rsidR="002921B3" w:rsidRDefault="002921B3" w:rsidP="002921B3">
      <w:pPr>
        <w:pStyle w:val="Prrafodelista"/>
        <w:widowControl w:val="0"/>
        <w:spacing w:after="0" w:line="240" w:lineRule="auto"/>
        <w:ind w:left="1080"/>
        <w:jc w:val="both"/>
        <w:rPr>
          <w:rFonts w:ascii="Times New Roman" w:eastAsia="Times New Roman" w:hAnsi="Times New Roman"/>
          <w:b/>
          <w:sz w:val="24"/>
          <w:szCs w:val="24"/>
          <w:lang w:val="es-ES" w:eastAsia="es-MX"/>
        </w:rPr>
      </w:pPr>
    </w:p>
    <w:p w:rsidR="006343DA" w:rsidRPr="002921B3" w:rsidRDefault="008F639A" w:rsidP="006343DA">
      <w:pPr>
        <w:pStyle w:val="Prrafodelista"/>
        <w:widowControl w:val="0"/>
        <w:numPr>
          <w:ilvl w:val="0"/>
          <w:numId w:val="22"/>
        </w:numPr>
        <w:spacing w:after="0" w:line="240" w:lineRule="auto"/>
        <w:jc w:val="both"/>
        <w:rPr>
          <w:rFonts w:ascii="Times New Roman" w:eastAsia="Times New Roman" w:hAnsi="Times New Roman"/>
          <w:sz w:val="24"/>
          <w:szCs w:val="24"/>
          <w:lang w:eastAsia="es-MX"/>
        </w:rPr>
      </w:pPr>
      <w:r w:rsidRPr="002921B3">
        <w:rPr>
          <w:rFonts w:ascii="Times New Roman" w:eastAsia="Times New Roman" w:hAnsi="Times New Roman"/>
          <w:b/>
          <w:sz w:val="24"/>
          <w:szCs w:val="24"/>
          <w:lang w:val="es-ES" w:eastAsia="es-MX"/>
        </w:rPr>
        <w:t xml:space="preserve">Ingeniero mecánico para montaje: </w:t>
      </w:r>
      <w:r w:rsidR="002921B3" w:rsidRPr="002921B3">
        <w:rPr>
          <w:rFonts w:ascii="Times New Roman" w:eastAsia="Times New Roman" w:hAnsi="Times New Roman"/>
          <w:sz w:val="24"/>
          <w:szCs w:val="24"/>
          <w:lang w:val="es-ES" w:eastAsia="es-MX"/>
        </w:rPr>
        <w:t>Tres</w:t>
      </w:r>
      <w:r w:rsidR="002921B3">
        <w:rPr>
          <w:rFonts w:ascii="Times New Roman" w:eastAsia="Times New Roman" w:hAnsi="Times New Roman"/>
          <w:b/>
          <w:sz w:val="24"/>
          <w:szCs w:val="24"/>
          <w:lang w:val="es-ES" w:eastAsia="es-MX"/>
        </w:rPr>
        <w:t xml:space="preserve"> </w:t>
      </w:r>
      <w:r w:rsidR="002921B3" w:rsidRPr="002921B3">
        <w:rPr>
          <w:rFonts w:ascii="Times New Roman" w:eastAsia="Times New Roman" w:hAnsi="Times New Roman"/>
          <w:sz w:val="24"/>
          <w:szCs w:val="24"/>
          <w:lang w:val="es-ES" w:eastAsia="es-MX"/>
        </w:rPr>
        <w:t>(0</w:t>
      </w:r>
      <w:r w:rsidR="002921B3">
        <w:rPr>
          <w:rFonts w:ascii="Times New Roman" w:eastAsia="Times New Roman" w:hAnsi="Times New Roman"/>
          <w:sz w:val="24"/>
          <w:szCs w:val="24"/>
          <w:lang w:val="es-ES" w:eastAsia="es-MX"/>
        </w:rPr>
        <w:t>3</w:t>
      </w:r>
      <w:r w:rsidR="002921B3" w:rsidRPr="002921B3">
        <w:rPr>
          <w:rFonts w:ascii="Times New Roman" w:eastAsia="Times New Roman" w:hAnsi="Times New Roman"/>
          <w:sz w:val="24"/>
          <w:szCs w:val="24"/>
          <w:lang w:val="es-ES" w:eastAsia="es-MX"/>
        </w:rPr>
        <w:t>) años de experiencia como responsable o supervisor o especiali</w:t>
      </w:r>
      <w:r w:rsidR="002921B3">
        <w:rPr>
          <w:rFonts w:ascii="Times New Roman" w:eastAsia="Times New Roman" w:hAnsi="Times New Roman"/>
          <w:sz w:val="24"/>
          <w:szCs w:val="24"/>
          <w:lang w:val="es-ES" w:eastAsia="es-MX"/>
        </w:rPr>
        <w:t>st</w:t>
      </w:r>
      <w:r w:rsidR="002921B3" w:rsidRPr="002921B3">
        <w:rPr>
          <w:rFonts w:ascii="Times New Roman" w:eastAsia="Times New Roman" w:hAnsi="Times New Roman"/>
          <w:sz w:val="24"/>
          <w:szCs w:val="24"/>
          <w:lang w:val="es-ES" w:eastAsia="es-MX"/>
        </w:rPr>
        <w:t xml:space="preserve">a en el montaje de puentes metálicos o estructuras metálicas en general. </w:t>
      </w:r>
    </w:p>
    <w:p w:rsidR="002921B3" w:rsidRDefault="002921B3" w:rsidP="00EB7F46">
      <w:pPr>
        <w:widowControl w:val="0"/>
        <w:spacing w:after="0" w:line="240" w:lineRule="auto"/>
        <w:ind w:left="3969" w:hanging="3969"/>
        <w:jc w:val="both"/>
        <w:rPr>
          <w:rFonts w:ascii="Times New Roman" w:hAnsi="Times New Roman"/>
          <w:b/>
          <w:sz w:val="24"/>
          <w:szCs w:val="24"/>
        </w:rPr>
      </w:pPr>
    </w:p>
    <w:p w:rsidR="00EB7F46" w:rsidRDefault="00EB7F46" w:rsidP="00EB7F46">
      <w:pPr>
        <w:widowControl w:val="0"/>
        <w:spacing w:after="0" w:line="240" w:lineRule="auto"/>
        <w:ind w:left="3969" w:hanging="3969"/>
        <w:jc w:val="both"/>
        <w:rPr>
          <w:rFonts w:ascii="Times New Roman" w:hAnsi="Times New Roman"/>
          <w:b/>
          <w:sz w:val="24"/>
          <w:szCs w:val="24"/>
        </w:rPr>
      </w:pPr>
      <w:r>
        <w:rPr>
          <w:rFonts w:ascii="Times New Roman" w:hAnsi="Times New Roman"/>
          <w:b/>
          <w:sz w:val="24"/>
          <w:szCs w:val="24"/>
        </w:rPr>
        <w:t>Observaciones N° 4</w:t>
      </w:r>
      <w:r w:rsidRPr="00F1244D">
        <w:rPr>
          <w:rFonts w:ascii="Times New Roman" w:hAnsi="Times New Roman"/>
          <w:b/>
          <w:sz w:val="24"/>
          <w:szCs w:val="24"/>
        </w:rPr>
        <w:tab/>
        <w:t xml:space="preserve">Contra </w:t>
      </w:r>
      <w:r>
        <w:rPr>
          <w:rFonts w:ascii="Times New Roman" w:hAnsi="Times New Roman"/>
          <w:b/>
          <w:sz w:val="24"/>
          <w:szCs w:val="24"/>
        </w:rPr>
        <w:t xml:space="preserve">el </w:t>
      </w:r>
      <w:r w:rsidRPr="00EB7F46">
        <w:rPr>
          <w:rFonts w:ascii="Times New Roman" w:hAnsi="Times New Roman"/>
          <w:b/>
          <w:sz w:val="24"/>
          <w:szCs w:val="24"/>
        </w:rPr>
        <w:t>número de profesionales propuestos que ejecutarán el contrato</w:t>
      </w:r>
    </w:p>
    <w:p w:rsidR="00EB7F46" w:rsidRDefault="00EB7F46" w:rsidP="00EB7F46">
      <w:pPr>
        <w:widowControl w:val="0"/>
        <w:spacing w:after="0" w:line="240" w:lineRule="auto"/>
        <w:ind w:left="3969" w:hanging="3969"/>
        <w:jc w:val="both"/>
        <w:rPr>
          <w:rFonts w:ascii="Times New Roman" w:hAnsi="Times New Roman"/>
          <w:b/>
          <w:sz w:val="24"/>
          <w:szCs w:val="24"/>
        </w:rPr>
      </w:pPr>
    </w:p>
    <w:p w:rsidR="00EB7F46" w:rsidRPr="00EB7F46" w:rsidRDefault="00EB7F46" w:rsidP="00EB7F46">
      <w:pPr>
        <w:widowControl w:val="0"/>
        <w:spacing w:after="0" w:line="240" w:lineRule="auto"/>
        <w:jc w:val="both"/>
        <w:rPr>
          <w:rFonts w:ascii="Times New Roman" w:hAnsi="Times New Roman"/>
          <w:sz w:val="24"/>
          <w:szCs w:val="24"/>
        </w:rPr>
      </w:pPr>
      <w:r w:rsidRPr="00EB7F46">
        <w:rPr>
          <w:rFonts w:ascii="Times New Roman" w:hAnsi="Times New Roman"/>
          <w:sz w:val="24"/>
          <w:szCs w:val="24"/>
        </w:rPr>
        <w:t xml:space="preserve">El participante cuestiona </w:t>
      </w:r>
      <w:r>
        <w:rPr>
          <w:rFonts w:ascii="Times New Roman" w:hAnsi="Times New Roman"/>
          <w:sz w:val="24"/>
          <w:szCs w:val="24"/>
        </w:rPr>
        <w:t xml:space="preserve">número de profesionales propuestos que ejecutarán el contrato, </w:t>
      </w:r>
      <w:r w:rsidRPr="00EB7F46">
        <w:rPr>
          <w:rFonts w:ascii="Times New Roman" w:hAnsi="Times New Roman"/>
          <w:sz w:val="24"/>
          <w:szCs w:val="24"/>
        </w:rPr>
        <w:t>de acuerdo a lo siguiente:</w:t>
      </w:r>
    </w:p>
    <w:p w:rsidR="00EB7F46" w:rsidRDefault="00EB7F46" w:rsidP="00EB7F46">
      <w:pPr>
        <w:widowControl w:val="0"/>
        <w:spacing w:after="0" w:line="240" w:lineRule="auto"/>
        <w:ind w:left="3969" w:hanging="3969"/>
        <w:jc w:val="both"/>
        <w:rPr>
          <w:rFonts w:ascii="Times New Roman" w:hAnsi="Times New Roman"/>
          <w:sz w:val="24"/>
          <w:szCs w:val="24"/>
        </w:rPr>
      </w:pPr>
    </w:p>
    <w:p w:rsidR="00EB7F46" w:rsidRPr="00C522CA" w:rsidRDefault="00EB7F46" w:rsidP="00EB7F46">
      <w:pPr>
        <w:widowControl w:val="0"/>
        <w:spacing w:after="0" w:line="240" w:lineRule="auto"/>
        <w:ind w:left="708"/>
        <w:jc w:val="both"/>
        <w:rPr>
          <w:rFonts w:ascii="Times New Roman" w:hAnsi="Times New Roman"/>
          <w:i/>
          <w:sz w:val="24"/>
          <w:szCs w:val="24"/>
        </w:rPr>
      </w:pPr>
      <w:r w:rsidRPr="00C522CA">
        <w:rPr>
          <w:rFonts w:ascii="Times New Roman" w:hAnsi="Times New Roman"/>
          <w:i/>
          <w:sz w:val="24"/>
          <w:szCs w:val="24"/>
        </w:rPr>
        <w:t>“(…)</w:t>
      </w:r>
    </w:p>
    <w:p w:rsidR="00EB7F46" w:rsidRPr="00C522CA" w:rsidRDefault="00EB7F46" w:rsidP="00EB7F46">
      <w:pPr>
        <w:widowControl w:val="0"/>
        <w:spacing w:after="0" w:line="240" w:lineRule="auto"/>
        <w:ind w:left="708"/>
        <w:jc w:val="both"/>
        <w:rPr>
          <w:rFonts w:ascii="Times New Roman" w:hAnsi="Times New Roman"/>
          <w:i/>
          <w:sz w:val="24"/>
          <w:szCs w:val="24"/>
        </w:rPr>
      </w:pPr>
      <w:r w:rsidRPr="00C522CA">
        <w:rPr>
          <w:rFonts w:ascii="Times New Roman" w:hAnsi="Times New Roman"/>
          <w:i/>
          <w:sz w:val="24"/>
          <w:szCs w:val="24"/>
        </w:rPr>
        <w:t xml:space="preserve">Consideramos que la solicitud de cumplir con los 72 profesionales indicados en las bases son INNECESARIOS tanto en conocimientos como en experiencia profesional, es desproporcional y descomunal solicitar esa cantidad de profesionales. Por las razones expuestas OBSERVAMOS las exigencias que se están requiriendo a los profesionales, en tanto consideramos que dichas exigencias contravienen los siguientes principios contenidos en el Artículo 4 de Ley de Contrataciones con el Estado: </w:t>
      </w:r>
    </w:p>
    <w:p w:rsidR="00EB7F46" w:rsidRPr="00C522CA" w:rsidRDefault="00EB7F46" w:rsidP="00EB7F46">
      <w:pPr>
        <w:widowControl w:val="0"/>
        <w:spacing w:after="0" w:line="240" w:lineRule="auto"/>
        <w:ind w:left="708"/>
        <w:jc w:val="both"/>
        <w:rPr>
          <w:rFonts w:ascii="Times New Roman" w:hAnsi="Times New Roman"/>
          <w:i/>
          <w:sz w:val="24"/>
          <w:szCs w:val="24"/>
        </w:rPr>
      </w:pPr>
      <w:r w:rsidRPr="00C522CA">
        <w:rPr>
          <w:rFonts w:ascii="Times New Roman" w:hAnsi="Times New Roman"/>
          <w:i/>
          <w:sz w:val="24"/>
          <w:szCs w:val="24"/>
        </w:rPr>
        <w:t>(…)</w:t>
      </w:r>
    </w:p>
    <w:p w:rsidR="00EB7F46" w:rsidRPr="00C522CA" w:rsidRDefault="00EB7F46" w:rsidP="00EB7F46">
      <w:pPr>
        <w:widowControl w:val="0"/>
        <w:spacing w:after="0" w:line="240" w:lineRule="auto"/>
        <w:ind w:left="708"/>
        <w:jc w:val="both"/>
        <w:rPr>
          <w:rFonts w:ascii="Times New Roman" w:hAnsi="Times New Roman"/>
          <w:i/>
          <w:sz w:val="24"/>
          <w:szCs w:val="24"/>
        </w:rPr>
      </w:pPr>
      <w:r w:rsidRPr="00C522CA">
        <w:rPr>
          <w:rFonts w:ascii="Times New Roman" w:hAnsi="Times New Roman"/>
          <w:i/>
          <w:sz w:val="24"/>
          <w:szCs w:val="24"/>
        </w:rPr>
        <w:t xml:space="preserve">Solicitamos lo siguiente: </w:t>
      </w:r>
    </w:p>
    <w:p w:rsidR="00EB7F46" w:rsidRPr="00C522CA" w:rsidRDefault="00EB7F46" w:rsidP="00EB7F46">
      <w:pPr>
        <w:widowControl w:val="0"/>
        <w:spacing w:after="0" w:line="240" w:lineRule="auto"/>
        <w:ind w:left="708"/>
        <w:jc w:val="both"/>
        <w:rPr>
          <w:rFonts w:ascii="Times New Roman" w:hAnsi="Times New Roman"/>
          <w:i/>
          <w:sz w:val="24"/>
          <w:szCs w:val="24"/>
        </w:rPr>
      </w:pPr>
      <w:r w:rsidRPr="00C522CA">
        <w:rPr>
          <w:rFonts w:ascii="Times New Roman" w:hAnsi="Times New Roman"/>
          <w:i/>
          <w:sz w:val="24"/>
          <w:szCs w:val="24"/>
        </w:rPr>
        <w:t>Sírvanse a publicar el Informe Técnico donde indique que existe pluralidad de postores, si bien es cierto el comité especial publicó en el SEACE el resumen ejecutivo</w:t>
      </w:r>
      <w:r w:rsidR="00B63C89">
        <w:rPr>
          <w:rFonts w:ascii="Times New Roman" w:hAnsi="Times New Roman"/>
          <w:i/>
          <w:sz w:val="24"/>
          <w:szCs w:val="24"/>
        </w:rPr>
        <w:t xml:space="preserve"> </w:t>
      </w:r>
      <w:r w:rsidRPr="00C522CA">
        <w:rPr>
          <w:rFonts w:ascii="Times New Roman" w:hAnsi="Times New Roman"/>
          <w:i/>
          <w:sz w:val="24"/>
          <w:szCs w:val="24"/>
        </w:rPr>
        <w:t>(…)</w:t>
      </w:r>
    </w:p>
    <w:p w:rsidR="00EB7F46" w:rsidRPr="00C522CA" w:rsidRDefault="00EB7F46" w:rsidP="00EB7F46">
      <w:pPr>
        <w:widowControl w:val="0"/>
        <w:spacing w:after="0" w:line="240" w:lineRule="auto"/>
        <w:ind w:left="708"/>
        <w:jc w:val="both"/>
        <w:rPr>
          <w:rFonts w:ascii="Times New Roman" w:hAnsi="Times New Roman"/>
          <w:i/>
          <w:sz w:val="24"/>
          <w:szCs w:val="24"/>
        </w:rPr>
      </w:pPr>
    </w:p>
    <w:p w:rsidR="00EB7F46" w:rsidRPr="00C522CA" w:rsidRDefault="00EB7F46" w:rsidP="00EB7F46">
      <w:pPr>
        <w:widowControl w:val="0"/>
        <w:spacing w:after="0" w:line="240" w:lineRule="auto"/>
        <w:ind w:left="708"/>
        <w:jc w:val="both"/>
        <w:rPr>
          <w:rFonts w:ascii="Times New Roman" w:hAnsi="Times New Roman"/>
          <w:i/>
          <w:sz w:val="24"/>
          <w:szCs w:val="24"/>
        </w:rPr>
      </w:pPr>
      <w:r w:rsidRPr="00C522CA">
        <w:rPr>
          <w:rFonts w:ascii="Times New Roman" w:hAnsi="Times New Roman"/>
          <w:i/>
          <w:sz w:val="24"/>
          <w:szCs w:val="24"/>
        </w:rPr>
        <w:t xml:space="preserve">Sin embargo se aprecia que no adjunta ninguna cotización ni estudio de mercado o que criterio utilizó para determinar los requerimientos técnicos mínimos, se les recuerda al comité Especial que el Resumen </w:t>
      </w:r>
      <w:r w:rsidR="00E11EB9" w:rsidRPr="00C522CA">
        <w:rPr>
          <w:rFonts w:ascii="Times New Roman" w:hAnsi="Times New Roman"/>
          <w:i/>
          <w:sz w:val="24"/>
          <w:szCs w:val="24"/>
        </w:rPr>
        <w:t>E</w:t>
      </w:r>
      <w:r w:rsidRPr="00C522CA">
        <w:rPr>
          <w:rFonts w:ascii="Times New Roman" w:hAnsi="Times New Roman"/>
          <w:i/>
          <w:sz w:val="24"/>
          <w:szCs w:val="24"/>
        </w:rPr>
        <w:t>jecutivo del Estudio de posibilidades que of</w:t>
      </w:r>
      <w:r w:rsidR="00E11EB9" w:rsidRPr="00C522CA">
        <w:rPr>
          <w:rFonts w:ascii="Times New Roman" w:hAnsi="Times New Roman"/>
          <w:i/>
          <w:sz w:val="24"/>
          <w:szCs w:val="24"/>
        </w:rPr>
        <w:t>rece el m</w:t>
      </w:r>
      <w:r w:rsidRPr="00C522CA">
        <w:rPr>
          <w:rFonts w:ascii="Times New Roman" w:hAnsi="Times New Roman"/>
          <w:i/>
          <w:sz w:val="24"/>
          <w:szCs w:val="24"/>
        </w:rPr>
        <w:t>ercado, el cual debe estar de acuerdo al Art. 13° de la Ley de Contrataciones y, al krticulo11° y</w:t>
      </w:r>
      <w:r w:rsidR="00AC50BA">
        <w:rPr>
          <w:rFonts w:ascii="Times New Roman" w:hAnsi="Times New Roman"/>
          <w:i/>
          <w:sz w:val="24"/>
          <w:szCs w:val="24"/>
        </w:rPr>
        <w:t xml:space="preserve"> Artículo 12° de su Reglamento (…)”</w:t>
      </w:r>
    </w:p>
    <w:p w:rsidR="00AC50BA" w:rsidRDefault="00AC50BA" w:rsidP="00EB7F46">
      <w:pPr>
        <w:widowControl w:val="0"/>
        <w:spacing w:after="0" w:line="240" w:lineRule="auto"/>
        <w:ind w:left="708"/>
        <w:jc w:val="both"/>
        <w:rPr>
          <w:rFonts w:ascii="Times New Roman" w:hAnsi="Times New Roman"/>
          <w:i/>
          <w:sz w:val="24"/>
          <w:szCs w:val="24"/>
        </w:rPr>
      </w:pPr>
    </w:p>
    <w:p w:rsidR="00EB7F46" w:rsidRDefault="00AC50BA" w:rsidP="00AC50BA">
      <w:pPr>
        <w:widowControl w:val="0"/>
        <w:spacing w:after="0" w:line="240" w:lineRule="auto"/>
        <w:jc w:val="both"/>
        <w:rPr>
          <w:rFonts w:ascii="Times New Roman" w:hAnsi="Times New Roman"/>
          <w:i/>
          <w:sz w:val="24"/>
          <w:szCs w:val="24"/>
        </w:rPr>
      </w:pPr>
      <w:r>
        <w:rPr>
          <w:rFonts w:ascii="Times New Roman" w:hAnsi="Times New Roman"/>
          <w:sz w:val="24"/>
          <w:szCs w:val="24"/>
        </w:rPr>
        <w:t>En ese sentido, solicita que: “</w:t>
      </w:r>
      <w:r w:rsidRPr="00AC50BA">
        <w:rPr>
          <w:rFonts w:ascii="Times New Roman" w:hAnsi="Times New Roman"/>
          <w:i/>
          <w:sz w:val="24"/>
          <w:szCs w:val="24"/>
        </w:rPr>
        <w:t>(…)</w:t>
      </w:r>
      <w:r>
        <w:rPr>
          <w:rFonts w:ascii="Times New Roman" w:hAnsi="Times New Roman"/>
          <w:sz w:val="24"/>
          <w:szCs w:val="24"/>
        </w:rPr>
        <w:t xml:space="preserve"> </w:t>
      </w:r>
      <w:r w:rsidR="00EB7F46" w:rsidRPr="00C522CA">
        <w:rPr>
          <w:rFonts w:ascii="Times New Roman" w:hAnsi="Times New Roman"/>
          <w:i/>
          <w:sz w:val="24"/>
          <w:szCs w:val="24"/>
        </w:rPr>
        <w:t>solicitamos se reajuste</w:t>
      </w:r>
      <w:r w:rsidR="00C522CA">
        <w:rPr>
          <w:rFonts w:ascii="Times New Roman" w:hAnsi="Times New Roman"/>
          <w:i/>
          <w:sz w:val="24"/>
          <w:szCs w:val="24"/>
        </w:rPr>
        <w:t xml:space="preserve"> los</w:t>
      </w:r>
      <w:r w:rsidR="00EB7F46" w:rsidRPr="00C522CA">
        <w:rPr>
          <w:rFonts w:ascii="Times New Roman" w:hAnsi="Times New Roman"/>
          <w:i/>
          <w:sz w:val="24"/>
          <w:szCs w:val="24"/>
        </w:rPr>
        <w:t xml:space="preserve"> requerimientos técnicos mínimos de la siguiente manera:</w:t>
      </w:r>
    </w:p>
    <w:p w:rsidR="00C522CA" w:rsidRDefault="00C522CA" w:rsidP="00EB7F46">
      <w:pPr>
        <w:widowControl w:val="0"/>
        <w:spacing w:after="0" w:line="240" w:lineRule="auto"/>
        <w:ind w:left="708"/>
        <w:jc w:val="both"/>
        <w:rPr>
          <w:rFonts w:ascii="Times New Roman" w:hAnsi="Times New Roman"/>
          <w:i/>
          <w:sz w:val="24"/>
          <w:szCs w:val="24"/>
        </w:rPr>
      </w:pPr>
    </w:p>
    <w:p w:rsidR="00C522CA" w:rsidRDefault="00C522CA" w:rsidP="00AC50BA">
      <w:pPr>
        <w:widowControl w:val="0"/>
        <w:spacing w:after="0" w:line="240" w:lineRule="auto"/>
        <w:ind w:left="708"/>
        <w:jc w:val="both"/>
        <w:rPr>
          <w:rFonts w:ascii="Times New Roman" w:hAnsi="Times New Roman"/>
          <w:i/>
          <w:sz w:val="24"/>
          <w:szCs w:val="24"/>
        </w:rPr>
      </w:pPr>
      <w:r>
        <w:rPr>
          <w:rFonts w:ascii="Times New Roman" w:hAnsi="Times New Roman"/>
          <w:i/>
          <w:noProof/>
          <w:sz w:val="24"/>
          <w:szCs w:val="24"/>
          <w:lang w:eastAsia="es-PE"/>
        </w:rPr>
        <w:drawing>
          <wp:inline distT="0" distB="0" distL="0" distR="0">
            <wp:extent cx="4517390" cy="1666240"/>
            <wp:effectExtent l="19050" t="0" r="0" b="0"/>
            <wp:docPr id="1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srcRect b="65098"/>
                    <a:stretch>
                      <a:fillRect/>
                    </a:stretch>
                  </pic:blipFill>
                  <pic:spPr bwMode="auto">
                    <a:xfrm>
                      <a:off x="0" y="0"/>
                      <a:ext cx="4517390" cy="1666240"/>
                    </a:xfrm>
                    <a:prstGeom prst="rect">
                      <a:avLst/>
                    </a:prstGeom>
                    <a:noFill/>
                    <a:ln w="9525">
                      <a:noFill/>
                      <a:miter lim="800000"/>
                      <a:headEnd/>
                      <a:tailEnd/>
                    </a:ln>
                  </pic:spPr>
                </pic:pic>
              </a:graphicData>
            </a:graphic>
          </wp:inline>
        </w:drawing>
      </w:r>
    </w:p>
    <w:p w:rsidR="00FA231E" w:rsidRDefault="00FA231E" w:rsidP="00AC50BA">
      <w:pPr>
        <w:widowControl w:val="0"/>
        <w:spacing w:after="0" w:line="240" w:lineRule="auto"/>
        <w:ind w:left="708"/>
        <w:jc w:val="both"/>
        <w:rPr>
          <w:rFonts w:ascii="Times New Roman" w:hAnsi="Times New Roman"/>
          <w:i/>
          <w:sz w:val="24"/>
          <w:szCs w:val="24"/>
        </w:rPr>
      </w:pPr>
    </w:p>
    <w:p w:rsidR="00FA231E" w:rsidRPr="00C522CA" w:rsidRDefault="00FA231E" w:rsidP="00AC50BA">
      <w:pPr>
        <w:widowControl w:val="0"/>
        <w:spacing w:after="0" w:line="240" w:lineRule="auto"/>
        <w:ind w:left="708"/>
        <w:jc w:val="both"/>
        <w:rPr>
          <w:rFonts w:ascii="Times New Roman" w:hAnsi="Times New Roman"/>
          <w:i/>
          <w:sz w:val="24"/>
          <w:szCs w:val="24"/>
        </w:rPr>
      </w:pPr>
      <w:r w:rsidRPr="00FA231E">
        <w:rPr>
          <w:rFonts w:ascii="Times New Roman" w:hAnsi="Times New Roman"/>
          <w:i/>
          <w:noProof/>
          <w:sz w:val="24"/>
          <w:szCs w:val="24"/>
          <w:lang w:eastAsia="es-PE"/>
        </w:rPr>
        <w:drawing>
          <wp:inline distT="0" distB="0" distL="0" distR="0">
            <wp:extent cx="4517390" cy="1391920"/>
            <wp:effectExtent l="19050" t="0" r="0" b="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srcRect t="36392" b="34452"/>
                    <a:stretch>
                      <a:fillRect/>
                    </a:stretch>
                  </pic:blipFill>
                  <pic:spPr bwMode="auto">
                    <a:xfrm>
                      <a:off x="0" y="0"/>
                      <a:ext cx="4517390" cy="1391920"/>
                    </a:xfrm>
                    <a:prstGeom prst="rect">
                      <a:avLst/>
                    </a:prstGeom>
                    <a:noFill/>
                    <a:ln w="9525">
                      <a:noFill/>
                      <a:miter lim="800000"/>
                      <a:headEnd/>
                      <a:tailEnd/>
                    </a:ln>
                  </pic:spPr>
                </pic:pic>
              </a:graphicData>
            </a:graphic>
          </wp:inline>
        </w:drawing>
      </w:r>
    </w:p>
    <w:p w:rsidR="00EB7F46" w:rsidRDefault="00EB7F46" w:rsidP="00EB7F46">
      <w:pPr>
        <w:widowControl w:val="0"/>
        <w:spacing w:after="0" w:line="240" w:lineRule="auto"/>
        <w:ind w:left="3969" w:hanging="3969"/>
        <w:jc w:val="both"/>
        <w:rPr>
          <w:rFonts w:ascii="Times New Roman" w:hAnsi="Times New Roman"/>
          <w:sz w:val="24"/>
          <w:szCs w:val="24"/>
        </w:rPr>
      </w:pPr>
    </w:p>
    <w:p w:rsidR="00AD30F3" w:rsidRDefault="00AD30F3" w:rsidP="00B63C89">
      <w:pPr>
        <w:widowControl w:val="0"/>
        <w:spacing w:after="0" w:line="240" w:lineRule="auto"/>
        <w:jc w:val="both"/>
        <w:rPr>
          <w:rFonts w:ascii="Times New Roman" w:hAnsi="Times New Roman"/>
          <w:b/>
          <w:sz w:val="24"/>
          <w:szCs w:val="24"/>
        </w:rPr>
      </w:pPr>
      <w:r w:rsidRPr="00AD30F3">
        <w:rPr>
          <w:rFonts w:ascii="Times New Roman" w:hAnsi="Times New Roman"/>
          <w:b/>
          <w:sz w:val="24"/>
          <w:szCs w:val="24"/>
        </w:rPr>
        <w:t>Pronunciamiento</w:t>
      </w:r>
    </w:p>
    <w:p w:rsidR="00B63C89" w:rsidRPr="00B63C89" w:rsidRDefault="00B63C89" w:rsidP="00B63C89">
      <w:pPr>
        <w:widowControl w:val="0"/>
        <w:spacing w:after="0" w:line="240" w:lineRule="auto"/>
        <w:jc w:val="both"/>
        <w:rPr>
          <w:rFonts w:ascii="Times New Roman" w:hAnsi="Times New Roman"/>
          <w:i/>
          <w:sz w:val="24"/>
          <w:szCs w:val="24"/>
        </w:rPr>
      </w:pPr>
    </w:p>
    <w:p w:rsidR="006A366E" w:rsidRDefault="006A366E" w:rsidP="006A366E">
      <w:pPr>
        <w:pStyle w:val="Textoindependiente"/>
        <w:widowControl w:val="0"/>
        <w:spacing w:after="0" w:line="240" w:lineRule="auto"/>
        <w:jc w:val="both"/>
        <w:rPr>
          <w:rFonts w:ascii="Times New Roman" w:hAnsi="Times New Roman"/>
          <w:snapToGrid w:val="0"/>
          <w:sz w:val="24"/>
          <w:szCs w:val="24"/>
          <w:lang w:eastAsia="es-ES"/>
        </w:rPr>
      </w:pPr>
      <w:r>
        <w:rPr>
          <w:rFonts w:ascii="Times New Roman" w:hAnsi="Times New Roman"/>
          <w:snapToGrid w:val="0"/>
          <w:sz w:val="24"/>
          <w:szCs w:val="24"/>
          <w:lang w:eastAsia="es-ES"/>
        </w:rPr>
        <w:t xml:space="preserve">En el </w:t>
      </w:r>
      <w:r w:rsidRPr="00B962F0">
        <w:rPr>
          <w:rFonts w:ascii="Times New Roman" w:hAnsi="Times New Roman"/>
          <w:snapToGrid w:val="0"/>
          <w:sz w:val="24"/>
          <w:szCs w:val="24"/>
          <w:lang w:eastAsia="es-ES"/>
        </w:rPr>
        <w:t>Capítulo III de la Sección Específica de las Bases, se advierte</w:t>
      </w:r>
      <w:r>
        <w:rPr>
          <w:rFonts w:ascii="Times New Roman" w:hAnsi="Times New Roman"/>
          <w:snapToGrid w:val="0"/>
          <w:sz w:val="24"/>
          <w:szCs w:val="24"/>
          <w:lang w:eastAsia="es-ES"/>
        </w:rPr>
        <w:t xml:space="preserve"> que se requiere los siguientes personales propuestos</w:t>
      </w:r>
      <w:r w:rsidRPr="00B962F0">
        <w:rPr>
          <w:rFonts w:ascii="Times New Roman" w:hAnsi="Times New Roman"/>
          <w:snapToGrid w:val="0"/>
          <w:sz w:val="24"/>
          <w:szCs w:val="24"/>
          <w:lang w:eastAsia="es-ES"/>
        </w:rPr>
        <w:t>:</w:t>
      </w:r>
    </w:p>
    <w:p w:rsidR="006A366E" w:rsidRDefault="006A366E" w:rsidP="006A366E">
      <w:pPr>
        <w:pStyle w:val="Textoindependiente"/>
        <w:widowControl w:val="0"/>
        <w:spacing w:after="0" w:line="240" w:lineRule="auto"/>
        <w:jc w:val="both"/>
        <w:rPr>
          <w:rFonts w:ascii="Times New Roman" w:hAnsi="Times New Roman"/>
          <w:snapToGrid w:val="0"/>
          <w:sz w:val="24"/>
          <w:szCs w:val="24"/>
          <w:lang w:eastAsia="es-ES"/>
        </w:rPr>
      </w:pPr>
    </w:p>
    <w:p w:rsidR="006A366E" w:rsidRDefault="006A366E" w:rsidP="006A366E">
      <w:pPr>
        <w:pStyle w:val="Textoindependiente"/>
        <w:widowControl w:val="0"/>
        <w:numPr>
          <w:ilvl w:val="0"/>
          <w:numId w:val="25"/>
        </w:numPr>
        <w:spacing w:after="0" w:line="240" w:lineRule="auto"/>
        <w:jc w:val="both"/>
        <w:rPr>
          <w:rFonts w:ascii="Times New Roman" w:hAnsi="Times New Roman"/>
          <w:snapToGrid w:val="0"/>
          <w:sz w:val="24"/>
          <w:szCs w:val="24"/>
          <w:lang w:eastAsia="es-ES"/>
        </w:rPr>
      </w:pPr>
      <w:r>
        <w:rPr>
          <w:rFonts w:ascii="Times New Roman" w:hAnsi="Times New Roman"/>
          <w:snapToGrid w:val="0"/>
          <w:sz w:val="24"/>
          <w:szCs w:val="24"/>
          <w:lang w:eastAsia="es-ES"/>
        </w:rPr>
        <w:t>Para el componente “Elaboración de expedientes”:</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01 Jefe de estudio</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01 Especialista en mecánica de suelos</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03 Asistentes en mecánica de suelos</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06 Especialistas en topografía</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10 Especialistas en dibujo</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01 Especialista en estructuras</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04 Asistentes de diseño estructural</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03 Especialistas en costos y presupuestos</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02 Especialistas en mecánica</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02 Especialistas en estudio de impacto ambiental</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 xml:space="preserve">03 Especialistas en hidrología </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 xml:space="preserve"> </w:t>
      </w:r>
    </w:p>
    <w:p w:rsidR="006A366E" w:rsidRDefault="006A366E" w:rsidP="006A366E">
      <w:pPr>
        <w:pStyle w:val="Textoindependiente"/>
        <w:widowControl w:val="0"/>
        <w:numPr>
          <w:ilvl w:val="0"/>
          <w:numId w:val="25"/>
        </w:numPr>
        <w:spacing w:after="0" w:line="240" w:lineRule="auto"/>
        <w:jc w:val="both"/>
        <w:rPr>
          <w:rFonts w:ascii="Times New Roman" w:hAnsi="Times New Roman"/>
          <w:snapToGrid w:val="0"/>
          <w:sz w:val="24"/>
          <w:szCs w:val="24"/>
          <w:lang w:eastAsia="es-ES"/>
        </w:rPr>
      </w:pPr>
      <w:r w:rsidRPr="006A366E">
        <w:rPr>
          <w:rFonts w:ascii="Times New Roman" w:hAnsi="Times New Roman"/>
          <w:snapToGrid w:val="0"/>
          <w:sz w:val="24"/>
          <w:szCs w:val="24"/>
          <w:lang w:eastAsia="es-ES"/>
        </w:rPr>
        <w:t xml:space="preserve"> </w:t>
      </w:r>
      <w:r>
        <w:rPr>
          <w:rFonts w:ascii="Times New Roman" w:hAnsi="Times New Roman"/>
          <w:snapToGrid w:val="0"/>
          <w:sz w:val="24"/>
          <w:szCs w:val="24"/>
          <w:lang w:eastAsia="es-ES"/>
        </w:rPr>
        <w:t>Para el componente “Ejecución de la obra”:</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01 Gerente de obra</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07 Ingenieros residentes</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15 Asistente de obra</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 xml:space="preserve">01 Ingeniero mecánico para fabricación </w:t>
      </w:r>
    </w:p>
    <w:p w:rsidR="006A366E"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03 Ingenieros mecánicos para montaje</w:t>
      </w:r>
    </w:p>
    <w:p w:rsidR="006A366E" w:rsidRPr="00B962F0" w:rsidRDefault="006A366E" w:rsidP="006A366E">
      <w:pPr>
        <w:pStyle w:val="Textoindependiente"/>
        <w:widowControl w:val="0"/>
        <w:spacing w:after="0" w:line="240" w:lineRule="auto"/>
        <w:ind w:left="720"/>
        <w:jc w:val="both"/>
        <w:rPr>
          <w:rFonts w:ascii="Times New Roman" w:hAnsi="Times New Roman"/>
          <w:snapToGrid w:val="0"/>
          <w:sz w:val="24"/>
          <w:szCs w:val="24"/>
          <w:lang w:eastAsia="es-ES"/>
        </w:rPr>
      </w:pPr>
      <w:r>
        <w:rPr>
          <w:rFonts w:ascii="Times New Roman" w:hAnsi="Times New Roman"/>
          <w:snapToGrid w:val="0"/>
          <w:sz w:val="24"/>
          <w:szCs w:val="24"/>
          <w:lang w:eastAsia="es-ES"/>
        </w:rPr>
        <w:t xml:space="preserve">07 </w:t>
      </w:r>
      <w:r w:rsidR="007543D1">
        <w:rPr>
          <w:rFonts w:ascii="Times New Roman" w:hAnsi="Times New Roman"/>
          <w:snapToGrid w:val="0"/>
          <w:sz w:val="24"/>
          <w:szCs w:val="24"/>
          <w:lang w:eastAsia="es-ES"/>
        </w:rPr>
        <w:t>topógrafos</w:t>
      </w:r>
    </w:p>
    <w:p w:rsidR="006A366E" w:rsidRDefault="006A366E" w:rsidP="006A366E">
      <w:pPr>
        <w:pStyle w:val="Textoindependiente"/>
        <w:widowControl w:val="0"/>
        <w:spacing w:after="0" w:line="240" w:lineRule="auto"/>
        <w:jc w:val="both"/>
        <w:rPr>
          <w:rFonts w:ascii="Times New Roman" w:hAnsi="Times New Roman"/>
          <w:i/>
          <w:snapToGrid w:val="0"/>
          <w:sz w:val="24"/>
          <w:szCs w:val="24"/>
          <w:lang w:eastAsia="es-ES"/>
        </w:rPr>
      </w:pPr>
    </w:p>
    <w:p w:rsidR="006A366E" w:rsidRDefault="007543D1" w:rsidP="006A366E">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A través d</w:t>
      </w:r>
      <w:r w:rsidR="006A366E" w:rsidRPr="00B962F0">
        <w:rPr>
          <w:rFonts w:ascii="Times New Roman" w:hAnsi="Times New Roman"/>
          <w:sz w:val="24"/>
          <w:szCs w:val="24"/>
        </w:rPr>
        <w:t xml:space="preserve">el pliego absolutorio de consultas y observaciones, </w:t>
      </w:r>
      <w:r w:rsidRPr="00B962F0">
        <w:rPr>
          <w:rFonts w:ascii="Times New Roman" w:hAnsi="Times New Roman"/>
          <w:sz w:val="24"/>
          <w:szCs w:val="24"/>
        </w:rPr>
        <w:t xml:space="preserve">el Comité Especial señaló </w:t>
      </w:r>
      <w:r>
        <w:rPr>
          <w:rFonts w:ascii="Times New Roman" w:hAnsi="Times New Roman"/>
          <w:sz w:val="24"/>
          <w:szCs w:val="24"/>
        </w:rPr>
        <w:t xml:space="preserve">lo siguiente: </w:t>
      </w:r>
    </w:p>
    <w:p w:rsidR="007543D1" w:rsidRDefault="007543D1" w:rsidP="006A366E">
      <w:pPr>
        <w:autoSpaceDE w:val="0"/>
        <w:autoSpaceDN w:val="0"/>
        <w:adjustRightInd w:val="0"/>
        <w:spacing w:after="0" w:line="240" w:lineRule="auto"/>
        <w:jc w:val="both"/>
        <w:rPr>
          <w:rFonts w:ascii="Times New Roman" w:hAnsi="Times New Roman"/>
          <w:bCs/>
          <w:i/>
          <w:iCs/>
          <w:color w:val="000000"/>
          <w:sz w:val="24"/>
          <w:szCs w:val="24"/>
          <w:lang w:eastAsia="es-PE"/>
        </w:rPr>
      </w:pPr>
    </w:p>
    <w:p w:rsidR="007543D1" w:rsidRDefault="006A366E" w:rsidP="007543D1">
      <w:pPr>
        <w:autoSpaceDE w:val="0"/>
        <w:autoSpaceDN w:val="0"/>
        <w:adjustRightInd w:val="0"/>
        <w:spacing w:line="240" w:lineRule="auto"/>
        <w:ind w:left="708" w:right="-1"/>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298950" cy="1258018"/>
            <wp:effectExtent l="19050" t="0" r="6350" b="0"/>
            <wp:docPr id="67"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1"/>
                    <a:srcRect t="13836" b="4877"/>
                    <a:stretch>
                      <a:fillRect/>
                    </a:stretch>
                  </pic:blipFill>
                  <pic:spPr bwMode="auto">
                    <a:xfrm>
                      <a:off x="0" y="0"/>
                      <a:ext cx="4298950" cy="1258018"/>
                    </a:xfrm>
                    <a:prstGeom prst="rect">
                      <a:avLst/>
                    </a:prstGeom>
                    <a:noFill/>
                    <a:ln w="9525">
                      <a:noFill/>
                      <a:miter lim="800000"/>
                      <a:headEnd/>
                      <a:tailEnd/>
                    </a:ln>
                  </pic:spPr>
                </pic:pic>
              </a:graphicData>
            </a:graphic>
          </wp:inline>
        </w:drawing>
      </w:r>
    </w:p>
    <w:p w:rsidR="006A366E" w:rsidRDefault="006A366E" w:rsidP="007543D1">
      <w:pPr>
        <w:autoSpaceDE w:val="0"/>
        <w:autoSpaceDN w:val="0"/>
        <w:adjustRightInd w:val="0"/>
        <w:spacing w:line="240" w:lineRule="auto"/>
        <w:ind w:left="708" w:right="-1"/>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400550" cy="844550"/>
            <wp:effectExtent l="19050" t="0" r="0" b="0"/>
            <wp:docPr id="68"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a:srcRect b="81399"/>
                    <a:stretch>
                      <a:fillRect/>
                    </a:stretch>
                  </pic:blipFill>
                  <pic:spPr bwMode="auto">
                    <a:xfrm>
                      <a:off x="0" y="0"/>
                      <a:ext cx="4400550" cy="844550"/>
                    </a:xfrm>
                    <a:prstGeom prst="rect">
                      <a:avLst/>
                    </a:prstGeom>
                    <a:noFill/>
                    <a:ln w="9525">
                      <a:noFill/>
                      <a:miter lim="800000"/>
                      <a:headEnd/>
                      <a:tailEnd/>
                    </a:ln>
                  </pic:spPr>
                </pic:pic>
              </a:graphicData>
            </a:graphic>
          </wp:inline>
        </w:drawing>
      </w:r>
    </w:p>
    <w:p w:rsidR="007543D1" w:rsidRDefault="007543D1" w:rsidP="007543D1">
      <w:pPr>
        <w:autoSpaceDE w:val="0"/>
        <w:autoSpaceDN w:val="0"/>
        <w:adjustRightInd w:val="0"/>
        <w:spacing w:line="240" w:lineRule="auto"/>
        <w:ind w:left="708" w:right="-1"/>
        <w:jc w:val="both"/>
        <w:rPr>
          <w:rFonts w:ascii="Times New Roman" w:hAnsi="Times New Roman"/>
          <w:sz w:val="24"/>
          <w:szCs w:val="24"/>
        </w:rPr>
      </w:pPr>
      <w:r w:rsidRPr="007543D1">
        <w:rPr>
          <w:rFonts w:ascii="Times New Roman" w:hAnsi="Times New Roman"/>
          <w:noProof/>
          <w:sz w:val="24"/>
          <w:szCs w:val="24"/>
          <w:lang w:eastAsia="es-PE"/>
        </w:rPr>
        <w:drawing>
          <wp:inline distT="0" distB="0" distL="0" distR="0">
            <wp:extent cx="4400550" cy="3676650"/>
            <wp:effectExtent l="19050" t="0" r="0" b="0"/>
            <wp:docPr id="74"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a:srcRect t="19021"/>
                    <a:stretch>
                      <a:fillRect/>
                    </a:stretch>
                  </pic:blipFill>
                  <pic:spPr bwMode="auto">
                    <a:xfrm>
                      <a:off x="0" y="0"/>
                      <a:ext cx="4400550" cy="3676650"/>
                    </a:xfrm>
                    <a:prstGeom prst="rect">
                      <a:avLst/>
                    </a:prstGeom>
                    <a:noFill/>
                    <a:ln w="9525">
                      <a:noFill/>
                      <a:miter lim="800000"/>
                      <a:headEnd/>
                      <a:tailEnd/>
                    </a:ln>
                  </pic:spPr>
                </pic:pic>
              </a:graphicData>
            </a:graphic>
          </wp:inline>
        </w:drawing>
      </w:r>
    </w:p>
    <w:p w:rsidR="007543D1" w:rsidRDefault="007543D1" w:rsidP="006A366E">
      <w:pPr>
        <w:widowControl w:val="0"/>
        <w:spacing w:after="0" w:line="240" w:lineRule="auto"/>
        <w:jc w:val="both"/>
        <w:rPr>
          <w:rFonts w:ascii="Times New Roman" w:eastAsia="Times New Roman" w:hAnsi="Times New Roman"/>
          <w:sz w:val="24"/>
          <w:szCs w:val="24"/>
          <w:lang w:val="es-ES" w:eastAsia="es-MX"/>
        </w:rPr>
      </w:pPr>
    </w:p>
    <w:p w:rsidR="006A366E" w:rsidRPr="00E00F8E" w:rsidRDefault="006A366E" w:rsidP="006A366E">
      <w:pPr>
        <w:widowControl w:val="0"/>
        <w:spacing w:after="0" w:line="240" w:lineRule="auto"/>
        <w:jc w:val="both"/>
        <w:rPr>
          <w:rFonts w:ascii="Times New Roman" w:eastAsia="Times New Roman" w:hAnsi="Times New Roman"/>
          <w:sz w:val="24"/>
          <w:szCs w:val="24"/>
          <w:lang w:val="es-ES" w:eastAsia="es-MX"/>
        </w:rPr>
      </w:pPr>
      <w:r w:rsidRPr="00E00F8E">
        <w:rPr>
          <w:rFonts w:ascii="Times New Roman" w:eastAsia="Times New Roman" w:hAnsi="Times New Roman"/>
          <w:sz w:val="24"/>
          <w:szCs w:val="24"/>
          <w:lang w:val="es-ES" w:eastAsia="es-MX"/>
        </w:rPr>
        <w:t xml:space="preserve">Sobre, el particular, de acuerdo a lo dispuesto en el artículo 13 de la Ley, concordado con el artículo 11 del Reglamento, la definición de los requerimientos técnicos mínimos es responsabilidad de la Entidad, procurando la mayor concurrencia de proveedores en el mercado y </w:t>
      </w:r>
      <w:r w:rsidRPr="00E00F8E">
        <w:rPr>
          <w:rFonts w:ascii="Times New Roman" w:eastAsia="Times New Roman" w:hAnsi="Times New Roman"/>
          <w:sz w:val="24"/>
          <w:szCs w:val="24"/>
          <w:u w:val="single"/>
          <w:lang w:val="es-ES" w:eastAsia="es-MX"/>
        </w:rPr>
        <w:t>considerando criterios de razonabilidad, congruencia y proporcionalidad</w:t>
      </w:r>
      <w:r w:rsidRPr="00E00F8E">
        <w:rPr>
          <w:rFonts w:ascii="Times New Roman" w:eastAsia="Times New Roman" w:hAnsi="Times New Roman"/>
          <w:sz w:val="24"/>
          <w:szCs w:val="24"/>
          <w:lang w:val="es-ES" w:eastAsia="es-MX"/>
        </w:rPr>
        <w:t>.</w:t>
      </w:r>
    </w:p>
    <w:p w:rsidR="006A366E" w:rsidRPr="00E00F8E" w:rsidRDefault="006A366E" w:rsidP="006A366E">
      <w:pPr>
        <w:widowControl w:val="0"/>
        <w:spacing w:after="0" w:line="240" w:lineRule="auto"/>
        <w:jc w:val="both"/>
        <w:rPr>
          <w:rFonts w:ascii="Times New Roman" w:eastAsia="Times New Roman" w:hAnsi="Times New Roman"/>
          <w:sz w:val="24"/>
          <w:szCs w:val="24"/>
          <w:lang w:val="es-ES" w:eastAsia="es-MX"/>
        </w:rPr>
      </w:pPr>
    </w:p>
    <w:p w:rsidR="006A366E" w:rsidRPr="00E00F8E" w:rsidRDefault="006A366E" w:rsidP="006A366E">
      <w:pPr>
        <w:widowControl w:val="0"/>
        <w:tabs>
          <w:tab w:val="left" w:pos="567"/>
        </w:tabs>
        <w:spacing w:after="0" w:line="240" w:lineRule="auto"/>
        <w:jc w:val="both"/>
        <w:rPr>
          <w:rFonts w:ascii="Times New Roman" w:eastAsia="Times New Roman" w:hAnsi="Times New Roman"/>
          <w:sz w:val="24"/>
          <w:szCs w:val="24"/>
          <w:lang w:val="es-ES" w:eastAsia="es-MX"/>
        </w:rPr>
      </w:pPr>
      <w:r w:rsidRPr="00E00F8E">
        <w:rPr>
          <w:rFonts w:ascii="Times New Roman" w:eastAsia="Times New Roman" w:hAnsi="Times New Roman"/>
          <w:sz w:val="24"/>
          <w:szCs w:val="24"/>
          <w:lang w:val="es-ES" w:eastAsia="es-MX"/>
        </w:rPr>
        <w:t>Así, los requisitos técnicos mínimos cumplen con la función de asegurar a la Entidad que el postor ofertará lo mínimo necesar</w:t>
      </w:r>
      <w:r w:rsidR="007543D1">
        <w:rPr>
          <w:rFonts w:ascii="Times New Roman" w:eastAsia="Times New Roman" w:hAnsi="Times New Roman"/>
          <w:sz w:val="24"/>
          <w:szCs w:val="24"/>
          <w:lang w:val="es-ES" w:eastAsia="es-MX"/>
        </w:rPr>
        <w:t>io para cubrir adecuadamente las prestaciones</w:t>
      </w:r>
      <w:r w:rsidRPr="00E00F8E">
        <w:rPr>
          <w:rFonts w:ascii="Times New Roman" w:eastAsia="Times New Roman" w:hAnsi="Times New Roman"/>
          <w:sz w:val="24"/>
          <w:szCs w:val="24"/>
          <w:lang w:val="es-ES" w:eastAsia="es-MX"/>
        </w:rPr>
        <w:t>.</w:t>
      </w:r>
    </w:p>
    <w:p w:rsidR="006A366E" w:rsidRPr="00E00F8E" w:rsidRDefault="006A366E" w:rsidP="006A366E">
      <w:pPr>
        <w:widowControl w:val="0"/>
        <w:spacing w:after="0" w:line="240" w:lineRule="auto"/>
        <w:jc w:val="both"/>
        <w:rPr>
          <w:rFonts w:ascii="Times New Roman" w:eastAsia="Times New Roman" w:hAnsi="Times New Roman"/>
          <w:sz w:val="24"/>
          <w:szCs w:val="24"/>
          <w:lang w:val="es-ES" w:eastAsia="es-MX"/>
        </w:rPr>
      </w:pPr>
    </w:p>
    <w:p w:rsidR="006A366E" w:rsidRPr="00E00F8E" w:rsidRDefault="006A366E" w:rsidP="006A366E">
      <w:pPr>
        <w:spacing w:after="0" w:line="240" w:lineRule="auto"/>
        <w:jc w:val="both"/>
        <w:rPr>
          <w:rFonts w:ascii="Times New Roman" w:eastAsia="Times New Roman" w:hAnsi="Times New Roman"/>
          <w:color w:val="000000"/>
          <w:sz w:val="24"/>
          <w:szCs w:val="24"/>
          <w:lang w:val="es-ES" w:eastAsia="es-ES"/>
        </w:rPr>
      </w:pPr>
      <w:r w:rsidRPr="00E00F8E">
        <w:rPr>
          <w:rFonts w:ascii="Times New Roman" w:eastAsia="Times New Roman" w:hAnsi="Times New Roman"/>
          <w:color w:val="000000"/>
          <w:sz w:val="24"/>
          <w:szCs w:val="24"/>
          <w:lang w:val="es-ES" w:eastAsia="es-ES"/>
        </w:rPr>
        <w:t xml:space="preserve">Ahora, si bien es responsabilidad de la Entidad establecer los requisitos que consideren más adecuados para la atención de sus necesidades, </w:t>
      </w:r>
      <w:r w:rsidRPr="00E00F8E">
        <w:rPr>
          <w:rFonts w:ascii="Times New Roman" w:eastAsia="Times New Roman" w:hAnsi="Times New Roman"/>
          <w:b/>
          <w:bCs/>
          <w:color w:val="000000"/>
          <w:sz w:val="24"/>
          <w:szCs w:val="24"/>
          <w:u w:val="single"/>
          <w:lang w:val="es-ES" w:eastAsia="es-ES"/>
        </w:rPr>
        <w:t>dicha potestad no es irrestricta</w:t>
      </w:r>
      <w:r w:rsidRPr="00E00F8E">
        <w:rPr>
          <w:rFonts w:ascii="Times New Roman" w:eastAsia="Times New Roman" w:hAnsi="Times New Roman"/>
          <w:color w:val="000000"/>
          <w:sz w:val="24"/>
          <w:szCs w:val="24"/>
          <w:lang w:val="es-ES" w:eastAsia="es-ES"/>
        </w:rPr>
        <w:t xml:space="preserve">, ya que para su determinación se debe verificar que resulten razonables y congruentes con el objeto de la convocatoria, así como que se encuentren acordes con los principios que regulan la normativa de contratación pública. </w:t>
      </w:r>
    </w:p>
    <w:p w:rsidR="006A366E" w:rsidRPr="00E00F8E" w:rsidRDefault="006A366E" w:rsidP="006A366E">
      <w:pPr>
        <w:widowControl w:val="0"/>
        <w:spacing w:after="0" w:line="240" w:lineRule="auto"/>
        <w:jc w:val="both"/>
        <w:rPr>
          <w:rFonts w:ascii="Times New Roman" w:eastAsia="Times New Roman" w:hAnsi="Times New Roman"/>
          <w:sz w:val="24"/>
          <w:szCs w:val="24"/>
          <w:lang w:val="es-ES" w:eastAsia="es-MX"/>
        </w:rPr>
      </w:pPr>
    </w:p>
    <w:p w:rsidR="006A366E" w:rsidRPr="00E00F8E" w:rsidRDefault="006A366E" w:rsidP="006A366E">
      <w:pPr>
        <w:tabs>
          <w:tab w:val="left" w:pos="0"/>
          <w:tab w:val="left" w:pos="1134"/>
        </w:tabs>
        <w:autoSpaceDE w:val="0"/>
        <w:autoSpaceDN w:val="0"/>
        <w:adjustRightInd w:val="0"/>
        <w:spacing w:after="0" w:line="240" w:lineRule="auto"/>
        <w:jc w:val="both"/>
        <w:rPr>
          <w:rFonts w:ascii="Times New Roman" w:eastAsia="Times New Roman" w:hAnsi="Times New Roman"/>
          <w:color w:val="000000"/>
          <w:sz w:val="24"/>
          <w:szCs w:val="24"/>
          <w:lang w:val="es-ES" w:eastAsia="es-ES"/>
        </w:rPr>
      </w:pPr>
      <w:r w:rsidRPr="00E00F8E">
        <w:rPr>
          <w:rFonts w:ascii="Times New Roman" w:eastAsia="Times New Roman" w:hAnsi="Times New Roman"/>
          <w:color w:val="000000"/>
          <w:sz w:val="24"/>
          <w:szCs w:val="24"/>
          <w:lang w:val="es-ES" w:eastAsia="es-ES"/>
        </w:rPr>
        <w:t xml:space="preserve">En ese contexto, cabe precisar que en </w:t>
      </w:r>
      <w:r w:rsidR="007543D1">
        <w:rPr>
          <w:rFonts w:ascii="Times New Roman" w:eastAsia="Times New Roman" w:hAnsi="Times New Roman"/>
          <w:color w:val="000000"/>
          <w:sz w:val="24"/>
          <w:szCs w:val="24"/>
          <w:lang w:val="es-ES" w:eastAsia="es-ES"/>
        </w:rPr>
        <w:t>e</w:t>
      </w:r>
      <w:r w:rsidRPr="00E00F8E">
        <w:rPr>
          <w:rFonts w:ascii="Times New Roman" w:eastAsia="Times New Roman" w:hAnsi="Times New Roman"/>
          <w:color w:val="000000"/>
          <w:sz w:val="24"/>
          <w:szCs w:val="24"/>
          <w:lang w:val="es-ES" w:eastAsia="es-ES"/>
        </w:rPr>
        <w:t>l numeral 4.2</w:t>
      </w:r>
      <w:r>
        <w:rPr>
          <w:rFonts w:ascii="Times New Roman" w:eastAsia="Times New Roman" w:hAnsi="Times New Roman"/>
          <w:color w:val="000000"/>
          <w:sz w:val="24"/>
          <w:szCs w:val="24"/>
          <w:lang w:val="es-ES" w:eastAsia="es-ES"/>
        </w:rPr>
        <w:t xml:space="preserve"> </w:t>
      </w:r>
      <w:r w:rsidRPr="00E00F8E">
        <w:rPr>
          <w:rFonts w:ascii="Times New Roman" w:eastAsia="Times New Roman" w:hAnsi="Times New Roman"/>
          <w:color w:val="000000"/>
          <w:sz w:val="24"/>
          <w:szCs w:val="24"/>
          <w:lang w:val="es-ES" w:eastAsia="es-ES"/>
        </w:rPr>
        <w:t>del "Formato de Resumen Ejecutivo" la Entidad ha declarado que</w:t>
      </w:r>
      <w:r w:rsidR="00AC50BA">
        <w:rPr>
          <w:rFonts w:ascii="Times New Roman" w:eastAsia="Times New Roman" w:hAnsi="Times New Roman"/>
          <w:color w:val="000000"/>
          <w:sz w:val="24"/>
          <w:szCs w:val="24"/>
          <w:lang w:val="es-ES" w:eastAsia="es-ES"/>
        </w:rPr>
        <w:t xml:space="preserve"> existe </w:t>
      </w:r>
      <w:r w:rsidRPr="00E00F8E">
        <w:rPr>
          <w:rFonts w:ascii="Times New Roman" w:eastAsia="Times New Roman" w:hAnsi="Times New Roman"/>
          <w:sz w:val="24"/>
          <w:szCs w:val="24"/>
          <w:lang w:val="es-ES" w:eastAsia="es-ES"/>
        </w:rPr>
        <w:t>pluralidad de postores</w:t>
      </w:r>
      <w:r>
        <w:rPr>
          <w:rFonts w:ascii="Times New Roman" w:eastAsia="Times New Roman" w:hAnsi="Times New Roman"/>
          <w:sz w:val="24"/>
          <w:szCs w:val="24"/>
          <w:lang w:val="es-ES" w:eastAsia="es-ES"/>
        </w:rPr>
        <w:t xml:space="preserve"> </w:t>
      </w:r>
      <w:r w:rsidRPr="00E00F8E">
        <w:rPr>
          <w:rFonts w:ascii="Times New Roman" w:eastAsia="Times New Roman" w:hAnsi="Times New Roman"/>
          <w:sz w:val="24"/>
          <w:szCs w:val="24"/>
          <w:lang w:val="es-ES" w:eastAsia="es-ES"/>
        </w:rPr>
        <w:t>que estarían en capacidad de cumplir con los r</w:t>
      </w:r>
      <w:r>
        <w:rPr>
          <w:rFonts w:ascii="Times New Roman" w:eastAsia="Times New Roman" w:hAnsi="Times New Roman"/>
          <w:sz w:val="24"/>
          <w:szCs w:val="24"/>
          <w:lang w:val="es-ES" w:eastAsia="es-ES"/>
        </w:rPr>
        <w:t>equerimientos técnicos mínimos.</w:t>
      </w:r>
    </w:p>
    <w:p w:rsidR="006A366E" w:rsidRDefault="006A366E" w:rsidP="006A366E">
      <w:pPr>
        <w:tabs>
          <w:tab w:val="left" w:pos="0"/>
        </w:tabs>
        <w:autoSpaceDE w:val="0"/>
        <w:autoSpaceDN w:val="0"/>
        <w:adjustRightInd w:val="0"/>
        <w:spacing w:after="0" w:line="240" w:lineRule="auto"/>
        <w:jc w:val="both"/>
        <w:rPr>
          <w:rFonts w:ascii="Times New Roman" w:eastAsia="Times New Roman" w:hAnsi="Times New Roman"/>
          <w:color w:val="000000"/>
          <w:sz w:val="24"/>
          <w:szCs w:val="24"/>
          <w:lang w:val="es-ES" w:eastAsia="es-ES"/>
        </w:rPr>
      </w:pPr>
    </w:p>
    <w:p w:rsidR="007543D1" w:rsidRDefault="006A366E" w:rsidP="007543D1">
      <w:pPr>
        <w:widowControl w:val="0"/>
        <w:tabs>
          <w:tab w:val="left" w:pos="284"/>
        </w:tabs>
        <w:spacing w:after="0" w:line="240" w:lineRule="auto"/>
        <w:jc w:val="both"/>
        <w:rPr>
          <w:rFonts w:ascii="Times New Roman" w:eastAsia="Times New Roman" w:hAnsi="Times New Roman"/>
          <w:sz w:val="24"/>
          <w:szCs w:val="24"/>
          <w:lang w:val="es-MX" w:eastAsia="es-MX"/>
        </w:rPr>
      </w:pPr>
      <w:r w:rsidRPr="00E00F8E">
        <w:rPr>
          <w:rFonts w:ascii="Times New Roman" w:eastAsia="Times New Roman" w:hAnsi="Times New Roman"/>
          <w:sz w:val="24"/>
          <w:szCs w:val="24"/>
          <w:lang w:val="es-MX" w:eastAsia="es-MX"/>
        </w:rPr>
        <w:t xml:space="preserve">Por lo expuesto, en tanto es responsabilidad de la Entidad </w:t>
      </w:r>
      <w:r w:rsidR="007543D1">
        <w:rPr>
          <w:rFonts w:ascii="Times New Roman" w:eastAsia="Times New Roman" w:hAnsi="Times New Roman"/>
          <w:sz w:val="24"/>
          <w:szCs w:val="24"/>
          <w:lang w:val="es-MX" w:eastAsia="es-MX"/>
        </w:rPr>
        <w:t xml:space="preserve">la determinación de </w:t>
      </w:r>
      <w:r w:rsidRPr="00E00F8E">
        <w:rPr>
          <w:rFonts w:ascii="Times New Roman" w:eastAsia="Times New Roman" w:hAnsi="Times New Roman"/>
          <w:sz w:val="24"/>
          <w:szCs w:val="24"/>
          <w:lang w:val="es-MX" w:eastAsia="es-MX"/>
        </w:rPr>
        <w:t xml:space="preserve">los requerimientos técnicos mínimos, </w:t>
      </w:r>
      <w:r w:rsidR="007543D1">
        <w:rPr>
          <w:rFonts w:ascii="Times New Roman" w:eastAsia="Times New Roman" w:hAnsi="Times New Roman"/>
          <w:sz w:val="24"/>
          <w:szCs w:val="24"/>
          <w:lang w:val="es-MX" w:eastAsia="es-MX"/>
        </w:rPr>
        <w:t>y en tanto el participante solicita modificar el número de personal mínimo requerido para la ejecución de todas las prestaciones del contrato</w:t>
      </w:r>
      <w:r w:rsidR="00AC50BA">
        <w:rPr>
          <w:rFonts w:ascii="Times New Roman" w:eastAsia="Times New Roman" w:hAnsi="Times New Roman"/>
          <w:sz w:val="24"/>
          <w:szCs w:val="24"/>
          <w:lang w:val="es-MX" w:eastAsia="es-MX"/>
        </w:rPr>
        <w:t>, así como su perfil</w:t>
      </w:r>
      <w:r w:rsidR="007543D1">
        <w:rPr>
          <w:rFonts w:ascii="Times New Roman" w:eastAsia="Times New Roman" w:hAnsi="Times New Roman"/>
          <w:sz w:val="24"/>
          <w:szCs w:val="24"/>
          <w:lang w:val="es-MX" w:eastAsia="es-MX"/>
        </w:rPr>
        <w:t xml:space="preserve"> de acuerdo a su interés particular</w:t>
      </w:r>
      <w:r w:rsidRPr="00E00F8E">
        <w:rPr>
          <w:rFonts w:ascii="Times New Roman" w:eastAsia="Times New Roman" w:hAnsi="Times New Roman"/>
          <w:sz w:val="24"/>
          <w:szCs w:val="24"/>
          <w:lang w:val="es-MX" w:eastAsia="es-MX"/>
        </w:rPr>
        <w:t xml:space="preserve">, este Organismo Supervisor </w:t>
      </w:r>
      <w:r w:rsidR="007543D1">
        <w:rPr>
          <w:rFonts w:ascii="Times New Roman" w:eastAsia="Times New Roman" w:hAnsi="Times New Roman"/>
          <w:sz w:val="24"/>
          <w:szCs w:val="24"/>
          <w:lang w:val="es-MX" w:eastAsia="es-MX"/>
        </w:rPr>
        <w:t xml:space="preserve">ha </w:t>
      </w:r>
      <w:r w:rsidRPr="00E00F8E">
        <w:rPr>
          <w:rFonts w:ascii="Times New Roman" w:eastAsia="Times New Roman" w:hAnsi="Times New Roman"/>
          <w:sz w:val="24"/>
          <w:szCs w:val="24"/>
          <w:lang w:val="es-MX" w:eastAsia="es-MX"/>
        </w:rPr>
        <w:t>decid</w:t>
      </w:r>
      <w:r w:rsidR="007543D1">
        <w:rPr>
          <w:rFonts w:ascii="Times New Roman" w:eastAsia="Times New Roman" w:hAnsi="Times New Roman"/>
          <w:sz w:val="24"/>
          <w:szCs w:val="24"/>
          <w:lang w:val="es-MX" w:eastAsia="es-MX"/>
        </w:rPr>
        <w:t xml:space="preserve">ido </w:t>
      </w:r>
      <w:r w:rsidRPr="00E00F8E">
        <w:rPr>
          <w:rFonts w:ascii="Times New Roman" w:eastAsia="Times New Roman" w:hAnsi="Times New Roman"/>
          <w:b/>
          <w:sz w:val="24"/>
          <w:szCs w:val="24"/>
          <w:lang w:val="es-MX" w:eastAsia="es-MX"/>
        </w:rPr>
        <w:t>NO ACOGER</w:t>
      </w:r>
      <w:r w:rsidRPr="00E00F8E">
        <w:rPr>
          <w:rFonts w:ascii="Times New Roman" w:eastAsia="Times New Roman" w:hAnsi="Times New Roman"/>
          <w:sz w:val="24"/>
          <w:szCs w:val="24"/>
          <w:lang w:val="es-MX" w:eastAsia="es-MX"/>
        </w:rPr>
        <w:t xml:space="preserve"> la presente observación. </w:t>
      </w:r>
    </w:p>
    <w:p w:rsidR="007543D1" w:rsidRDefault="007543D1" w:rsidP="007543D1">
      <w:pPr>
        <w:widowControl w:val="0"/>
        <w:tabs>
          <w:tab w:val="left" w:pos="284"/>
        </w:tabs>
        <w:spacing w:after="0" w:line="240" w:lineRule="auto"/>
        <w:jc w:val="both"/>
        <w:rPr>
          <w:rFonts w:ascii="Times New Roman" w:eastAsia="Times New Roman" w:hAnsi="Times New Roman"/>
          <w:sz w:val="24"/>
          <w:szCs w:val="24"/>
          <w:lang w:val="es-MX" w:eastAsia="es-MX"/>
        </w:rPr>
      </w:pPr>
    </w:p>
    <w:p w:rsidR="00C522CA" w:rsidRPr="007543D1" w:rsidRDefault="00C522CA" w:rsidP="007543D1">
      <w:pPr>
        <w:widowControl w:val="0"/>
        <w:spacing w:after="0" w:line="240" w:lineRule="auto"/>
        <w:ind w:left="4536" w:hanging="4536"/>
        <w:jc w:val="both"/>
        <w:rPr>
          <w:rFonts w:ascii="Times New Roman" w:eastAsia="Times New Roman" w:hAnsi="Times New Roman"/>
          <w:sz w:val="24"/>
          <w:szCs w:val="24"/>
          <w:lang w:val="es-MX" w:eastAsia="es-MX"/>
        </w:rPr>
      </w:pPr>
      <w:r>
        <w:rPr>
          <w:rFonts w:ascii="Times New Roman" w:hAnsi="Times New Roman"/>
          <w:b/>
          <w:sz w:val="24"/>
          <w:szCs w:val="24"/>
        </w:rPr>
        <w:t>Observaciones N° 8</w:t>
      </w:r>
      <w:r w:rsidR="009F2213">
        <w:rPr>
          <w:rFonts w:ascii="Times New Roman" w:hAnsi="Times New Roman"/>
          <w:b/>
          <w:sz w:val="24"/>
          <w:szCs w:val="24"/>
        </w:rPr>
        <w:t xml:space="preserve"> y N° 9</w:t>
      </w:r>
      <w:r w:rsidRPr="00F1244D">
        <w:rPr>
          <w:rFonts w:ascii="Times New Roman" w:hAnsi="Times New Roman"/>
          <w:b/>
          <w:sz w:val="24"/>
          <w:szCs w:val="24"/>
        </w:rPr>
        <w:tab/>
        <w:t xml:space="preserve">Contra </w:t>
      </w:r>
      <w:r>
        <w:rPr>
          <w:rFonts w:ascii="Times New Roman" w:hAnsi="Times New Roman"/>
          <w:b/>
          <w:sz w:val="24"/>
          <w:szCs w:val="24"/>
        </w:rPr>
        <w:t>las capacitaciones del especialista en costos y presupuestos</w:t>
      </w:r>
    </w:p>
    <w:p w:rsidR="00C522CA" w:rsidRDefault="00C522CA" w:rsidP="00C522CA">
      <w:pPr>
        <w:widowControl w:val="0"/>
        <w:spacing w:after="0" w:line="240" w:lineRule="auto"/>
        <w:ind w:left="3969" w:hanging="3969"/>
        <w:jc w:val="both"/>
        <w:rPr>
          <w:rFonts w:ascii="Times New Roman" w:hAnsi="Times New Roman"/>
          <w:b/>
          <w:sz w:val="24"/>
          <w:szCs w:val="24"/>
        </w:rPr>
      </w:pPr>
    </w:p>
    <w:p w:rsidR="009F2213" w:rsidRPr="009F2213" w:rsidRDefault="009F2213" w:rsidP="00CA1F3E">
      <w:pPr>
        <w:pStyle w:val="Prrafodelista"/>
        <w:widowControl w:val="0"/>
        <w:numPr>
          <w:ilvl w:val="0"/>
          <w:numId w:val="25"/>
        </w:numPr>
        <w:autoSpaceDE w:val="0"/>
        <w:autoSpaceDN w:val="0"/>
        <w:adjustRightInd w:val="0"/>
        <w:spacing w:after="0" w:line="240" w:lineRule="auto"/>
        <w:ind w:left="708" w:right="-1"/>
        <w:jc w:val="both"/>
        <w:rPr>
          <w:rFonts w:ascii="Times New Roman" w:hAnsi="Times New Roman"/>
          <w:i/>
          <w:sz w:val="24"/>
          <w:szCs w:val="24"/>
        </w:rPr>
      </w:pPr>
      <w:r w:rsidRPr="009F2213">
        <w:rPr>
          <w:rFonts w:ascii="Times New Roman" w:hAnsi="Times New Roman"/>
          <w:sz w:val="24"/>
          <w:szCs w:val="24"/>
        </w:rPr>
        <w:t>A través de la Observación N° 8, e</w:t>
      </w:r>
      <w:r w:rsidR="00C522CA" w:rsidRPr="009F2213">
        <w:rPr>
          <w:rFonts w:ascii="Times New Roman" w:hAnsi="Times New Roman"/>
          <w:sz w:val="24"/>
          <w:szCs w:val="24"/>
        </w:rPr>
        <w:t>l participante cuestiona las capacitaciones requeridas en el perfil mínimo del especialista en costos y presupuestos, de acuerdo a lo siguiente:</w:t>
      </w:r>
    </w:p>
    <w:p w:rsidR="009F2213" w:rsidRPr="009F2213" w:rsidRDefault="009F2213" w:rsidP="009F2213">
      <w:pPr>
        <w:pStyle w:val="Prrafodelista"/>
        <w:widowControl w:val="0"/>
        <w:autoSpaceDE w:val="0"/>
        <w:autoSpaceDN w:val="0"/>
        <w:adjustRightInd w:val="0"/>
        <w:spacing w:after="0" w:line="240" w:lineRule="auto"/>
        <w:ind w:right="-1"/>
        <w:jc w:val="both"/>
        <w:rPr>
          <w:rFonts w:ascii="Times New Roman" w:hAnsi="Times New Roman"/>
          <w:i/>
          <w:sz w:val="24"/>
          <w:szCs w:val="24"/>
        </w:rPr>
      </w:pPr>
    </w:p>
    <w:p w:rsidR="00C522CA" w:rsidRPr="009F2213" w:rsidRDefault="00CA1F3E" w:rsidP="009F2213">
      <w:pPr>
        <w:pStyle w:val="Prrafodelista"/>
        <w:widowControl w:val="0"/>
        <w:autoSpaceDE w:val="0"/>
        <w:autoSpaceDN w:val="0"/>
        <w:adjustRightInd w:val="0"/>
        <w:spacing w:after="0" w:line="240" w:lineRule="auto"/>
        <w:ind w:left="1416" w:right="-1"/>
        <w:jc w:val="both"/>
        <w:rPr>
          <w:rFonts w:ascii="Times New Roman" w:hAnsi="Times New Roman"/>
          <w:i/>
          <w:sz w:val="24"/>
          <w:szCs w:val="24"/>
        </w:rPr>
      </w:pPr>
      <w:r w:rsidRPr="009F2213">
        <w:rPr>
          <w:rFonts w:ascii="Times New Roman" w:hAnsi="Times New Roman"/>
          <w:i/>
          <w:sz w:val="24"/>
          <w:szCs w:val="24"/>
        </w:rPr>
        <w:t>“Observamos este extremo de las bases, solicitamos suprimir capacitación en S10 y MS Project o Primavera, ya que dentro de la maya curricular de la profesión de ingeniera civil está incluida los cursos mencionados, resulta innecesario solicitar tales cursos y atenta contra los principios que rigen la Ley de Contrataciones y su Reglamento. i) principio de economía.”</w:t>
      </w:r>
    </w:p>
    <w:p w:rsidR="009F2213" w:rsidRDefault="009F2213" w:rsidP="009F2213">
      <w:pPr>
        <w:widowControl w:val="0"/>
        <w:spacing w:after="0" w:line="240" w:lineRule="auto"/>
        <w:ind w:left="3969" w:hanging="3969"/>
        <w:jc w:val="both"/>
        <w:rPr>
          <w:rFonts w:ascii="Times New Roman" w:hAnsi="Times New Roman"/>
          <w:b/>
          <w:sz w:val="24"/>
          <w:szCs w:val="24"/>
        </w:rPr>
      </w:pPr>
    </w:p>
    <w:p w:rsidR="009F2213" w:rsidRPr="009F2213" w:rsidRDefault="009F2213" w:rsidP="009F2213">
      <w:pPr>
        <w:pStyle w:val="Prrafodelista"/>
        <w:widowControl w:val="0"/>
        <w:numPr>
          <w:ilvl w:val="0"/>
          <w:numId w:val="25"/>
        </w:numPr>
        <w:autoSpaceDE w:val="0"/>
        <w:autoSpaceDN w:val="0"/>
        <w:adjustRightInd w:val="0"/>
        <w:spacing w:after="0" w:line="240" w:lineRule="auto"/>
        <w:ind w:left="708" w:right="-1"/>
        <w:jc w:val="both"/>
        <w:rPr>
          <w:rFonts w:ascii="Times New Roman" w:hAnsi="Times New Roman"/>
          <w:i/>
          <w:sz w:val="24"/>
          <w:szCs w:val="24"/>
        </w:rPr>
      </w:pPr>
      <w:r w:rsidRPr="009F2213">
        <w:rPr>
          <w:rFonts w:ascii="Times New Roman" w:hAnsi="Times New Roman"/>
          <w:sz w:val="24"/>
          <w:szCs w:val="24"/>
        </w:rPr>
        <w:t xml:space="preserve">A través de la Observación N° 8, </w:t>
      </w:r>
      <w:r>
        <w:rPr>
          <w:rFonts w:ascii="Times New Roman" w:hAnsi="Times New Roman"/>
          <w:sz w:val="24"/>
          <w:szCs w:val="24"/>
        </w:rPr>
        <w:t>e</w:t>
      </w:r>
      <w:r w:rsidRPr="009F2213">
        <w:rPr>
          <w:rFonts w:ascii="Times New Roman" w:hAnsi="Times New Roman"/>
          <w:sz w:val="24"/>
          <w:szCs w:val="24"/>
        </w:rPr>
        <w:t>l participante cuestiona las capacitaciones requeridas en el perfil mínimo del especialista en estudio de impacto ambiental, especialista en hidrología y especialista en topografía, de acuerdo a lo siguiente:</w:t>
      </w:r>
    </w:p>
    <w:p w:rsidR="009F2213" w:rsidRDefault="009F2213" w:rsidP="009F2213">
      <w:pPr>
        <w:widowControl w:val="0"/>
        <w:spacing w:after="0" w:line="240" w:lineRule="auto"/>
        <w:ind w:left="3969" w:hanging="3969"/>
        <w:jc w:val="both"/>
        <w:rPr>
          <w:rFonts w:ascii="Times New Roman" w:hAnsi="Times New Roman"/>
          <w:sz w:val="24"/>
          <w:szCs w:val="24"/>
        </w:rPr>
      </w:pPr>
    </w:p>
    <w:p w:rsidR="009F2213" w:rsidRPr="00CA1F3E" w:rsidRDefault="009F2213" w:rsidP="009F2213">
      <w:pPr>
        <w:widowControl w:val="0"/>
        <w:spacing w:after="0" w:line="240" w:lineRule="auto"/>
        <w:ind w:left="1416"/>
        <w:jc w:val="both"/>
        <w:rPr>
          <w:rFonts w:ascii="Times New Roman" w:hAnsi="Times New Roman"/>
          <w:i/>
          <w:sz w:val="24"/>
          <w:szCs w:val="24"/>
        </w:rPr>
      </w:pPr>
      <w:r w:rsidRPr="00CA1F3E">
        <w:rPr>
          <w:rFonts w:ascii="Times New Roman" w:hAnsi="Times New Roman"/>
          <w:i/>
          <w:sz w:val="24"/>
          <w:szCs w:val="24"/>
        </w:rPr>
        <w:t>“Observamos este extremo de las bases, solicitamos suprimir las capacitaciones solicitadas para los profesionales, resultando desproporcional, innecesario e incongruente con el tiempo de elaboración del expediente técnico.”</w:t>
      </w:r>
    </w:p>
    <w:p w:rsidR="009F2213" w:rsidRDefault="009F2213" w:rsidP="009F2213">
      <w:pPr>
        <w:widowControl w:val="0"/>
        <w:spacing w:after="0" w:line="240" w:lineRule="auto"/>
        <w:ind w:left="4677" w:hanging="3969"/>
        <w:jc w:val="both"/>
        <w:rPr>
          <w:rFonts w:ascii="Times New Roman" w:hAnsi="Times New Roman"/>
          <w:sz w:val="24"/>
          <w:szCs w:val="24"/>
        </w:rPr>
      </w:pPr>
    </w:p>
    <w:p w:rsidR="00CA1F3E" w:rsidRPr="00AD30F3" w:rsidRDefault="00AD30F3" w:rsidP="00EB7F46">
      <w:pPr>
        <w:widowControl w:val="0"/>
        <w:spacing w:after="0" w:line="240" w:lineRule="auto"/>
        <w:ind w:left="3969" w:hanging="3969"/>
        <w:jc w:val="both"/>
        <w:rPr>
          <w:rFonts w:ascii="Times New Roman" w:hAnsi="Times New Roman"/>
          <w:b/>
          <w:sz w:val="24"/>
          <w:szCs w:val="24"/>
        </w:rPr>
      </w:pPr>
      <w:r w:rsidRPr="00AD30F3">
        <w:rPr>
          <w:rFonts w:ascii="Times New Roman" w:hAnsi="Times New Roman"/>
          <w:b/>
          <w:sz w:val="24"/>
          <w:szCs w:val="24"/>
        </w:rPr>
        <w:t xml:space="preserve">Pronunciamiento </w:t>
      </w:r>
    </w:p>
    <w:p w:rsidR="00CA1F3E" w:rsidRDefault="00CA1F3E" w:rsidP="00EB7F46">
      <w:pPr>
        <w:widowControl w:val="0"/>
        <w:spacing w:after="0" w:line="240" w:lineRule="auto"/>
        <w:ind w:left="3969" w:hanging="3969"/>
        <w:jc w:val="both"/>
        <w:rPr>
          <w:rFonts w:ascii="Times New Roman" w:hAnsi="Times New Roman"/>
          <w:sz w:val="24"/>
          <w:szCs w:val="24"/>
        </w:rPr>
      </w:pPr>
    </w:p>
    <w:p w:rsidR="00BF3728" w:rsidRDefault="009F2213" w:rsidP="009F2213">
      <w:pPr>
        <w:widowControl w:val="0"/>
        <w:spacing w:after="0" w:line="240" w:lineRule="auto"/>
        <w:jc w:val="both"/>
        <w:rPr>
          <w:rFonts w:ascii="Times New Roman" w:hAnsi="Times New Roman"/>
          <w:sz w:val="24"/>
          <w:szCs w:val="24"/>
        </w:rPr>
      </w:pPr>
      <w:r>
        <w:rPr>
          <w:rFonts w:ascii="Times New Roman" w:hAnsi="Times New Roman"/>
          <w:sz w:val="24"/>
          <w:szCs w:val="24"/>
        </w:rPr>
        <w:t xml:space="preserve">En el numeral 4 (Recursos mínimos de profesionales que deberá proporcionar el contratista), consignado en el acápite “Términos de referencia para la elaboración de expedientes técnicos y un (01) Prototipo metal mecánico de Huaro” del Capítulo III de la Sección Específica de las Bases, se advierte lo siguiente: </w:t>
      </w:r>
    </w:p>
    <w:p w:rsidR="00BF3728" w:rsidRDefault="00BF3728" w:rsidP="00EB7F46">
      <w:pPr>
        <w:widowControl w:val="0"/>
        <w:spacing w:after="0" w:line="240" w:lineRule="auto"/>
        <w:ind w:left="3969" w:hanging="3969"/>
        <w:jc w:val="both"/>
        <w:rPr>
          <w:rFonts w:ascii="Times New Roman" w:hAnsi="Times New Roman"/>
          <w:sz w:val="24"/>
          <w:szCs w:val="24"/>
        </w:rPr>
      </w:pPr>
    </w:p>
    <w:p w:rsidR="00AD30F3" w:rsidRDefault="00AD30F3" w:rsidP="009F2213">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349750" cy="990187"/>
            <wp:effectExtent l="19050" t="0" r="0" b="0"/>
            <wp:docPr id="55"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3"/>
                    <a:srcRect/>
                    <a:stretch>
                      <a:fillRect/>
                    </a:stretch>
                  </pic:blipFill>
                  <pic:spPr bwMode="auto">
                    <a:xfrm>
                      <a:off x="0" y="0"/>
                      <a:ext cx="4349750" cy="990187"/>
                    </a:xfrm>
                    <a:prstGeom prst="rect">
                      <a:avLst/>
                    </a:prstGeom>
                    <a:noFill/>
                    <a:ln w="9525">
                      <a:noFill/>
                      <a:miter lim="800000"/>
                      <a:headEnd/>
                      <a:tailEnd/>
                    </a:ln>
                  </pic:spPr>
                </pic:pic>
              </a:graphicData>
            </a:graphic>
          </wp:inline>
        </w:drawing>
      </w:r>
    </w:p>
    <w:p w:rsidR="00E57F13" w:rsidRDefault="00E57F13" w:rsidP="00E57F13">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373245" cy="1102360"/>
            <wp:effectExtent l="19050" t="0" r="8255" b="0"/>
            <wp:docPr id="80"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4"/>
                    <a:srcRect b="45885"/>
                    <a:stretch>
                      <a:fillRect/>
                    </a:stretch>
                  </pic:blipFill>
                  <pic:spPr bwMode="auto">
                    <a:xfrm>
                      <a:off x="0" y="0"/>
                      <a:ext cx="4373245" cy="1102360"/>
                    </a:xfrm>
                    <a:prstGeom prst="rect">
                      <a:avLst/>
                    </a:prstGeom>
                    <a:noFill/>
                    <a:ln w="9525">
                      <a:noFill/>
                      <a:miter lim="800000"/>
                      <a:headEnd/>
                      <a:tailEnd/>
                    </a:ln>
                  </pic:spPr>
                </pic:pic>
              </a:graphicData>
            </a:graphic>
          </wp:inline>
        </w:drawing>
      </w:r>
    </w:p>
    <w:p w:rsidR="00FA231E" w:rsidRDefault="00FA231E" w:rsidP="00E57F13">
      <w:pPr>
        <w:widowControl w:val="0"/>
        <w:spacing w:after="0" w:line="240" w:lineRule="auto"/>
        <w:ind w:left="4677" w:hanging="3969"/>
        <w:jc w:val="both"/>
        <w:rPr>
          <w:rFonts w:ascii="Times New Roman" w:hAnsi="Times New Roman"/>
          <w:sz w:val="24"/>
          <w:szCs w:val="24"/>
        </w:rPr>
      </w:pPr>
      <w:r w:rsidRPr="00FA231E">
        <w:rPr>
          <w:rFonts w:ascii="Times New Roman" w:hAnsi="Times New Roman"/>
          <w:noProof/>
          <w:sz w:val="24"/>
          <w:szCs w:val="24"/>
          <w:lang w:eastAsia="es-PE"/>
        </w:rPr>
        <w:drawing>
          <wp:inline distT="0" distB="0" distL="0" distR="0">
            <wp:extent cx="4373245" cy="970280"/>
            <wp:effectExtent l="19050" t="0" r="8255" b="0"/>
            <wp:docPr id="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4"/>
                    <a:srcRect t="52369"/>
                    <a:stretch>
                      <a:fillRect/>
                    </a:stretch>
                  </pic:blipFill>
                  <pic:spPr bwMode="auto">
                    <a:xfrm>
                      <a:off x="0" y="0"/>
                      <a:ext cx="4373245" cy="970280"/>
                    </a:xfrm>
                    <a:prstGeom prst="rect">
                      <a:avLst/>
                    </a:prstGeom>
                    <a:noFill/>
                    <a:ln w="9525">
                      <a:noFill/>
                      <a:miter lim="800000"/>
                      <a:headEnd/>
                      <a:tailEnd/>
                    </a:ln>
                  </pic:spPr>
                </pic:pic>
              </a:graphicData>
            </a:graphic>
          </wp:inline>
        </w:drawing>
      </w:r>
    </w:p>
    <w:p w:rsidR="00E57F13" w:rsidRDefault="00E57F13" w:rsidP="00E57F13">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432417" cy="1212850"/>
            <wp:effectExtent l="19050" t="0" r="6233" b="0"/>
            <wp:docPr id="84"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5"/>
                    <a:srcRect/>
                    <a:stretch>
                      <a:fillRect/>
                    </a:stretch>
                  </pic:blipFill>
                  <pic:spPr bwMode="auto">
                    <a:xfrm>
                      <a:off x="0" y="0"/>
                      <a:ext cx="4438231" cy="1214441"/>
                    </a:xfrm>
                    <a:prstGeom prst="rect">
                      <a:avLst/>
                    </a:prstGeom>
                    <a:noFill/>
                    <a:ln w="9525">
                      <a:noFill/>
                      <a:miter lim="800000"/>
                      <a:headEnd/>
                      <a:tailEnd/>
                    </a:ln>
                  </pic:spPr>
                </pic:pic>
              </a:graphicData>
            </a:graphic>
          </wp:inline>
        </w:drawing>
      </w:r>
    </w:p>
    <w:p w:rsidR="00E57F13" w:rsidRDefault="00E57F13" w:rsidP="00EB7F46">
      <w:pPr>
        <w:widowControl w:val="0"/>
        <w:spacing w:after="0" w:line="240" w:lineRule="auto"/>
        <w:ind w:left="3969" w:hanging="3969"/>
        <w:jc w:val="both"/>
        <w:rPr>
          <w:rFonts w:ascii="Times New Roman" w:hAnsi="Times New Roman"/>
          <w:sz w:val="24"/>
          <w:szCs w:val="24"/>
        </w:rPr>
      </w:pPr>
    </w:p>
    <w:p w:rsidR="009F2213" w:rsidRDefault="009F2213" w:rsidP="009F2213">
      <w:pPr>
        <w:widowControl w:val="0"/>
        <w:spacing w:after="0" w:line="240" w:lineRule="auto"/>
        <w:jc w:val="both"/>
        <w:rPr>
          <w:rFonts w:ascii="Times New Roman" w:hAnsi="Times New Roman"/>
          <w:sz w:val="24"/>
          <w:szCs w:val="24"/>
        </w:rPr>
      </w:pPr>
      <w:r>
        <w:rPr>
          <w:rFonts w:ascii="Times New Roman" w:hAnsi="Times New Roman"/>
          <w:sz w:val="24"/>
          <w:szCs w:val="24"/>
        </w:rPr>
        <w:t>A través del pliego absolutorio de consultas y observaciones, el Comité Especial al absolver la</w:t>
      </w:r>
      <w:r w:rsidR="00E57F13">
        <w:rPr>
          <w:rFonts w:ascii="Times New Roman" w:hAnsi="Times New Roman"/>
          <w:sz w:val="24"/>
          <w:szCs w:val="24"/>
        </w:rPr>
        <w:t>s</w:t>
      </w:r>
      <w:r>
        <w:rPr>
          <w:rFonts w:ascii="Times New Roman" w:hAnsi="Times New Roman"/>
          <w:sz w:val="24"/>
          <w:szCs w:val="24"/>
        </w:rPr>
        <w:t xml:space="preserve"> observaci</w:t>
      </w:r>
      <w:r w:rsidR="00E57F13">
        <w:rPr>
          <w:rFonts w:ascii="Times New Roman" w:hAnsi="Times New Roman"/>
          <w:sz w:val="24"/>
          <w:szCs w:val="24"/>
        </w:rPr>
        <w:t>o</w:t>
      </w:r>
      <w:r>
        <w:rPr>
          <w:rFonts w:ascii="Times New Roman" w:hAnsi="Times New Roman"/>
          <w:sz w:val="24"/>
          <w:szCs w:val="24"/>
        </w:rPr>
        <w:t>n</w:t>
      </w:r>
      <w:r w:rsidR="00E57F13">
        <w:rPr>
          <w:rFonts w:ascii="Times New Roman" w:hAnsi="Times New Roman"/>
          <w:sz w:val="24"/>
          <w:szCs w:val="24"/>
        </w:rPr>
        <w:t xml:space="preserve">es N° 8 y N° 9, </w:t>
      </w:r>
      <w:r>
        <w:rPr>
          <w:rFonts w:ascii="Times New Roman" w:hAnsi="Times New Roman"/>
          <w:sz w:val="24"/>
          <w:szCs w:val="24"/>
        </w:rPr>
        <w:t>señaló lo siguiente:</w:t>
      </w:r>
    </w:p>
    <w:p w:rsidR="009F2213" w:rsidRDefault="009F2213" w:rsidP="009F2213">
      <w:pPr>
        <w:widowControl w:val="0"/>
        <w:spacing w:after="0" w:line="240" w:lineRule="auto"/>
        <w:jc w:val="both"/>
        <w:rPr>
          <w:rFonts w:ascii="Times New Roman" w:hAnsi="Times New Roman"/>
          <w:sz w:val="24"/>
          <w:szCs w:val="24"/>
        </w:rPr>
      </w:pPr>
    </w:p>
    <w:p w:rsidR="00AD30F3" w:rsidRDefault="00AD30F3" w:rsidP="009F2213">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583430" cy="745178"/>
            <wp:effectExtent l="19050" t="0" r="7620" b="0"/>
            <wp:docPr id="56"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6"/>
                    <a:srcRect/>
                    <a:stretch>
                      <a:fillRect/>
                    </a:stretch>
                  </pic:blipFill>
                  <pic:spPr bwMode="auto">
                    <a:xfrm>
                      <a:off x="0" y="0"/>
                      <a:ext cx="4584672" cy="745380"/>
                    </a:xfrm>
                    <a:prstGeom prst="rect">
                      <a:avLst/>
                    </a:prstGeom>
                    <a:noFill/>
                    <a:ln w="9525">
                      <a:noFill/>
                      <a:miter lim="800000"/>
                      <a:headEnd/>
                      <a:tailEnd/>
                    </a:ln>
                  </pic:spPr>
                </pic:pic>
              </a:graphicData>
            </a:graphic>
          </wp:inline>
        </w:drawing>
      </w:r>
    </w:p>
    <w:p w:rsidR="00E57F13" w:rsidRDefault="00E57F13" w:rsidP="00E57F13">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435475" cy="1979570"/>
            <wp:effectExtent l="19050" t="0" r="3175" b="0"/>
            <wp:docPr id="85"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7"/>
                    <a:srcRect b="36128"/>
                    <a:stretch>
                      <a:fillRect/>
                    </a:stretch>
                  </pic:blipFill>
                  <pic:spPr bwMode="auto">
                    <a:xfrm>
                      <a:off x="0" y="0"/>
                      <a:ext cx="4435475" cy="1979570"/>
                    </a:xfrm>
                    <a:prstGeom prst="rect">
                      <a:avLst/>
                    </a:prstGeom>
                    <a:noFill/>
                    <a:ln w="9525">
                      <a:noFill/>
                      <a:miter lim="800000"/>
                      <a:headEnd/>
                      <a:tailEnd/>
                    </a:ln>
                  </pic:spPr>
                </pic:pic>
              </a:graphicData>
            </a:graphic>
          </wp:inline>
        </w:drawing>
      </w:r>
    </w:p>
    <w:p w:rsidR="00E57F13" w:rsidRDefault="00E57F13" w:rsidP="00E57F13">
      <w:pPr>
        <w:widowControl w:val="0"/>
        <w:spacing w:after="0" w:line="240" w:lineRule="auto"/>
        <w:ind w:left="4677" w:hanging="3969"/>
        <w:jc w:val="both"/>
        <w:rPr>
          <w:rFonts w:ascii="Times New Roman" w:hAnsi="Times New Roman"/>
          <w:sz w:val="24"/>
          <w:szCs w:val="24"/>
        </w:rPr>
      </w:pPr>
      <w:r w:rsidRPr="00E57F13">
        <w:rPr>
          <w:rFonts w:ascii="Times New Roman" w:hAnsi="Times New Roman"/>
          <w:noProof/>
          <w:sz w:val="24"/>
          <w:szCs w:val="24"/>
          <w:lang w:eastAsia="es-PE"/>
        </w:rPr>
        <w:drawing>
          <wp:inline distT="0" distB="0" distL="0" distR="0">
            <wp:extent cx="4440555" cy="1056640"/>
            <wp:effectExtent l="19050" t="0" r="0" b="0"/>
            <wp:docPr id="91"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7"/>
                    <a:srcRect t="64072" b="1805"/>
                    <a:stretch>
                      <a:fillRect/>
                    </a:stretch>
                  </pic:blipFill>
                  <pic:spPr bwMode="auto">
                    <a:xfrm>
                      <a:off x="0" y="0"/>
                      <a:ext cx="4440555" cy="1056640"/>
                    </a:xfrm>
                    <a:prstGeom prst="rect">
                      <a:avLst/>
                    </a:prstGeom>
                    <a:noFill/>
                    <a:ln w="9525">
                      <a:noFill/>
                      <a:miter lim="800000"/>
                      <a:headEnd/>
                      <a:tailEnd/>
                    </a:ln>
                  </pic:spPr>
                </pic:pic>
              </a:graphicData>
            </a:graphic>
          </wp:inline>
        </w:drawing>
      </w:r>
    </w:p>
    <w:p w:rsidR="00E57F13" w:rsidRDefault="00E57F13" w:rsidP="00E57F13">
      <w:pPr>
        <w:widowControl w:val="0"/>
        <w:spacing w:after="0" w:line="240" w:lineRule="auto"/>
        <w:ind w:left="4677" w:hanging="3969"/>
        <w:jc w:val="both"/>
        <w:rPr>
          <w:rFonts w:ascii="Times New Roman" w:hAnsi="Times New Roman"/>
          <w:sz w:val="24"/>
          <w:szCs w:val="24"/>
        </w:rPr>
      </w:pPr>
      <w:r>
        <w:rPr>
          <w:rFonts w:ascii="Times New Roman" w:hAnsi="Times New Roman"/>
          <w:noProof/>
          <w:sz w:val="24"/>
          <w:szCs w:val="24"/>
          <w:lang w:eastAsia="es-PE"/>
        </w:rPr>
        <w:drawing>
          <wp:inline distT="0" distB="0" distL="0" distR="0">
            <wp:extent cx="4441190" cy="1694714"/>
            <wp:effectExtent l="19050" t="0" r="0" b="0"/>
            <wp:docPr id="86"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8"/>
                    <a:srcRect t="2841"/>
                    <a:stretch>
                      <a:fillRect/>
                    </a:stretch>
                  </pic:blipFill>
                  <pic:spPr bwMode="auto">
                    <a:xfrm>
                      <a:off x="0" y="0"/>
                      <a:ext cx="4441190" cy="1694714"/>
                    </a:xfrm>
                    <a:prstGeom prst="rect">
                      <a:avLst/>
                    </a:prstGeom>
                    <a:noFill/>
                    <a:ln w="9525">
                      <a:noFill/>
                      <a:miter lim="800000"/>
                      <a:headEnd/>
                      <a:tailEnd/>
                    </a:ln>
                  </pic:spPr>
                </pic:pic>
              </a:graphicData>
            </a:graphic>
          </wp:inline>
        </w:drawing>
      </w:r>
    </w:p>
    <w:p w:rsidR="00E57F13" w:rsidRDefault="00E57F13" w:rsidP="00E57F13">
      <w:pPr>
        <w:widowControl w:val="0"/>
        <w:spacing w:after="0" w:line="240" w:lineRule="auto"/>
        <w:ind w:left="3969" w:hanging="3969"/>
        <w:jc w:val="both"/>
        <w:rPr>
          <w:rFonts w:ascii="Times New Roman" w:hAnsi="Times New Roman"/>
          <w:sz w:val="24"/>
          <w:szCs w:val="24"/>
        </w:rPr>
      </w:pPr>
    </w:p>
    <w:p w:rsidR="009F2213" w:rsidRPr="0010784D" w:rsidRDefault="009F2213" w:rsidP="009F2213">
      <w:pPr>
        <w:spacing w:after="0" w:line="240" w:lineRule="auto"/>
        <w:jc w:val="both"/>
        <w:rPr>
          <w:rFonts w:ascii="Times New Roman" w:eastAsia="Times New Roman" w:hAnsi="Times New Roman"/>
          <w:sz w:val="24"/>
          <w:szCs w:val="24"/>
          <w:lang w:val="es-ES_tradnl" w:eastAsia="es-MX"/>
        </w:rPr>
      </w:pPr>
      <w:r w:rsidRPr="0010784D">
        <w:rPr>
          <w:rFonts w:ascii="Times New Roman" w:eastAsia="Times New Roman" w:hAnsi="Times New Roman"/>
          <w:sz w:val="24"/>
          <w:szCs w:val="24"/>
          <w:lang w:val="es-ES_tradnl" w:eastAsia="es-MX"/>
        </w:rPr>
        <w:t>Al respecto, el artículo 13 de la Ley, concordado con el artículo 11 del Reglamento, establece que la definición de los requerimientos técnicos mínimos es de exclusiva responsabilidad de la Entidad, sin mayor restricción que la de permitir la mayor concurrencia de proveedores en el mercado, debiéndose considerar criterios de razonabilidad, congruencia y proporcionalidad.</w:t>
      </w:r>
    </w:p>
    <w:p w:rsidR="009F2213" w:rsidRPr="0010784D" w:rsidRDefault="009F2213" w:rsidP="009F2213">
      <w:pPr>
        <w:spacing w:after="0" w:line="240" w:lineRule="auto"/>
        <w:jc w:val="both"/>
        <w:rPr>
          <w:rFonts w:ascii="Times New Roman" w:eastAsia="Times New Roman" w:hAnsi="Times New Roman"/>
          <w:sz w:val="24"/>
          <w:szCs w:val="24"/>
          <w:lang w:val="es-ES_tradnl" w:eastAsia="es-MX"/>
        </w:rPr>
      </w:pPr>
    </w:p>
    <w:p w:rsidR="009F2213" w:rsidRPr="0010784D" w:rsidRDefault="009F2213" w:rsidP="009F2213">
      <w:pPr>
        <w:spacing w:after="0" w:line="240" w:lineRule="auto"/>
        <w:jc w:val="both"/>
        <w:rPr>
          <w:rFonts w:ascii="Times New Roman" w:eastAsia="Times New Roman" w:hAnsi="Times New Roman"/>
          <w:sz w:val="24"/>
          <w:szCs w:val="24"/>
          <w:lang w:val="es-ES_tradnl" w:eastAsia="es-MX"/>
        </w:rPr>
      </w:pPr>
      <w:r w:rsidRPr="0010784D">
        <w:rPr>
          <w:rFonts w:ascii="Times New Roman" w:eastAsia="Times New Roman" w:hAnsi="Times New Roman"/>
          <w:sz w:val="24"/>
          <w:szCs w:val="24"/>
          <w:lang w:val="es-ES_tradnl" w:eastAsia="es-MX"/>
        </w:rPr>
        <w:t>Así, los requisitos técnicos mínimos cumplen con la función de asegurar a la Entidad que el postor ofertará lo mínimo necesario para cubrir adecuadamente la operatividad y funcionalidad de la obra requerida.</w:t>
      </w:r>
    </w:p>
    <w:p w:rsidR="009F2213" w:rsidRPr="0010784D" w:rsidRDefault="009F2213" w:rsidP="009F2213">
      <w:pPr>
        <w:spacing w:after="0" w:line="240" w:lineRule="auto"/>
        <w:jc w:val="both"/>
        <w:rPr>
          <w:rFonts w:ascii="Times New Roman" w:eastAsia="Times New Roman" w:hAnsi="Times New Roman"/>
          <w:sz w:val="24"/>
          <w:szCs w:val="24"/>
          <w:lang w:val="es-ES_tradnl" w:eastAsia="es-MX"/>
        </w:rPr>
      </w:pPr>
    </w:p>
    <w:p w:rsidR="009F2213" w:rsidRPr="0010784D" w:rsidRDefault="009F2213" w:rsidP="009F2213">
      <w:pPr>
        <w:widowControl w:val="0"/>
        <w:spacing w:after="0" w:line="240" w:lineRule="auto"/>
        <w:jc w:val="both"/>
        <w:rPr>
          <w:rFonts w:ascii="Times New Roman" w:eastAsia="Times New Roman" w:hAnsi="Times New Roman"/>
          <w:sz w:val="24"/>
          <w:szCs w:val="24"/>
          <w:lang w:val="es-ES" w:eastAsia="es-MX"/>
        </w:rPr>
      </w:pPr>
      <w:r w:rsidRPr="0010784D">
        <w:rPr>
          <w:rFonts w:ascii="Times New Roman" w:eastAsia="Times New Roman" w:hAnsi="Times New Roman"/>
          <w:sz w:val="24"/>
          <w:szCs w:val="24"/>
          <w:lang w:val="es-ES" w:eastAsia="es-MX"/>
        </w:rPr>
        <w:t xml:space="preserve">En cuanto a los estudios requeridos para los profesionales debe tenerse en cuenta que la Entidad, en el marco de sus competencias, </w:t>
      </w:r>
      <w:r w:rsidRPr="0010784D">
        <w:rPr>
          <w:rFonts w:ascii="Times New Roman" w:eastAsia="Times New Roman" w:hAnsi="Times New Roman"/>
          <w:sz w:val="24"/>
          <w:szCs w:val="24"/>
          <w:u w:val="single"/>
          <w:lang w:val="es-ES" w:eastAsia="es-MX"/>
        </w:rPr>
        <w:t>tiene la potestad de requerir determinadas calificaciones académicas y/o profesionales, siempre y cuando éstas sean necesarias para que dicho personal ejecute en forma más idónea las prestaciones para la que es requerido</w:t>
      </w:r>
      <w:r w:rsidRPr="0010784D">
        <w:rPr>
          <w:rFonts w:ascii="Times New Roman" w:eastAsia="Times New Roman" w:hAnsi="Times New Roman"/>
          <w:sz w:val="24"/>
          <w:szCs w:val="24"/>
          <w:lang w:val="es-ES" w:eastAsia="es-MX"/>
        </w:rPr>
        <w:t>; exigencias que, además, deberán ser ponderadas con la envergadura, el valor referencial del proceso, el plazo de ejecución de la contratación, entre otros aspectos.</w:t>
      </w:r>
    </w:p>
    <w:p w:rsidR="009F2213" w:rsidRPr="0010784D" w:rsidRDefault="009F2213" w:rsidP="009F2213">
      <w:pPr>
        <w:widowControl w:val="0"/>
        <w:spacing w:after="0" w:line="240" w:lineRule="auto"/>
        <w:jc w:val="both"/>
        <w:rPr>
          <w:rFonts w:ascii="Times New Roman" w:eastAsia="Times New Roman" w:hAnsi="Times New Roman"/>
          <w:sz w:val="24"/>
          <w:szCs w:val="24"/>
          <w:lang w:eastAsia="es-MX"/>
        </w:rPr>
      </w:pPr>
    </w:p>
    <w:p w:rsidR="009F2213" w:rsidRPr="0010784D" w:rsidRDefault="009F2213" w:rsidP="009F2213">
      <w:pPr>
        <w:widowControl w:val="0"/>
        <w:spacing w:after="0" w:line="240" w:lineRule="auto"/>
        <w:jc w:val="both"/>
        <w:rPr>
          <w:rFonts w:ascii="Times New Roman" w:eastAsia="Times New Roman" w:hAnsi="Times New Roman"/>
          <w:sz w:val="24"/>
          <w:szCs w:val="24"/>
          <w:lang w:eastAsia="es-MX"/>
        </w:rPr>
      </w:pPr>
      <w:r w:rsidRPr="0010784D">
        <w:rPr>
          <w:rFonts w:ascii="Times New Roman" w:eastAsia="Times New Roman" w:hAnsi="Times New Roman"/>
          <w:sz w:val="24"/>
          <w:szCs w:val="24"/>
          <w:lang w:eastAsia="es-MX"/>
        </w:rPr>
        <w:t>Adicionalmente, cabe señalar que en el numeral 4.2 del “Formato de Resumen Ejecutivo” la Entidad ha declarado que para el presente proceso existe pluralidad de proveedores que cumplen con los requerimientos técnicos mínimos, lo que incluye los estudios y/o capacitaciones requeridas al personal propuesto.</w:t>
      </w:r>
    </w:p>
    <w:p w:rsidR="009F2213" w:rsidRPr="0010784D" w:rsidRDefault="009F2213" w:rsidP="009F2213">
      <w:pPr>
        <w:widowControl w:val="0"/>
        <w:spacing w:after="0" w:line="240" w:lineRule="auto"/>
        <w:jc w:val="both"/>
        <w:rPr>
          <w:rFonts w:ascii="Times New Roman" w:eastAsia="Times New Roman" w:hAnsi="Times New Roman"/>
          <w:sz w:val="24"/>
          <w:szCs w:val="24"/>
          <w:lang w:eastAsia="es-MX"/>
        </w:rPr>
      </w:pPr>
    </w:p>
    <w:p w:rsidR="009F2213" w:rsidRDefault="00E57F13" w:rsidP="009F2213">
      <w:pPr>
        <w:widowControl w:val="0"/>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eastAsia="es-MX"/>
        </w:rPr>
        <w:t>En tal sentido</w:t>
      </w:r>
      <w:r w:rsidR="009F2213" w:rsidRPr="0010784D">
        <w:rPr>
          <w:rFonts w:ascii="Times New Roman" w:eastAsia="Times New Roman" w:hAnsi="Times New Roman"/>
          <w:sz w:val="24"/>
          <w:szCs w:val="24"/>
          <w:lang w:eastAsia="es-MX"/>
        </w:rPr>
        <w:t>, teniendo en cuenta que es responsabilidad de la Entidad determinar sus requerimientos técnicos mínimos, la cual ha previsto en las Bases los estudios que deben acreditar los profesionales a efectos de asegurar la adecuada prestación del</w:t>
      </w:r>
      <w:r>
        <w:rPr>
          <w:rFonts w:ascii="Times New Roman" w:eastAsia="Times New Roman" w:hAnsi="Times New Roman"/>
          <w:sz w:val="24"/>
          <w:szCs w:val="24"/>
          <w:lang w:eastAsia="es-MX"/>
        </w:rPr>
        <w:t xml:space="preserve"> contrato</w:t>
      </w:r>
      <w:r w:rsidR="009F2213" w:rsidRPr="0010784D">
        <w:rPr>
          <w:rFonts w:ascii="Times New Roman" w:eastAsia="Times New Roman" w:hAnsi="Times New Roman"/>
          <w:sz w:val="24"/>
          <w:szCs w:val="24"/>
          <w:lang w:eastAsia="es-MX"/>
        </w:rPr>
        <w:t xml:space="preserve">,  y que el participante pretendería que sean suprimidos de acuerdo a su interés particular, este Organismo Supervisor ha decidido </w:t>
      </w:r>
      <w:r w:rsidR="009F2213" w:rsidRPr="0010784D">
        <w:rPr>
          <w:rFonts w:ascii="Times New Roman" w:eastAsia="Times New Roman" w:hAnsi="Times New Roman"/>
          <w:b/>
          <w:sz w:val="24"/>
          <w:szCs w:val="24"/>
          <w:lang w:eastAsia="es-MX"/>
        </w:rPr>
        <w:t>NO ACOGER</w:t>
      </w:r>
      <w:r w:rsidR="009F2213" w:rsidRPr="0010784D">
        <w:rPr>
          <w:rFonts w:ascii="Times New Roman" w:eastAsia="Times New Roman" w:hAnsi="Times New Roman"/>
          <w:sz w:val="24"/>
          <w:szCs w:val="24"/>
          <w:lang w:eastAsia="es-MX"/>
        </w:rPr>
        <w:t xml:space="preserve"> la</w:t>
      </w:r>
      <w:r>
        <w:rPr>
          <w:rFonts w:ascii="Times New Roman" w:eastAsia="Times New Roman" w:hAnsi="Times New Roman"/>
          <w:sz w:val="24"/>
          <w:szCs w:val="24"/>
          <w:lang w:eastAsia="es-MX"/>
        </w:rPr>
        <w:t>s</w:t>
      </w:r>
      <w:r w:rsidR="009F2213" w:rsidRPr="0010784D">
        <w:rPr>
          <w:rFonts w:ascii="Times New Roman" w:eastAsia="Times New Roman" w:hAnsi="Times New Roman"/>
          <w:sz w:val="24"/>
          <w:szCs w:val="24"/>
          <w:lang w:eastAsia="es-MX"/>
        </w:rPr>
        <w:t xml:space="preserve"> Observación N° </w:t>
      </w:r>
      <w:r>
        <w:rPr>
          <w:rFonts w:ascii="Times New Roman" w:eastAsia="Times New Roman" w:hAnsi="Times New Roman"/>
          <w:sz w:val="24"/>
          <w:szCs w:val="24"/>
          <w:lang w:eastAsia="es-MX"/>
        </w:rPr>
        <w:t>8 y N° 9.</w:t>
      </w:r>
      <w:r w:rsidR="009F2213" w:rsidRPr="0010784D">
        <w:rPr>
          <w:rFonts w:ascii="Times New Roman" w:eastAsia="Times New Roman" w:hAnsi="Times New Roman"/>
          <w:sz w:val="24"/>
          <w:szCs w:val="24"/>
          <w:lang w:eastAsia="es-MX"/>
        </w:rPr>
        <w:t xml:space="preserve"> </w:t>
      </w:r>
    </w:p>
    <w:p w:rsidR="00E57F13" w:rsidRDefault="00E57F13" w:rsidP="009F2213">
      <w:pPr>
        <w:widowControl w:val="0"/>
        <w:spacing w:after="0" w:line="240" w:lineRule="auto"/>
        <w:jc w:val="both"/>
        <w:rPr>
          <w:rFonts w:ascii="Times New Roman" w:eastAsia="Times New Roman" w:hAnsi="Times New Roman"/>
          <w:sz w:val="24"/>
          <w:szCs w:val="24"/>
          <w:lang w:eastAsia="es-MX"/>
        </w:rPr>
      </w:pPr>
    </w:p>
    <w:p w:rsidR="00C6170B" w:rsidRPr="00C6170B" w:rsidRDefault="00C6170B" w:rsidP="00C6170B">
      <w:pPr>
        <w:pStyle w:val="Textoindependiente2"/>
        <w:widowControl w:val="0"/>
        <w:numPr>
          <w:ilvl w:val="0"/>
          <w:numId w:val="1"/>
        </w:numPr>
        <w:tabs>
          <w:tab w:val="left" w:pos="284"/>
          <w:tab w:val="left" w:pos="709"/>
        </w:tabs>
        <w:spacing w:after="0" w:line="240" w:lineRule="auto"/>
        <w:jc w:val="both"/>
        <w:rPr>
          <w:rFonts w:ascii="Times New Roman" w:hAnsi="Times New Roman"/>
          <w:b/>
          <w:sz w:val="24"/>
          <w:szCs w:val="24"/>
          <w:lang w:val="es-MX"/>
        </w:rPr>
      </w:pPr>
      <w:r w:rsidRPr="00C6170B">
        <w:rPr>
          <w:rFonts w:ascii="Times New Roman" w:hAnsi="Times New Roman"/>
          <w:b/>
          <w:sz w:val="24"/>
          <w:szCs w:val="24"/>
          <w:lang w:eastAsia="es-MX"/>
        </w:rPr>
        <w:t>ASPECTOS SUPERVISADOS DE OFICIO</w:t>
      </w:r>
    </w:p>
    <w:p w:rsidR="008E2A4C" w:rsidRPr="00F1244D" w:rsidRDefault="008E2A4C" w:rsidP="00AA0A69">
      <w:pPr>
        <w:widowControl w:val="0"/>
        <w:tabs>
          <w:tab w:val="left" w:pos="540"/>
        </w:tabs>
        <w:spacing w:after="0" w:line="240" w:lineRule="auto"/>
        <w:jc w:val="both"/>
        <w:rPr>
          <w:rFonts w:ascii="Times New Roman" w:eastAsia="Times New Roman" w:hAnsi="Times New Roman"/>
          <w:sz w:val="24"/>
          <w:szCs w:val="24"/>
          <w:lang w:val="es-MX" w:eastAsia="es-MX"/>
        </w:rPr>
      </w:pPr>
    </w:p>
    <w:p w:rsidR="00C6170B" w:rsidRPr="00C6170B" w:rsidRDefault="00C6170B" w:rsidP="00C6170B">
      <w:pPr>
        <w:widowControl w:val="0"/>
        <w:tabs>
          <w:tab w:val="left" w:pos="540"/>
        </w:tabs>
        <w:spacing w:after="0" w:line="240" w:lineRule="auto"/>
        <w:jc w:val="both"/>
        <w:rPr>
          <w:rFonts w:ascii="Times New Roman" w:hAnsi="Times New Roman"/>
          <w:sz w:val="24"/>
          <w:szCs w:val="24"/>
          <w:lang w:eastAsia="es-MX"/>
        </w:rPr>
      </w:pPr>
      <w:r w:rsidRPr="00C6170B">
        <w:rPr>
          <w:rFonts w:ascii="Times New Roman" w:hAnsi="Times New Roman"/>
          <w:sz w:val="24"/>
          <w:szCs w:val="24"/>
          <w:lang w:eastAsia="es-MX"/>
        </w:rPr>
        <w:t xml:space="preserve">Si bien el Pronunciamiento, por norma, versa sobre la elevación de los cuestionamientos al pliego de absolución de consultas y observaciones a pedido de parte y no representa la convalidación de ningún extremo de las Bases, este Organismo Supervisor ha visto por conveniente hacer indicaciones puntuales a partir de la revisión, de oficio, de aspectos que podrían representar un riesgo de competencia, según el siguiente detalle: </w:t>
      </w:r>
    </w:p>
    <w:p w:rsidR="00AB22DB" w:rsidRDefault="00AB22DB" w:rsidP="00CC5EE2">
      <w:pPr>
        <w:widowControl w:val="0"/>
        <w:tabs>
          <w:tab w:val="left" w:pos="540"/>
        </w:tabs>
        <w:spacing w:after="0" w:line="240" w:lineRule="auto"/>
        <w:jc w:val="both"/>
        <w:rPr>
          <w:rFonts w:ascii="Times New Roman" w:hAnsi="Times New Roman"/>
          <w:sz w:val="24"/>
          <w:szCs w:val="24"/>
          <w:lang w:eastAsia="es-MX"/>
        </w:rPr>
      </w:pPr>
    </w:p>
    <w:p w:rsidR="002921B3" w:rsidRPr="00C6170B" w:rsidRDefault="002921B3" w:rsidP="00CC5EE2">
      <w:pPr>
        <w:widowControl w:val="0"/>
        <w:tabs>
          <w:tab w:val="left" w:pos="540"/>
        </w:tabs>
        <w:spacing w:after="0" w:line="240" w:lineRule="auto"/>
        <w:jc w:val="both"/>
        <w:rPr>
          <w:rFonts w:ascii="Times New Roman" w:hAnsi="Times New Roman"/>
          <w:sz w:val="24"/>
          <w:szCs w:val="24"/>
          <w:lang w:eastAsia="es-MX"/>
        </w:rPr>
      </w:pPr>
    </w:p>
    <w:p w:rsidR="00345C1F" w:rsidRDefault="00345C1F" w:rsidP="00AA0A69">
      <w:pPr>
        <w:pStyle w:val="Textoindependiente2"/>
        <w:widowControl w:val="0"/>
        <w:numPr>
          <w:ilvl w:val="1"/>
          <w:numId w:val="9"/>
        </w:numPr>
        <w:tabs>
          <w:tab w:val="num" w:pos="1250"/>
        </w:tabs>
        <w:spacing w:after="0" w:line="240" w:lineRule="auto"/>
        <w:jc w:val="both"/>
        <w:rPr>
          <w:rFonts w:ascii="Times New Roman" w:hAnsi="Times New Roman"/>
          <w:b/>
          <w:snapToGrid w:val="0"/>
          <w:sz w:val="24"/>
          <w:szCs w:val="24"/>
        </w:rPr>
      </w:pPr>
      <w:r>
        <w:rPr>
          <w:rFonts w:ascii="Times New Roman" w:hAnsi="Times New Roman"/>
          <w:b/>
          <w:snapToGrid w:val="0"/>
          <w:sz w:val="24"/>
          <w:szCs w:val="24"/>
        </w:rPr>
        <w:t xml:space="preserve">Contradicción </w:t>
      </w:r>
    </w:p>
    <w:p w:rsidR="00345C1F" w:rsidRDefault="00345C1F" w:rsidP="00345C1F">
      <w:pPr>
        <w:pStyle w:val="Textoindependiente2"/>
        <w:widowControl w:val="0"/>
        <w:tabs>
          <w:tab w:val="num" w:pos="1250"/>
        </w:tabs>
        <w:spacing w:after="0" w:line="240" w:lineRule="auto"/>
        <w:jc w:val="both"/>
        <w:rPr>
          <w:rFonts w:ascii="Times New Roman" w:hAnsi="Times New Roman"/>
          <w:snapToGrid w:val="0"/>
          <w:sz w:val="24"/>
          <w:szCs w:val="24"/>
        </w:rPr>
      </w:pPr>
    </w:p>
    <w:p w:rsidR="00345C1F" w:rsidRDefault="00C6170B" w:rsidP="00A37CC5">
      <w:pPr>
        <w:pStyle w:val="Textoindependiente2"/>
        <w:widowControl w:val="0"/>
        <w:spacing w:after="0" w:line="240" w:lineRule="auto"/>
        <w:jc w:val="both"/>
        <w:rPr>
          <w:rFonts w:ascii="Times New Roman" w:hAnsi="Times New Roman"/>
          <w:snapToGrid w:val="0"/>
          <w:sz w:val="24"/>
          <w:szCs w:val="24"/>
        </w:rPr>
      </w:pPr>
      <w:r>
        <w:rPr>
          <w:rFonts w:ascii="Times New Roman" w:hAnsi="Times New Roman"/>
          <w:snapToGrid w:val="0"/>
          <w:sz w:val="24"/>
          <w:szCs w:val="24"/>
        </w:rPr>
        <w:t>En l</w:t>
      </w:r>
      <w:r w:rsidR="00E71485">
        <w:rPr>
          <w:rFonts w:ascii="Times New Roman" w:hAnsi="Times New Roman"/>
          <w:snapToGrid w:val="0"/>
          <w:sz w:val="24"/>
          <w:szCs w:val="24"/>
        </w:rPr>
        <w:t>os</w:t>
      </w:r>
      <w:r>
        <w:rPr>
          <w:rFonts w:ascii="Times New Roman" w:hAnsi="Times New Roman"/>
          <w:snapToGrid w:val="0"/>
          <w:sz w:val="24"/>
          <w:szCs w:val="24"/>
        </w:rPr>
        <w:t xml:space="preserve"> literal</w:t>
      </w:r>
      <w:r w:rsidR="00E71485">
        <w:rPr>
          <w:rFonts w:ascii="Times New Roman" w:hAnsi="Times New Roman"/>
          <w:snapToGrid w:val="0"/>
          <w:sz w:val="24"/>
          <w:szCs w:val="24"/>
        </w:rPr>
        <w:t>es</w:t>
      </w:r>
      <w:r>
        <w:rPr>
          <w:rFonts w:ascii="Times New Roman" w:hAnsi="Times New Roman"/>
          <w:snapToGrid w:val="0"/>
          <w:sz w:val="24"/>
          <w:szCs w:val="24"/>
        </w:rPr>
        <w:t xml:space="preserve"> f)</w:t>
      </w:r>
      <w:r w:rsidR="00E71485">
        <w:rPr>
          <w:rFonts w:ascii="Times New Roman" w:hAnsi="Times New Roman"/>
          <w:snapToGrid w:val="0"/>
          <w:sz w:val="24"/>
          <w:szCs w:val="24"/>
        </w:rPr>
        <w:t xml:space="preserve"> y g)</w:t>
      </w:r>
      <w:r>
        <w:rPr>
          <w:rFonts w:ascii="Times New Roman" w:hAnsi="Times New Roman"/>
          <w:snapToGrid w:val="0"/>
          <w:sz w:val="24"/>
          <w:szCs w:val="24"/>
        </w:rPr>
        <w:t xml:space="preserve"> de la relación de documentos obligatorios de la propuesta técnicas se aprecia lo siguiente:</w:t>
      </w:r>
    </w:p>
    <w:p w:rsidR="00C6170B" w:rsidRDefault="00C6170B" w:rsidP="00F773F8">
      <w:pPr>
        <w:pStyle w:val="Textoindependiente2"/>
        <w:widowControl w:val="0"/>
        <w:spacing w:after="0" w:line="240" w:lineRule="auto"/>
        <w:ind w:left="1134"/>
        <w:jc w:val="both"/>
        <w:rPr>
          <w:rFonts w:ascii="Times New Roman" w:hAnsi="Times New Roman"/>
          <w:snapToGrid w:val="0"/>
          <w:sz w:val="24"/>
          <w:szCs w:val="24"/>
        </w:rPr>
      </w:pPr>
    </w:p>
    <w:p w:rsidR="00C6170B" w:rsidRDefault="00C6170B" w:rsidP="00A37CC5">
      <w:pPr>
        <w:pStyle w:val="Textoindependiente2"/>
        <w:widowControl w:val="0"/>
        <w:spacing w:after="0" w:line="240" w:lineRule="auto"/>
        <w:ind w:left="708"/>
        <w:jc w:val="both"/>
        <w:rPr>
          <w:rFonts w:ascii="Times New Roman" w:hAnsi="Times New Roman"/>
          <w:snapToGrid w:val="0"/>
          <w:sz w:val="24"/>
          <w:szCs w:val="24"/>
        </w:rPr>
      </w:pPr>
      <w:r>
        <w:rPr>
          <w:rFonts w:ascii="Times New Roman" w:hAnsi="Times New Roman"/>
          <w:noProof/>
          <w:sz w:val="24"/>
          <w:szCs w:val="24"/>
          <w:lang w:eastAsia="es-PE"/>
        </w:rPr>
        <w:drawing>
          <wp:inline distT="0" distB="0" distL="0" distR="0">
            <wp:extent cx="4400550" cy="362683"/>
            <wp:effectExtent l="19050" t="0" r="0" b="0"/>
            <wp:docPr id="98"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9"/>
                    <a:srcRect/>
                    <a:stretch>
                      <a:fillRect/>
                    </a:stretch>
                  </pic:blipFill>
                  <pic:spPr bwMode="auto">
                    <a:xfrm>
                      <a:off x="0" y="0"/>
                      <a:ext cx="4400550" cy="362683"/>
                    </a:xfrm>
                    <a:prstGeom prst="rect">
                      <a:avLst/>
                    </a:prstGeom>
                    <a:noFill/>
                    <a:ln w="9525">
                      <a:noFill/>
                      <a:miter lim="800000"/>
                      <a:headEnd/>
                      <a:tailEnd/>
                    </a:ln>
                  </pic:spPr>
                </pic:pic>
              </a:graphicData>
            </a:graphic>
          </wp:inline>
        </w:drawing>
      </w:r>
    </w:p>
    <w:p w:rsidR="00E71485" w:rsidRPr="00E71485" w:rsidRDefault="00E71485" w:rsidP="00A37CC5">
      <w:pPr>
        <w:pStyle w:val="Textoindependiente2"/>
        <w:widowControl w:val="0"/>
        <w:spacing w:after="0" w:line="240" w:lineRule="auto"/>
        <w:ind w:left="708"/>
        <w:jc w:val="both"/>
        <w:rPr>
          <w:rFonts w:ascii="Times New Roman" w:hAnsi="Times New Roman"/>
          <w:i/>
          <w:snapToGrid w:val="0"/>
          <w:sz w:val="24"/>
          <w:szCs w:val="24"/>
        </w:rPr>
      </w:pPr>
      <w:r w:rsidRPr="00E71485">
        <w:rPr>
          <w:rFonts w:ascii="Times New Roman" w:hAnsi="Times New Roman"/>
          <w:i/>
          <w:snapToGrid w:val="0"/>
          <w:sz w:val="24"/>
          <w:szCs w:val="24"/>
        </w:rPr>
        <w:t>(…)</w:t>
      </w:r>
    </w:p>
    <w:p w:rsidR="00345C1F" w:rsidRDefault="00C6170B" w:rsidP="00A37CC5">
      <w:pPr>
        <w:pStyle w:val="Textoindependiente2"/>
        <w:widowControl w:val="0"/>
        <w:spacing w:after="0" w:line="240" w:lineRule="auto"/>
        <w:ind w:left="708"/>
        <w:jc w:val="both"/>
        <w:rPr>
          <w:rFonts w:ascii="Times New Roman" w:hAnsi="Times New Roman"/>
          <w:snapToGrid w:val="0"/>
          <w:sz w:val="24"/>
          <w:szCs w:val="24"/>
        </w:rPr>
      </w:pPr>
      <w:r>
        <w:rPr>
          <w:rFonts w:ascii="Times New Roman" w:hAnsi="Times New Roman"/>
          <w:noProof/>
          <w:sz w:val="24"/>
          <w:szCs w:val="24"/>
          <w:lang w:eastAsia="es-PE"/>
        </w:rPr>
        <w:drawing>
          <wp:inline distT="0" distB="0" distL="0" distR="0">
            <wp:extent cx="4497532" cy="720437"/>
            <wp:effectExtent l="19050" t="0" r="0" b="0"/>
            <wp:docPr id="106" name="Imagen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0"/>
                    <a:srcRect t="55415" b="25994"/>
                    <a:stretch>
                      <a:fillRect/>
                    </a:stretch>
                  </pic:blipFill>
                  <pic:spPr bwMode="auto">
                    <a:xfrm>
                      <a:off x="0" y="0"/>
                      <a:ext cx="4497532" cy="720437"/>
                    </a:xfrm>
                    <a:prstGeom prst="rect">
                      <a:avLst/>
                    </a:prstGeom>
                    <a:noFill/>
                    <a:ln w="9525">
                      <a:noFill/>
                      <a:miter lim="800000"/>
                      <a:headEnd/>
                      <a:tailEnd/>
                    </a:ln>
                  </pic:spPr>
                </pic:pic>
              </a:graphicData>
            </a:graphic>
          </wp:inline>
        </w:drawing>
      </w:r>
    </w:p>
    <w:p w:rsidR="00E71485" w:rsidRDefault="00E71485" w:rsidP="00A37CC5">
      <w:pPr>
        <w:pStyle w:val="Textoindependiente2"/>
        <w:widowControl w:val="0"/>
        <w:spacing w:after="0" w:line="240" w:lineRule="auto"/>
        <w:ind w:left="708"/>
        <w:jc w:val="both"/>
        <w:rPr>
          <w:rFonts w:ascii="Times New Roman" w:hAnsi="Times New Roman"/>
          <w:snapToGrid w:val="0"/>
          <w:sz w:val="24"/>
          <w:szCs w:val="24"/>
        </w:rPr>
      </w:pPr>
      <w:r>
        <w:rPr>
          <w:rFonts w:ascii="Times New Roman" w:hAnsi="Times New Roman"/>
          <w:noProof/>
          <w:sz w:val="24"/>
          <w:szCs w:val="24"/>
          <w:lang w:eastAsia="es-PE"/>
        </w:rPr>
        <w:drawing>
          <wp:inline distT="0" distB="0" distL="0" distR="0">
            <wp:extent cx="4559877" cy="386244"/>
            <wp:effectExtent l="19050" t="0" r="0" b="0"/>
            <wp:docPr id="107" name="Imagen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1"/>
                    <a:srcRect/>
                    <a:stretch>
                      <a:fillRect/>
                    </a:stretch>
                  </pic:blipFill>
                  <pic:spPr bwMode="auto">
                    <a:xfrm>
                      <a:off x="0" y="0"/>
                      <a:ext cx="4561840" cy="386410"/>
                    </a:xfrm>
                    <a:prstGeom prst="rect">
                      <a:avLst/>
                    </a:prstGeom>
                    <a:noFill/>
                    <a:ln w="9525">
                      <a:noFill/>
                      <a:miter lim="800000"/>
                      <a:headEnd/>
                      <a:tailEnd/>
                    </a:ln>
                  </pic:spPr>
                </pic:pic>
              </a:graphicData>
            </a:graphic>
          </wp:inline>
        </w:drawing>
      </w:r>
    </w:p>
    <w:p w:rsidR="00E71485" w:rsidRDefault="00E71485" w:rsidP="00A37CC5">
      <w:pPr>
        <w:pStyle w:val="Textoindependiente2"/>
        <w:widowControl w:val="0"/>
        <w:spacing w:after="0" w:line="240" w:lineRule="auto"/>
        <w:ind w:left="708"/>
        <w:jc w:val="both"/>
        <w:rPr>
          <w:rFonts w:ascii="Times New Roman" w:hAnsi="Times New Roman"/>
          <w:snapToGrid w:val="0"/>
          <w:sz w:val="24"/>
          <w:szCs w:val="24"/>
        </w:rPr>
      </w:pPr>
      <w:r>
        <w:rPr>
          <w:rFonts w:ascii="Times New Roman" w:hAnsi="Times New Roman"/>
          <w:snapToGrid w:val="0"/>
          <w:sz w:val="24"/>
          <w:szCs w:val="24"/>
        </w:rPr>
        <w:t>(…)</w:t>
      </w:r>
    </w:p>
    <w:p w:rsidR="00E71485" w:rsidRDefault="00E71485" w:rsidP="00A37CC5">
      <w:pPr>
        <w:pStyle w:val="Textoindependiente2"/>
        <w:widowControl w:val="0"/>
        <w:spacing w:after="0" w:line="240" w:lineRule="auto"/>
        <w:ind w:left="708"/>
        <w:jc w:val="both"/>
        <w:rPr>
          <w:rFonts w:ascii="Times New Roman" w:hAnsi="Times New Roman"/>
          <w:snapToGrid w:val="0"/>
          <w:sz w:val="24"/>
          <w:szCs w:val="24"/>
        </w:rPr>
      </w:pPr>
      <w:r>
        <w:rPr>
          <w:rFonts w:ascii="Times New Roman" w:hAnsi="Times New Roman"/>
          <w:noProof/>
          <w:sz w:val="24"/>
          <w:szCs w:val="24"/>
          <w:lang w:eastAsia="es-PE"/>
        </w:rPr>
        <w:drawing>
          <wp:inline distT="0" distB="0" distL="0" distR="0">
            <wp:extent cx="4559877" cy="921787"/>
            <wp:effectExtent l="19050" t="0" r="0" b="0"/>
            <wp:docPr id="108" name="Imagen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2"/>
                    <a:srcRect/>
                    <a:stretch>
                      <a:fillRect/>
                    </a:stretch>
                  </pic:blipFill>
                  <pic:spPr bwMode="auto">
                    <a:xfrm>
                      <a:off x="0" y="0"/>
                      <a:ext cx="4559877" cy="921787"/>
                    </a:xfrm>
                    <a:prstGeom prst="rect">
                      <a:avLst/>
                    </a:prstGeom>
                    <a:noFill/>
                    <a:ln w="9525">
                      <a:noFill/>
                      <a:miter lim="800000"/>
                      <a:headEnd/>
                      <a:tailEnd/>
                    </a:ln>
                  </pic:spPr>
                </pic:pic>
              </a:graphicData>
            </a:graphic>
          </wp:inline>
        </w:drawing>
      </w:r>
    </w:p>
    <w:p w:rsidR="00C6170B" w:rsidRDefault="00C6170B" w:rsidP="00F773F8">
      <w:pPr>
        <w:pStyle w:val="Textoindependiente2"/>
        <w:widowControl w:val="0"/>
        <w:spacing w:after="0" w:line="240" w:lineRule="auto"/>
        <w:ind w:left="1134"/>
        <w:jc w:val="both"/>
        <w:rPr>
          <w:rFonts w:ascii="Times New Roman" w:hAnsi="Times New Roman"/>
          <w:snapToGrid w:val="0"/>
          <w:sz w:val="24"/>
          <w:szCs w:val="24"/>
        </w:rPr>
      </w:pPr>
    </w:p>
    <w:p w:rsidR="00132606" w:rsidRDefault="00132606" w:rsidP="00132606">
      <w:pPr>
        <w:pStyle w:val="Textoindependiente2"/>
        <w:widowControl w:val="0"/>
        <w:tabs>
          <w:tab w:val="num" w:pos="1250"/>
        </w:tabs>
        <w:spacing w:after="0" w:line="240" w:lineRule="auto"/>
        <w:jc w:val="both"/>
        <w:rPr>
          <w:rFonts w:ascii="Times New Roman" w:hAnsi="Times New Roman"/>
          <w:snapToGrid w:val="0"/>
          <w:sz w:val="24"/>
          <w:szCs w:val="24"/>
        </w:rPr>
      </w:pPr>
      <w:r w:rsidRPr="00C6170B">
        <w:rPr>
          <w:rFonts w:ascii="Times New Roman" w:hAnsi="Times New Roman"/>
          <w:snapToGrid w:val="0"/>
          <w:sz w:val="24"/>
          <w:szCs w:val="24"/>
        </w:rPr>
        <w:t>A efectos de uniformizar la forma de acreditación de la experiencia del postor y que esta resulte acorde a las Bases Estándar, con ocasión de la integración de las Bases</w:t>
      </w:r>
      <w:r>
        <w:rPr>
          <w:rFonts w:ascii="Times New Roman" w:hAnsi="Times New Roman"/>
          <w:snapToGrid w:val="0"/>
          <w:sz w:val="24"/>
          <w:szCs w:val="24"/>
        </w:rPr>
        <w:t xml:space="preserve">, </w:t>
      </w:r>
      <w:r w:rsidRPr="00132606">
        <w:rPr>
          <w:rFonts w:ascii="Times New Roman" w:hAnsi="Times New Roman"/>
          <w:b/>
          <w:snapToGrid w:val="0"/>
          <w:sz w:val="24"/>
          <w:szCs w:val="24"/>
          <w:u w:val="single"/>
        </w:rPr>
        <w:t>deberá realizarse</w:t>
      </w:r>
      <w:r>
        <w:rPr>
          <w:rFonts w:ascii="Times New Roman" w:hAnsi="Times New Roman"/>
          <w:snapToGrid w:val="0"/>
          <w:sz w:val="24"/>
          <w:szCs w:val="24"/>
        </w:rPr>
        <w:t xml:space="preserve"> las siguieres precisiones:</w:t>
      </w:r>
    </w:p>
    <w:p w:rsidR="00132606" w:rsidRPr="00132606" w:rsidRDefault="00132606" w:rsidP="00132606">
      <w:pPr>
        <w:pStyle w:val="Textoindependiente2"/>
        <w:widowControl w:val="0"/>
        <w:tabs>
          <w:tab w:val="num" w:pos="1250"/>
        </w:tabs>
        <w:spacing w:after="0" w:line="240" w:lineRule="auto"/>
        <w:jc w:val="both"/>
        <w:rPr>
          <w:rFonts w:ascii="Times New Roman" w:hAnsi="Times New Roman"/>
          <w:snapToGrid w:val="0"/>
          <w:sz w:val="24"/>
          <w:szCs w:val="24"/>
        </w:rPr>
      </w:pPr>
    </w:p>
    <w:p w:rsidR="00132606" w:rsidRPr="00FA231E" w:rsidRDefault="00132606" w:rsidP="00FA231E">
      <w:pPr>
        <w:pStyle w:val="Textoindependiente2"/>
        <w:widowControl w:val="0"/>
        <w:numPr>
          <w:ilvl w:val="0"/>
          <w:numId w:val="30"/>
        </w:numPr>
        <w:spacing w:after="0" w:line="240" w:lineRule="auto"/>
        <w:jc w:val="both"/>
        <w:rPr>
          <w:rFonts w:ascii="Times New Roman" w:hAnsi="Times New Roman"/>
          <w:snapToGrid w:val="0"/>
          <w:sz w:val="24"/>
          <w:szCs w:val="24"/>
        </w:rPr>
      </w:pPr>
      <w:r w:rsidRPr="00132606">
        <w:rPr>
          <w:rFonts w:ascii="Times New Roman" w:hAnsi="Times New Roman"/>
          <w:snapToGrid w:val="0"/>
          <w:sz w:val="24"/>
          <w:szCs w:val="24"/>
        </w:rPr>
        <w:t xml:space="preserve">Para acreditar la experiencia del postor en </w:t>
      </w:r>
      <w:r w:rsidR="00FA231E">
        <w:rPr>
          <w:rFonts w:ascii="Times New Roman" w:hAnsi="Times New Roman"/>
          <w:snapToGrid w:val="0"/>
          <w:sz w:val="24"/>
          <w:szCs w:val="24"/>
        </w:rPr>
        <w:t xml:space="preserve">la </w:t>
      </w:r>
      <w:r w:rsidRPr="00132606">
        <w:rPr>
          <w:rFonts w:ascii="Times New Roman" w:hAnsi="Times New Roman"/>
          <w:snapToGrid w:val="0"/>
          <w:sz w:val="24"/>
          <w:szCs w:val="24"/>
        </w:rPr>
        <w:t xml:space="preserve">elaboración de expediente técnicos, podrá presentarse: </w:t>
      </w:r>
      <w:r w:rsidR="00593514">
        <w:rPr>
          <w:rFonts w:ascii="Times New Roman" w:hAnsi="Times New Roman"/>
          <w:snapToGrid w:val="0"/>
          <w:sz w:val="24"/>
          <w:szCs w:val="24"/>
        </w:rPr>
        <w:t xml:space="preserve">i) </w:t>
      </w:r>
      <w:r w:rsidRPr="00FA231E">
        <w:rPr>
          <w:rFonts w:ascii="Times New Roman" w:hAnsi="Times New Roman"/>
          <w:snapToGrid w:val="0"/>
          <w:sz w:val="24"/>
          <w:szCs w:val="24"/>
        </w:rPr>
        <w:t>Copia simple de contratos y su respectiva conformidad; ii) contratos y sus respectivas resoluciones de liquidación; o iii) comprobantes de pago cuya cancelación se acredite documental y fehacientemente.</w:t>
      </w:r>
    </w:p>
    <w:p w:rsidR="00132606" w:rsidRDefault="00132606" w:rsidP="00132606">
      <w:pPr>
        <w:pStyle w:val="Textoindependiente2"/>
        <w:widowControl w:val="0"/>
        <w:tabs>
          <w:tab w:val="num" w:pos="1250"/>
        </w:tabs>
        <w:spacing w:after="0" w:line="240" w:lineRule="auto"/>
        <w:jc w:val="both"/>
        <w:rPr>
          <w:rFonts w:ascii="Times New Roman" w:hAnsi="Times New Roman"/>
          <w:snapToGrid w:val="0"/>
          <w:sz w:val="24"/>
          <w:szCs w:val="24"/>
        </w:rPr>
      </w:pPr>
    </w:p>
    <w:p w:rsidR="00132606" w:rsidRPr="00FA231E" w:rsidRDefault="00132606" w:rsidP="00FA231E">
      <w:pPr>
        <w:pStyle w:val="Textoindependiente2"/>
        <w:widowControl w:val="0"/>
        <w:numPr>
          <w:ilvl w:val="0"/>
          <w:numId w:val="30"/>
        </w:numPr>
        <w:spacing w:after="0" w:line="240" w:lineRule="auto"/>
        <w:jc w:val="both"/>
        <w:rPr>
          <w:rFonts w:ascii="Times New Roman" w:hAnsi="Times New Roman"/>
          <w:snapToGrid w:val="0"/>
          <w:sz w:val="24"/>
          <w:szCs w:val="24"/>
        </w:rPr>
      </w:pPr>
      <w:r w:rsidRPr="00132606">
        <w:rPr>
          <w:rFonts w:ascii="Times New Roman" w:hAnsi="Times New Roman"/>
          <w:snapToGrid w:val="0"/>
          <w:sz w:val="24"/>
          <w:szCs w:val="24"/>
        </w:rPr>
        <w:t xml:space="preserve">Para acreditar la experiencia del postor en obras, podrá presentarse:   </w:t>
      </w:r>
      <w:r w:rsidRPr="00FA231E">
        <w:rPr>
          <w:rFonts w:ascii="Times New Roman" w:hAnsi="Times New Roman"/>
          <w:snapToGrid w:val="0"/>
          <w:sz w:val="24"/>
          <w:szCs w:val="24"/>
        </w:rPr>
        <w:t>i) copia simple de contratos y su respectiva acta de recepción y conformidad, ii) copia simple de contratos y la resolución de liquidación de obra, o iii) copia simple de contratos y cualquier otra documentación de la cual se desprenda, de manera fehaciente, que la obra fue concluida, siendo que, en este supuesto, dicha documentación deberá consignar el monto total de la obra.</w:t>
      </w:r>
    </w:p>
    <w:p w:rsidR="00132606" w:rsidRDefault="00132606" w:rsidP="00C6170B">
      <w:pPr>
        <w:pStyle w:val="Textoindependiente2"/>
        <w:widowControl w:val="0"/>
        <w:tabs>
          <w:tab w:val="num" w:pos="1250"/>
        </w:tabs>
        <w:spacing w:after="0" w:line="240" w:lineRule="auto"/>
        <w:jc w:val="both"/>
        <w:rPr>
          <w:rFonts w:ascii="Times New Roman" w:hAnsi="Times New Roman"/>
          <w:snapToGrid w:val="0"/>
          <w:sz w:val="24"/>
          <w:szCs w:val="24"/>
        </w:rPr>
      </w:pPr>
    </w:p>
    <w:p w:rsidR="009B37C2" w:rsidRPr="00F1244D" w:rsidRDefault="00A37CC5" w:rsidP="00AA0A69">
      <w:pPr>
        <w:pStyle w:val="Textoindependiente2"/>
        <w:widowControl w:val="0"/>
        <w:numPr>
          <w:ilvl w:val="1"/>
          <w:numId w:val="9"/>
        </w:numPr>
        <w:tabs>
          <w:tab w:val="num" w:pos="1250"/>
        </w:tabs>
        <w:spacing w:after="0" w:line="240" w:lineRule="auto"/>
        <w:jc w:val="both"/>
        <w:rPr>
          <w:rFonts w:ascii="Times New Roman" w:hAnsi="Times New Roman"/>
          <w:b/>
          <w:snapToGrid w:val="0"/>
          <w:sz w:val="24"/>
          <w:szCs w:val="24"/>
        </w:rPr>
      </w:pPr>
      <w:r>
        <w:rPr>
          <w:rFonts w:ascii="Times New Roman" w:hAnsi="Times New Roman"/>
          <w:b/>
          <w:snapToGrid w:val="0"/>
          <w:sz w:val="24"/>
          <w:szCs w:val="24"/>
        </w:rPr>
        <w:t xml:space="preserve">Factor de evaluación </w:t>
      </w:r>
    </w:p>
    <w:p w:rsidR="00BD1AB5" w:rsidRDefault="00BD1AB5" w:rsidP="00BD1AB5">
      <w:pPr>
        <w:pStyle w:val="Textoindependiente2"/>
        <w:widowControl w:val="0"/>
        <w:spacing w:after="0" w:line="240" w:lineRule="auto"/>
        <w:jc w:val="both"/>
        <w:rPr>
          <w:rFonts w:ascii="Times New Roman" w:hAnsi="Times New Roman"/>
          <w:b/>
          <w:snapToGrid w:val="0"/>
          <w:sz w:val="24"/>
          <w:szCs w:val="24"/>
        </w:rPr>
      </w:pPr>
    </w:p>
    <w:p w:rsidR="00BD1AB5" w:rsidRPr="00BD1AB5" w:rsidRDefault="00BD1AB5" w:rsidP="00BD1AB5">
      <w:pPr>
        <w:pStyle w:val="Textoindependiente2"/>
        <w:widowControl w:val="0"/>
        <w:numPr>
          <w:ilvl w:val="0"/>
          <w:numId w:val="25"/>
        </w:numPr>
        <w:spacing w:after="0" w:line="240" w:lineRule="auto"/>
        <w:jc w:val="both"/>
        <w:rPr>
          <w:rFonts w:ascii="Times New Roman" w:hAnsi="Times New Roman"/>
          <w:sz w:val="24"/>
          <w:szCs w:val="24"/>
        </w:rPr>
      </w:pPr>
      <w:r w:rsidRPr="00BD1AB5">
        <w:rPr>
          <w:rFonts w:ascii="Times New Roman" w:hAnsi="Times New Roman"/>
          <w:b/>
          <w:sz w:val="24"/>
          <w:szCs w:val="24"/>
          <w:u w:val="single"/>
        </w:rPr>
        <w:t>Deberá precisarse</w:t>
      </w:r>
      <w:r w:rsidRPr="00BD1AB5">
        <w:rPr>
          <w:rFonts w:ascii="Times New Roman" w:hAnsi="Times New Roman"/>
          <w:sz w:val="24"/>
          <w:szCs w:val="24"/>
        </w:rPr>
        <w:t xml:space="preserve"> en el </w:t>
      </w:r>
      <w:r>
        <w:rPr>
          <w:rFonts w:ascii="Times New Roman" w:hAnsi="Times New Roman"/>
          <w:sz w:val="24"/>
          <w:szCs w:val="24"/>
        </w:rPr>
        <w:t xml:space="preserve">factor de evaluación que califica la experiencia del </w:t>
      </w:r>
      <w:r w:rsidRPr="00BD1AB5">
        <w:rPr>
          <w:rFonts w:ascii="Times New Roman" w:hAnsi="Times New Roman"/>
          <w:sz w:val="24"/>
          <w:szCs w:val="24"/>
        </w:rPr>
        <w:t>residente</w:t>
      </w:r>
      <w:r>
        <w:rPr>
          <w:rFonts w:ascii="Times New Roman" w:hAnsi="Times New Roman"/>
          <w:sz w:val="24"/>
          <w:szCs w:val="24"/>
        </w:rPr>
        <w:t xml:space="preserve"> de obra</w:t>
      </w:r>
      <w:r w:rsidRPr="00BD1AB5">
        <w:rPr>
          <w:rFonts w:ascii="Times New Roman" w:hAnsi="Times New Roman"/>
          <w:sz w:val="24"/>
          <w:szCs w:val="24"/>
        </w:rPr>
        <w:t xml:space="preserve">, que su experiencia se acreditará como “residente </w:t>
      </w:r>
      <w:r w:rsidRPr="00FA231E">
        <w:rPr>
          <w:rFonts w:ascii="Times New Roman" w:hAnsi="Times New Roman"/>
          <w:b/>
          <w:sz w:val="24"/>
          <w:szCs w:val="24"/>
          <w:u w:val="single"/>
        </w:rPr>
        <w:t>y/o</w:t>
      </w:r>
      <w:r w:rsidRPr="00BD1AB5">
        <w:rPr>
          <w:rFonts w:ascii="Times New Roman" w:hAnsi="Times New Roman"/>
          <w:sz w:val="24"/>
          <w:szCs w:val="24"/>
        </w:rPr>
        <w:t xml:space="preserve"> supervisor </w:t>
      </w:r>
      <w:r w:rsidRPr="00FA231E">
        <w:rPr>
          <w:rFonts w:ascii="Times New Roman" w:hAnsi="Times New Roman"/>
          <w:b/>
          <w:sz w:val="24"/>
          <w:szCs w:val="24"/>
          <w:u w:val="single"/>
        </w:rPr>
        <w:t>y/o</w:t>
      </w:r>
      <w:r w:rsidRPr="00BD1AB5">
        <w:rPr>
          <w:rFonts w:ascii="Times New Roman" w:hAnsi="Times New Roman"/>
          <w:sz w:val="24"/>
          <w:szCs w:val="24"/>
        </w:rPr>
        <w:t xml:space="preserve"> inspector en </w:t>
      </w:r>
      <w:r>
        <w:rPr>
          <w:rFonts w:ascii="Times New Roman" w:hAnsi="Times New Roman"/>
          <w:sz w:val="24"/>
          <w:szCs w:val="24"/>
        </w:rPr>
        <w:t xml:space="preserve">Huaros </w:t>
      </w:r>
      <w:r w:rsidRPr="00FA231E">
        <w:rPr>
          <w:rFonts w:ascii="Times New Roman" w:hAnsi="Times New Roman"/>
          <w:b/>
          <w:sz w:val="24"/>
          <w:szCs w:val="24"/>
          <w:u w:val="single"/>
        </w:rPr>
        <w:t>y/o</w:t>
      </w:r>
      <w:r>
        <w:rPr>
          <w:rFonts w:ascii="Times New Roman" w:hAnsi="Times New Roman"/>
          <w:sz w:val="24"/>
          <w:szCs w:val="24"/>
        </w:rPr>
        <w:t xml:space="preserve"> Teleféricos </w:t>
      </w:r>
      <w:r w:rsidRPr="00FA231E">
        <w:rPr>
          <w:rFonts w:ascii="Times New Roman" w:hAnsi="Times New Roman"/>
          <w:b/>
          <w:sz w:val="24"/>
          <w:szCs w:val="24"/>
          <w:u w:val="single"/>
        </w:rPr>
        <w:t>y/u</w:t>
      </w:r>
      <w:r>
        <w:rPr>
          <w:rFonts w:ascii="Times New Roman" w:hAnsi="Times New Roman"/>
          <w:sz w:val="24"/>
          <w:szCs w:val="24"/>
        </w:rPr>
        <w:t xml:space="preserve"> </w:t>
      </w:r>
      <w:r w:rsidRPr="00BD1AB5">
        <w:rPr>
          <w:rFonts w:ascii="Times New Roman" w:hAnsi="Times New Roman"/>
          <w:sz w:val="24"/>
          <w:szCs w:val="24"/>
        </w:rPr>
        <w:t>obras similares”.</w:t>
      </w:r>
    </w:p>
    <w:p w:rsidR="00BD1AB5" w:rsidRPr="00BD1AB5" w:rsidRDefault="00BD1AB5" w:rsidP="00BD1AB5">
      <w:pPr>
        <w:pStyle w:val="Textoindependiente2"/>
        <w:widowControl w:val="0"/>
        <w:spacing w:after="0" w:line="240" w:lineRule="auto"/>
        <w:ind w:left="720"/>
        <w:jc w:val="both"/>
        <w:rPr>
          <w:rFonts w:ascii="Times New Roman" w:hAnsi="Times New Roman"/>
          <w:sz w:val="24"/>
          <w:szCs w:val="24"/>
        </w:rPr>
      </w:pPr>
    </w:p>
    <w:p w:rsidR="00BD1AB5" w:rsidRPr="00BD1AB5" w:rsidRDefault="00BD1AB5" w:rsidP="00BD1AB5">
      <w:pPr>
        <w:pStyle w:val="Textoindependiente2"/>
        <w:widowControl w:val="0"/>
        <w:numPr>
          <w:ilvl w:val="0"/>
          <w:numId w:val="25"/>
        </w:numPr>
        <w:spacing w:after="0" w:line="240" w:lineRule="auto"/>
        <w:jc w:val="both"/>
        <w:rPr>
          <w:rFonts w:ascii="Times New Roman" w:hAnsi="Times New Roman"/>
          <w:snapToGrid w:val="0"/>
          <w:sz w:val="24"/>
          <w:szCs w:val="24"/>
        </w:rPr>
      </w:pPr>
      <w:r w:rsidRPr="00BD1AB5">
        <w:rPr>
          <w:rFonts w:ascii="Times New Roman" w:hAnsi="Times New Roman"/>
          <w:b/>
          <w:sz w:val="24"/>
          <w:szCs w:val="24"/>
          <w:u w:val="single"/>
        </w:rPr>
        <w:t>Deberá precisarse</w:t>
      </w:r>
      <w:r w:rsidRPr="00BD1AB5">
        <w:rPr>
          <w:rFonts w:ascii="Times New Roman" w:hAnsi="Times New Roman"/>
          <w:sz w:val="24"/>
          <w:szCs w:val="24"/>
        </w:rPr>
        <w:t xml:space="preserve"> en el </w:t>
      </w:r>
      <w:r>
        <w:rPr>
          <w:rFonts w:ascii="Times New Roman" w:hAnsi="Times New Roman"/>
          <w:sz w:val="24"/>
          <w:szCs w:val="24"/>
        </w:rPr>
        <w:t xml:space="preserve">factor de evaluación que califica la experiencia del </w:t>
      </w:r>
      <w:r w:rsidR="00132606">
        <w:rPr>
          <w:rFonts w:ascii="Times New Roman" w:hAnsi="Times New Roman"/>
          <w:sz w:val="24"/>
          <w:szCs w:val="24"/>
        </w:rPr>
        <w:t>“Jefe de estudio”</w:t>
      </w:r>
      <w:r>
        <w:rPr>
          <w:rFonts w:ascii="Times New Roman" w:hAnsi="Times New Roman"/>
          <w:sz w:val="24"/>
          <w:szCs w:val="24"/>
        </w:rPr>
        <w:t xml:space="preserve"> que su experiencia será adicional a la del requerimiento técnico mínimo.</w:t>
      </w:r>
    </w:p>
    <w:p w:rsidR="00FE654D" w:rsidRDefault="00FE654D" w:rsidP="00FE654D">
      <w:pPr>
        <w:pStyle w:val="Prrafodelista"/>
        <w:widowControl w:val="0"/>
        <w:tabs>
          <w:tab w:val="left" w:pos="540"/>
        </w:tabs>
        <w:spacing w:after="0" w:line="240" w:lineRule="auto"/>
        <w:ind w:left="720"/>
        <w:jc w:val="both"/>
        <w:rPr>
          <w:rFonts w:ascii="Times New Roman" w:hAnsi="Times New Roman"/>
          <w:sz w:val="24"/>
          <w:szCs w:val="24"/>
        </w:rPr>
      </w:pPr>
    </w:p>
    <w:p w:rsidR="002921B3" w:rsidRPr="00006468" w:rsidRDefault="002921B3" w:rsidP="00FE654D">
      <w:pPr>
        <w:pStyle w:val="Prrafodelista"/>
        <w:widowControl w:val="0"/>
        <w:tabs>
          <w:tab w:val="left" w:pos="540"/>
        </w:tabs>
        <w:spacing w:after="0" w:line="240" w:lineRule="auto"/>
        <w:ind w:left="720"/>
        <w:jc w:val="both"/>
        <w:rPr>
          <w:rFonts w:ascii="Times New Roman" w:hAnsi="Times New Roman"/>
          <w:sz w:val="24"/>
          <w:szCs w:val="24"/>
        </w:rPr>
      </w:pPr>
    </w:p>
    <w:p w:rsidR="008E2A4C" w:rsidRPr="00F1244D" w:rsidRDefault="008E2A4C" w:rsidP="00AA0A69">
      <w:pPr>
        <w:widowControl w:val="0"/>
        <w:numPr>
          <w:ilvl w:val="0"/>
          <w:numId w:val="1"/>
        </w:numPr>
        <w:spacing w:after="0" w:line="240" w:lineRule="auto"/>
        <w:jc w:val="both"/>
        <w:rPr>
          <w:rFonts w:ascii="Times New Roman" w:eastAsia="MS Mincho" w:hAnsi="Times New Roman"/>
          <w:b/>
          <w:snapToGrid w:val="0"/>
          <w:sz w:val="24"/>
          <w:szCs w:val="24"/>
          <w:lang w:eastAsia="es-PE"/>
        </w:rPr>
      </w:pPr>
      <w:r w:rsidRPr="00F1244D">
        <w:rPr>
          <w:rFonts w:ascii="Times New Roman" w:eastAsia="MS Mincho" w:hAnsi="Times New Roman"/>
          <w:b/>
          <w:snapToGrid w:val="0"/>
          <w:sz w:val="24"/>
          <w:szCs w:val="24"/>
          <w:lang w:eastAsia="es-PE"/>
        </w:rPr>
        <w:t xml:space="preserve">CONCLUSIONES </w:t>
      </w:r>
    </w:p>
    <w:p w:rsidR="008E2A4C" w:rsidRPr="00F1244D" w:rsidRDefault="008E2A4C" w:rsidP="00AA0A69">
      <w:pPr>
        <w:widowControl w:val="0"/>
        <w:spacing w:after="0" w:line="240" w:lineRule="auto"/>
        <w:jc w:val="both"/>
        <w:rPr>
          <w:rFonts w:ascii="Times New Roman" w:eastAsia="Times New Roman" w:hAnsi="Times New Roman"/>
          <w:snapToGrid w:val="0"/>
          <w:sz w:val="24"/>
          <w:szCs w:val="24"/>
          <w:lang w:eastAsia="es-MX"/>
        </w:rPr>
      </w:pPr>
    </w:p>
    <w:p w:rsidR="008E2A4C" w:rsidRPr="00F1244D" w:rsidRDefault="008E2A4C" w:rsidP="00AA0A69">
      <w:pPr>
        <w:widowControl w:val="0"/>
        <w:spacing w:after="0" w:line="240" w:lineRule="auto"/>
        <w:jc w:val="both"/>
        <w:rPr>
          <w:rFonts w:ascii="Times New Roman" w:hAnsi="Times New Roman"/>
          <w:snapToGrid w:val="0"/>
          <w:sz w:val="24"/>
          <w:szCs w:val="24"/>
        </w:rPr>
      </w:pPr>
      <w:r w:rsidRPr="00F1244D">
        <w:rPr>
          <w:rFonts w:ascii="Times New Roman" w:hAnsi="Times New Roman"/>
          <w:snapToGrid w:val="0"/>
          <w:sz w:val="24"/>
          <w:szCs w:val="24"/>
        </w:rPr>
        <w:t>En virtud de lo expuesto, este Organismo Supervisor ha dispuesto:</w:t>
      </w:r>
    </w:p>
    <w:p w:rsidR="008E2A4C" w:rsidRPr="00F1244D" w:rsidRDefault="008E2A4C" w:rsidP="00AA0A69">
      <w:pPr>
        <w:widowControl w:val="0"/>
        <w:spacing w:after="0" w:line="240" w:lineRule="auto"/>
        <w:jc w:val="both"/>
        <w:rPr>
          <w:rFonts w:ascii="Times New Roman" w:hAnsi="Times New Roman"/>
          <w:snapToGrid w:val="0"/>
          <w:sz w:val="24"/>
          <w:szCs w:val="24"/>
        </w:rPr>
      </w:pPr>
    </w:p>
    <w:p w:rsidR="008E2A4C" w:rsidRPr="00F1244D" w:rsidRDefault="008E2A4C" w:rsidP="00AA0A69">
      <w:pPr>
        <w:widowControl w:val="0"/>
        <w:numPr>
          <w:ilvl w:val="1"/>
          <w:numId w:val="2"/>
        </w:numPr>
        <w:spacing w:after="0" w:line="240" w:lineRule="auto"/>
        <w:ind w:left="567" w:hanging="567"/>
        <w:jc w:val="both"/>
        <w:rPr>
          <w:rFonts w:ascii="Times New Roman" w:eastAsia="Times New Roman" w:hAnsi="Times New Roman"/>
          <w:sz w:val="24"/>
          <w:szCs w:val="24"/>
          <w:lang w:val="es-MX" w:eastAsia="es-MX"/>
        </w:rPr>
      </w:pPr>
      <w:r w:rsidRPr="00F1244D">
        <w:rPr>
          <w:rFonts w:ascii="Times New Roman" w:eastAsia="Times New Roman" w:hAnsi="Times New Roman"/>
          <w:snapToGrid w:val="0"/>
          <w:sz w:val="24"/>
          <w:szCs w:val="24"/>
          <w:lang w:eastAsia="es-MX"/>
        </w:rPr>
        <w:t xml:space="preserve">El </w:t>
      </w:r>
      <w:r w:rsidRPr="00F1244D">
        <w:rPr>
          <w:rFonts w:ascii="Times New Roman" w:hAnsi="Times New Roman"/>
          <w:sz w:val="24"/>
          <w:szCs w:val="24"/>
          <w:lang w:val="es-ES" w:eastAsia="es-ES"/>
        </w:rPr>
        <w:t>Comité Especial deberá cumplir con lo dispuesto por este Organismo Supervisor al absolver las observaciones indicadas en el numeral 2 del presente Pronunciamiento.</w:t>
      </w:r>
    </w:p>
    <w:p w:rsidR="008E2A4C" w:rsidRPr="00F1244D" w:rsidRDefault="008E2A4C" w:rsidP="00AA0A69">
      <w:pPr>
        <w:widowControl w:val="0"/>
        <w:spacing w:after="0" w:line="240" w:lineRule="auto"/>
        <w:ind w:left="567"/>
        <w:jc w:val="both"/>
        <w:rPr>
          <w:rFonts w:ascii="Times New Roman" w:eastAsia="Times New Roman" w:hAnsi="Times New Roman"/>
          <w:sz w:val="24"/>
          <w:szCs w:val="24"/>
          <w:lang w:val="es-MX" w:eastAsia="es-MX"/>
        </w:rPr>
      </w:pPr>
    </w:p>
    <w:p w:rsidR="008E2A4C" w:rsidRPr="00F1244D" w:rsidRDefault="008E2A4C" w:rsidP="00AA0A69">
      <w:pPr>
        <w:widowControl w:val="0"/>
        <w:numPr>
          <w:ilvl w:val="1"/>
          <w:numId w:val="2"/>
        </w:numPr>
        <w:spacing w:after="0" w:line="240" w:lineRule="auto"/>
        <w:ind w:left="567" w:hanging="567"/>
        <w:jc w:val="both"/>
        <w:rPr>
          <w:rFonts w:ascii="Times New Roman" w:eastAsia="Times New Roman" w:hAnsi="Times New Roman"/>
          <w:sz w:val="24"/>
          <w:szCs w:val="24"/>
          <w:lang w:val="es-MX" w:eastAsia="es-MX"/>
        </w:rPr>
      </w:pPr>
      <w:r w:rsidRPr="00F1244D">
        <w:rPr>
          <w:rFonts w:ascii="Times New Roman" w:hAnsi="Times New Roman"/>
          <w:iCs/>
          <w:sz w:val="24"/>
          <w:szCs w:val="24"/>
        </w:rPr>
        <w:t>El Comité Especial deberá tener en cuenta lo indicado en el numeral 3 del presente Pronunciamiento a fin de efectuar las modificaciones a las Bases que hubiere a lugar, así como registrar en el SEACE la documentación solicitada.</w:t>
      </w:r>
    </w:p>
    <w:p w:rsidR="008E2A4C" w:rsidRPr="00F1244D" w:rsidRDefault="008E2A4C" w:rsidP="00AA0A69">
      <w:pPr>
        <w:widowControl w:val="0"/>
        <w:spacing w:after="0" w:line="240" w:lineRule="auto"/>
        <w:ind w:left="567"/>
        <w:jc w:val="both"/>
        <w:rPr>
          <w:rFonts w:ascii="Times New Roman" w:eastAsia="Times New Roman" w:hAnsi="Times New Roman"/>
          <w:sz w:val="24"/>
          <w:szCs w:val="24"/>
          <w:lang w:val="es-MX" w:eastAsia="es-MX"/>
        </w:rPr>
      </w:pPr>
    </w:p>
    <w:p w:rsidR="008E2A4C" w:rsidRPr="00F1244D" w:rsidRDefault="008E2A4C" w:rsidP="00AA0A69">
      <w:pPr>
        <w:widowControl w:val="0"/>
        <w:numPr>
          <w:ilvl w:val="1"/>
          <w:numId w:val="2"/>
        </w:numPr>
        <w:spacing w:after="0" w:line="240" w:lineRule="auto"/>
        <w:ind w:left="567" w:hanging="567"/>
        <w:jc w:val="both"/>
        <w:rPr>
          <w:rFonts w:ascii="Times New Roman" w:eastAsia="Times New Roman" w:hAnsi="Times New Roman"/>
          <w:sz w:val="24"/>
          <w:szCs w:val="24"/>
          <w:lang w:val="es-MX" w:eastAsia="es-MX"/>
        </w:rPr>
      </w:pPr>
      <w:r w:rsidRPr="00F1244D">
        <w:rPr>
          <w:rFonts w:ascii="Times New Roman" w:hAnsi="Times New Roman"/>
          <w:iCs/>
          <w:sz w:val="24"/>
          <w:szCs w:val="24"/>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7A273A" w:rsidRDefault="007A273A" w:rsidP="00AA0A69">
      <w:pPr>
        <w:spacing w:after="0" w:line="240" w:lineRule="auto"/>
        <w:jc w:val="both"/>
        <w:rPr>
          <w:rFonts w:ascii="Times New Roman" w:eastAsia="Times New Roman" w:hAnsi="Times New Roman"/>
          <w:sz w:val="24"/>
          <w:szCs w:val="24"/>
          <w:lang w:val="es-ES" w:eastAsia="es-MX"/>
        </w:rPr>
      </w:pPr>
    </w:p>
    <w:p w:rsidR="007D2A34" w:rsidRPr="007D2A34" w:rsidRDefault="007D2A34" w:rsidP="007D2A34">
      <w:pPr>
        <w:widowControl w:val="0"/>
        <w:numPr>
          <w:ilvl w:val="1"/>
          <w:numId w:val="2"/>
        </w:numPr>
        <w:spacing w:after="0" w:line="240" w:lineRule="auto"/>
        <w:ind w:left="567" w:hanging="567"/>
        <w:jc w:val="both"/>
        <w:rPr>
          <w:rFonts w:ascii="Times New Roman" w:hAnsi="Times New Roman"/>
          <w:iCs/>
          <w:sz w:val="24"/>
          <w:szCs w:val="24"/>
        </w:rPr>
      </w:pPr>
      <w:r w:rsidRPr="007D2A34">
        <w:rPr>
          <w:rFonts w:ascii="Times New Roman" w:hAnsi="Times New Roman"/>
          <w:iCs/>
          <w:sz w:val="24"/>
          <w:szCs w:val="24"/>
        </w:rPr>
        <w:t>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w:t>
      </w:r>
      <w:r w:rsidRPr="007D2A34">
        <w:rPr>
          <w:rFonts w:ascii="Times New Roman" w:hAnsi="Times New Roman"/>
          <w:iCs/>
          <w:sz w:val="24"/>
          <w:szCs w:val="24"/>
        </w:rPr>
        <w:footnoteReference w:id="1"/>
      </w:r>
      <w:r w:rsidRPr="007D2A34">
        <w:rPr>
          <w:rFonts w:ascii="Times New Roman" w:hAnsi="Times New Roman"/>
          <w:iCs/>
          <w:sz w:val="24"/>
          <w:szCs w:val="24"/>
        </w:rPr>
        <w:t xml:space="preserve">, las personas naturales y jurídicas que deseen participar en el presente proceso de selección podrán registrarse hasta un (1) día después de haber quedado integradas las Bases. Asimismo, entre la integración de Bases y la presentación de propuestas deberá considerarse un plazo razonable, computado a partir del día siguiente de la publicación de las Bases Integradas en el SEACE. </w:t>
      </w:r>
    </w:p>
    <w:p w:rsidR="007D2A34" w:rsidRPr="007D2A34" w:rsidRDefault="007D2A34" w:rsidP="007D2A34">
      <w:pPr>
        <w:widowControl w:val="0"/>
        <w:spacing w:after="0" w:line="240" w:lineRule="auto"/>
        <w:jc w:val="both"/>
        <w:rPr>
          <w:rFonts w:ascii="Times New Roman" w:eastAsia="Times New Roman" w:hAnsi="Times New Roman"/>
          <w:sz w:val="24"/>
          <w:szCs w:val="24"/>
          <w:lang w:val="es-MX" w:eastAsia="es-MX"/>
        </w:rPr>
      </w:pPr>
    </w:p>
    <w:p w:rsidR="008E2A4C" w:rsidRPr="00F1244D" w:rsidRDefault="008E2A4C" w:rsidP="00AA0A69">
      <w:pPr>
        <w:widowControl w:val="0"/>
        <w:numPr>
          <w:ilvl w:val="1"/>
          <w:numId w:val="2"/>
        </w:numPr>
        <w:spacing w:after="0" w:line="240" w:lineRule="auto"/>
        <w:ind w:left="567" w:hanging="567"/>
        <w:jc w:val="both"/>
        <w:rPr>
          <w:rFonts w:ascii="Times New Roman" w:eastAsia="Times New Roman" w:hAnsi="Times New Roman"/>
          <w:sz w:val="24"/>
          <w:szCs w:val="24"/>
          <w:lang w:val="es-MX" w:eastAsia="es-MX"/>
        </w:rPr>
      </w:pPr>
      <w:r w:rsidRPr="00F1244D">
        <w:rPr>
          <w:rFonts w:ascii="Times New Roman" w:hAnsi="Times New Roman"/>
          <w:iCs/>
          <w:sz w:val="24"/>
          <w:szCs w:val="24"/>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8E2A4C" w:rsidRPr="00F1244D" w:rsidRDefault="008E2A4C" w:rsidP="00AA0A69">
      <w:pPr>
        <w:widowControl w:val="0"/>
        <w:spacing w:after="0" w:line="240" w:lineRule="auto"/>
        <w:ind w:left="567"/>
        <w:jc w:val="both"/>
        <w:rPr>
          <w:rFonts w:ascii="Times New Roman" w:eastAsia="Times New Roman" w:hAnsi="Times New Roman"/>
          <w:sz w:val="24"/>
          <w:szCs w:val="24"/>
          <w:lang w:val="es-MX" w:eastAsia="es-MX"/>
        </w:rPr>
      </w:pPr>
    </w:p>
    <w:p w:rsidR="008E2A4C" w:rsidRDefault="008E2A4C" w:rsidP="00AA0A69">
      <w:pPr>
        <w:widowControl w:val="0"/>
        <w:numPr>
          <w:ilvl w:val="1"/>
          <w:numId w:val="2"/>
        </w:numPr>
        <w:spacing w:after="0" w:line="240" w:lineRule="auto"/>
        <w:ind w:left="567" w:hanging="567"/>
        <w:jc w:val="both"/>
        <w:rPr>
          <w:rFonts w:ascii="Times New Roman" w:hAnsi="Times New Roman"/>
          <w:iCs/>
          <w:sz w:val="24"/>
          <w:szCs w:val="24"/>
        </w:rPr>
      </w:pPr>
      <w:r w:rsidRPr="00F1244D">
        <w:rPr>
          <w:rFonts w:ascii="Times New Roman" w:hAnsi="Times New Roman"/>
          <w:iCs/>
          <w:sz w:val="24"/>
          <w:szCs w:val="24"/>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044582" w:rsidRPr="00F1244D" w:rsidRDefault="00044582" w:rsidP="00044582">
      <w:pPr>
        <w:widowControl w:val="0"/>
        <w:spacing w:after="0" w:line="240" w:lineRule="auto"/>
        <w:jc w:val="both"/>
        <w:rPr>
          <w:rFonts w:ascii="Times New Roman" w:hAnsi="Times New Roman"/>
          <w:iCs/>
          <w:sz w:val="24"/>
          <w:szCs w:val="24"/>
        </w:rPr>
      </w:pPr>
    </w:p>
    <w:p w:rsidR="008E2A4C" w:rsidRPr="00F1244D" w:rsidRDefault="008E2A4C" w:rsidP="00AA0A69">
      <w:pPr>
        <w:widowControl w:val="0"/>
        <w:numPr>
          <w:ilvl w:val="1"/>
          <w:numId w:val="2"/>
        </w:numPr>
        <w:spacing w:after="0" w:line="240" w:lineRule="auto"/>
        <w:ind w:left="567" w:hanging="567"/>
        <w:jc w:val="both"/>
        <w:rPr>
          <w:rFonts w:ascii="Times New Roman" w:hAnsi="Times New Roman"/>
          <w:iCs/>
          <w:sz w:val="24"/>
          <w:szCs w:val="24"/>
        </w:rPr>
      </w:pPr>
      <w:r w:rsidRPr="00F1244D">
        <w:rPr>
          <w:rFonts w:ascii="Times New Roman" w:hAnsi="Times New Roman"/>
          <w:iCs/>
          <w:sz w:val="24"/>
          <w:szCs w:val="24"/>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8E2A4C" w:rsidRPr="00F1244D" w:rsidRDefault="008E2A4C" w:rsidP="00AA0A69">
      <w:pPr>
        <w:widowControl w:val="0"/>
        <w:spacing w:after="0" w:line="240" w:lineRule="auto"/>
        <w:ind w:left="567"/>
        <w:jc w:val="both"/>
        <w:rPr>
          <w:rFonts w:ascii="Times New Roman" w:hAnsi="Times New Roman"/>
          <w:iCs/>
          <w:sz w:val="24"/>
          <w:szCs w:val="24"/>
        </w:rPr>
      </w:pPr>
    </w:p>
    <w:p w:rsidR="008E2A4C" w:rsidRPr="00F1244D" w:rsidRDefault="008E2A4C" w:rsidP="00AA0A69">
      <w:pPr>
        <w:widowControl w:val="0"/>
        <w:spacing w:after="0" w:line="240" w:lineRule="auto"/>
        <w:ind w:left="3545" w:firstLine="709"/>
        <w:jc w:val="both"/>
        <w:rPr>
          <w:rFonts w:ascii="Times New Roman" w:hAnsi="Times New Roman"/>
          <w:sz w:val="24"/>
          <w:szCs w:val="24"/>
        </w:rPr>
      </w:pPr>
      <w:r w:rsidRPr="00F1244D">
        <w:rPr>
          <w:rFonts w:ascii="Times New Roman" w:hAnsi="Times New Roman"/>
          <w:sz w:val="24"/>
          <w:szCs w:val="24"/>
        </w:rPr>
        <w:t xml:space="preserve">  Jesús María, </w:t>
      </w:r>
      <w:r w:rsidR="007D2A34">
        <w:rPr>
          <w:rFonts w:ascii="Times New Roman" w:hAnsi="Times New Roman"/>
          <w:sz w:val="24"/>
          <w:szCs w:val="24"/>
        </w:rPr>
        <w:t>2</w:t>
      </w:r>
      <w:r w:rsidR="008F639A">
        <w:rPr>
          <w:rFonts w:ascii="Times New Roman" w:hAnsi="Times New Roman"/>
          <w:sz w:val="24"/>
          <w:szCs w:val="24"/>
        </w:rPr>
        <w:t>9</w:t>
      </w:r>
      <w:r w:rsidRPr="00F1244D">
        <w:rPr>
          <w:rFonts w:ascii="Times New Roman" w:hAnsi="Times New Roman"/>
          <w:sz w:val="24"/>
          <w:szCs w:val="24"/>
        </w:rPr>
        <w:t xml:space="preserve"> de </w:t>
      </w:r>
      <w:r w:rsidR="007D2A34">
        <w:rPr>
          <w:rFonts w:ascii="Times New Roman" w:hAnsi="Times New Roman"/>
          <w:sz w:val="24"/>
          <w:szCs w:val="24"/>
        </w:rPr>
        <w:t>abril</w:t>
      </w:r>
      <w:r w:rsidRPr="00F1244D">
        <w:rPr>
          <w:rFonts w:ascii="Times New Roman" w:hAnsi="Times New Roman"/>
          <w:sz w:val="24"/>
          <w:szCs w:val="24"/>
        </w:rPr>
        <w:t xml:space="preserve"> de 2016.</w:t>
      </w:r>
    </w:p>
    <w:p w:rsidR="007A273A" w:rsidRPr="00F1244D" w:rsidRDefault="007A273A" w:rsidP="00AA0A69">
      <w:pPr>
        <w:widowControl w:val="0"/>
        <w:spacing w:after="0" w:line="240" w:lineRule="auto"/>
        <w:ind w:left="3545" w:firstLine="709"/>
        <w:jc w:val="both"/>
        <w:rPr>
          <w:rFonts w:ascii="Times New Roman" w:eastAsiaTheme="minorEastAsia" w:hAnsi="Times New Roman"/>
          <w:sz w:val="24"/>
          <w:szCs w:val="24"/>
          <w:lang w:eastAsia="es-PE"/>
        </w:rPr>
      </w:pPr>
    </w:p>
    <w:p w:rsidR="007A273A" w:rsidRPr="00F1244D" w:rsidRDefault="007A273A" w:rsidP="00AA0A69">
      <w:pPr>
        <w:autoSpaceDE w:val="0"/>
        <w:autoSpaceDN w:val="0"/>
        <w:adjustRightInd w:val="0"/>
        <w:spacing w:after="0" w:line="240" w:lineRule="auto"/>
        <w:ind w:left="567"/>
        <w:rPr>
          <w:rFonts w:ascii="Times New Roman" w:hAnsi="Times New Roman"/>
          <w:color w:val="000000"/>
          <w:sz w:val="24"/>
          <w:szCs w:val="24"/>
        </w:rPr>
      </w:pPr>
      <w:r w:rsidRPr="00F1244D">
        <w:rPr>
          <w:rFonts w:ascii="Times New Roman" w:hAnsi="Times New Roman"/>
          <w:color w:val="000000"/>
          <w:sz w:val="24"/>
          <w:szCs w:val="24"/>
        </w:rPr>
        <w:t xml:space="preserve">Elaborado: </w:t>
      </w:r>
      <w:r w:rsidRPr="00F1244D">
        <w:rPr>
          <w:rFonts w:ascii="Times New Roman" w:hAnsi="Times New Roman"/>
          <w:color w:val="000000"/>
          <w:sz w:val="24"/>
          <w:szCs w:val="24"/>
        </w:rPr>
        <w:tab/>
      </w:r>
      <w:r w:rsidRPr="00F1244D">
        <w:rPr>
          <w:rFonts w:ascii="Times New Roman" w:hAnsi="Times New Roman"/>
          <w:color w:val="000000"/>
          <w:sz w:val="24"/>
          <w:szCs w:val="24"/>
        </w:rPr>
        <w:tab/>
      </w:r>
      <w:r w:rsidR="007D2A34">
        <w:rPr>
          <w:rFonts w:ascii="Times New Roman" w:hAnsi="Times New Roman"/>
          <w:color w:val="000000"/>
          <w:sz w:val="24"/>
          <w:szCs w:val="24"/>
        </w:rPr>
        <w:t>Franklin Garay Morales</w:t>
      </w:r>
      <w:r w:rsidRPr="00F1244D">
        <w:rPr>
          <w:rFonts w:ascii="Times New Roman" w:hAnsi="Times New Roman"/>
          <w:color w:val="000000"/>
          <w:sz w:val="24"/>
          <w:szCs w:val="24"/>
        </w:rPr>
        <w:t xml:space="preserve"> </w:t>
      </w:r>
    </w:p>
    <w:p w:rsidR="007A273A" w:rsidRPr="00F1244D" w:rsidRDefault="007A273A" w:rsidP="00AA0A69">
      <w:pPr>
        <w:autoSpaceDE w:val="0"/>
        <w:autoSpaceDN w:val="0"/>
        <w:adjustRightInd w:val="0"/>
        <w:spacing w:after="0" w:line="240" w:lineRule="auto"/>
        <w:ind w:left="567"/>
        <w:rPr>
          <w:rFonts w:ascii="Times New Roman" w:hAnsi="Times New Roman"/>
          <w:color w:val="000000"/>
          <w:sz w:val="24"/>
          <w:szCs w:val="24"/>
        </w:rPr>
      </w:pPr>
      <w:r w:rsidRPr="00F1244D">
        <w:rPr>
          <w:rFonts w:ascii="Times New Roman" w:hAnsi="Times New Roman"/>
          <w:color w:val="000000"/>
          <w:sz w:val="24"/>
          <w:szCs w:val="24"/>
        </w:rPr>
        <w:t xml:space="preserve">Supervisado: </w:t>
      </w:r>
      <w:r w:rsidRPr="00F1244D">
        <w:rPr>
          <w:rFonts w:ascii="Times New Roman" w:hAnsi="Times New Roman"/>
          <w:color w:val="000000"/>
          <w:sz w:val="24"/>
          <w:szCs w:val="24"/>
        </w:rPr>
        <w:tab/>
      </w:r>
      <w:r w:rsidRPr="00F1244D">
        <w:rPr>
          <w:rFonts w:ascii="Times New Roman" w:hAnsi="Times New Roman"/>
          <w:color w:val="000000"/>
          <w:sz w:val="24"/>
          <w:szCs w:val="24"/>
        </w:rPr>
        <w:tab/>
        <w:t>Elissa</w:t>
      </w:r>
      <w:r w:rsidR="002921B3">
        <w:rPr>
          <w:rFonts w:ascii="Times New Roman" w:hAnsi="Times New Roman"/>
          <w:color w:val="000000"/>
          <w:sz w:val="24"/>
          <w:szCs w:val="24"/>
        </w:rPr>
        <w:t xml:space="preserve"> </w:t>
      </w:r>
      <w:r w:rsidRPr="00F1244D">
        <w:rPr>
          <w:rFonts w:ascii="Times New Roman" w:hAnsi="Times New Roman"/>
          <w:color w:val="000000"/>
          <w:sz w:val="24"/>
          <w:szCs w:val="24"/>
        </w:rPr>
        <w:t xml:space="preserve">Lacca Velasco </w:t>
      </w:r>
    </w:p>
    <w:p w:rsidR="007A273A" w:rsidRPr="00F1244D" w:rsidRDefault="007A273A" w:rsidP="00AA0A69">
      <w:pPr>
        <w:widowControl w:val="0"/>
        <w:spacing w:after="0" w:line="240" w:lineRule="auto"/>
        <w:ind w:left="567"/>
        <w:jc w:val="both"/>
        <w:rPr>
          <w:rFonts w:ascii="Times New Roman" w:eastAsiaTheme="minorEastAsia" w:hAnsi="Times New Roman"/>
          <w:sz w:val="24"/>
          <w:szCs w:val="24"/>
          <w:lang w:eastAsia="es-PE"/>
        </w:rPr>
      </w:pPr>
      <w:r w:rsidRPr="00F1244D">
        <w:rPr>
          <w:rFonts w:ascii="Times New Roman" w:hAnsi="Times New Roman"/>
          <w:color w:val="000000"/>
          <w:sz w:val="24"/>
          <w:szCs w:val="24"/>
        </w:rPr>
        <w:t xml:space="preserve">Validado:  </w:t>
      </w:r>
      <w:r w:rsidRPr="00F1244D">
        <w:rPr>
          <w:rFonts w:ascii="Times New Roman" w:hAnsi="Times New Roman"/>
          <w:color w:val="000000"/>
          <w:sz w:val="24"/>
          <w:szCs w:val="24"/>
        </w:rPr>
        <w:tab/>
      </w:r>
      <w:r w:rsidRPr="00F1244D">
        <w:rPr>
          <w:rFonts w:ascii="Times New Roman" w:hAnsi="Times New Roman"/>
          <w:color w:val="000000"/>
          <w:sz w:val="24"/>
          <w:szCs w:val="24"/>
        </w:rPr>
        <w:tab/>
      </w:r>
      <w:r w:rsidR="007D2A34">
        <w:rPr>
          <w:rFonts w:ascii="Times New Roman" w:hAnsi="Times New Roman"/>
          <w:color w:val="000000"/>
          <w:sz w:val="24"/>
          <w:szCs w:val="24"/>
        </w:rPr>
        <w:t xml:space="preserve">Laura Gutierrez Gonzales </w:t>
      </w:r>
    </w:p>
    <w:p w:rsidR="004B6479" w:rsidRPr="00F1244D" w:rsidRDefault="004B6479" w:rsidP="00AA0A69">
      <w:pPr>
        <w:widowControl w:val="0"/>
        <w:spacing w:after="0" w:line="240" w:lineRule="auto"/>
        <w:jc w:val="both"/>
        <w:rPr>
          <w:rFonts w:ascii="Times New Roman" w:hAnsi="Times New Roman"/>
          <w:sz w:val="24"/>
          <w:szCs w:val="24"/>
        </w:rPr>
      </w:pPr>
    </w:p>
    <w:p w:rsidR="004B6479" w:rsidRPr="00F1244D" w:rsidRDefault="004B6479" w:rsidP="00AA0A69">
      <w:pPr>
        <w:widowControl w:val="0"/>
        <w:spacing w:after="0" w:line="240" w:lineRule="auto"/>
        <w:ind w:left="3545" w:firstLine="709"/>
        <w:jc w:val="both"/>
        <w:rPr>
          <w:rFonts w:ascii="Times New Roman" w:hAnsi="Times New Roman"/>
          <w:sz w:val="24"/>
          <w:szCs w:val="24"/>
        </w:rPr>
      </w:pPr>
    </w:p>
    <w:p w:rsidR="004B6479" w:rsidRDefault="004B6479" w:rsidP="00AA0A69">
      <w:pPr>
        <w:widowControl w:val="0"/>
        <w:spacing w:after="0" w:line="240" w:lineRule="auto"/>
        <w:ind w:left="3545" w:firstLine="709"/>
        <w:jc w:val="both"/>
        <w:rPr>
          <w:rFonts w:ascii="Times New Roman" w:hAnsi="Times New Roman"/>
          <w:sz w:val="24"/>
          <w:szCs w:val="24"/>
        </w:rPr>
      </w:pPr>
    </w:p>
    <w:p w:rsidR="004A55EE" w:rsidRPr="00F1244D" w:rsidRDefault="004A55EE" w:rsidP="00AA0A69">
      <w:pPr>
        <w:widowControl w:val="0"/>
        <w:spacing w:after="0" w:line="240" w:lineRule="auto"/>
        <w:ind w:left="3545" w:firstLine="709"/>
        <w:jc w:val="both"/>
        <w:rPr>
          <w:rFonts w:ascii="Times New Roman" w:hAnsi="Times New Roman"/>
          <w:sz w:val="24"/>
          <w:szCs w:val="24"/>
        </w:rPr>
      </w:pPr>
    </w:p>
    <w:p w:rsidR="004B6479" w:rsidRPr="00F1244D" w:rsidRDefault="004B6479" w:rsidP="00AA0A69">
      <w:pPr>
        <w:widowControl w:val="0"/>
        <w:spacing w:after="0" w:line="240" w:lineRule="auto"/>
        <w:ind w:left="3545" w:firstLine="709"/>
        <w:jc w:val="both"/>
        <w:rPr>
          <w:rFonts w:ascii="Times New Roman" w:hAnsi="Times New Roman"/>
          <w:sz w:val="24"/>
          <w:szCs w:val="24"/>
        </w:rPr>
      </w:pPr>
    </w:p>
    <w:p w:rsidR="007D2A34" w:rsidRPr="007D2A34" w:rsidRDefault="007D2A34" w:rsidP="007D2A34">
      <w:pPr>
        <w:keepNext/>
        <w:keepLines/>
        <w:widowControl w:val="0"/>
        <w:tabs>
          <w:tab w:val="left" w:pos="2660"/>
        </w:tabs>
        <w:spacing w:after="0" w:line="240" w:lineRule="auto"/>
        <w:jc w:val="center"/>
        <w:rPr>
          <w:rFonts w:ascii="Times New Roman" w:hAnsi="Times New Roman"/>
          <w:b/>
          <w:sz w:val="24"/>
          <w:szCs w:val="24"/>
        </w:rPr>
      </w:pPr>
      <w:r w:rsidRPr="007D2A34">
        <w:rPr>
          <w:rFonts w:ascii="Times New Roman" w:hAnsi="Times New Roman"/>
          <w:b/>
          <w:sz w:val="24"/>
          <w:szCs w:val="24"/>
        </w:rPr>
        <w:t>PATRICIA ALARCÓN ALVIZURI</w:t>
      </w:r>
    </w:p>
    <w:p w:rsidR="007D2A34" w:rsidRPr="007D2A34" w:rsidRDefault="007D2A34" w:rsidP="007D2A34">
      <w:pPr>
        <w:keepNext/>
        <w:keepLines/>
        <w:widowControl w:val="0"/>
        <w:tabs>
          <w:tab w:val="left" w:pos="2660"/>
        </w:tabs>
        <w:spacing w:after="0" w:line="240" w:lineRule="auto"/>
        <w:jc w:val="center"/>
        <w:rPr>
          <w:rFonts w:ascii="Times New Roman" w:hAnsi="Times New Roman"/>
          <w:b/>
          <w:sz w:val="24"/>
          <w:szCs w:val="24"/>
        </w:rPr>
      </w:pPr>
      <w:r w:rsidRPr="007D2A34">
        <w:rPr>
          <w:rFonts w:ascii="Times New Roman" w:hAnsi="Times New Roman"/>
          <w:b/>
          <w:sz w:val="24"/>
          <w:szCs w:val="24"/>
        </w:rPr>
        <w:t>Directora de Gestión de Riesgos (e)</w:t>
      </w:r>
    </w:p>
    <w:p w:rsidR="007A273A" w:rsidRPr="00F1244D" w:rsidRDefault="007D2A34" w:rsidP="007D2A34">
      <w:pPr>
        <w:keepNext/>
        <w:keepLines/>
        <w:widowControl w:val="0"/>
        <w:tabs>
          <w:tab w:val="left" w:pos="2660"/>
        </w:tabs>
        <w:spacing w:after="0" w:line="240" w:lineRule="auto"/>
        <w:jc w:val="center"/>
        <w:rPr>
          <w:rFonts w:ascii="Times New Roman" w:hAnsi="Times New Roman"/>
          <w:b/>
          <w:sz w:val="24"/>
          <w:szCs w:val="24"/>
        </w:rPr>
      </w:pPr>
      <w:r w:rsidRPr="007D2A34">
        <w:rPr>
          <w:rFonts w:ascii="Times New Roman" w:hAnsi="Times New Roman"/>
          <w:b/>
          <w:sz w:val="24"/>
          <w:szCs w:val="24"/>
        </w:rPr>
        <w:t>OSCE</w:t>
      </w:r>
    </w:p>
    <w:p w:rsidR="00FB2FFA" w:rsidRPr="00F1244D" w:rsidRDefault="00FB2FFA" w:rsidP="00AA0A69">
      <w:pPr>
        <w:spacing w:line="240" w:lineRule="auto"/>
        <w:rPr>
          <w:rFonts w:ascii="Times New Roman" w:hAnsi="Times New Roman"/>
          <w:sz w:val="24"/>
          <w:szCs w:val="24"/>
        </w:rPr>
      </w:pPr>
    </w:p>
    <w:p w:rsidR="002D75B7" w:rsidRPr="00F1244D" w:rsidRDefault="002D75B7">
      <w:pPr>
        <w:spacing w:line="240" w:lineRule="auto"/>
        <w:rPr>
          <w:rFonts w:ascii="Times New Roman" w:hAnsi="Times New Roman"/>
          <w:sz w:val="24"/>
          <w:szCs w:val="24"/>
        </w:rPr>
      </w:pPr>
    </w:p>
    <w:sectPr w:rsidR="002D75B7" w:rsidRPr="00F1244D" w:rsidSect="002D75B7">
      <w:headerReference w:type="default" r:id="rId53"/>
      <w:pgSz w:w="11907" w:h="16840" w:code="9"/>
      <w:pgMar w:top="1644" w:right="1701" w:bottom="164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21B3" w:rsidRDefault="002921B3" w:rsidP="008E2A4C">
      <w:pPr>
        <w:spacing w:after="0" w:line="240" w:lineRule="auto"/>
      </w:pPr>
      <w:r>
        <w:separator/>
      </w:r>
    </w:p>
  </w:endnote>
  <w:endnote w:type="continuationSeparator" w:id="0">
    <w:p w:rsidR="002921B3" w:rsidRDefault="002921B3" w:rsidP="008E2A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21B3" w:rsidRDefault="002921B3" w:rsidP="008E2A4C">
      <w:pPr>
        <w:spacing w:after="0" w:line="240" w:lineRule="auto"/>
      </w:pPr>
      <w:r>
        <w:separator/>
      </w:r>
    </w:p>
  </w:footnote>
  <w:footnote w:type="continuationSeparator" w:id="0">
    <w:p w:rsidR="002921B3" w:rsidRDefault="002921B3" w:rsidP="008E2A4C">
      <w:pPr>
        <w:spacing w:after="0" w:line="240" w:lineRule="auto"/>
      </w:pPr>
      <w:r>
        <w:continuationSeparator/>
      </w:r>
    </w:p>
  </w:footnote>
  <w:footnote w:id="1">
    <w:p w:rsidR="002921B3" w:rsidRPr="00C81E3F" w:rsidRDefault="002921B3" w:rsidP="007D2A34">
      <w:pPr>
        <w:pStyle w:val="Textonotapie"/>
        <w:jc w:val="both"/>
        <w:rPr>
          <w:sz w:val="18"/>
          <w:szCs w:val="18"/>
        </w:rPr>
      </w:pPr>
      <w:r w:rsidRPr="003308E9">
        <w:rPr>
          <w:rStyle w:val="Refdenotaalpie"/>
          <w:sz w:val="18"/>
          <w:szCs w:val="18"/>
        </w:rPr>
        <w:footnoteRef/>
      </w:r>
      <w:r w:rsidRPr="003308E9">
        <w:rPr>
          <w:sz w:val="18"/>
          <w:szCs w:val="18"/>
        </w:rPr>
        <w:t xml:space="preserve"> </w:t>
      </w:r>
      <w:r w:rsidRPr="008976A8">
        <w:rPr>
          <w:color w:val="000000"/>
          <w:sz w:val="18"/>
          <w:szCs w:val="18"/>
        </w:rPr>
        <w:t>A través del Comunicado N° 003-2015-OSCE/PRE se señaló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21B3" w:rsidRDefault="00153AF1">
    <w:pPr>
      <w:pStyle w:val="Encabezado"/>
      <w:jc w:val="center"/>
    </w:pPr>
    <w:r>
      <w:fldChar w:fldCharType="begin"/>
    </w:r>
    <w:r>
      <w:instrText xml:space="preserve"> PAGE   \* MERGEFORMAT </w:instrText>
    </w:r>
    <w:r>
      <w:fldChar w:fldCharType="separate"/>
    </w:r>
    <w:r w:rsidR="00144C64">
      <w:rPr>
        <w:noProof/>
      </w:rPr>
      <w:t>1</w:t>
    </w:r>
    <w:r>
      <w:rPr>
        <w:noProof/>
      </w:rPr>
      <w:fldChar w:fldCharType="end"/>
    </w:r>
  </w:p>
  <w:p w:rsidR="002921B3" w:rsidRDefault="002921B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B43AA6"/>
    <w:multiLevelType w:val="hybridMultilevel"/>
    <w:tmpl w:val="A56CA01A"/>
    <w:lvl w:ilvl="0" w:tplc="EE641EEC">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nsid w:val="089B5C2A"/>
    <w:multiLevelType w:val="hybridMultilevel"/>
    <w:tmpl w:val="50068E1C"/>
    <w:lvl w:ilvl="0" w:tplc="4A725C62">
      <w:start w:val="1"/>
      <w:numFmt w:val="lowerRoman"/>
      <w:lvlText w:val="%1)"/>
      <w:lvlJc w:val="left"/>
      <w:pPr>
        <w:ind w:left="1080" w:hanging="720"/>
      </w:pPr>
      <w:rPr>
        <w:rFonts w:hint="default"/>
        <w:b/>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
    <w:nsid w:val="09A82BAD"/>
    <w:multiLevelType w:val="hybridMultilevel"/>
    <w:tmpl w:val="5874CB44"/>
    <w:lvl w:ilvl="0" w:tplc="3926B5EA">
      <w:start w:val="1"/>
      <w:numFmt w:val="bullet"/>
      <w:lvlText w:val="-"/>
      <w:lvlJc w:val="left"/>
      <w:pPr>
        <w:ind w:left="1068" w:hanging="360"/>
      </w:pPr>
      <w:rPr>
        <w:rFonts w:ascii="Times New Roman" w:eastAsia="Calibri" w:hAnsi="Times New Roman" w:cs="Times New Roman"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3">
    <w:nsid w:val="0B212783"/>
    <w:multiLevelType w:val="hybridMultilevel"/>
    <w:tmpl w:val="1E065574"/>
    <w:lvl w:ilvl="0" w:tplc="AF34CAFE">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nsid w:val="17A82CDA"/>
    <w:multiLevelType w:val="hybridMultilevel"/>
    <w:tmpl w:val="9536CCAA"/>
    <w:lvl w:ilvl="0" w:tplc="69C4DBDE">
      <w:start w:val="2"/>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nsid w:val="191152C4"/>
    <w:multiLevelType w:val="multilevel"/>
    <w:tmpl w:val="BE820D56"/>
    <w:lvl w:ilvl="0">
      <w:start w:val="1"/>
      <w:numFmt w:val="decimal"/>
      <w:lvlText w:val="%1."/>
      <w:lvlJc w:val="left"/>
      <w:pPr>
        <w:ind w:left="720" w:hanging="360"/>
      </w:pPr>
      <w:rPr>
        <w:rFonts w:hint="default"/>
        <w:lang w:val="es-E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1F717B98"/>
    <w:multiLevelType w:val="hybridMultilevel"/>
    <w:tmpl w:val="B82ADBD2"/>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7">
    <w:nsid w:val="20B62A99"/>
    <w:multiLevelType w:val="hybridMultilevel"/>
    <w:tmpl w:val="F41EEE6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23176771"/>
    <w:multiLevelType w:val="hybridMultilevel"/>
    <w:tmpl w:val="06F67484"/>
    <w:lvl w:ilvl="0" w:tplc="845AE8A0">
      <w:start w:val="1"/>
      <w:numFmt w:val="bullet"/>
      <w:lvlText w:val="-"/>
      <w:lvlJc w:val="left"/>
      <w:pPr>
        <w:ind w:left="720" w:hanging="360"/>
      </w:pPr>
      <w:rPr>
        <w:rFonts w:ascii="Times New Roman" w:eastAsia="MS Mincho"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2372164B"/>
    <w:multiLevelType w:val="multilevel"/>
    <w:tmpl w:val="CC9ABF1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ADA36C4"/>
    <w:multiLevelType w:val="hybridMultilevel"/>
    <w:tmpl w:val="9B20C0D0"/>
    <w:lvl w:ilvl="0" w:tplc="280A0005">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
    <w:nsid w:val="2C556DE2"/>
    <w:multiLevelType w:val="hybridMultilevel"/>
    <w:tmpl w:val="6E287C3A"/>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nsid w:val="31B77954"/>
    <w:multiLevelType w:val="hybridMultilevel"/>
    <w:tmpl w:val="E0F2298E"/>
    <w:lvl w:ilvl="0" w:tplc="3034C444">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nsid w:val="34CE0426"/>
    <w:multiLevelType w:val="hybridMultilevel"/>
    <w:tmpl w:val="B0B6BD42"/>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4">
    <w:nsid w:val="3D3F6501"/>
    <w:multiLevelType w:val="hybridMultilevel"/>
    <w:tmpl w:val="25769BE4"/>
    <w:lvl w:ilvl="0" w:tplc="280A0005">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3EFB7266"/>
    <w:multiLevelType w:val="hybridMultilevel"/>
    <w:tmpl w:val="A5BEDCAC"/>
    <w:lvl w:ilvl="0" w:tplc="FEA46AE0">
      <w:start w:val="1"/>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nsid w:val="47B24734"/>
    <w:multiLevelType w:val="hybridMultilevel"/>
    <w:tmpl w:val="BC0828E8"/>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nsid w:val="493F48D6"/>
    <w:multiLevelType w:val="hybridMultilevel"/>
    <w:tmpl w:val="EA101DFC"/>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
    <w:nsid w:val="4D36554C"/>
    <w:multiLevelType w:val="multilevel"/>
    <w:tmpl w:val="FE685F76"/>
    <w:lvl w:ilvl="0">
      <w:start w:val="3"/>
      <w:numFmt w:val="decimal"/>
      <w:lvlText w:val="%1."/>
      <w:lvlJc w:val="left"/>
      <w:pPr>
        <w:tabs>
          <w:tab w:val="num" w:pos="360"/>
        </w:tabs>
        <w:ind w:left="360" w:hanging="360"/>
      </w:pPr>
      <w:rPr>
        <w:rFonts w:hint="default"/>
        <w:b/>
      </w:rPr>
    </w:lvl>
    <w:lvl w:ilvl="1">
      <w:start w:val="1"/>
      <w:numFmt w:val="decimal"/>
      <w:isLgl/>
      <w:lvlText w:val="%1.%2."/>
      <w:lvlJc w:val="left"/>
      <w:pPr>
        <w:tabs>
          <w:tab w:val="num" w:pos="540"/>
        </w:tabs>
        <w:ind w:left="540" w:hanging="540"/>
      </w:pPr>
      <w:rPr>
        <w:rFonts w:hint="default"/>
        <w:b/>
        <w:i w:val="0"/>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19">
    <w:nsid w:val="4DC24DB6"/>
    <w:multiLevelType w:val="multilevel"/>
    <w:tmpl w:val="E806E31C"/>
    <w:lvl w:ilvl="0">
      <w:start w:val="1"/>
      <w:numFmt w:val="decimal"/>
      <w:lvlText w:val="%1."/>
      <w:lvlJc w:val="left"/>
      <w:pPr>
        <w:tabs>
          <w:tab w:val="num" w:pos="360"/>
        </w:tabs>
        <w:ind w:left="360" w:hanging="360"/>
      </w:pPr>
      <w:rPr>
        <w:rFonts w:hint="default"/>
        <w:b/>
        <w:sz w:val="24"/>
        <w:szCs w:val="24"/>
        <w:vertAlign w:val="baseline"/>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0">
    <w:nsid w:val="4E96149A"/>
    <w:multiLevelType w:val="hybridMultilevel"/>
    <w:tmpl w:val="99BAFD92"/>
    <w:lvl w:ilvl="0" w:tplc="AB046804">
      <w:start w:val="1"/>
      <w:numFmt w:val="bullet"/>
      <w:lvlText w:val="-"/>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5C7F4890"/>
    <w:multiLevelType w:val="multilevel"/>
    <w:tmpl w:val="BE2E6206"/>
    <w:lvl w:ilvl="0">
      <w:start w:val="5"/>
      <w:numFmt w:val="none"/>
      <w:lvlText w:val="4."/>
      <w:lvlJc w:val="left"/>
      <w:pPr>
        <w:ind w:left="360" w:hanging="360"/>
      </w:pPr>
      <w:rPr>
        <w:rFonts w:hint="default"/>
      </w:rPr>
    </w:lvl>
    <w:lvl w:ilvl="1">
      <w:start w:val="1"/>
      <w:numFmt w:val="decimal"/>
      <w:lvlText w:val="%14.%2."/>
      <w:lvlJc w:val="left"/>
      <w:pPr>
        <w:ind w:left="502"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5F946CBB"/>
    <w:multiLevelType w:val="hybridMultilevel"/>
    <w:tmpl w:val="43EE5DFA"/>
    <w:lvl w:ilvl="0" w:tplc="EA765BF6">
      <w:start w:val="9"/>
      <w:numFmt w:val="lowerLetter"/>
      <w:lvlText w:val="%1)"/>
      <w:lvlJc w:val="left"/>
      <w:pPr>
        <w:ind w:left="1712" w:hanging="360"/>
      </w:pPr>
      <w:rPr>
        <w:rFonts w:hint="default"/>
      </w:rPr>
    </w:lvl>
    <w:lvl w:ilvl="1" w:tplc="0C0A0019" w:tentative="1">
      <w:start w:val="1"/>
      <w:numFmt w:val="lowerLetter"/>
      <w:lvlText w:val="%2."/>
      <w:lvlJc w:val="left"/>
      <w:pPr>
        <w:ind w:left="2432" w:hanging="360"/>
      </w:pPr>
    </w:lvl>
    <w:lvl w:ilvl="2" w:tplc="0C0A001B" w:tentative="1">
      <w:start w:val="1"/>
      <w:numFmt w:val="lowerRoman"/>
      <w:lvlText w:val="%3."/>
      <w:lvlJc w:val="right"/>
      <w:pPr>
        <w:ind w:left="3152" w:hanging="180"/>
      </w:pPr>
    </w:lvl>
    <w:lvl w:ilvl="3" w:tplc="0C0A000F" w:tentative="1">
      <w:start w:val="1"/>
      <w:numFmt w:val="decimal"/>
      <w:lvlText w:val="%4."/>
      <w:lvlJc w:val="left"/>
      <w:pPr>
        <w:ind w:left="3872" w:hanging="360"/>
      </w:pPr>
    </w:lvl>
    <w:lvl w:ilvl="4" w:tplc="0C0A0019" w:tentative="1">
      <w:start w:val="1"/>
      <w:numFmt w:val="lowerLetter"/>
      <w:lvlText w:val="%5."/>
      <w:lvlJc w:val="left"/>
      <w:pPr>
        <w:ind w:left="4592" w:hanging="360"/>
      </w:pPr>
    </w:lvl>
    <w:lvl w:ilvl="5" w:tplc="0C0A001B" w:tentative="1">
      <w:start w:val="1"/>
      <w:numFmt w:val="lowerRoman"/>
      <w:lvlText w:val="%6."/>
      <w:lvlJc w:val="right"/>
      <w:pPr>
        <w:ind w:left="5312" w:hanging="180"/>
      </w:pPr>
    </w:lvl>
    <w:lvl w:ilvl="6" w:tplc="0C0A000F" w:tentative="1">
      <w:start w:val="1"/>
      <w:numFmt w:val="decimal"/>
      <w:lvlText w:val="%7."/>
      <w:lvlJc w:val="left"/>
      <w:pPr>
        <w:ind w:left="6032" w:hanging="360"/>
      </w:pPr>
    </w:lvl>
    <w:lvl w:ilvl="7" w:tplc="0C0A0019" w:tentative="1">
      <w:start w:val="1"/>
      <w:numFmt w:val="lowerLetter"/>
      <w:lvlText w:val="%8."/>
      <w:lvlJc w:val="left"/>
      <w:pPr>
        <w:ind w:left="6752" w:hanging="360"/>
      </w:pPr>
    </w:lvl>
    <w:lvl w:ilvl="8" w:tplc="0C0A001B" w:tentative="1">
      <w:start w:val="1"/>
      <w:numFmt w:val="lowerRoman"/>
      <w:lvlText w:val="%9."/>
      <w:lvlJc w:val="right"/>
      <w:pPr>
        <w:ind w:left="7472" w:hanging="180"/>
      </w:pPr>
    </w:lvl>
  </w:abstractNum>
  <w:abstractNum w:abstractNumId="23">
    <w:nsid w:val="60881F99"/>
    <w:multiLevelType w:val="hybridMultilevel"/>
    <w:tmpl w:val="EE860CEA"/>
    <w:lvl w:ilvl="0" w:tplc="FC2A5FF4">
      <w:start w:val="1"/>
      <w:numFmt w:val="lowerRoman"/>
      <w:lvlText w:val="%1)"/>
      <w:lvlJc w:val="righ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4">
    <w:nsid w:val="71470589"/>
    <w:multiLevelType w:val="hybridMultilevel"/>
    <w:tmpl w:val="F45AB8D2"/>
    <w:lvl w:ilvl="0" w:tplc="BEB6CBAA">
      <w:start w:val="1"/>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
    <w:nsid w:val="7AFF63F6"/>
    <w:multiLevelType w:val="hybridMultilevel"/>
    <w:tmpl w:val="676654B2"/>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6">
    <w:nsid w:val="7BDA2FBE"/>
    <w:multiLevelType w:val="hybridMultilevel"/>
    <w:tmpl w:val="F33499BA"/>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7">
    <w:nsid w:val="7D92185F"/>
    <w:multiLevelType w:val="hybridMultilevel"/>
    <w:tmpl w:val="85BC0D8A"/>
    <w:lvl w:ilvl="0" w:tplc="6268A2EC">
      <w:start w:val="2"/>
      <w:numFmt w:val="bullet"/>
      <w:lvlText w:val=""/>
      <w:lvlJc w:val="left"/>
      <w:pPr>
        <w:ind w:left="720" w:hanging="360"/>
      </w:pPr>
      <w:rPr>
        <w:rFonts w:ascii="Symbol" w:eastAsia="Times New Roman" w:hAnsi="Symbol"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8">
    <w:nsid w:val="7FE26435"/>
    <w:multiLevelType w:val="hybridMultilevel"/>
    <w:tmpl w:val="58DA1CCE"/>
    <w:lvl w:ilvl="0" w:tplc="3AE6EC52">
      <w:start w:val="1"/>
      <w:numFmt w:val="lowerRoman"/>
      <w:lvlText w:val="%1)"/>
      <w:lvlJc w:val="left"/>
      <w:pPr>
        <w:ind w:left="1080"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num w:numId="1">
    <w:abstractNumId w:val="19"/>
  </w:num>
  <w:num w:numId="2">
    <w:abstractNumId w:val="21"/>
  </w:num>
  <w:num w:numId="3">
    <w:abstractNumId w:val="18"/>
  </w:num>
  <w:num w:numId="4">
    <w:abstractNumId w:val="6"/>
  </w:num>
  <w:num w:numId="5">
    <w:abstractNumId w:val="11"/>
  </w:num>
  <w:num w:numId="6">
    <w:abstractNumId w:val="17"/>
  </w:num>
  <w:num w:numId="7">
    <w:abstractNumId w:val="25"/>
  </w:num>
  <w:num w:numId="8">
    <w:abstractNumId w:val="16"/>
  </w:num>
  <w:num w:numId="9">
    <w:abstractNumId w:val="1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8"/>
  </w:num>
  <w:num w:numId="11">
    <w:abstractNumId w:val="7"/>
  </w:num>
  <w:num w:numId="12">
    <w:abstractNumId w:val="14"/>
  </w:num>
  <w:num w:numId="13">
    <w:abstractNumId w:val="10"/>
  </w:num>
  <w:num w:numId="14">
    <w:abstractNumId w:val="9"/>
  </w:num>
  <w:num w:numId="15">
    <w:abstractNumId w:val="23"/>
  </w:num>
  <w:num w:numId="16">
    <w:abstractNumId w:val="0"/>
  </w:num>
  <w:num w:numId="17">
    <w:abstractNumId w:val="13"/>
  </w:num>
  <w:num w:numId="18">
    <w:abstractNumId w:val="12"/>
  </w:num>
  <w:num w:numId="19">
    <w:abstractNumId w:val="22"/>
  </w:num>
  <w:num w:numId="20">
    <w:abstractNumId w:val="20"/>
  </w:num>
  <w:num w:numId="21">
    <w:abstractNumId w:val="8"/>
  </w:num>
  <w:num w:numId="22">
    <w:abstractNumId w:val="1"/>
  </w:num>
  <w:num w:numId="23">
    <w:abstractNumId w:val="27"/>
  </w:num>
  <w:num w:numId="24">
    <w:abstractNumId w:val="2"/>
  </w:num>
  <w:num w:numId="25">
    <w:abstractNumId w:val="15"/>
  </w:num>
  <w:num w:numId="26">
    <w:abstractNumId w:val="4"/>
  </w:num>
  <w:num w:numId="27">
    <w:abstractNumId w:val="24"/>
  </w:num>
  <w:num w:numId="28">
    <w:abstractNumId w:val="5"/>
  </w:num>
  <w:num w:numId="29">
    <w:abstractNumId w:val="3"/>
  </w:num>
  <w:num w:numId="3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41A19"/>
    <w:rsid w:val="00006468"/>
    <w:rsid w:val="00015BBC"/>
    <w:rsid w:val="00027276"/>
    <w:rsid w:val="00027E83"/>
    <w:rsid w:val="00044582"/>
    <w:rsid w:val="000536A5"/>
    <w:rsid w:val="00073FC9"/>
    <w:rsid w:val="00075B8E"/>
    <w:rsid w:val="000808B1"/>
    <w:rsid w:val="00092799"/>
    <w:rsid w:val="000A50AB"/>
    <w:rsid w:val="000C1638"/>
    <w:rsid w:val="000C31AB"/>
    <w:rsid w:val="000D383D"/>
    <w:rsid w:val="000D42D2"/>
    <w:rsid w:val="000E1DEA"/>
    <w:rsid w:val="000E365C"/>
    <w:rsid w:val="000E7371"/>
    <w:rsid w:val="0010101C"/>
    <w:rsid w:val="00125710"/>
    <w:rsid w:val="00127EC5"/>
    <w:rsid w:val="00131059"/>
    <w:rsid w:val="00132606"/>
    <w:rsid w:val="00140487"/>
    <w:rsid w:val="00144C64"/>
    <w:rsid w:val="00145D9A"/>
    <w:rsid w:val="0015339F"/>
    <w:rsid w:val="00153AF1"/>
    <w:rsid w:val="001646E2"/>
    <w:rsid w:val="00170DE0"/>
    <w:rsid w:val="00176253"/>
    <w:rsid w:val="00177FF7"/>
    <w:rsid w:val="00184213"/>
    <w:rsid w:val="001B15F1"/>
    <w:rsid w:val="001C399F"/>
    <w:rsid w:val="001E1CA3"/>
    <w:rsid w:val="001E54BE"/>
    <w:rsid w:val="001E628A"/>
    <w:rsid w:val="001F2DEA"/>
    <w:rsid w:val="001F5D9D"/>
    <w:rsid w:val="001F7870"/>
    <w:rsid w:val="001F7F66"/>
    <w:rsid w:val="0020564B"/>
    <w:rsid w:val="0021759B"/>
    <w:rsid w:val="00220056"/>
    <w:rsid w:val="002221EE"/>
    <w:rsid w:val="00223B1C"/>
    <w:rsid w:val="002262F3"/>
    <w:rsid w:val="00231834"/>
    <w:rsid w:val="00231A83"/>
    <w:rsid w:val="0023381A"/>
    <w:rsid w:val="00247A89"/>
    <w:rsid w:val="00253588"/>
    <w:rsid w:val="00265F08"/>
    <w:rsid w:val="00266CD6"/>
    <w:rsid w:val="002921B3"/>
    <w:rsid w:val="002948E9"/>
    <w:rsid w:val="002B7558"/>
    <w:rsid w:val="002C051D"/>
    <w:rsid w:val="002C0ECE"/>
    <w:rsid w:val="002C11A3"/>
    <w:rsid w:val="002D75B7"/>
    <w:rsid w:val="003117A7"/>
    <w:rsid w:val="003144F2"/>
    <w:rsid w:val="003263E6"/>
    <w:rsid w:val="00330B4E"/>
    <w:rsid w:val="00330EC4"/>
    <w:rsid w:val="00334D57"/>
    <w:rsid w:val="00341A19"/>
    <w:rsid w:val="00345C1F"/>
    <w:rsid w:val="00354927"/>
    <w:rsid w:val="00361154"/>
    <w:rsid w:val="00366D71"/>
    <w:rsid w:val="00375922"/>
    <w:rsid w:val="00382B57"/>
    <w:rsid w:val="003845AF"/>
    <w:rsid w:val="00387C9B"/>
    <w:rsid w:val="0039710B"/>
    <w:rsid w:val="003A5971"/>
    <w:rsid w:val="003D59CB"/>
    <w:rsid w:val="003E0166"/>
    <w:rsid w:val="003E239A"/>
    <w:rsid w:val="003F452E"/>
    <w:rsid w:val="003F60BB"/>
    <w:rsid w:val="00405AF0"/>
    <w:rsid w:val="0041102D"/>
    <w:rsid w:val="0042163C"/>
    <w:rsid w:val="00427C1A"/>
    <w:rsid w:val="004327B7"/>
    <w:rsid w:val="004372CD"/>
    <w:rsid w:val="004472A9"/>
    <w:rsid w:val="0047443E"/>
    <w:rsid w:val="00480931"/>
    <w:rsid w:val="00485018"/>
    <w:rsid w:val="00494B26"/>
    <w:rsid w:val="004A39E9"/>
    <w:rsid w:val="004A55EE"/>
    <w:rsid w:val="004A5A6C"/>
    <w:rsid w:val="004B2E2B"/>
    <w:rsid w:val="004B6479"/>
    <w:rsid w:val="004D1D43"/>
    <w:rsid w:val="004D7521"/>
    <w:rsid w:val="004F10FA"/>
    <w:rsid w:val="004F43F8"/>
    <w:rsid w:val="00512F52"/>
    <w:rsid w:val="005261D1"/>
    <w:rsid w:val="00526DF5"/>
    <w:rsid w:val="005278C6"/>
    <w:rsid w:val="00530E36"/>
    <w:rsid w:val="00547B90"/>
    <w:rsid w:val="00581B4F"/>
    <w:rsid w:val="00582050"/>
    <w:rsid w:val="00586804"/>
    <w:rsid w:val="00593514"/>
    <w:rsid w:val="00595D5D"/>
    <w:rsid w:val="005E6536"/>
    <w:rsid w:val="005F130E"/>
    <w:rsid w:val="0060244A"/>
    <w:rsid w:val="00615B9B"/>
    <w:rsid w:val="0062020F"/>
    <w:rsid w:val="00622C73"/>
    <w:rsid w:val="006343DA"/>
    <w:rsid w:val="006404A9"/>
    <w:rsid w:val="00652E5B"/>
    <w:rsid w:val="006563B4"/>
    <w:rsid w:val="00693173"/>
    <w:rsid w:val="006A19A8"/>
    <w:rsid w:val="006A366E"/>
    <w:rsid w:val="006B1A5B"/>
    <w:rsid w:val="006C0ACE"/>
    <w:rsid w:val="006C2544"/>
    <w:rsid w:val="006C2ECD"/>
    <w:rsid w:val="006C6463"/>
    <w:rsid w:val="006D1673"/>
    <w:rsid w:val="006F115D"/>
    <w:rsid w:val="00700272"/>
    <w:rsid w:val="007360A6"/>
    <w:rsid w:val="00737611"/>
    <w:rsid w:val="007543D1"/>
    <w:rsid w:val="007552B5"/>
    <w:rsid w:val="0075566C"/>
    <w:rsid w:val="00764098"/>
    <w:rsid w:val="00774DDE"/>
    <w:rsid w:val="007874DA"/>
    <w:rsid w:val="007A273A"/>
    <w:rsid w:val="007A30B9"/>
    <w:rsid w:val="007A719D"/>
    <w:rsid w:val="007C372A"/>
    <w:rsid w:val="007C6E46"/>
    <w:rsid w:val="007D2A34"/>
    <w:rsid w:val="007E2017"/>
    <w:rsid w:val="007E2CA1"/>
    <w:rsid w:val="007E339D"/>
    <w:rsid w:val="0081321B"/>
    <w:rsid w:val="00814FB2"/>
    <w:rsid w:val="0082601D"/>
    <w:rsid w:val="0083024C"/>
    <w:rsid w:val="0085089E"/>
    <w:rsid w:val="00877941"/>
    <w:rsid w:val="008B10A6"/>
    <w:rsid w:val="008D32DB"/>
    <w:rsid w:val="008E29C4"/>
    <w:rsid w:val="008E2A4C"/>
    <w:rsid w:val="008E3BDC"/>
    <w:rsid w:val="008E790F"/>
    <w:rsid w:val="008F639A"/>
    <w:rsid w:val="008F7472"/>
    <w:rsid w:val="00914FA1"/>
    <w:rsid w:val="00920B79"/>
    <w:rsid w:val="00927674"/>
    <w:rsid w:val="00937246"/>
    <w:rsid w:val="00941FD7"/>
    <w:rsid w:val="00943619"/>
    <w:rsid w:val="00953E0C"/>
    <w:rsid w:val="0097367C"/>
    <w:rsid w:val="00975B08"/>
    <w:rsid w:val="0098107B"/>
    <w:rsid w:val="00984651"/>
    <w:rsid w:val="009A2316"/>
    <w:rsid w:val="009B37C2"/>
    <w:rsid w:val="009B3A03"/>
    <w:rsid w:val="009C459D"/>
    <w:rsid w:val="009D5EBB"/>
    <w:rsid w:val="009E523D"/>
    <w:rsid w:val="009E7550"/>
    <w:rsid w:val="009F2213"/>
    <w:rsid w:val="009F2359"/>
    <w:rsid w:val="00A13D5E"/>
    <w:rsid w:val="00A30552"/>
    <w:rsid w:val="00A37CC5"/>
    <w:rsid w:val="00A532F1"/>
    <w:rsid w:val="00A7556E"/>
    <w:rsid w:val="00A85C6B"/>
    <w:rsid w:val="00AA0A69"/>
    <w:rsid w:val="00AA39E3"/>
    <w:rsid w:val="00AB22DB"/>
    <w:rsid w:val="00AB6309"/>
    <w:rsid w:val="00AB7F6E"/>
    <w:rsid w:val="00AC15D9"/>
    <w:rsid w:val="00AC50BA"/>
    <w:rsid w:val="00AD0C40"/>
    <w:rsid w:val="00AD15E0"/>
    <w:rsid w:val="00AD30F3"/>
    <w:rsid w:val="00AF58A5"/>
    <w:rsid w:val="00B03C27"/>
    <w:rsid w:val="00B0708C"/>
    <w:rsid w:val="00B21A45"/>
    <w:rsid w:val="00B42847"/>
    <w:rsid w:val="00B546D5"/>
    <w:rsid w:val="00B54F23"/>
    <w:rsid w:val="00B57D10"/>
    <w:rsid w:val="00B63C89"/>
    <w:rsid w:val="00B73D3D"/>
    <w:rsid w:val="00B757BE"/>
    <w:rsid w:val="00B76186"/>
    <w:rsid w:val="00B96F0F"/>
    <w:rsid w:val="00BA0230"/>
    <w:rsid w:val="00BA1059"/>
    <w:rsid w:val="00BA265F"/>
    <w:rsid w:val="00BA2857"/>
    <w:rsid w:val="00BA78B6"/>
    <w:rsid w:val="00BC51F8"/>
    <w:rsid w:val="00BC663B"/>
    <w:rsid w:val="00BD1AB5"/>
    <w:rsid w:val="00BF1531"/>
    <w:rsid w:val="00BF3728"/>
    <w:rsid w:val="00C027CC"/>
    <w:rsid w:val="00C06CD6"/>
    <w:rsid w:val="00C33FBC"/>
    <w:rsid w:val="00C522CA"/>
    <w:rsid w:val="00C52C74"/>
    <w:rsid w:val="00C6170B"/>
    <w:rsid w:val="00C674E4"/>
    <w:rsid w:val="00C77569"/>
    <w:rsid w:val="00C954F3"/>
    <w:rsid w:val="00CA1F3E"/>
    <w:rsid w:val="00CC1E2B"/>
    <w:rsid w:val="00CC5EE2"/>
    <w:rsid w:val="00CD1F5C"/>
    <w:rsid w:val="00CD45D1"/>
    <w:rsid w:val="00CD54D9"/>
    <w:rsid w:val="00CD6E93"/>
    <w:rsid w:val="00CE50D4"/>
    <w:rsid w:val="00CF2A4F"/>
    <w:rsid w:val="00CF4318"/>
    <w:rsid w:val="00CF46EF"/>
    <w:rsid w:val="00D11D73"/>
    <w:rsid w:val="00D14C05"/>
    <w:rsid w:val="00D233AA"/>
    <w:rsid w:val="00D24C04"/>
    <w:rsid w:val="00D2701C"/>
    <w:rsid w:val="00D32E34"/>
    <w:rsid w:val="00D42353"/>
    <w:rsid w:val="00D556BE"/>
    <w:rsid w:val="00D60C50"/>
    <w:rsid w:val="00D72619"/>
    <w:rsid w:val="00D8182A"/>
    <w:rsid w:val="00D81FB1"/>
    <w:rsid w:val="00D85C14"/>
    <w:rsid w:val="00D85EB2"/>
    <w:rsid w:val="00DC4053"/>
    <w:rsid w:val="00DC70B8"/>
    <w:rsid w:val="00DE3638"/>
    <w:rsid w:val="00E11EB9"/>
    <w:rsid w:val="00E127A6"/>
    <w:rsid w:val="00E16A6C"/>
    <w:rsid w:val="00E27158"/>
    <w:rsid w:val="00E31387"/>
    <w:rsid w:val="00E32953"/>
    <w:rsid w:val="00E36D48"/>
    <w:rsid w:val="00E57F13"/>
    <w:rsid w:val="00E71485"/>
    <w:rsid w:val="00EA07E0"/>
    <w:rsid w:val="00EB268B"/>
    <w:rsid w:val="00EB7F46"/>
    <w:rsid w:val="00EC77C8"/>
    <w:rsid w:val="00ED66DF"/>
    <w:rsid w:val="00EF7B68"/>
    <w:rsid w:val="00F01556"/>
    <w:rsid w:val="00F1244D"/>
    <w:rsid w:val="00F23139"/>
    <w:rsid w:val="00F338E9"/>
    <w:rsid w:val="00F33DBD"/>
    <w:rsid w:val="00F477CF"/>
    <w:rsid w:val="00F55732"/>
    <w:rsid w:val="00F773F8"/>
    <w:rsid w:val="00F81131"/>
    <w:rsid w:val="00F84416"/>
    <w:rsid w:val="00F9453E"/>
    <w:rsid w:val="00FA231E"/>
    <w:rsid w:val="00FB2FFA"/>
    <w:rsid w:val="00FB4EAD"/>
    <w:rsid w:val="00FD708B"/>
    <w:rsid w:val="00FE654D"/>
    <w:rsid w:val="00FF148B"/>
    <w:rsid w:val="00FF49B0"/>
  </w:rsids>
  <m:mathPr>
    <m:mathFont m:val="Cambria Math"/>
    <m:brkBin m:val="before"/>
    <m:brkBinSub m:val="--"/>
    <m:smallFrac/>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BDFDA7D-8D7D-42EA-A2DE-D2163E4195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2A4C"/>
    <w:pPr>
      <w:spacing w:after="200" w:line="276" w:lineRule="auto"/>
    </w:pPr>
    <w:rPr>
      <w:rFonts w:ascii="Calibri" w:eastAsia="Calibri"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2">
    <w:name w:val="Body Text 2"/>
    <w:basedOn w:val="Normal"/>
    <w:link w:val="Textoindependiente2Car"/>
    <w:uiPriority w:val="99"/>
    <w:unhideWhenUsed/>
    <w:rsid w:val="008E2A4C"/>
    <w:pPr>
      <w:spacing w:after="120" w:line="480" w:lineRule="auto"/>
    </w:pPr>
    <w:rPr>
      <w:sz w:val="20"/>
      <w:szCs w:val="20"/>
    </w:rPr>
  </w:style>
  <w:style w:type="character" w:customStyle="1" w:styleId="Textoindependiente2Car">
    <w:name w:val="Texto independiente 2 Car"/>
    <w:basedOn w:val="Fuentedeprrafopredeter"/>
    <w:link w:val="Textoindependiente2"/>
    <w:uiPriority w:val="99"/>
    <w:rsid w:val="008E2A4C"/>
    <w:rPr>
      <w:rFonts w:ascii="Calibri" w:eastAsia="Calibri" w:hAnsi="Calibri" w:cs="Times New Roman"/>
      <w:sz w:val="20"/>
      <w:szCs w:val="20"/>
    </w:rPr>
  </w:style>
  <w:style w:type="paragraph" w:styleId="Prrafodelista">
    <w:name w:val="List Paragraph"/>
    <w:aliases w:val="Titulo de Fígura,TITULO A,Titulo parrafo,Punto,Conclusiones,TITULO,Imagen 01.,Párrafo de lista2,Párrafo de lista4,Párrafo de lista21,Iz - Párrafo de lista,Sivsa Parrafo,Cuadro 2-1,List Paragraph,paul2,Fundamentacion,Bulleted List"/>
    <w:basedOn w:val="Normal"/>
    <w:link w:val="PrrafodelistaCar"/>
    <w:uiPriority w:val="34"/>
    <w:qFormat/>
    <w:rsid w:val="008E2A4C"/>
    <w:pPr>
      <w:ind w:left="708"/>
    </w:pPr>
  </w:style>
  <w:style w:type="paragraph" w:customStyle="1" w:styleId="WW-Sangra3detindependiente">
    <w:name w:val="WW-Sangría 3 de t. independiente"/>
    <w:basedOn w:val="Normal"/>
    <w:rsid w:val="008E2A4C"/>
    <w:pPr>
      <w:widowControl w:val="0"/>
      <w:suppressAutoHyphens/>
      <w:spacing w:after="0" w:line="240" w:lineRule="auto"/>
      <w:ind w:left="426" w:firstLine="1"/>
      <w:jc w:val="both"/>
    </w:pPr>
    <w:rPr>
      <w:rFonts w:ascii="Times New Roman" w:eastAsia="Times New Roman" w:hAnsi="Times New Roman"/>
      <w:sz w:val="24"/>
      <w:szCs w:val="20"/>
      <w:lang w:val="es-ES_tradnl" w:eastAsia="es-MX"/>
    </w:rPr>
  </w:style>
  <w:style w:type="paragraph" w:customStyle="1" w:styleId="WW-Textoindependiente2">
    <w:name w:val="WW-Texto independiente 2"/>
    <w:basedOn w:val="Normal"/>
    <w:uiPriority w:val="99"/>
    <w:rsid w:val="008E2A4C"/>
    <w:pPr>
      <w:spacing w:after="0" w:line="240" w:lineRule="auto"/>
      <w:jc w:val="both"/>
    </w:pPr>
    <w:rPr>
      <w:rFonts w:ascii="Arial" w:eastAsia="Times New Roman" w:hAnsi="Arial"/>
      <w:snapToGrid w:val="0"/>
      <w:sz w:val="24"/>
      <w:szCs w:val="24"/>
      <w:lang w:val="es-ES" w:eastAsia="es-MX"/>
    </w:rPr>
  </w:style>
  <w:style w:type="paragraph" w:styleId="Encabezado">
    <w:name w:val="header"/>
    <w:basedOn w:val="Normal"/>
    <w:link w:val="EncabezadoCar"/>
    <w:uiPriority w:val="99"/>
    <w:unhideWhenUsed/>
    <w:rsid w:val="008E2A4C"/>
    <w:pPr>
      <w:tabs>
        <w:tab w:val="center" w:pos="4252"/>
        <w:tab w:val="right" w:pos="8504"/>
      </w:tabs>
    </w:pPr>
    <w:rPr>
      <w:sz w:val="20"/>
      <w:szCs w:val="20"/>
    </w:rPr>
  </w:style>
  <w:style w:type="character" w:customStyle="1" w:styleId="EncabezadoCar">
    <w:name w:val="Encabezado Car"/>
    <w:basedOn w:val="Fuentedeprrafopredeter"/>
    <w:link w:val="Encabezado"/>
    <w:uiPriority w:val="99"/>
    <w:rsid w:val="008E2A4C"/>
    <w:rPr>
      <w:rFonts w:ascii="Calibri" w:eastAsia="Calibri" w:hAnsi="Calibri" w:cs="Times New Roman"/>
      <w:sz w:val="20"/>
      <w:szCs w:val="20"/>
    </w:rPr>
  </w:style>
  <w:style w:type="paragraph" w:styleId="Textonotapie">
    <w:name w:val="footnote text"/>
    <w:aliases w:val=" Car, Car1 Car Car,Car,Car1 Car Car, Car2 Car Car Car Car Car, Car2 Car, Car2, Car1 Car, Car1,Car2 Car Car Car Car Car,Car2 Car,Car2,Car1 Car Car Car Car, Car1 Car Car Car Car Car Car,Car1 Car,Car1,Car1 Car Car Car Car Car Car, Car Car Ca"/>
    <w:basedOn w:val="Normal"/>
    <w:link w:val="TextonotapieCar"/>
    <w:unhideWhenUsed/>
    <w:qFormat/>
    <w:rsid w:val="008E2A4C"/>
    <w:pPr>
      <w:spacing w:after="0" w:line="240" w:lineRule="auto"/>
    </w:pPr>
    <w:rPr>
      <w:sz w:val="20"/>
      <w:szCs w:val="20"/>
    </w:rPr>
  </w:style>
  <w:style w:type="character" w:customStyle="1" w:styleId="TextonotapieCar">
    <w:name w:val="Texto nota pie Car"/>
    <w:aliases w:val=" Car Car, Car1 Car Car Car,Car Car,Car1 Car Car Car, Car2 Car Car Car Car Car Car, Car2 Car Car, Car2 Car1, Car1 Car Car1, Car1 Car1,Car2 Car Car Car Car Car Car,Car2 Car Car,Car2 Car1,Car1 Car Car Car Car Car,Car1 Car Car1,Car1 Car1"/>
    <w:basedOn w:val="Fuentedeprrafopredeter"/>
    <w:link w:val="Textonotapie"/>
    <w:rsid w:val="008E2A4C"/>
    <w:rPr>
      <w:rFonts w:ascii="Calibri" w:eastAsia="Calibri" w:hAnsi="Calibri" w:cs="Times New Roman"/>
      <w:sz w:val="20"/>
      <w:szCs w:val="20"/>
    </w:rPr>
  </w:style>
  <w:style w:type="character" w:styleId="Refdenotaalpie">
    <w:name w:val="footnote reference"/>
    <w:aliases w:val="16 Point,Superscript 6 Point,FC,referencia nota al pie,CVR Ref. de nota al pie"/>
    <w:rsid w:val="008E2A4C"/>
    <w:rPr>
      <w:vertAlign w:val="superscript"/>
    </w:rPr>
  </w:style>
  <w:style w:type="character" w:customStyle="1" w:styleId="PrrafodelistaCar">
    <w:name w:val="Párrafo de lista Car"/>
    <w:aliases w:val="Titulo de Fígura Car,TITULO A Car,Titulo parrafo Car,Punto Car,Conclusiones Car,TITULO Car,Imagen 01. Car,Párrafo de lista2 Car,Párrafo de lista4 Car,Párrafo de lista21 Car,Iz - Párrafo de lista Car,Sivsa Parrafo Car,Cuadro 2-1 Car"/>
    <w:link w:val="Prrafodelista"/>
    <w:uiPriority w:val="34"/>
    <w:rsid w:val="008E2A4C"/>
    <w:rPr>
      <w:rFonts w:ascii="Calibri" w:eastAsia="Calibri" w:hAnsi="Calibri" w:cs="Times New Roman"/>
    </w:rPr>
  </w:style>
  <w:style w:type="paragraph" w:styleId="Sinespaciado">
    <w:name w:val="No Spacing"/>
    <w:link w:val="SinespaciadoCar"/>
    <w:uiPriority w:val="1"/>
    <w:qFormat/>
    <w:rsid w:val="008E2A4C"/>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8E2A4C"/>
    <w:rPr>
      <w:rFonts w:ascii="Calibri" w:eastAsia="Calibri" w:hAnsi="Calibri" w:cs="Times New Roman"/>
    </w:rPr>
  </w:style>
  <w:style w:type="paragraph" w:customStyle="1" w:styleId="ecxmsonormal">
    <w:name w:val="ecxmsonormal"/>
    <w:basedOn w:val="Normal"/>
    <w:rsid w:val="008E2A4C"/>
    <w:pPr>
      <w:spacing w:after="324" w:line="240" w:lineRule="auto"/>
    </w:pPr>
    <w:rPr>
      <w:rFonts w:ascii="Times New Roman" w:eastAsia="Times New Roman" w:hAnsi="Times New Roman"/>
      <w:sz w:val="24"/>
      <w:szCs w:val="24"/>
      <w:lang w:val="en-US"/>
    </w:rPr>
  </w:style>
  <w:style w:type="paragraph" w:customStyle="1" w:styleId="Prrafodelista1">
    <w:name w:val="Párrafo de lista1"/>
    <w:basedOn w:val="Normal"/>
    <w:link w:val="ListParagraphChar"/>
    <w:rsid w:val="008E2A4C"/>
    <w:pPr>
      <w:ind w:left="708"/>
    </w:pPr>
    <w:rPr>
      <w:rFonts w:eastAsia="Times New Roman"/>
      <w:sz w:val="20"/>
      <w:szCs w:val="20"/>
      <w:lang w:val="es-ES"/>
    </w:rPr>
  </w:style>
  <w:style w:type="character" w:customStyle="1" w:styleId="ListParagraphChar">
    <w:name w:val="List Paragraph Char"/>
    <w:link w:val="Prrafodelista1"/>
    <w:locked/>
    <w:rsid w:val="008E2A4C"/>
    <w:rPr>
      <w:rFonts w:ascii="Calibri" w:eastAsia="Times New Roman" w:hAnsi="Calibri" w:cs="Times New Roman"/>
      <w:sz w:val="20"/>
      <w:szCs w:val="20"/>
      <w:lang w:val="es-ES"/>
    </w:rPr>
  </w:style>
  <w:style w:type="paragraph" w:styleId="Textodeglobo">
    <w:name w:val="Balloon Text"/>
    <w:basedOn w:val="Normal"/>
    <w:link w:val="TextodegloboCar"/>
    <w:uiPriority w:val="99"/>
    <w:semiHidden/>
    <w:unhideWhenUsed/>
    <w:rsid w:val="00FF49B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F49B0"/>
    <w:rPr>
      <w:rFonts w:ascii="Segoe UI" w:eastAsia="Calibri" w:hAnsi="Segoe UI" w:cs="Segoe UI"/>
      <w:sz w:val="18"/>
      <w:szCs w:val="18"/>
    </w:rPr>
  </w:style>
  <w:style w:type="paragraph" w:styleId="Piedepgina">
    <w:name w:val="footer"/>
    <w:basedOn w:val="Normal"/>
    <w:link w:val="PiedepginaCar"/>
    <w:uiPriority w:val="99"/>
    <w:unhideWhenUsed/>
    <w:rsid w:val="00B757B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757BE"/>
    <w:rPr>
      <w:rFonts w:ascii="Calibri" w:eastAsia="Calibri" w:hAnsi="Calibri" w:cs="Times New Roman"/>
    </w:rPr>
  </w:style>
  <w:style w:type="paragraph" w:styleId="Textoindependiente">
    <w:name w:val="Body Text"/>
    <w:basedOn w:val="Normal"/>
    <w:link w:val="TextoindependienteCar"/>
    <w:uiPriority w:val="99"/>
    <w:semiHidden/>
    <w:unhideWhenUsed/>
    <w:rsid w:val="002262F3"/>
    <w:pPr>
      <w:spacing w:after="120"/>
    </w:pPr>
  </w:style>
  <w:style w:type="character" w:customStyle="1" w:styleId="TextoindependienteCar">
    <w:name w:val="Texto independiente Car"/>
    <w:basedOn w:val="Fuentedeprrafopredeter"/>
    <w:link w:val="Textoindependiente"/>
    <w:uiPriority w:val="99"/>
    <w:semiHidden/>
    <w:rsid w:val="002262F3"/>
    <w:rPr>
      <w:rFonts w:ascii="Calibri" w:eastAsia="Calibri" w:hAnsi="Calibri" w:cs="Times New Roman"/>
    </w:rPr>
  </w:style>
  <w:style w:type="paragraph" w:customStyle="1" w:styleId="Normaltimes">
    <w:name w:val="Normal+times"/>
    <w:basedOn w:val="Normal"/>
    <w:link w:val="NormaltimesCar"/>
    <w:rsid w:val="007E2017"/>
    <w:pPr>
      <w:spacing w:after="0" w:line="240" w:lineRule="auto"/>
    </w:pPr>
    <w:rPr>
      <w:rFonts w:ascii="Times New Roman" w:eastAsia="Times New Roman" w:hAnsi="Times New Roman"/>
      <w:sz w:val="24"/>
      <w:szCs w:val="20"/>
      <w:lang w:val="es-MX" w:eastAsia="es-MX"/>
    </w:rPr>
  </w:style>
  <w:style w:type="character" w:customStyle="1" w:styleId="NormaltimesCar">
    <w:name w:val="Normal+times Car"/>
    <w:link w:val="Normaltimes"/>
    <w:rsid w:val="007E2017"/>
    <w:rPr>
      <w:rFonts w:ascii="Times New Roman" w:eastAsia="Times New Roman" w:hAnsi="Times New Roman" w:cs="Times New Roman"/>
      <w:sz w:val="24"/>
      <w:szCs w:val="20"/>
      <w:lang w:val="es-MX" w:eastAsia="es-MX"/>
    </w:rPr>
  </w:style>
  <w:style w:type="paragraph" w:styleId="NormalWeb">
    <w:name w:val="Normal (Web)"/>
    <w:basedOn w:val="Normal"/>
    <w:rsid w:val="0039710B"/>
    <w:pPr>
      <w:spacing w:before="100" w:beforeAutospacing="1" w:after="100" w:afterAutospacing="1" w:line="240" w:lineRule="auto"/>
    </w:pPr>
    <w:rPr>
      <w:rFonts w:ascii="Times New Roman" w:eastAsia="Times New Roman" w:hAnsi="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64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41" Type="http://schemas.openxmlformats.org/officeDocument/2006/relationships/image" Target="media/image34.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image" Target="media/image45.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8" Type="http://schemas.openxmlformats.org/officeDocument/2006/relationships/image" Target="media/image1.emf"/><Relationship Id="rId51" Type="http://schemas.openxmlformats.org/officeDocument/2006/relationships/image" Target="media/image44.emf"/><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F7F249-C2AA-4E96-B5A3-E4D07E978E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1735</TotalTime>
  <Pages>34</Pages>
  <Words>8592</Words>
  <Characters>47259</Characters>
  <Application>Microsoft Office Word</Application>
  <DocSecurity>0</DocSecurity>
  <Lines>393</Lines>
  <Paragraphs>111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55740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Alejandra Garrido Recalde</dc:creator>
  <cp:lastModifiedBy>Ivette Perret Bermudez</cp:lastModifiedBy>
  <cp:revision>28</cp:revision>
  <cp:lastPrinted>2016-04-22T21:26:00Z</cp:lastPrinted>
  <dcterms:created xsi:type="dcterms:W3CDTF">2016-04-20T22:20:00Z</dcterms:created>
  <dcterms:modified xsi:type="dcterms:W3CDTF">2016-05-13T15:26:00Z</dcterms:modified>
</cp:coreProperties>
</file>