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FCF" w:rsidRDefault="00234FCF" w:rsidP="00234FCF">
      <w:pPr>
        <w:spacing w:after="0" w:line="240" w:lineRule="auto"/>
        <w:rPr>
          <w:rFonts w:ascii="Times New Roman" w:eastAsia="Times New Roman" w:hAnsi="Times New Roman"/>
          <w:b/>
          <w:sz w:val="24"/>
          <w:szCs w:val="24"/>
          <w:highlight w:val="yellow"/>
          <w:u w:val="single"/>
          <w:lang w:val="es-ES" w:eastAsia="es-MX"/>
        </w:rPr>
      </w:pPr>
      <w:bookmarkStart w:id="0" w:name="_GoBack"/>
      <w:bookmarkEnd w:id="0"/>
    </w:p>
    <w:p w:rsidR="00234FCF" w:rsidRDefault="00234FCF" w:rsidP="00234FCF">
      <w:pPr>
        <w:spacing w:after="0" w:line="240" w:lineRule="auto"/>
        <w:jc w:val="center"/>
        <w:rPr>
          <w:rFonts w:ascii="Times New Roman" w:eastAsia="Times New Roman" w:hAnsi="Times New Roman"/>
          <w:b/>
          <w:sz w:val="24"/>
          <w:szCs w:val="24"/>
          <w:u w:val="single"/>
          <w:lang w:val="es-ES" w:eastAsia="es-MX"/>
        </w:rPr>
      </w:pPr>
      <w:r>
        <w:rPr>
          <w:rFonts w:ascii="Times New Roman" w:eastAsia="Times New Roman" w:hAnsi="Times New Roman"/>
          <w:b/>
          <w:sz w:val="24"/>
          <w:szCs w:val="24"/>
          <w:u w:val="single"/>
          <w:lang w:val="es-ES" w:eastAsia="es-MX"/>
        </w:rPr>
        <w:t xml:space="preserve">PRONUNCIAMIENTO Nº </w:t>
      </w:r>
      <w:r w:rsidR="00640039">
        <w:rPr>
          <w:rFonts w:ascii="Times New Roman" w:eastAsia="Times New Roman" w:hAnsi="Times New Roman"/>
          <w:b/>
          <w:sz w:val="24"/>
          <w:szCs w:val="24"/>
          <w:u w:val="single"/>
          <w:lang w:val="es-ES" w:eastAsia="es-MX"/>
        </w:rPr>
        <w:t>130</w:t>
      </w:r>
      <w:r>
        <w:rPr>
          <w:rFonts w:ascii="Times New Roman" w:eastAsia="Times New Roman" w:hAnsi="Times New Roman"/>
          <w:b/>
          <w:sz w:val="24"/>
          <w:szCs w:val="24"/>
          <w:u w:val="single"/>
          <w:lang w:val="es-ES" w:eastAsia="es-MX"/>
        </w:rPr>
        <w:t>-2015/DSU</w:t>
      </w:r>
    </w:p>
    <w:p w:rsidR="00234FCF" w:rsidRDefault="00234FCF" w:rsidP="00234FCF">
      <w:pPr>
        <w:spacing w:after="0" w:line="240" w:lineRule="auto"/>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ab/>
      </w:r>
    </w:p>
    <w:p w:rsidR="00234FCF" w:rsidRDefault="00234FCF" w:rsidP="00234FCF">
      <w:pPr>
        <w:widowControl w:val="0"/>
        <w:tabs>
          <w:tab w:val="left" w:pos="1980"/>
        </w:tabs>
        <w:spacing w:after="0" w:line="240" w:lineRule="auto"/>
        <w:ind w:left="2880" w:hanging="2880"/>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Entidad:</w:t>
      </w:r>
      <w:r>
        <w:rPr>
          <w:rFonts w:ascii="Times New Roman" w:eastAsia="Times New Roman" w:hAnsi="Times New Roman"/>
          <w:sz w:val="24"/>
          <w:szCs w:val="24"/>
          <w:lang w:val="es-ES" w:eastAsia="es-MX"/>
        </w:rPr>
        <w:tab/>
      </w:r>
      <w:r>
        <w:rPr>
          <w:rFonts w:ascii="Times New Roman" w:eastAsia="Times New Roman" w:hAnsi="Times New Roman"/>
          <w:sz w:val="24"/>
          <w:szCs w:val="24"/>
          <w:lang w:val="es-ES" w:eastAsia="es-MX"/>
        </w:rPr>
        <w:tab/>
        <w:t>Universidad Nacional de Trujillo</w:t>
      </w:r>
    </w:p>
    <w:p w:rsidR="00234FCF" w:rsidRDefault="00234FCF" w:rsidP="00234FCF">
      <w:pPr>
        <w:widowControl w:val="0"/>
        <w:tabs>
          <w:tab w:val="left" w:pos="1980"/>
        </w:tabs>
        <w:spacing w:after="0" w:line="240" w:lineRule="auto"/>
        <w:ind w:left="2880" w:hanging="2880"/>
        <w:jc w:val="both"/>
        <w:rPr>
          <w:rFonts w:ascii="Times New Roman" w:eastAsia="Times New Roman" w:hAnsi="Times New Roman"/>
          <w:sz w:val="24"/>
          <w:szCs w:val="24"/>
          <w:lang w:val="es-ES" w:eastAsia="es-MX"/>
        </w:rPr>
      </w:pPr>
    </w:p>
    <w:p w:rsidR="00234FCF" w:rsidRDefault="00234FCF" w:rsidP="00234FCF">
      <w:pPr>
        <w:widowControl w:val="0"/>
        <w:tabs>
          <w:tab w:val="left" w:pos="1980"/>
        </w:tabs>
        <w:spacing w:after="0" w:line="240" w:lineRule="auto"/>
        <w:ind w:left="2880" w:hanging="2880"/>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Referencia:</w:t>
      </w:r>
      <w:r>
        <w:rPr>
          <w:rFonts w:ascii="Times New Roman" w:eastAsia="Times New Roman" w:hAnsi="Times New Roman"/>
          <w:sz w:val="24"/>
          <w:szCs w:val="24"/>
          <w:lang w:val="es-ES" w:eastAsia="es-MX"/>
        </w:rPr>
        <w:tab/>
      </w:r>
      <w:r>
        <w:rPr>
          <w:rFonts w:ascii="Times New Roman" w:eastAsia="Times New Roman" w:hAnsi="Times New Roman"/>
          <w:sz w:val="24"/>
          <w:szCs w:val="24"/>
          <w:lang w:val="es-ES" w:eastAsia="es-MX"/>
        </w:rPr>
        <w:tab/>
        <w:t>Licitación Pública Nº 5</w:t>
      </w:r>
      <w:r>
        <w:rPr>
          <w:rFonts w:ascii="Times New Roman" w:eastAsia="Times New Roman" w:hAnsi="Times New Roman"/>
          <w:bCs/>
          <w:sz w:val="24"/>
          <w:szCs w:val="24"/>
          <w:lang w:val="es-ES" w:eastAsia="es-MX"/>
        </w:rPr>
        <w:t>-2014-UNT</w:t>
      </w:r>
      <w:r>
        <w:rPr>
          <w:rFonts w:ascii="Times New Roman" w:eastAsia="Times New Roman" w:hAnsi="Times New Roman"/>
          <w:sz w:val="24"/>
          <w:szCs w:val="24"/>
          <w:lang w:val="es-ES" w:eastAsia="es-MX"/>
        </w:rPr>
        <w:t xml:space="preserve">, convocada para la </w:t>
      </w:r>
      <w:r w:rsidR="00CE4F2F">
        <w:rPr>
          <w:rFonts w:ascii="Times New Roman" w:eastAsia="Times New Roman" w:hAnsi="Times New Roman"/>
          <w:sz w:val="24"/>
          <w:szCs w:val="24"/>
          <w:lang w:val="es-ES" w:eastAsia="es-MX"/>
        </w:rPr>
        <w:t>C</w:t>
      </w:r>
      <w:r w:rsidR="00CE4F2F" w:rsidRPr="00CE4F2F">
        <w:rPr>
          <w:rFonts w:ascii="Times New Roman" w:eastAsia="Times New Roman" w:hAnsi="Times New Roman"/>
          <w:sz w:val="24"/>
          <w:szCs w:val="24"/>
          <w:lang w:val="es-ES" w:eastAsia="es-MX"/>
        </w:rPr>
        <w:t xml:space="preserve">ontratación de la </w:t>
      </w:r>
      <w:r w:rsidR="00CE4F2F">
        <w:rPr>
          <w:rFonts w:ascii="Times New Roman" w:eastAsia="Times New Roman" w:hAnsi="Times New Roman"/>
          <w:sz w:val="24"/>
          <w:szCs w:val="24"/>
          <w:lang w:val="es-ES" w:eastAsia="es-MX"/>
        </w:rPr>
        <w:t>E</w:t>
      </w:r>
      <w:r w:rsidR="00CE4F2F" w:rsidRPr="00CE4F2F">
        <w:rPr>
          <w:rFonts w:ascii="Times New Roman" w:eastAsia="Times New Roman" w:hAnsi="Times New Roman"/>
          <w:sz w:val="24"/>
          <w:szCs w:val="24"/>
          <w:lang w:val="es-ES" w:eastAsia="es-MX"/>
        </w:rPr>
        <w:t>laboraci</w:t>
      </w:r>
      <w:r w:rsidR="00CE4F2F">
        <w:rPr>
          <w:rFonts w:ascii="Times New Roman" w:eastAsia="Times New Roman" w:hAnsi="Times New Roman"/>
          <w:sz w:val="24"/>
          <w:szCs w:val="24"/>
          <w:lang w:val="es-ES" w:eastAsia="es-MX"/>
        </w:rPr>
        <w:t>ó</w:t>
      </w:r>
      <w:r w:rsidR="00CE4F2F" w:rsidRPr="00CE4F2F">
        <w:rPr>
          <w:rFonts w:ascii="Times New Roman" w:eastAsia="Times New Roman" w:hAnsi="Times New Roman"/>
          <w:sz w:val="24"/>
          <w:szCs w:val="24"/>
          <w:lang w:val="es-ES" w:eastAsia="es-MX"/>
        </w:rPr>
        <w:t>n de</w:t>
      </w:r>
      <w:r w:rsidR="00CE4F2F">
        <w:rPr>
          <w:rFonts w:ascii="Times New Roman" w:eastAsia="Times New Roman" w:hAnsi="Times New Roman"/>
          <w:sz w:val="24"/>
          <w:szCs w:val="24"/>
          <w:lang w:val="es-ES" w:eastAsia="es-MX"/>
        </w:rPr>
        <w:t>l</w:t>
      </w:r>
      <w:r w:rsidR="00CE4F2F" w:rsidRPr="00CE4F2F">
        <w:rPr>
          <w:rFonts w:ascii="Times New Roman" w:eastAsia="Times New Roman" w:hAnsi="Times New Roman"/>
          <w:sz w:val="24"/>
          <w:szCs w:val="24"/>
          <w:lang w:val="es-ES" w:eastAsia="es-MX"/>
        </w:rPr>
        <w:t xml:space="preserve"> </w:t>
      </w:r>
      <w:r w:rsidR="00CE4F2F">
        <w:rPr>
          <w:rFonts w:ascii="Times New Roman" w:eastAsia="Times New Roman" w:hAnsi="Times New Roman"/>
          <w:sz w:val="24"/>
          <w:szCs w:val="24"/>
          <w:lang w:val="es-ES" w:eastAsia="es-MX"/>
        </w:rPr>
        <w:t>E</w:t>
      </w:r>
      <w:r w:rsidR="00CE4F2F" w:rsidRPr="00CE4F2F">
        <w:rPr>
          <w:rFonts w:ascii="Times New Roman" w:eastAsia="Times New Roman" w:hAnsi="Times New Roman"/>
          <w:sz w:val="24"/>
          <w:szCs w:val="24"/>
          <w:lang w:val="es-ES" w:eastAsia="es-MX"/>
        </w:rPr>
        <w:t xml:space="preserve">xpediente </w:t>
      </w:r>
      <w:r w:rsidR="00CE4F2F">
        <w:rPr>
          <w:rFonts w:ascii="Times New Roman" w:eastAsia="Times New Roman" w:hAnsi="Times New Roman"/>
          <w:sz w:val="24"/>
          <w:szCs w:val="24"/>
          <w:lang w:val="es-ES" w:eastAsia="es-MX"/>
        </w:rPr>
        <w:t>Té</w:t>
      </w:r>
      <w:r w:rsidR="00CE4F2F" w:rsidRPr="00CE4F2F">
        <w:rPr>
          <w:rFonts w:ascii="Times New Roman" w:eastAsia="Times New Roman" w:hAnsi="Times New Roman"/>
          <w:sz w:val="24"/>
          <w:szCs w:val="24"/>
          <w:lang w:val="es-ES" w:eastAsia="es-MX"/>
        </w:rPr>
        <w:t xml:space="preserve">cnico </w:t>
      </w:r>
      <w:r w:rsidR="00CE4F2F">
        <w:rPr>
          <w:rFonts w:ascii="Times New Roman" w:eastAsia="Times New Roman" w:hAnsi="Times New Roman"/>
          <w:sz w:val="24"/>
          <w:szCs w:val="24"/>
          <w:lang w:val="es-ES" w:eastAsia="es-MX"/>
        </w:rPr>
        <w:t>D</w:t>
      </w:r>
      <w:r w:rsidR="00CE4F2F" w:rsidRPr="00CE4F2F">
        <w:rPr>
          <w:rFonts w:ascii="Times New Roman" w:eastAsia="Times New Roman" w:hAnsi="Times New Roman"/>
          <w:sz w:val="24"/>
          <w:szCs w:val="24"/>
          <w:lang w:val="es-ES" w:eastAsia="es-MX"/>
        </w:rPr>
        <w:t xml:space="preserve">efinitivo, </w:t>
      </w:r>
      <w:r w:rsidR="00CE4F2F">
        <w:rPr>
          <w:rFonts w:ascii="Times New Roman" w:eastAsia="Times New Roman" w:hAnsi="Times New Roman"/>
          <w:sz w:val="24"/>
          <w:szCs w:val="24"/>
          <w:lang w:val="es-ES" w:eastAsia="es-MX"/>
        </w:rPr>
        <w:t>E</w:t>
      </w:r>
      <w:r w:rsidR="00CE4F2F" w:rsidRPr="00CE4F2F">
        <w:rPr>
          <w:rFonts w:ascii="Times New Roman" w:eastAsia="Times New Roman" w:hAnsi="Times New Roman"/>
          <w:sz w:val="24"/>
          <w:szCs w:val="24"/>
          <w:lang w:val="es-ES" w:eastAsia="es-MX"/>
        </w:rPr>
        <w:t>jecuci</w:t>
      </w:r>
      <w:r w:rsidR="00CE4F2F">
        <w:rPr>
          <w:rFonts w:ascii="Times New Roman" w:eastAsia="Times New Roman" w:hAnsi="Times New Roman"/>
          <w:sz w:val="24"/>
          <w:szCs w:val="24"/>
          <w:lang w:val="es-ES" w:eastAsia="es-MX"/>
        </w:rPr>
        <w:t>ó</w:t>
      </w:r>
      <w:r w:rsidR="00CE4F2F" w:rsidRPr="00CE4F2F">
        <w:rPr>
          <w:rFonts w:ascii="Times New Roman" w:eastAsia="Times New Roman" w:hAnsi="Times New Roman"/>
          <w:sz w:val="24"/>
          <w:szCs w:val="24"/>
          <w:lang w:val="es-ES" w:eastAsia="es-MX"/>
        </w:rPr>
        <w:t>n de</w:t>
      </w:r>
      <w:r w:rsidR="00CE4F2F">
        <w:rPr>
          <w:rFonts w:ascii="Times New Roman" w:eastAsia="Times New Roman" w:hAnsi="Times New Roman"/>
          <w:sz w:val="24"/>
          <w:szCs w:val="24"/>
          <w:lang w:val="es-ES" w:eastAsia="es-MX"/>
        </w:rPr>
        <w:t xml:space="preserve"> la</w:t>
      </w:r>
      <w:r w:rsidR="00CE4F2F" w:rsidRPr="00CE4F2F">
        <w:rPr>
          <w:rFonts w:ascii="Times New Roman" w:eastAsia="Times New Roman" w:hAnsi="Times New Roman"/>
          <w:sz w:val="24"/>
          <w:szCs w:val="24"/>
          <w:lang w:val="es-ES" w:eastAsia="es-MX"/>
        </w:rPr>
        <w:t xml:space="preserve"> </w:t>
      </w:r>
      <w:r w:rsidR="00CE4F2F">
        <w:rPr>
          <w:rFonts w:ascii="Times New Roman" w:eastAsia="Times New Roman" w:hAnsi="Times New Roman"/>
          <w:sz w:val="24"/>
          <w:szCs w:val="24"/>
          <w:lang w:val="es-ES" w:eastAsia="es-MX"/>
        </w:rPr>
        <w:t>O</w:t>
      </w:r>
      <w:r w:rsidR="00CE4F2F" w:rsidRPr="00CE4F2F">
        <w:rPr>
          <w:rFonts w:ascii="Times New Roman" w:eastAsia="Times New Roman" w:hAnsi="Times New Roman"/>
          <w:sz w:val="24"/>
          <w:szCs w:val="24"/>
          <w:lang w:val="es-ES" w:eastAsia="es-MX"/>
        </w:rPr>
        <w:t xml:space="preserve">bra y </w:t>
      </w:r>
      <w:r w:rsidR="00CE4F2F">
        <w:rPr>
          <w:rFonts w:ascii="Times New Roman" w:eastAsia="Times New Roman" w:hAnsi="Times New Roman"/>
          <w:sz w:val="24"/>
          <w:szCs w:val="24"/>
          <w:lang w:val="es-ES" w:eastAsia="es-MX"/>
        </w:rPr>
        <w:t>E</w:t>
      </w:r>
      <w:r w:rsidR="00CE4F2F" w:rsidRPr="00CE4F2F">
        <w:rPr>
          <w:rFonts w:ascii="Times New Roman" w:eastAsia="Times New Roman" w:hAnsi="Times New Roman"/>
          <w:sz w:val="24"/>
          <w:szCs w:val="24"/>
          <w:lang w:val="es-ES" w:eastAsia="es-MX"/>
        </w:rPr>
        <w:t xml:space="preserve">quipamiento del </w:t>
      </w:r>
      <w:r w:rsidR="00CE4F2F">
        <w:rPr>
          <w:rFonts w:ascii="Times New Roman" w:eastAsia="Times New Roman" w:hAnsi="Times New Roman"/>
          <w:sz w:val="24"/>
          <w:szCs w:val="24"/>
          <w:lang w:val="es-ES" w:eastAsia="es-MX"/>
        </w:rPr>
        <w:t>P</w:t>
      </w:r>
      <w:r w:rsidR="00CE4F2F" w:rsidRPr="00CE4F2F">
        <w:rPr>
          <w:rFonts w:ascii="Times New Roman" w:eastAsia="Times New Roman" w:hAnsi="Times New Roman"/>
          <w:sz w:val="24"/>
          <w:szCs w:val="24"/>
          <w:lang w:val="es-ES" w:eastAsia="es-MX"/>
        </w:rPr>
        <w:t>royecto “</w:t>
      </w:r>
      <w:r w:rsidR="00CE4F2F">
        <w:rPr>
          <w:rFonts w:ascii="Times New Roman" w:eastAsia="Times New Roman" w:hAnsi="Times New Roman"/>
          <w:sz w:val="24"/>
          <w:szCs w:val="24"/>
          <w:lang w:val="es-ES" w:eastAsia="es-MX"/>
        </w:rPr>
        <w:t>M</w:t>
      </w:r>
      <w:r w:rsidR="00CE4F2F" w:rsidRPr="00CE4F2F">
        <w:rPr>
          <w:rFonts w:ascii="Times New Roman" w:eastAsia="Times New Roman" w:hAnsi="Times New Roman"/>
          <w:sz w:val="24"/>
          <w:szCs w:val="24"/>
          <w:lang w:val="es-ES" w:eastAsia="es-MX"/>
        </w:rPr>
        <w:t xml:space="preserve">ejoramiento del </w:t>
      </w:r>
      <w:r w:rsidR="00CE4F2F">
        <w:rPr>
          <w:rFonts w:ascii="Times New Roman" w:eastAsia="Times New Roman" w:hAnsi="Times New Roman"/>
          <w:sz w:val="24"/>
          <w:szCs w:val="24"/>
          <w:lang w:val="es-ES" w:eastAsia="es-MX"/>
        </w:rPr>
        <w:t>S</w:t>
      </w:r>
      <w:r w:rsidR="00CE4F2F" w:rsidRPr="00CE4F2F">
        <w:rPr>
          <w:rFonts w:ascii="Times New Roman" w:eastAsia="Times New Roman" w:hAnsi="Times New Roman"/>
          <w:sz w:val="24"/>
          <w:szCs w:val="24"/>
          <w:lang w:val="es-ES" w:eastAsia="es-MX"/>
        </w:rPr>
        <w:t xml:space="preserve">ervicio </w:t>
      </w:r>
      <w:r w:rsidR="00CE4F2F">
        <w:rPr>
          <w:rFonts w:ascii="Times New Roman" w:eastAsia="Times New Roman" w:hAnsi="Times New Roman"/>
          <w:sz w:val="24"/>
          <w:szCs w:val="24"/>
          <w:lang w:val="es-ES" w:eastAsia="es-MX"/>
        </w:rPr>
        <w:t>A</w:t>
      </w:r>
      <w:r w:rsidR="00CE4F2F" w:rsidRPr="00CE4F2F">
        <w:rPr>
          <w:rFonts w:ascii="Times New Roman" w:eastAsia="Times New Roman" w:hAnsi="Times New Roman"/>
          <w:sz w:val="24"/>
          <w:szCs w:val="24"/>
          <w:lang w:val="es-ES" w:eastAsia="es-MX"/>
        </w:rPr>
        <w:t>cad</w:t>
      </w:r>
      <w:r w:rsidR="00CE4F2F">
        <w:rPr>
          <w:rFonts w:ascii="Times New Roman" w:eastAsia="Times New Roman" w:hAnsi="Times New Roman"/>
          <w:sz w:val="24"/>
          <w:szCs w:val="24"/>
          <w:lang w:val="es-ES" w:eastAsia="es-MX"/>
        </w:rPr>
        <w:t>é</w:t>
      </w:r>
      <w:r w:rsidR="00CE4F2F" w:rsidRPr="00CE4F2F">
        <w:rPr>
          <w:rFonts w:ascii="Times New Roman" w:eastAsia="Times New Roman" w:hAnsi="Times New Roman"/>
          <w:sz w:val="24"/>
          <w:szCs w:val="24"/>
          <w:lang w:val="es-ES" w:eastAsia="es-MX"/>
        </w:rPr>
        <w:t xml:space="preserve">mico y la </w:t>
      </w:r>
      <w:r w:rsidR="00CE4F2F">
        <w:rPr>
          <w:rFonts w:ascii="Times New Roman" w:eastAsia="Times New Roman" w:hAnsi="Times New Roman"/>
          <w:sz w:val="24"/>
          <w:szCs w:val="24"/>
          <w:lang w:val="es-ES" w:eastAsia="es-MX"/>
        </w:rPr>
        <w:t>I</w:t>
      </w:r>
      <w:r w:rsidR="00CE4F2F" w:rsidRPr="00CE4F2F">
        <w:rPr>
          <w:rFonts w:ascii="Times New Roman" w:eastAsia="Times New Roman" w:hAnsi="Times New Roman"/>
          <w:sz w:val="24"/>
          <w:szCs w:val="24"/>
          <w:lang w:val="es-ES" w:eastAsia="es-MX"/>
        </w:rPr>
        <w:t>nvestigaci</w:t>
      </w:r>
      <w:r w:rsidR="00CE4F2F">
        <w:rPr>
          <w:rFonts w:ascii="Times New Roman" w:eastAsia="Times New Roman" w:hAnsi="Times New Roman"/>
          <w:sz w:val="24"/>
          <w:szCs w:val="24"/>
          <w:lang w:val="es-ES" w:eastAsia="es-MX"/>
        </w:rPr>
        <w:t>ó</w:t>
      </w:r>
      <w:r w:rsidR="00CE4F2F" w:rsidRPr="00CE4F2F">
        <w:rPr>
          <w:rFonts w:ascii="Times New Roman" w:eastAsia="Times New Roman" w:hAnsi="Times New Roman"/>
          <w:sz w:val="24"/>
          <w:szCs w:val="24"/>
          <w:lang w:val="es-ES" w:eastAsia="es-MX"/>
        </w:rPr>
        <w:t xml:space="preserve">n en la </w:t>
      </w:r>
      <w:r w:rsidR="00CE4F2F">
        <w:rPr>
          <w:rFonts w:ascii="Times New Roman" w:eastAsia="Times New Roman" w:hAnsi="Times New Roman"/>
          <w:sz w:val="24"/>
          <w:szCs w:val="24"/>
          <w:lang w:val="es-ES" w:eastAsia="es-MX"/>
        </w:rPr>
        <w:t>E</w:t>
      </w:r>
      <w:r w:rsidR="00CE4F2F" w:rsidRPr="00CE4F2F">
        <w:rPr>
          <w:rFonts w:ascii="Times New Roman" w:eastAsia="Times New Roman" w:hAnsi="Times New Roman"/>
          <w:sz w:val="24"/>
          <w:szCs w:val="24"/>
          <w:lang w:val="es-ES" w:eastAsia="es-MX"/>
        </w:rPr>
        <w:t xml:space="preserve">specialidad de </w:t>
      </w:r>
      <w:r w:rsidR="00CE4F2F">
        <w:rPr>
          <w:rFonts w:ascii="Times New Roman" w:eastAsia="Times New Roman" w:hAnsi="Times New Roman"/>
          <w:sz w:val="24"/>
          <w:szCs w:val="24"/>
          <w:lang w:val="es-ES" w:eastAsia="es-MX"/>
        </w:rPr>
        <w:t>E</w:t>
      </w:r>
      <w:r w:rsidR="00CE4F2F" w:rsidRPr="00CE4F2F">
        <w:rPr>
          <w:rFonts w:ascii="Times New Roman" w:eastAsia="Times New Roman" w:hAnsi="Times New Roman"/>
          <w:sz w:val="24"/>
          <w:szCs w:val="24"/>
          <w:lang w:val="es-ES" w:eastAsia="es-MX"/>
        </w:rPr>
        <w:t>stomatolog</w:t>
      </w:r>
      <w:r w:rsidR="00CE4F2F">
        <w:rPr>
          <w:rFonts w:ascii="Times New Roman" w:eastAsia="Times New Roman" w:hAnsi="Times New Roman"/>
          <w:sz w:val="24"/>
          <w:szCs w:val="24"/>
          <w:lang w:val="es-ES" w:eastAsia="es-MX"/>
        </w:rPr>
        <w:t>í</w:t>
      </w:r>
      <w:r w:rsidR="00CE4F2F" w:rsidRPr="00CE4F2F">
        <w:rPr>
          <w:rFonts w:ascii="Times New Roman" w:eastAsia="Times New Roman" w:hAnsi="Times New Roman"/>
          <w:sz w:val="24"/>
          <w:szCs w:val="24"/>
          <w:lang w:val="es-ES" w:eastAsia="es-MX"/>
        </w:rPr>
        <w:t xml:space="preserve">a de la </w:t>
      </w:r>
      <w:r w:rsidR="00CE4F2F">
        <w:rPr>
          <w:rFonts w:ascii="Times New Roman" w:eastAsia="Times New Roman" w:hAnsi="Times New Roman"/>
          <w:sz w:val="24"/>
          <w:szCs w:val="24"/>
          <w:lang w:val="es-ES" w:eastAsia="es-MX"/>
        </w:rPr>
        <w:t>U</w:t>
      </w:r>
      <w:r w:rsidR="00CE4F2F" w:rsidRPr="00CE4F2F">
        <w:rPr>
          <w:rFonts w:ascii="Times New Roman" w:eastAsia="Times New Roman" w:hAnsi="Times New Roman"/>
          <w:sz w:val="24"/>
          <w:szCs w:val="24"/>
          <w:lang w:val="es-ES" w:eastAsia="es-MX"/>
        </w:rPr>
        <w:t xml:space="preserve">niversidad </w:t>
      </w:r>
      <w:r w:rsidR="00CE4F2F">
        <w:rPr>
          <w:rFonts w:ascii="Times New Roman" w:eastAsia="Times New Roman" w:hAnsi="Times New Roman"/>
          <w:sz w:val="24"/>
          <w:szCs w:val="24"/>
          <w:lang w:val="es-ES" w:eastAsia="es-MX"/>
        </w:rPr>
        <w:t>N</w:t>
      </w:r>
      <w:r w:rsidR="00CE4F2F" w:rsidRPr="00CE4F2F">
        <w:rPr>
          <w:rFonts w:ascii="Times New Roman" w:eastAsia="Times New Roman" w:hAnsi="Times New Roman"/>
          <w:sz w:val="24"/>
          <w:szCs w:val="24"/>
          <w:lang w:val="es-ES" w:eastAsia="es-MX"/>
        </w:rPr>
        <w:t xml:space="preserve">acional de </w:t>
      </w:r>
      <w:r w:rsidR="00CE4F2F">
        <w:rPr>
          <w:rFonts w:ascii="Times New Roman" w:eastAsia="Times New Roman" w:hAnsi="Times New Roman"/>
          <w:sz w:val="24"/>
          <w:szCs w:val="24"/>
          <w:lang w:val="es-ES" w:eastAsia="es-MX"/>
        </w:rPr>
        <w:t>T</w:t>
      </w:r>
      <w:r w:rsidR="00CE4F2F" w:rsidRPr="00CE4F2F">
        <w:rPr>
          <w:rFonts w:ascii="Times New Roman" w:eastAsia="Times New Roman" w:hAnsi="Times New Roman"/>
          <w:sz w:val="24"/>
          <w:szCs w:val="24"/>
          <w:lang w:val="es-ES" w:eastAsia="es-MX"/>
        </w:rPr>
        <w:t>rujillo”</w:t>
      </w:r>
      <w:r>
        <w:rPr>
          <w:rFonts w:ascii="Times New Roman" w:eastAsia="Times New Roman" w:hAnsi="Times New Roman"/>
          <w:sz w:val="24"/>
          <w:szCs w:val="24"/>
          <w:lang w:val="es-ES" w:eastAsia="es-MX"/>
        </w:rPr>
        <w:t>.</w:t>
      </w:r>
    </w:p>
    <w:p w:rsidR="00234FCF" w:rsidRDefault="00234FCF" w:rsidP="00234FCF">
      <w:pPr>
        <w:widowControl w:val="0"/>
        <w:pBdr>
          <w:bottom w:val="single" w:sz="6" w:space="1" w:color="auto"/>
        </w:pBdr>
        <w:spacing w:after="0" w:line="240" w:lineRule="auto"/>
        <w:jc w:val="both"/>
        <w:rPr>
          <w:rFonts w:ascii="Times New Roman" w:eastAsia="Times New Roman" w:hAnsi="Times New Roman"/>
          <w:sz w:val="24"/>
          <w:szCs w:val="24"/>
          <w:lang w:val="es-ES" w:eastAsia="es-MX"/>
        </w:rPr>
      </w:pPr>
    </w:p>
    <w:p w:rsidR="00234FCF" w:rsidRDefault="00234FCF" w:rsidP="00234FCF">
      <w:pPr>
        <w:spacing w:after="0" w:line="240" w:lineRule="auto"/>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 </w:t>
      </w:r>
    </w:p>
    <w:p w:rsidR="00234FCF" w:rsidRDefault="00234FCF" w:rsidP="00234FCF">
      <w:pPr>
        <w:widowControl w:val="0"/>
        <w:numPr>
          <w:ilvl w:val="0"/>
          <w:numId w:val="1"/>
        </w:numPr>
        <w:spacing w:after="0" w:line="240" w:lineRule="auto"/>
        <w:ind w:left="567" w:hanging="567"/>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ANTECEDENTES</w:t>
      </w:r>
    </w:p>
    <w:p w:rsidR="00234FCF" w:rsidRDefault="00234FCF" w:rsidP="00234FCF">
      <w:pPr>
        <w:spacing w:after="0" w:line="240" w:lineRule="auto"/>
        <w:rPr>
          <w:rFonts w:ascii="Times New Roman" w:eastAsia="Times New Roman" w:hAnsi="Times New Roman"/>
          <w:sz w:val="24"/>
          <w:szCs w:val="24"/>
          <w:lang w:val="es-ES" w:eastAsia="es-MX"/>
        </w:rPr>
      </w:pPr>
    </w:p>
    <w:p w:rsidR="00234FCF" w:rsidRDefault="00234FCF" w:rsidP="00234FCF">
      <w:pPr>
        <w:spacing w:after="0" w:line="240" w:lineRule="auto"/>
        <w:jc w:val="both"/>
        <w:rPr>
          <w:rFonts w:ascii="Times New Roman" w:eastAsia="Times New Roman" w:hAnsi="Times New Roman"/>
          <w:sz w:val="24"/>
          <w:szCs w:val="24"/>
          <w:lang w:val="es-ES_tradnl" w:eastAsia="es-ES"/>
        </w:rPr>
      </w:pPr>
      <w:r>
        <w:rPr>
          <w:rFonts w:ascii="Times New Roman" w:eastAsia="Times New Roman" w:hAnsi="Times New Roman"/>
          <w:sz w:val="24"/>
          <w:szCs w:val="24"/>
          <w:lang w:eastAsia="es-ES"/>
        </w:rPr>
        <w:t>Mediante Oficio Nº 00</w:t>
      </w:r>
      <w:r w:rsidR="00CE4F2F">
        <w:rPr>
          <w:rFonts w:ascii="Times New Roman" w:eastAsia="Times New Roman" w:hAnsi="Times New Roman"/>
          <w:sz w:val="24"/>
          <w:szCs w:val="24"/>
          <w:lang w:eastAsia="es-ES"/>
        </w:rPr>
        <w:t>4</w:t>
      </w:r>
      <w:r>
        <w:rPr>
          <w:rFonts w:ascii="Times New Roman" w:eastAsia="Times New Roman" w:hAnsi="Times New Roman"/>
          <w:sz w:val="24"/>
          <w:szCs w:val="24"/>
          <w:lang w:eastAsia="es-ES"/>
        </w:rPr>
        <w:t>-2015-</w:t>
      </w:r>
      <w:r w:rsidR="00CE4F2F">
        <w:rPr>
          <w:rFonts w:ascii="Times New Roman" w:eastAsia="Times New Roman" w:hAnsi="Times New Roman"/>
          <w:sz w:val="24"/>
          <w:szCs w:val="24"/>
          <w:lang w:eastAsia="es-ES"/>
        </w:rPr>
        <w:t>UNT/CE</w:t>
      </w:r>
      <w:r>
        <w:rPr>
          <w:rFonts w:ascii="Times New Roman" w:eastAsia="Times New Roman" w:hAnsi="Times New Roman"/>
          <w:sz w:val="24"/>
          <w:szCs w:val="24"/>
          <w:lang w:eastAsia="es-ES"/>
        </w:rPr>
        <w:t xml:space="preserve"> recibido con fecha 1</w:t>
      </w:r>
      <w:r w:rsidR="00CE4F2F">
        <w:rPr>
          <w:rFonts w:ascii="Times New Roman" w:eastAsia="Times New Roman" w:hAnsi="Times New Roman"/>
          <w:sz w:val="24"/>
          <w:szCs w:val="24"/>
          <w:lang w:eastAsia="es-ES"/>
        </w:rPr>
        <w:t>9</w:t>
      </w:r>
      <w:r>
        <w:rPr>
          <w:rFonts w:ascii="Times New Roman" w:eastAsia="Times New Roman" w:hAnsi="Times New Roman"/>
          <w:sz w:val="24"/>
          <w:szCs w:val="24"/>
          <w:lang w:eastAsia="es-ES"/>
        </w:rPr>
        <w:t>.ENE.201</w:t>
      </w:r>
      <w:r w:rsidR="00CE4F2F">
        <w:rPr>
          <w:rFonts w:ascii="Times New Roman" w:eastAsia="Times New Roman" w:hAnsi="Times New Roman"/>
          <w:sz w:val="24"/>
          <w:szCs w:val="24"/>
          <w:lang w:eastAsia="es-ES"/>
        </w:rPr>
        <w:t>5</w:t>
      </w:r>
      <w:r>
        <w:rPr>
          <w:rFonts w:ascii="Times New Roman" w:eastAsia="Times New Roman" w:hAnsi="Times New Roman"/>
          <w:sz w:val="24"/>
          <w:szCs w:val="24"/>
          <w:lang w:eastAsia="es-ES"/>
        </w:rPr>
        <w:t xml:space="preserve">, el Presidente </w:t>
      </w:r>
      <w:r>
        <w:rPr>
          <w:rFonts w:ascii="Times New Roman" w:eastAsia="Times New Roman" w:hAnsi="Times New Roman"/>
          <w:sz w:val="24"/>
          <w:szCs w:val="24"/>
          <w:lang w:val="es-ES" w:eastAsia="es-ES"/>
        </w:rPr>
        <w:t xml:space="preserve">del Comité Especial a cargo </w:t>
      </w:r>
      <w:r>
        <w:rPr>
          <w:rFonts w:ascii="Times New Roman" w:eastAsia="Times New Roman" w:hAnsi="Times New Roman"/>
          <w:sz w:val="24"/>
          <w:szCs w:val="24"/>
          <w:lang w:eastAsia="es-ES"/>
        </w:rPr>
        <w:t xml:space="preserve">del proceso de selección de la referencia remitió al Organismo Supervisor de las Contrataciones del Estado (OSCE) las </w:t>
      </w:r>
      <w:r w:rsidR="005D74B0">
        <w:rPr>
          <w:rFonts w:ascii="Times New Roman" w:eastAsia="Times New Roman" w:hAnsi="Times New Roman"/>
          <w:sz w:val="24"/>
          <w:szCs w:val="24"/>
          <w:lang w:eastAsia="es-ES"/>
        </w:rPr>
        <w:t>ocho</w:t>
      </w:r>
      <w:r>
        <w:rPr>
          <w:rFonts w:ascii="Times New Roman" w:eastAsia="Times New Roman" w:hAnsi="Times New Roman"/>
          <w:sz w:val="24"/>
          <w:szCs w:val="24"/>
          <w:lang w:eastAsia="es-ES"/>
        </w:rPr>
        <w:t xml:space="preserve"> (</w:t>
      </w:r>
      <w:r w:rsidR="005D74B0">
        <w:rPr>
          <w:rFonts w:ascii="Times New Roman" w:eastAsia="Times New Roman" w:hAnsi="Times New Roman"/>
          <w:sz w:val="24"/>
          <w:szCs w:val="24"/>
          <w:lang w:eastAsia="es-ES"/>
        </w:rPr>
        <w:t>8</w:t>
      </w:r>
      <w:r>
        <w:rPr>
          <w:rFonts w:ascii="Times New Roman" w:eastAsia="Times New Roman" w:hAnsi="Times New Roman"/>
          <w:sz w:val="24"/>
          <w:szCs w:val="24"/>
          <w:lang w:eastAsia="es-ES"/>
        </w:rPr>
        <w:t xml:space="preserve">) observaciones </w:t>
      </w:r>
      <w:r w:rsidR="005D74B0">
        <w:rPr>
          <w:rFonts w:ascii="Times New Roman" w:eastAsia="Times New Roman" w:hAnsi="Times New Roman"/>
          <w:sz w:val="24"/>
          <w:szCs w:val="24"/>
          <w:lang w:eastAsia="es-ES"/>
        </w:rPr>
        <w:t xml:space="preserve">y </w:t>
      </w:r>
      <w:r w:rsidR="00D23381">
        <w:rPr>
          <w:rFonts w:ascii="Times New Roman" w:eastAsia="Times New Roman" w:hAnsi="Times New Roman"/>
          <w:sz w:val="24"/>
          <w:szCs w:val="24"/>
          <w:lang w:eastAsia="es-ES"/>
        </w:rPr>
        <w:t xml:space="preserve">dos (2) cuestionamientos </w:t>
      </w:r>
      <w:r>
        <w:rPr>
          <w:rFonts w:ascii="Times New Roman" w:eastAsia="Times New Roman" w:hAnsi="Times New Roman"/>
          <w:sz w:val="24"/>
          <w:szCs w:val="24"/>
          <w:lang w:eastAsia="es-ES"/>
        </w:rPr>
        <w:t>formulad</w:t>
      </w:r>
      <w:r w:rsidR="00D23381">
        <w:rPr>
          <w:rFonts w:ascii="Times New Roman" w:eastAsia="Times New Roman" w:hAnsi="Times New Roman"/>
          <w:sz w:val="24"/>
          <w:szCs w:val="24"/>
          <w:lang w:eastAsia="es-ES"/>
        </w:rPr>
        <w:t>o</w:t>
      </w:r>
      <w:r>
        <w:rPr>
          <w:rFonts w:ascii="Times New Roman" w:eastAsia="Times New Roman" w:hAnsi="Times New Roman"/>
          <w:sz w:val="24"/>
          <w:szCs w:val="24"/>
          <w:lang w:eastAsia="es-ES"/>
        </w:rPr>
        <w:t xml:space="preserve">s por el participante </w:t>
      </w:r>
      <w:r w:rsidR="00D23381">
        <w:rPr>
          <w:rFonts w:ascii="Times New Roman" w:eastAsia="Times New Roman" w:hAnsi="Times New Roman"/>
          <w:b/>
          <w:sz w:val="24"/>
          <w:szCs w:val="24"/>
          <w:lang w:eastAsia="es-ES"/>
        </w:rPr>
        <w:t xml:space="preserve">CONSTRUCTORA MALAGA HNOS. S.A. </w:t>
      </w:r>
      <w:r w:rsidR="00D23381">
        <w:rPr>
          <w:rFonts w:ascii="Times New Roman" w:eastAsia="Times New Roman" w:hAnsi="Times New Roman"/>
          <w:sz w:val="24"/>
          <w:szCs w:val="24"/>
          <w:lang w:eastAsia="es-ES"/>
        </w:rPr>
        <w:t xml:space="preserve">y los tres (3) cuestionamientos formulados por el participante </w:t>
      </w:r>
      <w:r w:rsidR="00D23381">
        <w:rPr>
          <w:rFonts w:ascii="Times New Roman" w:eastAsia="Times New Roman" w:hAnsi="Times New Roman"/>
          <w:b/>
          <w:sz w:val="24"/>
          <w:szCs w:val="24"/>
          <w:lang w:eastAsia="es-ES"/>
        </w:rPr>
        <w:t>GM &amp; DB CONTRATISTAS GENERALES S.A.C.</w:t>
      </w:r>
      <w:r>
        <w:rPr>
          <w:rFonts w:ascii="Times New Roman" w:eastAsia="Times New Roman" w:hAnsi="Times New Roman"/>
          <w:b/>
          <w:sz w:val="24"/>
          <w:szCs w:val="24"/>
          <w:lang w:eastAsia="es-ES"/>
        </w:rPr>
        <w:t xml:space="preserve">, </w:t>
      </w:r>
      <w:r>
        <w:rPr>
          <w:rFonts w:ascii="Times New Roman" w:eastAsia="Times New Roman" w:hAnsi="Times New Roman"/>
          <w:sz w:val="24"/>
          <w:szCs w:val="24"/>
          <w:lang w:eastAsia="es-ES"/>
        </w:rPr>
        <w:t xml:space="preserve">así como el respectivo informe técnico, </w:t>
      </w:r>
      <w:r>
        <w:rPr>
          <w:rFonts w:ascii="Times New Roman" w:eastAsia="Times New Roman" w:hAnsi="Times New Roman"/>
          <w:sz w:val="24"/>
          <w:szCs w:val="24"/>
          <w:lang w:val="es-ES" w:eastAsia="es-ES"/>
        </w:rPr>
        <w:t>en cumplimiento de lo dispuesto por el artículo 28º</w:t>
      </w:r>
      <w:r>
        <w:rPr>
          <w:rFonts w:ascii="Times New Roman" w:eastAsia="Times New Roman" w:hAnsi="Times New Roman"/>
          <w:sz w:val="24"/>
          <w:szCs w:val="24"/>
          <w:lang w:val="es-ES" w:eastAsia="es-MX"/>
        </w:rPr>
        <w:t xml:space="preserve"> del Decreto Legislativo Nº 1017, </w:t>
      </w:r>
      <w:r>
        <w:rPr>
          <w:rFonts w:ascii="Times New Roman" w:eastAsia="Times New Roman" w:hAnsi="Times New Roman"/>
          <w:sz w:val="24"/>
          <w:szCs w:val="24"/>
          <w:lang w:val="es-ES_tradnl" w:eastAsia="es-ES"/>
        </w:rPr>
        <w:t>que aprueba la Ley de Contrataciones del Estado, en adelante la Ley, y el artículo 58º de su Reglamento, aprobado por Decreto Supremo Nº 184-2008-EF, en adelante el Reglamento.</w:t>
      </w:r>
    </w:p>
    <w:p w:rsidR="00234FCF" w:rsidRDefault="00234FCF" w:rsidP="00234FCF">
      <w:pPr>
        <w:spacing w:after="0" w:line="240" w:lineRule="auto"/>
        <w:jc w:val="both"/>
        <w:rPr>
          <w:rFonts w:ascii="Times New Roman" w:eastAsia="Times New Roman" w:hAnsi="Times New Roman"/>
          <w:sz w:val="24"/>
          <w:szCs w:val="24"/>
          <w:lang w:val="es-ES_tradnl" w:eastAsia="es-ES"/>
        </w:rPr>
      </w:pPr>
    </w:p>
    <w:p w:rsidR="00234FCF" w:rsidRDefault="00234FCF" w:rsidP="00234FCF">
      <w:pPr>
        <w:pStyle w:val="WW-Sangra3detindependiente"/>
        <w:suppressAutoHyphens w:val="0"/>
        <w:ind w:left="1"/>
        <w:rPr>
          <w:szCs w:val="24"/>
        </w:rPr>
      </w:pPr>
      <w:r>
        <w:rPr>
          <w:szCs w:val="24"/>
          <w:lang w:val="es-PE" w:eastAsia="es-ES"/>
        </w:rPr>
        <w:t xml:space="preserve">Al respecto, </w:t>
      </w:r>
      <w:r>
        <w:rPr>
          <w:szCs w:val="24"/>
          <w:lang w:val="es-PE"/>
        </w:rPr>
        <w:t xml:space="preserve">atendiendo a lo dispuesto por el artículo 58º del Reglamento, independientemente de la denominación que les haya dado el participante, este Organismo Supervisor se pronunciará únicamente respecto de: </w:t>
      </w:r>
      <w:r>
        <w:rPr>
          <w:szCs w:val="24"/>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234FCF" w:rsidRDefault="00234FCF" w:rsidP="00234FCF">
      <w:pPr>
        <w:spacing w:after="0" w:line="240" w:lineRule="auto"/>
        <w:jc w:val="both"/>
        <w:rPr>
          <w:rFonts w:ascii="Times New Roman" w:eastAsia="Times New Roman" w:hAnsi="Times New Roman"/>
          <w:sz w:val="24"/>
          <w:szCs w:val="24"/>
          <w:lang w:val="es-ES_tradnl" w:eastAsia="es-ES"/>
        </w:rPr>
      </w:pPr>
    </w:p>
    <w:p w:rsidR="00DC6991" w:rsidRDefault="00234FCF" w:rsidP="00234FCF">
      <w:pPr>
        <w:widowControl w:val="0"/>
        <w:suppressAutoHyphens/>
        <w:spacing w:after="0" w:line="240" w:lineRule="auto"/>
        <w:jc w:val="both"/>
        <w:rPr>
          <w:rFonts w:ascii="Times New Roman" w:eastAsia="MS Mincho" w:hAnsi="Times New Roman"/>
          <w:sz w:val="24"/>
          <w:szCs w:val="24"/>
          <w:lang w:eastAsia="es-PE"/>
        </w:rPr>
      </w:pPr>
      <w:r>
        <w:rPr>
          <w:rFonts w:ascii="Times New Roman" w:hAnsi="Times New Roman"/>
          <w:sz w:val="24"/>
          <w:szCs w:val="24"/>
          <w:lang w:eastAsia="es-PE"/>
        </w:rPr>
        <w:t>En relación con lo anterior</w:t>
      </w:r>
      <w:r>
        <w:rPr>
          <w:rFonts w:ascii="Times New Roman" w:eastAsia="MS Mincho" w:hAnsi="Times New Roman"/>
          <w:sz w:val="24"/>
          <w:szCs w:val="24"/>
          <w:lang w:eastAsia="es-PE"/>
        </w:rPr>
        <w:t xml:space="preserve">, </w:t>
      </w:r>
      <w:r w:rsidR="00DC6991">
        <w:rPr>
          <w:rFonts w:ascii="Times New Roman" w:eastAsia="MS Mincho" w:hAnsi="Times New Roman"/>
          <w:sz w:val="24"/>
          <w:szCs w:val="24"/>
          <w:lang w:eastAsia="es-PE"/>
        </w:rPr>
        <w:t>debemos señalar</w:t>
      </w:r>
      <w:r w:rsidR="00DC6991" w:rsidRPr="00DC6991">
        <w:rPr>
          <w:rFonts w:ascii="Times New Roman" w:eastAsia="MS Mincho" w:hAnsi="Times New Roman"/>
          <w:sz w:val="24"/>
          <w:szCs w:val="24"/>
          <w:lang w:eastAsia="es-PE"/>
        </w:rPr>
        <w:t xml:space="preserve"> que este Organismo Supervisor no se pronunciará respecto de las Observaciones Nº </w:t>
      </w:r>
      <w:r w:rsidR="00DC6991">
        <w:rPr>
          <w:rFonts w:ascii="Times New Roman" w:eastAsia="MS Mincho" w:hAnsi="Times New Roman"/>
          <w:sz w:val="24"/>
          <w:szCs w:val="24"/>
          <w:lang w:eastAsia="es-PE"/>
        </w:rPr>
        <w:t xml:space="preserve">1, </w:t>
      </w:r>
      <w:r w:rsidR="00DC6991" w:rsidRPr="00DC6991">
        <w:rPr>
          <w:rFonts w:ascii="Times New Roman" w:eastAsia="MS Mincho" w:hAnsi="Times New Roman"/>
          <w:sz w:val="24"/>
          <w:szCs w:val="24"/>
          <w:lang w:eastAsia="es-PE"/>
        </w:rPr>
        <w:t>Nº 5</w:t>
      </w:r>
      <w:r w:rsidR="00DC6991">
        <w:rPr>
          <w:rFonts w:ascii="Times New Roman" w:eastAsia="MS Mincho" w:hAnsi="Times New Roman"/>
          <w:sz w:val="24"/>
          <w:szCs w:val="24"/>
          <w:lang w:eastAsia="es-PE"/>
        </w:rPr>
        <w:t>, Nº 6 y el primer extremo de la Observación Nº 3</w:t>
      </w:r>
      <w:r w:rsidR="007E2531">
        <w:rPr>
          <w:rFonts w:ascii="Times New Roman" w:eastAsia="MS Mincho" w:hAnsi="Times New Roman"/>
          <w:sz w:val="24"/>
          <w:szCs w:val="24"/>
          <w:lang w:eastAsia="es-PE"/>
        </w:rPr>
        <w:t xml:space="preserve"> del participante </w:t>
      </w:r>
      <w:r w:rsidR="007E2531">
        <w:rPr>
          <w:rFonts w:ascii="Times New Roman" w:eastAsia="Times New Roman" w:hAnsi="Times New Roman"/>
          <w:b/>
          <w:sz w:val="24"/>
          <w:szCs w:val="24"/>
          <w:lang w:eastAsia="es-ES"/>
        </w:rPr>
        <w:t>CONSTRUCTORA MALAGA HNOS. S.A.</w:t>
      </w:r>
      <w:r w:rsidR="00DC6991" w:rsidRPr="00DC6991">
        <w:rPr>
          <w:rFonts w:ascii="Times New Roman" w:eastAsia="MS Mincho" w:hAnsi="Times New Roman"/>
          <w:sz w:val="24"/>
          <w:szCs w:val="24"/>
          <w:lang w:eastAsia="es-PE"/>
        </w:rPr>
        <w:t xml:space="preserve">, puesto que éstas han sido acogidas por el Comité Especial y no fueron cuestionadas por </w:t>
      </w:r>
      <w:r w:rsidR="007E2531">
        <w:rPr>
          <w:rFonts w:ascii="Times New Roman" w:eastAsia="MS Mincho" w:hAnsi="Times New Roman"/>
          <w:sz w:val="24"/>
          <w:szCs w:val="24"/>
          <w:lang w:eastAsia="es-PE"/>
        </w:rPr>
        <w:t>el</w:t>
      </w:r>
      <w:r w:rsidR="00DC6991" w:rsidRPr="00DC6991">
        <w:rPr>
          <w:rFonts w:ascii="Times New Roman" w:eastAsia="MS Mincho" w:hAnsi="Times New Roman"/>
          <w:sz w:val="24"/>
          <w:szCs w:val="24"/>
          <w:lang w:eastAsia="es-PE"/>
        </w:rPr>
        <w:t xml:space="preserve"> participante en su solicitud de elevación de observaciones</w:t>
      </w:r>
      <w:r w:rsidR="00DC6991">
        <w:rPr>
          <w:rFonts w:ascii="Times New Roman" w:eastAsia="MS Mincho" w:hAnsi="Times New Roman"/>
          <w:sz w:val="24"/>
          <w:szCs w:val="24"/>
          <w:lang w:eastAsia="es-PE"/>
        </w:rPr>
        <w:t>.</w:t>
      </w:r>
    </w:p>
    <w:p w:rsidR="00DC6991" w:rsidRDefault="00DC6991" w:rsidP="00234FCF">
      <w:pPr>
        <w:widowControl w:val="0"/>
        <w:suppressAutoHyphens/>
        <w:spacing w:after="0" w:line="240" w:lineRule="auto"/>
        <w:jc w:val="both"/>
        <w:rPr>
          <w:rFonts w:ascii="Times New Roman" w:eastAsia="MS Mincho" w:hAnsi="Times New Roman"/>
          <w:sz w:val="24"/>
          <w:szCs w:val="24"/>
          <w:lang w:eastAsia="es-PE"/>
        </w:rPr>
      </w:pPr>
    </w:p>
    <w:p w:rsidR="00DC6991" w:rsidRPr="00DC6991" w:rsidRDefault="00DC6991" w:rsidP="00DC6991">
      <w:pPr>
        <w:widowControl w:val="0"/>
        <w:suppressAutoHyphens/>
        <w:spacing w:after="0" w:line="240" w:lineRule="auto"/>
        <w:jc w:val="both"/>
        <w:rPr>
          <w:rFonts w:ascii="Times New Roman" w:eastAsia="MS Mincho" w:hAnsi="Times New Roman"/>
          <w:sz w:val="24"/>
          <w:szCs w:val="24"/>
          <w:lang w:eastAsia="es-PE"/>
        </w:rPr>
      </w:pPr>
      <w:r>
        <w:rPr>
          <w:rFonts w:ascii="Times New Roman" w:eastAsia="MS Mincho" w:hAnsi="Times New Roman"/>
          <w:sz w:val="24"/>
          <w:szCs w:val="24"/>
          <w:lang w:val="es-ES_tradnl" w:eastAsia="es-PE"/>
        </w:rPr>
        <w:t>Con</w:t>
      </w:r>
      <w:r w:rsidRPr="00DC6991">
        <w:rPr>
          <w:rFonts w:ascii="Times New Roman" w:eastAsia="MS Mincho" w:hAnsi="Times New Roman"/>
          <w:sz w:val="24"/>
          <w:szCs w:val="24"/>
          <w:lang w:val="es-ES_tradnl" w:eastAsia="es-PE"/>
        </w:rPr>
        <w:t xml:space="preserve"> respecto a la Observación Nº </w:t>
      </w:r>
      <w:r>
        <w:rPr>
          <w:rFonts w:ascii="Times New Roman" w:eastAsia="MS Mincho" w:hAnsi="Times New Roman"/>
          <w:sz w:val="24"/>
          <w:szCs w:val="24"/>
          <w:lang w:val="es-ES_tradnl" w:eastAsia="es-PE"/>
        </w:rPr>
        <w:t>2</w:t>
      </w:r>
      <w:r w:rsidRPr="00DC6991">
        <w:rPr>
          <w:rFonts w:ascii="Times New Roman" w:eastAsia="MS Mincho" w:hAnsi="Times New Roman"/>
          <w:sz w:val="24"/>
          <w:szCs w:val="24"/>
          <w:lang w:val="es-ES_tradnl" w:eastAsia="es-PE"/>
        </w:rPr>
        <w:t xml:space="preserve">, </w:t>
      </w:r>
      <w:r w:rsidRPr="00DC6991">
        <w:rPr>
          <w:rFonts w:ascii="Times New Roman" w:eastAsia="MS Mincho" w:hAnsi="Times New Roman"/>
          <w:sz w:val="24"/>
          <w:szCs w:val="24"/>
          <w:lang w:eastAsia="es-PE"/>
        </w:rPr>
        <w:t>si bien el Comité Especial señaló “no acoger” la misma, de lo requerido por el participante y lo señalado por el Comité Especial en el pliego absolutorio se advierte que, en realidad, aquélla fue acogida; por lo que este Organismo Supervisor no se pronunciará respecto de ella.</w:t>
      </w:r>
    </w:p>
    <w:p w:rsidR="00DC6991" w:rsidRDefault="00DC6991" w:rsidP="00234FCF">
      <w:pPr>
        <w:widowControl w:val="0"/>
        <w:suppressAutoHyphens/>
        <w:spacing w:after="0" w:line="240" w:lineRule="auto"/>
        <w:jc w:val="both"/>
        <w:rPr>
          <w:rFonts w:ascii="Times New Roman" w:eastAsia="MS Mincho" w:hAnsi="Times New Roman"/>
          <w:sz w:val="24"/>
          <w:szCs w:val="24"/>
          <w:lang w:eastAsia="es-PE"/>
        </w:rPr>
      </w:pPr>
    </w:p>
    <w:p w:rsidR="007E2531" w:rsidRDefault="007E2531" w:rsidP="00234FCF">
      <w:pPr>
        <w:widowControl w:val="0"/>
        <w:suppressAutoHyphens/>
        <w:spacing w:after="0" w:line="240" w:lineRule="auto"/>
        <w:jc w:val="both"/>
        <w:rPr>
          <w:rFonts w:ascii="Times New Roman" w:eastAsia="MS Mincho" w:hAnsi="Times New Roman"/>
          <w:sz w:val="24"/>
          <w:szCs w:val="24"/>
          <w:lang w:eastAsia="es-PE"/>
        </w:rPr>
      </w:pPr>
    </w:p>
    <w:p w:rsidR="00DC6991" w:rsidRDefault="00DC6991" w:rsidP="00234FCF">
      <w:pPr>
        <w:widowControl w:val="0"/>
        <w:suppressAutoHyphens/>
        <w:spacing w:after="0" w:line="240" w:lineRule="auto"/>
        <w:jc w:val="both"/>
        <w:rPr>
          <w:rFonts w:ascii="Times New Roman" w:eastAsia="MS Mincho" w:hAnsi="Times New Roman"/>
          <w:sz w:val="24"/>
          <w:szCs w:val="24"/>
          <w:lang w:eastAsia="es-PE"/>
        </w:rPr>
      </w:pPr>
      <w:r>
        <w:rPr>
          <w:rFonts w:ascii="Times New Roman" w:eastAsia="MS Mincho" w:hAnsi="Times New Roman"/>
          <w:sz w:val="24"/>
          <w:szCs w:val="24"/>
          <w:lang w:eastAsia="es-PE"/>
        </w:rPr>
        <w:lastRenderedPageBreak/>
        <w:t xml:space="preserve">Por su parte, </w:t>
      </w:r>
      <w:r w:rsidRPr="00DC6991">
        <w:rPr>
          <w:rFonts w:ascii="Times New Roman" w:eastAsia="MS Mincho" w:hAnsi="Times New Roman"/>
          <w:sz w:val="24"/>
          <w:szCs w:val="24"/>
          <w:lang w:eastAsia="es-PE"/>
        </w:rPr>
        <w:t>cabe precisar que la</w:t>
      </w:r>
      <w:r>
        <w:rPr>
          <w:rFonts w:ascii="Times New Roman" w:eastAsia="MS Mincho" w:hAnsi="Times New Roman"/>
          <w:sz w:val="24"/>
          <w:szCs w:val="24"/>
          <w:lang w:eastAsia="es-PE"/>
        </w:rPr>
        <w:t>s</w:t>
      </w:r>
      <w:r w:rsidRPr="00DC6991">
        <w:rPr>
          <w:rFonts w:ascii="Times New Roman" w:eastAsia="MS Mincho" w:hAnsi="Times New Roman"/>
          <w:sz w:val="24"/>
          <w:szCs w:val="24"/>
          <w:lang w:eastAsia="es-PE"/>
        </w:rPr>
        <w:t xml:space="preserve"> Observac</w:t>
      </w:r>
      <w:r>
        <w:rPr>
          <w:rFonts w:ascii="Times New Roman" w:eastAsia="MS Mincho" w:hAnsi="Times New Roman"/>
          <w:sz w:val="24"/>
          <w:szCs w:val="24"/>
          <w:lang w:eastAsia="es-PE"/>
        </w:rPr>
        <w:t>iones</w:t>
      </w:r>
      <w:r w:rsidRPr="00DC6991">
        <w:rPr>
          <w:rFonts w:ascii="Times New Roman" w:eastAsia="MS Mincho" w:hAnsi="Times New Roman"/>
          <w:sz w:val="24"/>
          <w:szCs w:val="24"/>
          <w:lang w:eastAsia="es-PE"/>
        </w:rPr>
        <w:t xml:space="preserve"> Nº </w:t>
      </w:r>
      <w:r>
        <w:rPr>
          <w:rFonts w:ascii="Times New Roman" w:eastAsia="MS Mincho" w:hAnsi="Times New Roman"/>
          <w:sz w:val="24"/>
          <w:szCs w:val="24"/>
          <w:lang w:eastAsia="es-PE"/>
        </w:rPr>
        <w:t>4, Nº 7 y Nº 8</w:t>
      </w:r>
      <w:r w:rsidRPr="00DC6991">
        <w:rPr>
          <w:rFonts w:ascii="Times New Roman" w:eastAsia="MS Mincho" w:hAnsi="Times New Roman"/>
          <w:sz w:val="24"/>
          <w:szCs w:val="24"/>
          <w:lang w:eastAsia="es-PE"/>
        </w:rPr>
        <w:t xml:space="preserve"> de</w:t>
      </w:r>
      <w:r>
        <w:rPr>
          <w:rFonts w:ascii="Times New Roman" w:eastAsia="MS Mincho" w:hAnsi="Times New Roman"/>
          <w:sz w:val="24"/>
          <w:szCs w:val="24"/>
          <w:lang w:eastAsia="es-PE"/>
        </w:rPr>
        <w:t>l</w:t>
      </w:r>
      <w:r w:rsidRPr="00DC6991">
        <w:rPr>
          <w:rFonts w:ascii="Times New Roman" w:eastAsia="MS Mincho" w:hAnsi="Times New Roman"/>
          <w:sz w:val="24"/>
          <w:szCs w:val="24"/>
          <w:lang w:eastAsia="es-PE"/>
        </w:rPr>
        <w:t xml:space="preserve"> recurrente no se enmarca</w:t>
      </w:r>
      <w:r>
        <w:rPr>
          <w:rFonts w:ascii="Times New Roman" w:eastAsia="MS Mincho" w:hAnsi="Times New Roman"/>
          <w:sz w:val="24"/>
          <w:szCs w:val="24"/>
          <w:lang w:eastAsia="es-PE"/>
        </w:rPr>
        <w:t>n</w:t>
      </w:r>
      <w:r w:rsidRPr="00DC6991">
        <w:rPr>
          <w:rFonts w:ascii="Times New Roman" w:eastAsia="MS Mincho" w:hAnsi="Times New Roman"/>
          <w:sz w:val="24"/>
          <w:szCs w:val="24"/>
          <w:lang w:eastAsia="es-PE"/>
        </w:rPr>
        <w:t xml:space="preserve"> dentro de los supuestos establecidos en el artículo 58 del Reglamento, pues constituye</w:t>
      </w:r>
      <w:r>
        <w:rPr>
          <w:rFonts w:ascii="Times New Roman" w:eastAsia="MS Mincho" w:hAnsi="Times New Roman"/>
          <w:sz w:val="24"/>
          <w:szCs w:val="24"/>
          <w:lang w:eastAsia="es-PE"/>
        </w:rPr>
        <w:t>n</w:t>
      </w:r>
      <w:r w:rsidRPr="00DC6991">
        <w:rPr>
          <w:rFonts w:ascii="Times New Roman" w:eastAsia="MS Mincho" w:hAnsi="Times New Roman"/>
          <w:sz w:val="24"/>
          <w:szCs w:val="24"/>
          <w:lang w:eastAsia="es-PE"/>
        </w:rPr>
        <w:t xml:space="preserve"> solicitud</w:t>
      </w:r>
      <w:r>
        <w:rPr>
          <w:rFonts w:ascii="Times New Roman" w:eastAsia="MS Mincho" w:hAnsi="Times New Roman"/>
          <w:sz w:val="24"/>
          <w:szCs w:val="24"/>
          <w:lang w:eastAsia="es-PE"/>
        </w:rPr>
        <w:t>es</w:t>
      </w:r>
      <w:r w:rsidRPr="00DC6991">
        <w:rPr>
          <w:rFonts w:ascii="Times New Roman" w:eastAsia="MS Mincho" w:hAnsi="Times New Roman"/>
          <w:sz w:val="24"/>
          <w:szCs w:val="24"/>
          <w:lang w:eastAsia="es-PE"/>
        </w:rPr>
        <w:t xml:space="preserve"> de precisión y/o </w:t>
      </w:r>
      <w:r>
        <w:rPr>
          <w:rFonts w:ascii="Times New Roman" w:eastAsia="MS Mincho" w:hAnsi="Times New Roman"/>
          <w:sz w:val="24"/>
          <w:szCs w:val="24"/>
          <w:lang w:eastAsia="es-PE"/>
        </w:rPr>
        <w:t>modificación</w:t>
      </w:r>
      <w:r w:rsidRPr="00DC6991">
        <w:rPr>
          <w:rFonts w:ascii="Times New Roman" w:eastAsia="MS Mincho" w:hAnsi="Times New Roman"/>
          <w:sz w:val="24"/>
          <w:szCs w:val="24"/>
          <w:lang w:eastAsia="es-PE"/>
        </w:rPr>
        <w:t xml:space="preserve"> sobre cierto</w:t>
      </w:r>
      <w:r>
        <w:rPr>
          <w:rFonts w:ascii="Times New Roman" w:eastAsia="MS Mincho" w:hAnsi="Times New Roman"/>
          <w:sz w:val="24"/>
          <w:szCs w:val="24"/>
          <w:lang w:eastAsia="es-PE"/>
        </w:rPr>
        <w:t>s</w:t>
      </w:r>
      <w:r w:rsidRPr="00DC6991">
        <w:rPr>
          <w:rFonts w:ascii="Times New Roman" w:eastAsia="MS Mincho" w:hAnsi="Times New Roman"/>
          <w:sz w:val="24"/>
          <w:szCs w:val="24"/>
          <w:lang w:eastAsia="es-PE"/>
        </w:rPr>
        <w:t xml:space="preserve"> aspecto</w:t>
      </w:r>
      <w:r>
        <w:rPr>
          <w:rFonts w:ascii="Times New Roman" w:eastAsia="MS Mincho" w:hAnsi="Times New Roman"/>
          <w:sz w:val="24"/>
          <w:szCs w:val="24"/>
          <w:lang w:eastAsia="es-PE"/>
        </w:rPr>
        <w:t>s</w:t>
      </w:r>
      <w:r w:rsidRPr="00DC6991">
        <w:rPr>
          <w:rFonts w:ascii="Times New Roman" w:eastAsia="MS Mincho" w:hAnsi="Times New Roman"/>
          <w:sz w:val="24"/>
          <w:szCs w:val="24"/>
          <w:lang w:eastAsia="es-PE"/>
        </w:rPr>
        <w:t xml:space="preserve"> de las Bases</w:t>
      </w:r>
      <w:r w:rsidR="007E2531">
        <w:rPr>
          <w:rFonts w:ascii="Times New Roman" w:eastAsia="MS Mincho" w:hAnsi="Times New Roman"/>
          <w:sz w:val="24"/>
          <w:szCs w:val="24"/>
          <w:lang w:eastAsia="es-PE"/>
        </w:rPr>
        <w:t xml:space="preserve"> que no se sustentan en la vulneración a la normativa de contratación pública</w:t>
      </w:r>
      <w:r w:rsidRPr="00DC6991">
        <w:rPr>
          <w:rFonts w:ascii="Times New Roman" w:eastAsia="MS Mincho" w:hAnsi="Times New Roman"/>
          <w:sz w:val="24"/>
          <w:szCs w:val="24"/>
          <w:lang w:eastAsia="es-PE"/>
        </w:rPr>
        <w:t>; por lo que al tratarse en estricto de consulta</w:t>
      </w:r>
      <w:r>
        <w:rPr>
          <w:rFonts w:ascii="Times New Roman" w:eastAsia="MS Mincho" w:hAnsi="Times New Roman"/>
          <w:sz w:val="24"/>
          <w:szCs w:val="24"/>
          <w:lang w:eastAsia="es-PE"/>
        </w:rPr>
        <w:t>s</w:t>
      </w:r>
      <w:r w:rsidRPr="00DC6991">
        <w:rPr>
          <w:rFonts w:ascii="Times New Roman" w:eastAsia="MS Mincho" w:hAnsi="Times New Roman"/>
          <w:sz w:val="24"/>
          <w:szCs w:val="24"/>
          <w:lang w:eastAsia="es-PE"/>
        </w:rPr>
        <w:t>, este Organismo Supervisor no se pronunciará respecto de ella</w:t>
      </w:r>
      <w:r>
        <w:rPr>
          <w:rFonts w:ascii="Times New Roman" w:eastAsia="MS Mincho" w:hAnsi="Times New Roman"/>
          <w:sz w:val="24"/>
          <w:szCs w:val="24"/>
          <w:lang w:eastAsia="es-PE"/>
        </w:rPr>
        <w:t>s.</w:t>
      </w:r>
    </w:p>
    <w:p w:rsidR="00DC6991" w:rsidRDefault="00DC6991" w:rsidP="00234FCF">
      <w:pPr>
        <w:widowControl w:val="0"/>
        <w:suppressAutoHyphens/>
        <w:spacing w:after="0" w:line="240" w:lineRule="auto"/>
        <w:jc w:val="both"/>
        <w:rPr>
          <w:rFonts w:ascii="Times New Roman" w:eastAsia="MS Mincho" w:hAnsi="Times New Roman"/>
          <w:sz w:val="24"/>
          <w:szCs w:val="24"/>
          <w:lang w:eastAsia="es-PE"/>
        </w:rPr>
      </w:pPr>
    </w:p>
    <w:p w:rsidR="007E2531" w:rsidRDefault="007E2531" w:rsidP="00234FCF">
      <w:pPr>
        <w:widowControl w:val="0"/>
        <w:suppressAutoHyphens/>
        <w:spacing w:after="0" w:line="240" w:lineRule="auto"/>
        <w:jc w:val="both"/>
        <w:rPr>
          <w:rFonts w:ascii="Times New Roman" w:eastAsia="MS Mincho" w:hAnsi="Times New Roman"/>
          <w:sz w:val="24"/>
          <w:szCs w:val="24"/>
          <w:lang w:eastAsia="es-PE"/>
        </w:rPr>
      </w:pPr>
      <w:r w:rsidRPr="00F51EE4">
        <w:rPr>
          <w:rFonts w:ascii="Times New Roman" w:eastAsia="MS Mincho" w:hAnsi="Times New Roman"/>
          <w:sz w:val="24"/>
          <w:szCs w:val="24"/>
          <w:lang w:eastAsia="es-PE"/>
        </w:rPr>
        <w:t xml:space="preserve">De otro lado, a través </w:t>
      </w:r>
      <w:r w:rsidR="00CD480A" w:rsidRPr="00F51EE4">
        <w:rPr>
          <w:rFonts w:ascii="Times New Roman" w:eastAsia="MS Mincho" w:hAnsi="Times New Roman"/>
          <w:sz w:val="24"/>
          <w:szCs w:val="24"/>
          <w:lang w:eastAsia="es-PE"/>
        </w:rPr>
        <w:t>del</w:t>
      </w:r>
      <w:r w:rsidRPr="00F51EE4">
        <w:rPr>
          <w:rFonts w:ascii="Times New Roman" w:eastAsia="MS Mincho" w:hAnsi="Times New Roman"/>
          <w:sz w:val="24"/>
          <w:szCs w:val="24"/>
          <w:lang w:eastAsia="es-PE"/>
        </w:rPr>
        <w:t xml:space="preserve"> cuestionamiento Nº 1</w:t>
      </w:r>
      <w:r w:rsidR="00CD480A" w:rsidRPr="00F51EE4">
        <w:rPr>
          <w:rFonts w:ascii="Times New Roman" w:eastAsia="MS Mincho" w:hAnsi="Times New Roman"/>
          <w:sz w:val="24"/>
          <w:szCs w:val="24"/>
          <w:lang w:eastAsia="es-PE"/>
        </w:rPr>
        <w:t xml:space="preserve"> previsto en su solicitud de elevación de observaciones,</w:t>
      </w:r>
      <w:r w:rsidRPr="00F51EE4">
        <w:rPr>
          <w:rFonts w:ascii="Times New Roman" w:eastAsia="MS Mincho" w:hAnsi="Times New Roman"/>
          <w:sz w:val="24"/>
          <w:szCs w:val="24"/>
          <w:lang w:eastAsia="es-PE"/>
        </w:rPr>
        <w:t xml:space="preserve"> el participante objeta la Observación Nº 6 del participante JMK CONTRATISTAS GENERALES</w:t>
      </w:r>
      <w:r w:rsidR="00F51EE4">
        <w:rPr>
          <w:rFonts w:ascii="Times New Roman" w:eastAsia="MS Mincho" w:hAnsi="Times New Roman"/>
          <w:sz w:val="24"/>
          <w:szCs w:val="24"/>
          <w:lang w:eastAsia="es-PE"/>
        </w:rPr>
        <w:t xml:space="preserve"> S.A.C., la cual no fue acogida,</w:t>
      </w:r>
      <w:r w:rsidR="00F51EE4" w:rsidRPr="00F51EE4">
        <w:rPr>
          <w:rFonts w:ascii="Times New Roman" w:eastAsia="MS Mincho" w:hAnsi="Times New Roman"/>
          <w:sz w:val="24"/>
          <w:szCs w:val="24"/>
          <w:lang w:eastAsia="es-PE"/>
        </w:rPr>
        <w:t xml:space="preserve"> mientras que a través de su cuestionamiento Nº 2 </w:t>
      </w:r>
      <w:r w:rsidR="00F51EE4">
        <w:rPr>
          <w:rFonts w:ascii="Times New Roman" w:eastAsia="MS Mincho" w:hAnsi="Times New Roman"/>
          <w:sz w:val="24"/>
          <w:szCs w:val="24"/>
          <w:lang w:eastAsia="es-PE"/>
        </w:rPr>
        <w:t xml:space="preserve">objeta la Observación Nº 3 del participante IC CONSTRUCCIÓN INGENIERÍA Y GESTIÓN DE OBRA S.A., la cual constituye, en estricto, una consulta; por lo que dichos cuestionamientos </w:t>
      </w:r>
      <w:r w:rsidR="00A6084A" w:rsidRPr="00F51EE4">
        <w:rPr>
          <w:rFonts w:ascii="Times New Roman" w:eastAsia="MS Mincho" w:hAnsi="Times New Roman"/>
          <w:sz w:val="24"/>
          <w:szCs w:val="24"/>
          <w:lang w:eastAsia="es-PE"/>
        </w:rPr>
        <w:t>no se enmarca</w:t>
      </w:r>
      <w:r w:rsidR="00F51EE4">
        <w:rPr>
          <w:rFonts w:ascii="Times New Roman" w:eastAsia="MS Mincho" w:hAnsi="Times New Roman"/>
          <w:sz w:val="24"/>
          <w:szCs w:val="24"/>
          <w:lang w:eastAsia="es-PE"/>
        </w:rPr>
        <w:t>n</w:t>
      </w:r>
      <w:r w:rsidRPr="00F51EE4">
        <w:rPr>
          <w:rFonts w:ascii="Times New Roman" w:eastAsia="MS Mincho" w:hAnsi="Times New Roman"/>
          <w:sz w:val="24"/>
          <w:szCs w:val="24"/>
          <w:lang w:eastAsia="es-PE"/>
        </w:rPr>
        <w:t xml:space="preserve"> dentro de los supuestos establecidos en el artículo 58 del Reglamento; por consiguiente, no corresponde a este Organismo Su</w:t>
      </w:r>
      <w:r w:rsidR="00A6084A" w:rsidRPr="00F51EE4">
        <w:rPr>
          <w:rFonts w:ascii="Times New Roman" w:eastAsia="MS Mincho" w:hAnsi="Times New Roman"/>
          <w:sz w:val="24"/>
          <w:szCs w:val="24"/>
          <w:lang w:eastAsia="es-PE"/>
        </w:rPr>
        <w:t xml:space="preserve">pervisor emitir pronunciamiento </w:t>
      </w:r>
      <w:r w:rsidRPr="00F51EE4">
        <w:rPr>
          <w:rFonts w:ascii="Times New Roman" w:eastAsia="MS Mincho" w:hAnsi="Times New Roman"/>
          <w:sz w:val="24"/>
          <w:szCs w:val="24"/>
          <w:lang w:eastAsia="es-PE"/>
        </w:rPr>
        <w:t>al respecto</w:t>
      </w:r>
      <w:r w:rsidR="00A6084A" w:rsidRPr="00F51EE4">
        <w:rPr>
          <w:rFonts w:ascii="Times New Roman" w:eastAsia="MS Mincho" w:hAnsi="Times New Roman"/>
          <w:sz w:val="24"/>
          <w:szCs w:val="24"/>
          <w:lang w:eastAsia="es-PE"/>
        </w:rPr>
        <w:t>.</w:t>
      </w:r>
    </w:p>
    <w:p w:rsidR="007E2531" w:rsidRDefault="007E2531" w:rsidP="00234FCF">
      <w:pPr>
        <w:widowControl w:val="0"/>
        <w:suppressAutoHyphens/>
        <w:spacing w:after="0" w:line="240" w:lineRule="auto"/>
        <w:jc w:val="both"/>
        <w:rPr>
          <w:rFonts w:ascii="Times New Roman" w:eastAsia="MS Mincho" w:hAnsi="Times New Roman"/>
          <w:sz w:val="24"/>
          <w:szCs w:val="24"/>
          <w:lang w:eastAsia="es-PE"/>
        </w:rPr>
      </w:pPr>
    </w:p>
    <w:p w:rsidR="00A6084A" w:rsidRPr="0027575F" w:rsidRDefault="00A6084A" w:rsidP="00A6084A">
      <w:pPr>
        <w:widowControl w:val="0"/>
        <w:suppressAutoHyphens/>
        <w:spacing w:after="0" w:line="240" w:lineRule="auto"/>
        <w:jc w:val="both"/>
        <w:rPr>
          <w:rFonts w:ascii="Times New Roman" w:eastAsia="MS Mincho" w:hAnsi="Times New Roman"/>
          <w:sz w:val="24"/>
          <w:szCs w:val="24"/>
          <w:lang w:eastAsia="es-PE"/>
        </w:rPr>
      </w:pPr>
      <w:r w:rsidRPr="007C7832">
        <w:rPr>
          <w:rFonts w:ascii="Times New Roman" w:eastAsia="MS Mincho" w:hAnsi="Times New Roman"/>
          <w:sz w:val="24"/>
          <w:szCs w:val="24"/>
          <w:lang w:eastAsia="es-PE"/>
        </w:rPr>
        <w:t xml:space="preserve">Finalmente, de la revisión del pliego absolutorio se advierte que el participante </w:t>
      </w:r>
      <w:r w:rsidR="007C7832" w:rsidRPr="007C7832">
        <w:rPr>
          <w:rFonts w:ascii="Times New Roman" w:eastAsia="MS Mincho" w:hAnsi="Times New Roman"/>
          <w:b/>
          <w:sz w:val="24"/>
          <w:szCs w:val="24"/>
          <w:lang w:eastAsia="es-PE"/>
        </w:rPr>
        <w:t>GM &amp; DB CONTRATISTAS GENERALES S.A.C</w:t>
      </w:r>
      <w:r w:rsidR="00CD480A">
        <w:rPr>
          <w:rFonts w:ascii="Times New Roman" w:eastAsia="MS Mincho" w:hAnsi="Times New Roman"/>
          <w:b/>
          <w:sz w:val="24"/>
          <w:szCs w:val="24"/>
          <w:lang w:eastAsia="es-PE"/>
        </w:rPr>
        <w:t>.</w:t>
      </w:r>
      <w:r w:rsidR="007C7832" w:rsidRPr="007C7832">
        <w:rPr>
          <w:rFonts w:ascii="Times New Roman" w:eastAsia="MS Mincho" w:hAnsi="Times New Roman"/>
          <w:b/>
          <w:sz w:val="24"/>
          <w:szCs w:val="24"/>
          <w:lang w:eastAsia="es-PE"/>
        </w:rPr>
        <w:t xml:space="preserve"> </w:t>
      </w:r>
      <w:r w:rsidRPr="007C7832">
        <w:rPr>
          <w:rFonts w:ascii="Times New Roman" w:eastAsia="MS Mincho" w:hAnsi="Times New Roman"/>
          <w:sz w:val="24"/>
          <w:szCs w:val="24"/>
          <w:lang w:eastAsia="es-PE"/>
        </w:rPr>
        <w:t>no formuló observaciones; sin embargo, inició el trámite correspondiente para que este Organismo Supervisor emita pronunciamiento respecto de la</w:t>
      </w:r>
      <w:r w:rsidR="007C7832">
        <w:rPr>
          <w:rFonts w:ascii="Times New Roman" w:eastAsia="MS Mincho" w:hAnsi="Times New Roman"/>
          <w:sz w:val="24"/>
          <w:szCs w:val="24"/>
          <w:lang w:eastAsia="es-PE"/>
        </w:rPr>
        <w:t>s</w:t>
      </w:r>
      <w:r w:rsidRPr="007C7832">
        <w:rPr>
          <w:rFonts w:ascii="Times New Roman" w:eastAsia="MS Mincho" w:hAnsi="Times New Roman"/>
          <w:sz w:val="24"/>
          <w:szCs w:val="24"/>
          <w:lang w:eastAsia="es-PE"/>
        </w:rPr>
        <w:t xml:space="preserve"> </w:t>
      </w:r>
      <w:r w:rsidR="007C7832">
        <w:rPr>
          <w:rFonts w:ascii="Times New Roman" w:eastAsia="MS Mincho" w:hAnsi="Times New Roman"/>
          <w:sz w:val="24"/>
          <w:szCs w:val="24"/>
          <w:lang w:eastAsia="es-PE"/>
        </w:rPr>
        <w:t>Observaciones Nº 4, Nº 2 y Nº 3</w:t>
      </w:r>
      <w:r w:rsidRPr="007C7832">
        <w:rPr>
          <w:rFonts w:ascii="Times New Roman" w:eastAsia="MS Mincho" w:hAnsi="Times New Roman"/>
          <w:sz w:val="24"/>
          <w:szCs w:val="24"/>
          <w:lang w:eastAsia="es-PE"/>
        </w:rPr>
        <w:t xml:space="preserve"> formulada</w:t>
      </w:r>
      <w:r w:rsidR="007C7832">
        <w:rPr>
          <w:rFonts w:ascii="Times New Roman" w:eastAsia="MS Mincho" w:hAnsi="Times New Roman"/>
          <w:sz w:val="24"/>
          <w:szCs w:val="24"/>
          <w:lang w:eastAsia="es-PE"/>
        </w:rPr>
        <w:t>s</w:t>
      </w:r>
      <w:r w:rsidRPr="007C7832">
        <w:rPr>
          <w:rFonts w:ascii="Times New Roman" w:eastAsia="MS Mincho" w:hAnsi="Times New Roman"/>
          <w:sz w:val="24"/>
          <w:szCs w:val="24"/>
          <w:lang w:eastAsia="es-PE"/>
        </w:rPr>
        <w:t xml:space="preserve"> por </w:t>
      </w:r>
      <w:r w:rsidR="007C7832">
        <w:rPr>
          <w:rFonts w:ascii="Times New Roman" w:eastAsia="MS Mincho" w:hAnsi="Times New Roman"/>
          <w:sz w:val="24"/>
          <w:szCs w:val="24"/>
          <w:lang w:eastAsia="es-PE"/>
        </w:rPr>
        <w:t>los</w:t>
      </w:r>
      <w:r w:rsidRPr="007C7832">
        <w:rPr>
          <w:rFonts w:ascii="Times New Roman" w:eastAsia="MS Mincho" w:hAnsi="Times New Roman"/>
          <w:sz w:val="24"/>
          <w:szCs w:val="24"/>
          <w:lang w:eastAsia="es-PE"/>
        </w:rPr>
        <w:t xml:space="preserve"> participante</w:t>
      </w:r>
      <w:r w:rsidR="007C7832">
        <w:rPr>
          <w:rFonts w:ascii="Times New Roman" w:eastAsia="MS Mincho" w:hAnsi="Times New Roman"/>
          <w:sz w:val="24"/>
          <w:szCs w:val="24"/>
          <w:lang w:eastAsia="es-PE"/>
        </w:rPr>
        <w:t>s</w:t>
      </w:r>
      <w:r w:rsidRPr="007C7832">
        <w:rPr>
          <w:rFonts w:ascii="Times New Roman" w:eastAsia="MS Mincho" w:hAnsi="Times New Roman"/>
          <w:sz w:val="24"/>
          <w:szCs w:val="24"/>
          <w:lang w:eastAsia="es-PE"/>
        </w:rPr>
        <w:t xml:space="preserve"> </w:t>
      </w:r>
      <w:r w:rsidR="007C7832">
        <w:rPr>
          <w:rFonts w:ascii="Times New Roman" w:eastAsia="MS Mincho" w:hAnsi="Times New Roman"/>
          <w:sz w:val="24"/>
          <w:szCs w:val="24"/>
          <w:lang w:eastAsia="es-PE"/>
        </w:rPr>
        <w:t>JMK CONTRATISTAS GENERALES S.A.C. y LKS INGENIERÍA S. COOP. – SUCURSAL PERÚ, respectivamente</w:t>
      </w:r>
      <w:r w:rsidRPr="007C7832">
        <w:rPr>
          <w:rFonts w:ascii="Times New Roman" w:eastAsia="MS Mincho" w:hAnsi="Times New Roman"/>
          <w:b/>
          <w:sz w:val="24"/>
          <w:szCs w:val="24"/>
          <w:lang w:eastAsia="es-PE"/>
        </w:rPr>
        <w:t xml:space="preserve">, </w:t>
      </w:r>
      <w:r w:rsidR="007C7832" w:rsidRPr="007E2531">
        <w:rPr>
          <w:rFonts w:ascii="Times New Roman" w:eastAsia="MS Mincho" w:hAnsi="Times New Roman"/>
          <w:sz w:val="24"/>
          <w:szCs w:val="24"/>
          <w:lang w:eastAsia="es-PE"/>
        </w:rPr>
        <w:t>la</w:t>
      </w:r>
      <w:r w:rsidR="007C7832">
        <w:rPr>
          <w:rFonts w:ascii="Times New Roman" w:eastAsia="MS Mincho" w:hAnsi="Times New Roman"/>
          <w:sz w:val="24"/>
          <w:szCs w:val="24"/>
          <w:lang w:eastAsia="es-PE"/>
        </w:rPr>
        <w:t>s</w:t>
      </w:r>
      <w:r w:rsidR="007C7832" w:rsidRPr="007E2531">
        <w:rPr>
          <w:rFonts w:ascii="Times New Roman" w:eastAsia="MS Mincho" w:hAnsi="Times New Roman"/>
          <w:sz w:val="24"/>
          <w:szCs w:val="24"/>
          <w:lang w:eastAsia="es-PE"/>
        </w:rPr>
        <w:t xml:space="preserve"> </w:t>
      </w:r>
      <w:r w:rsidR="007C7832">
        <w:rPr>
          <w:rFonts w:ascii="Times New Roman" w:eastAsia="MS Mincho" w:hAnsi="Times New Roman"/>
          <w:sz w:val="24"/>
          <w:szCs w:val="24"/>
          <w:lang w:eastAsia="es-PE"/>
        </w:rPr>
        <w:t>mismas</w:t>
      </w:r>
      <w:r w:rsidR="007C7832" w:rsidRPr="007E2531">
        <w:rPr>
          <w:rFonts w:ascii="Times New Roman" w:eastAsia="MS Mincho" w:hAnsi="Times New Roman"/>
          <w:sz w:val="24"/>
          <w:szCs w:val="24"/>
          <w:lang w:eastAsia="es-PE"/>
        </w:rPr>
        <w:t xml:space="preserve"> </w:t>
      </w:r>
      <w:r w:rsidR="007C7832">
        <w:rPr>
          <w:rFonts w:ascii="Times New Roman" w:eastAsia="MS Mincho" w:hAnsi="Times New Roman"/>
          <w:sz w:val="24"/>
          <w:szCs w:val="24"/>
          <w:lang w:eastAsia="es-PE"/>
        </w:rPr>
        <w:t>que no fueron acogidas</w:t>
      </w:r>
      <w:r w:rsidR="007C7832" w:rsidRPr="007E2531">
        <w:rPr>
          <w:rFonts w:ascii="Times New Roman" w:eastAsia="MS Mincho" w:hAnsi="Times New Roman"/>
          <w:sz w:val="24"/>
          <w:szCs w:val="24"/>
          <w:lang w:eastAsia="es-PE"/>
        </w:rPr>
        <w:t>, por lo que dicho</w:t>
      </w:r>
      <w:r w:rsidR="007C7832">
        <w:rPr>
          <w:rFonts w:ascii="Times New Roman" w:eastAsia="MS Mincho" w:hAnsi="Times New Roman"/>
          <w:sz w:val="24"/>
          <w:szCs w:val="24"/>
          <w:lang w:eastAsia="es-PE"/>
        </w:rPr>
        <w:t>s cuestionamientos</w:t>
      </w:r>
      <w:r w:rsidR="00CD480A">
        <w:rPr>
          <w:rFonts w:ascii="Times New Roman" w:eastAsia="MS Mincho" w:hAnsi="Times New Roman"/>
          <w:sz w:val="24"/>
          <w:szCs w:val="24"/>
          <w:lang w:eastAsia="es-PE"/>
        </w:rPr>
        <w:t xml:space="preserve"> tampoco</w:t>
      </w:r>
      <w:r w:rsidR="007C7832">
        <w:rPr>
          <w:rFonts w:ascii="Times New Roman" w:eastAsia="MS Mincho" w:hAnsi="Times New Roman"/>
          <w:sz w:val="24"/>
          <w:szCs w:val="24"/>
          <w:lang w:eastAsia="es-PE"/>
        </w:rPr>
        <w:t xml:space="preserve"> se enmarcan</w:t>
      </w:r>
      <w:r w:rsidR="007C7832" w:rsidRPr="007E2531">
        <w:rPr>
          <w:rFonts w:ascii="Times New Roman" w:eastAsia="MS Mincho" w:hAnsi="Times New Roman"/>
          <w:sz w:val="24"/>
          <w:szCs w:val="24"/>
          <w:lang w:eastAsia="es-PE"/>
        </w:rPr>
        <w:t xml:space="preserve"> dentro de los supuestos establecidos en el artículo 58 del Reglamento</w:t>
      </w:r>
      <w:r w:rsidRPr="007C7832">
        <w:rPr>
          <w:rFonts w:ascii="Times New Roman" w:eastAsia="MS Mincho" w:hAnsi="Times New Roman"/>
          <w:sz w:val="24"/>
          <w:szCs w:val="24"/>
          <w:lang w:eastAsia="es-PE"/>
        </w:rPr>
        <w:t xml:space="preserve">; </w:t>
      </w:r>
      <w:r w:rsidR="0027575F">
        <w:rPr>
          <w:rFonts w:ascii="Times New Roman" w:eastAsia="MS Mincho" w:hAnsi="Times New Roman"/>
          <w:sz w:val="24"/>
          <w:szCs w:val="24"/>
          <w:lang w:eastAsia="es-PE"/>
        </w:rPr>
        <w:t xml:space="preserve">asimismo, </w:t>
      </w:r>
      <w:r w:rsidR="0027575F" w:rsidRPr="0027575F">
        <w:rPr>
          <w:rFonts w:ascii="Times New Roman" w:eastAsia="MS Mincho" w:hAnsi="Times New Roman"/>
          <w:sz w:val="24"/>
          <w:szCs w:val="24"/>
          <w:lang w:eastAsia="es-PE"/>
        </w:rPr>
        <w:t xml:space="preserve">de la revisión de la documentación remitida por la Entidad con ocasión de la solicitud de elevación de observaciones, se advierte que </w:t>
      </w:r>
      <w:r w:rsidR="0027575F">
        <w:rPr>
          <w:rFonts w:ascii="Times New Roman" w:eastAsia="MS Mincho" w:hAnsi="Times New Roman"/>
          <w:sz w:val="24"/>
          <w:szCs w:val="24"/>
          <w:lang w:eastAsia="es-PE"/>
        </w:rPr>
        <w:t>dicho participante</w:t>
      </w:r>
      <w:r w:rsidR="0027575F" w:rsidRPr="0027575F">
        <w:rPr>
          <w:rFonts w:ascii="Times New Roman" w:eastAsia="MS Mincho" w:hAnsi="Times New Roman"/>
          <w:b/>
          <w:sz w:val="24"/>
          <w:szCs w:val="24"/>
          <w:lang w:eastAsia="es-PE"/>
        </w:rPr>
        <w:t xml:space="preserve"> </w:t>
      </w:r>
      <w:r w:rsidR="0027575F" w:rsidRPr="0027575F">
        <w:rPr>
          <w:rFonts w:ascii="Times New Roman" w:eastAsia="MS Mincho" w:hAnsi="Times New Roman"/>
          <w:sz w:val="24"/>
          <w:szCs w:val="24"/>
          <w:lang w:eastAsia="es-PE"/>
        </w:rPr>
        <w:t xml:space="preserve">se registró como tal el </w:t>
      </w:r>
      <w:r w:rsidR="0068109C" w:rsidRPr="0068109C">
        <w:rPr>
          <w:rFonts w:ascii="Times New Roman" w:eastAsia="MS Mincho" w:hAnsi="Times New Roman"/>
          <w:sz w:val="24"/>
          <w:szCs w:val="24"/>
          <w:lang w:eastAsia="es-PE"/>
        </w:rPr>
        <w:t>16</w:t>
      </w:r>
      <w:r w:rsidR="0027575F" w:rsidRPr="0068109C">
        <w:rPr>
          <w:rFonts w:ascii="Times New Roman" w:eastAsia="MS Mincho" w:hAnsi="Times New Roman"/>
          <w:sz w:val="24"/>
          <w:szCs w:val="24"/>
          <w:lang w:eastAsia="es-PE"/>
        </w:rPr>
        <w:t xml:space="preserve">.ENE.2015, no obstante que el plazo máximo para formular observaciones a las Bases vencía el </w:t>
      </w:r>
      <w:r w:rsidR="0068109C" w:rsidRPr="0068109C">
        <w:rPr>
          <w:rFonts w:ascii="Times New Roman" w:eastAsia="MS Mincho" w:hAnsi="Times New Roman"/>
          <w:sz w:val="24"/>
          <w:szCs w:val="24"/>
          <w:lang w:eastAsia="es-PE"/>
        </w:rPr>
        <w:t>9</w:t>
      </w:r>
      <w:r w:rsidR="0027575F" w:rsidRPr="0068109C">
        <w:rPr>
          <w:rFonts w:ascii="Times New Roman" w:eastAsia="MS Mincho" w:hAnsi="Times New Roman"/>
          <w:sz w:val="24"/>
          <w:szCs w:val="24"/>
          <w:lang w:eastAsia="es-PE"/>
        </w:rPr>
        <w:t>.ENE.2015, en</w:t>
      </w:r>
      <w:r w:rsidR="0027575F" w:rsidRPr="0027575F">
        <w:rPr>
          <w:rFonts w:ascii="Times New Roman" w:eastAsia="MS Mincho" w:hAnsi="Times New Roman"/>
          <w:sz w:val="24"/>
          <w:szCs w:val="24"/>
          <w:lang w:eastAsia="es-PE"/>
        </w:rPr>
        <w:t xml:space="preserve"> consecuencia, su registro se llevó a cabo fuera del plazo previsto para </w:t>
      </w:r>
      <w:r w:rsidR="0027575F">
        <w:rPr>
          <w:rFonts w:ascii="Times New Roman" w:eastAsia="MS Mincho" w:hAnsi="Times New Roman"/>
          <w:sz w:val="24"/>
          <w:szCs w:val="24"/>
          <w:lang w:eastAsia="es-PE"/>
        </w:rPr>
        <w:t xml:space="preserve">la formulación de observaciones. Por </w:t>
      </w:r>
      <w:r w:rsidR="00571413">
        <w:rPr>
          <w:rFonts w:ascii="Times New Roman" w:eastAsia="MS Mincho" w:hAnsi="Times New Roman"/>
          <w:sz w:val="24"/>
          <w:szCs w:val="24"/>
          <w:lang w:eastAsia="es-PE"/>
        </w:rPr>
        <w:t>consiguiente, en virtud de lo antes expuesto</w:t>
      </w:r>
      <w:r w:rsidR="0027575F">
        <w:rPr>
          <w:rFonts w:ascii="Times New Roman" w:eastAsia="MS Mincho" w:hAnsi="Times New Roman"/>
          <w:sz w:val="24"/>
          <w:szCs w:val="24"/>
          <w:lang w:eastAsia="es-PE"/>
        </w:rPr>
        <w:t>,</w:t>
      </w:r>
      <w:r w:rsidR="0027575F" w:rsidRPr="0027575F">
        <w:rPr>
          <w:rFonts w:ascii="Times New Roman" w:eastAsia="MS Mincho" w:hAnsi="Times New Roman"/>
          <w:sz w:val="24"/>
          <w:szCs w:val="24"/>
          <w:lang w:eastAsia="es-PE"/>
        </w:rPr>
        <w:t xml:space="preserve"> no corresponde que este Organismo Supervisor se pronuncie respecto de </w:t>
      </w:r>
      <w:r w:rsidR="0027575F">
        <w:rPr>
          <w:rFonts w:ascii="Times New Roman" w:eastAsia="MS Mincho" w:hAnsi="Times New Roman"/>
          <w:sz w:val="24"/>
          <w:szCs w:val="24"/>
          <w:lang w:eastAsia="es-PE"/>
        </w:rPr>
        <w:t>los</w:t>
      </w:r>
      <w:r w:rsidR="0027575F" w:rsidRPr="0027575F">
        <w:rPr>
          <w:rFonts w:ascii="Times New Roman" w:eastAsia="MS Mincho" w:hAnsi="Times New Roman"/>
          <w:sz w:val="24"/>
          <w:szCs w:val="24"/>
          <w:lang w:eastAsia="es-PE"/>
        </w:rPr>
        <w:t xml:space="preserve"> tres (3) cuestionamientos</w:t>
      </w:r>
      <w:r w:rsidR="0027575F">
        <w:rPr>
          <w:rFonts w:ascii="Times New Roman" w:eastAsia="MS Mincho" w:hAnsi="Times New Roman"/>
          <w:sz w:val="24"/>
          <w:szCs w:val="24"/>
          <w:lang w:eastAsia="es-PE"/>
        </w:rPr>
        <w:t xml:space="preserve"> formulados por el participante en cuestión</w:t>
      </w:r>
      <w:r w:rsidR="0027575F" w:rsidRPr="0027575F">
        <w:rPr>
          <w:rFonts w:ascii="Times New Roman" w:eastAsia="MS Mincho" w:hAnsi="Times New Roman"/>
          <w:sz w:val="24"/>
          <w:szCs w:val="24"/>
          <w:lang w:eastAsia="es-PE"/>
        </w:rPr>
        <w:t>.</w:t>
      </w:r>
      <w:r w:rsidR="0027575F">
        <w:rPr>
          <w:rFonts w:ascii="Times New Roman" w:eastAsia="MS Mincho" w:hAnsi="Times New Roman"/>
          <w:sz w:val="24"/>
          <w:szCs w:val="24"/>
          <w:lang w:eastAsia="es-PE"/>
        </w:rPr>
        <w:t xml:space="preserve"> S</w:t>
      </w:r>
      <w:r w:rsidRPr="007C7832">
        <w:rPr>
          <w:rFonts w:ascii="Times New Roman" w:eastAsia="MS Mincho" w:hAnsi="Times New Roman"/>
          <w:sz w:val="24"/>
          <w:szCs w:val="24"/>
          <w:lang w:eastAsia="es-PE"/>
        </w:rPr>
        <w:t>in perjuicio de las observaciones de oficio que puedan realizarse sobre aspectos relevantes de las Bases, al amparo de lo previsto por el inciso a) del artículo 58 de la Ley.</w:t>
      </w:r>
      <w:r w:rsidRPr="00A6084A">
        <w:rPr>
          <w:rFonts w:ascii="Times New Roman" w:eastAsia="MS Mincho" w:hAnsi="Times New Roman"/>
          <w:sz w:val="24"/>
          <w:szCs w:val="24"/>
          <w:lang w:eastAsia="es-PE"/>
        </w:rPr>
        <w:t xml:space="preserve"> </w:t>
      </w:r>
    </w:p>
    <w:p w:rsidR="00234FCF" w:rsidRDefault="00234FCF" w:rsidP="00234FCF">
      <w:pPr>
        <w:widowControl w:val="0"/>
        <w:suppressAutoHyphens/>
        <w:spacing w:after="0" w:line="240" w:lineRule="auto"/>
        <w:jc w:val="both"/>
        <w:rPr>
          <w:rFonts w:ascii="Times New Roman" w:hAnsi="Times New Roman"/>
          <w:sz w:val="24"/>
          <w:szCs w:val="24"/>
          <w:lang w:val="es-ES_tradnl" w:eastAsia="es-PE"/>
        </w:rPr>
      </w:pPr>
    </w:p>
    <w:p w:rsidR="00234FCF" w:rsidRDefault="00234FCF" w:rsidP="00234FCF">
      <w:pPr>
        <w:widowControl w:val="0"/>
        <w:numPr>
          <w:ilvl w:val="0"/>
          <w:numId w:val="1"/>
        </w:numPr>
        <w:spacing w:after="0" w:line="240" w:lineRule="auto"/>
        <w:ind w:left="567" w:hanging="567"/>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OBSERVACIONES</w:t>
      </w:r>
    </w:p>
    <w:p w:rsidR="00234FCF" w:rsidRDefault="00234FCF" w:rsidP="00234FCF">
      <w:pPr>
        <w:widowControl w:val="0"/>
        <w:spacing w:after="0" w:line="240" w:lineRule="auto"/>
        <w:ind w:left="567"/>
        <w:jc w:val="both"/>
        <w:rPr>
          <w:rFonts w:ascii="Times New Roman" w:eastAsia="Times New Roman" w:hAnsi="Times New Roman"/>
          <w:b/>
          <w:sz w:val="24"/>
          <w:szCs w:val="24"/>
          <w:lang w:val="es-ES" w:eastAsia="es-MX"/>
        </w:rPr>
      </w:pPr>
    </w:p>
    <w:p w:rsidR="00234FCF" w:rsidRDefault="00234FCF" w:rsidP="00234FCF">
      <w:pPr>
        <w:widowControl w:val="0"/>
        <w:tabs>
          <w:tab w:val="left" w:pos="4111"/>
        </w:tabs>
        <w:spacing w:after="0" w:line="240" w:lineRule="auto"/>
        <w:ind w:left="4111" w:hanging="4111"/>
        <w:jc w:val="both"/>
        <w:rPr>
          <w:rFonts w:ascii="Times New Roman" w:eastAsia="Times New Roman" w:hAnsi="Times New Roman"/>
          <w:b/>
          <w:sz w:val="24"/>
          <w:szCs w:val="24"/>
          <w:lang w:eastAsia="es-ES"/>
        </w:rPr>
      </w:pPr>
      <w:r>
        <w:rPr>
          <w:rFonts w:ascii="Times New Roman" w:eastAsia="Times New Roman" w:hAnsi="Times New Roman"/>
          <w:b/>
          <w:sz w:val="24"/>
          <w:szCs w:val="24"/>
          <w:lang w:eastAsia="es-MX"/>
        </w:rPr>
        <w:t>Observante:</w:t>
      </w:r>
      <w:r>
        <w:rPr>
          <w:rFonts w:ascii="Times New Roman" w:eastAsia="Times New Roman" w:hAnsi="Times New Roman"/>
          <w:b/>
          <w:sz w:val="24"/>
          <w:szCs w:val="24"/>
          <w:lang w:eastAsia="es-MX"/>
        </w:rPr>
        <w:tab/>
      </w:r>
      <w:r w:rsidR="00CD480A">
        <w:rPr>
          <w:rFonts w:ascii="Times New Roman" w:eastAsia="Times New Roman" w:hAnsi="Times New Roman"/>
          <w:b/>
          <w:sz w:val="24"/>
          <w:szCs w:val="24"/>
          <w:lang w:eastAsia="es-ES"/>
        </w:rPr>
        <w:t>CONSTRUCTORA MALAGA HNOS. S.A.</w:t>
      </w:r>
    </w:p>
    <w:p w:rsidR="00234FCF" w:rsidRDefault="00234FCF" w:rsidP="00234FCF">
      <w:pPr>
        <w:widowControl w:val="0"/>
        <w:tabs>
          <w:tab w:val="left" w:pos="3969"/>
        </w:tabs>
        <w:spacing w:after="0" w:line="240" w:lineRule="auto"/>
        <w:ind w:left="3969" w:hanging="3969"/>
        <w:jc w:val="both"/>
        <w:rPr>
          <w:rFonts w:ascii="Times New Roman" w:eastAsia="Times New Roman" w:hAnsi="Times New Roman"/>
          <w:b/>
          <w:sz w:val="24"/>
          <w:szCs w:val="24"/>
          <w:lang w:eastAsia="es-MX"/>
        </w:rPr>
      </w:pPr>
    </w:p>
    <w:p w:rsidR="00234FCF" w:rsidRDefault="00234FCF" w:rsidP="00234FCF">
      <w:pPr>
        <w:widowControl w:val="0"/>
        <w:spacing w:after="0" w:line="240" w:lineRule="auto"/>
        <w:ind w:left="4111" w:hanging="4111"/>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 xml:space="preserve">Observación Nº </w:t>
      </w:r>
      <w:r w:rsidR="00CD480A">
        <w:rPr>
          <w:rFonts w:ascii="Times New Roman" w:eastAsia="Times New Roman" w:hAnsi="Times New Roman"/>
          <w:b/>
          <w:sz w:val="24"/>
          <w:szCs w:val="24"/>
          <w:lang w:val="es-ES" w:eastAsia="es-MX"/>
        </w:rPr>
        <w:t>3</w:t>
      </w:r>
      <w:r>
        <w:rPr>
          <w:rFonts w:ascii="Times New Roman" w:eastAsia="Times New Roman" w:hAnsi="Times New Roman"/>
          <w:b/>
          <w:sz w:val="24"/>
          <w:szCs w:val="24"/>
          <w:lang w:val="es-ES" w:eastAsia="es-MX"/>
        </w:rPr>
        <w:tab/>
        <w:t>Contra el perfil del “</w:t>
      </w:r>
      <w:r w:rsidR="00CD480A">
        <w:rPr>
          <w:rFonts w:ascii="Times New Roman" w:eastAsia="Times New Roman" w:hAnsi="Times New Roman"/>
          <w:b/>
          <w:sz w:val="24"/>
          <w:szCs w:val="24"/>
          <w:lang w:val="es-ES" w:eastAsia="es-MX"/>
        </w:rPr>
        <w:t>especialista en instalaciones eléctricas</w:t>
      </w:r>
      <w:r>
        <w:rPr>
          <w:rFonts w:ascii="Times New Roman" w:eastAsia="Times New Roman" w:hAnsi="Times New Roman"/>
          <w:b/>
          <w:sz w:val="24"/>
          <w:szCs w:val="24"/>
          <w:lang w:val="es-ES" w:eastAsia="es-MX"/>
        </w:rPr>
        <w:t>”</w:t>
      </w:r>
    </w:p>
    <w:p w:rsidR="00234FCF" w:rsidRDefault="00234FCF" w:rsidP="00234FCF">
      <w:pPr>
        <w:widowControl w:val="0"/>
        <w:tabs>
          <w:tab w:val="left" w:pos="5103"/>
        </w:tabs>
        <w:spacing w:after="0" w:line="240" w:lineRule="auto"/>
        <w:jc w:val="both"/>
        <w:rPr>
          <w:rFonts w:ascii="Times New Roman" w:eastAsia="Times New Roman" w:hAnsi="Times New Roman"/>
          <w:sz w:val="24"/>
          <w:szCs w:val="24"/>
          <w:lang w:val="es-ES" w:eastAsia="es-MX"/>
        </w:rPr>
      </w:pPr>
    </w:p>
    <w:p w:rsidR="00FE6682" w:rsidRDefault="00234FCF" w:rsidP="00FE6682">
      <w:pPr>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Mediante el extremo no acogido de la Observación Nº </w:t>
      </w:r>
      <w:r w:rsidR="00CD480A">
        <w:rPr>
          <w:rFonts w:ascii="Times New Roman" w:eastAsia="Times New Roman" w:hAnsi="Times New Roman"/>
          <w:sz w:val="24"/>
          <w:szCs w:val="24"/>
          <w:lang w:val="es-ES" w:eastAsia="es-MX"/>
        </w:rPr>
        <w:t>3</w:t>
      </w:r>
      <w:r>
        <w:rPr>
          <w:rFonts w:ascii="Times New Roman" w:eastAsia="Times New Roman" w:hAnsi="Times New Roman"/>
          <w:sz w:val="24"/>
          <w:szCs w:val="24"/>
          <w:lang w:val="es-ES" w:eastAsia="es-MX"/>
        </w:rPr>
        <w:t xml:space="preserve">, </w:t>
      </w:r>
      <w:r w:rsidR="00CD480A">
        <w:rPr>
          <w:rFonts w:ascii="Times New Roman" w:eastAsia="Times New Roman" w:hAnsi="Times New Roman"/>
          <w:sz w:val="24"/>
          <w:szCs w:val="24"/>
          <w:lang w:val="es-ES" w:eastAsia="es-MX"/>
        </w:rPr>
        <w:t>el participante</w:t>
      </w:r>
      <w:r w:rsidR="007623CE">
        <w:rPr>
          <w:rFonts w:ascii="Times New Roman" w:eastAsia="Times New Roman" w:hAnsi="Times New Roman"/>
          <w:sz w:val="24"/>
          <w:szCs w:val="24"/>
          <w:lang w:val="es-ES" w:eastAsia="es-MX"/>
        </w:rPr>
        <w:t xml:space="preserve"> señala que lo relevante para determinar la experiencia de un profesional son las labores que éste haya realizado en anteriores trabajos y no la denominación del cargo desempeñado. En ese sentido, indic</w:t>
      </w:r>
      <w:r w:rsidR="00FE6682">
        <w:rPr>
          <w:rFonts w:ascii="Times New Roman" w:eastAsia="Times New Roman" w:hAnsi="Times New Roman"/>
          <w:sz w:val="24"/>
          <w:szCs w:val="24"/>
          <w:lang w:val="es-ES" w:eastAsia="es-MX"/>
        </w:rPr>
        <w:t xml:space="preserve">a que si dichas labores resultarían ser las requeridas por la Entidad para la ejecución de la obra, ellas deberían ser consideradas como parte de la experiencia del profesional sin importar la denominación del cargo ejercido. </w:t>
      </w:r>
    </w:p>
    <w:p w:rsidR="00FE6682" w:rsidRDefault="00FE6682" w:rsidP="00FE6682">
      <w:pPr>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lastRenderedPageBreak/>
        <w:t>Por lo expuesto, en atención al Principio de Libre Concurrencia y Competencia, solicita que para acreditar la experiencia del “especialista en instalaciones eléctricas” se considere válido el cargo de “especialista en instalaciones electromecán</w:t>
      </w:r>
      <w:r w:rsidR="00AF0536">
        <w:rPr>
          <w:rFonts w:ascii="Times New Roman" w:eastAsia="Times New Roman" w:hAnsi="Times New Roman"/>
          <w:sz w:val="24"/>
          <w:szCs w:val="24"/>
          <w:lang w:val="es-ES" w:eastAsia="es-MX"/>
        </w:rPr>
        <w:t>icas”.</w:t>
      </w:r>
      <w:r w:rsidR="00357B41">
        <w:rPr>
          <w:rFonts w:ascii="Times New Roman" w:eastAsia="Times New Roman" w:hAnsi="Times New Roman"/>
          <w:sz w:val="24"/>
          <w:szCs w:val="24"/>
          <w:lang w:val="es-ES" w:eastAsia="es-MX"/>
        </w:rPr>
        <w:t xml:space="preserve"> </w:t>
      </w:r>
    </w:p>
    <w:p w:rsidR="00AF0536" w:rsidRDefault="00AF0536" w:rsidP="00234FCF">
      <w:pPr>
        <w:spacing w:after="0" w:line="240" w:lineRule="auto"/>
        <w:jc w:val="both"/>
        <w:rPr>
          <w:rFonts w:ascii="Times New Roman" w:eastAsia="Times New Roman" w:hAnsi="Times New Roman"/>
          <w:sz w:val="24"/>
          <w:szCs w:val="24"/>
          <w:lang w:val="es-ES" w:eastAsia="es-MX"/>
        </w:rPr>
      </w:pPr>
    </w:p>
    <w:p w:rsidR="0038756E" w:rsidRPr="0038756E" w:rsidRDefault="0038756E" w:rsidP="0038756E">
      <w:pPr>
        <w:widowControl w:val="0"/>
        <w:tabs>
          <w:tab w:val="left" w:pos="5103"/>
        </w:tabs>
        <w:spacing w:after="0" w:line="240" w:lineRule="auto"/>
        <w:jc w:val="both"/>
        <w:rPr>
          <w:rFonts w:ascii="Times New Roman" w:eastAsia="Times New Roman" w:hAnsi="Times New Roman"/>
          <w:sz w:val="24"/>
          <w:szCs w:val="24"/>
          <w:lang w:val="es-ES" w:eastAsia="es-MX"/>
        </w:rPr>
      </w:pPr>
      <w:r w:rsidRPr="0038756E">
        <w:rPr>
          <w:rFonts w:ascii="Times New Roman" w:eastAsia="Times New Roman" w:hAnsi="Times New Roman"/>
          <w:b/>
          <w:sz w:val="24"/>
          <w:szCs w:val="24"/>
          <w:lang w:val="es-ES" w:eastAsia="es-MX"/>
        </w:rPr>
        <w:t>Pronunciamiento</w:t>
      </w:r>
    </w:p>
    <w:p w:rsidR="00F57AA6" w:rsidRDefault="00F57AA6" w:rsidP="00234FCF">
      <w:pPr>
        <w:spacing w:after="0" w:line="240" w:lineRule="auto"/>
        <w:jc w:val="both"/>
        <w:rPr>
          <w:rFonts w:ascii="Times New Roman" w:eastAsia="Times New Roman" w:hAnsi="Times New Roman"/>
          <w:sz w:val="24"/>
          <w:szCs w:val="24"/>
          <w:lang w:val="es-ES" w:eastAsia="es-MX"/>
        </w:rPr>
      </w:pPr>
    </w:p>
    <w:p w:rsidR="00EB430A" w:rsidRPr="00EB430A" w:rsidRDefault="00EB430A" w:rsidP="00EB430A">
      <w:pPr>
        <w:spacing w:after="0" w:line="240" w:lineRule="auto"/>
        <w:jc w:val="both"/>
        <w:rPr>
          <w:rFonts w:ascii="Times New Roman" w:eastAsia="Times New Roman" w:hAnsi="Times New Roman"/>
          <w:sz w:val="24"/>
          <w:szCs w:val="24"/>
          <w:lang w:val="es-ES" w:eastAsia="es-MX"/>
        </w:rPr>
      </w:pPr>
      <w:r w:rsidRPr="00EB430A">
        <w:rPr>
          <w:rFonts w:ascii="Times New Roman" w:eastAsia="Times New Roman" w:hAnsi="Times New Roman"/>
          <w:sz w:val="24"/>
          <w:szCs w:val="24"/>
          <w:lang w:val="es-ES" w:eastAsia="es-MX"/>
        </w:rPr>
        <w:t xml:space="preserve">Sobre el particular, de la revisión del </w:t>
      </w:r>
      <w:r w:rsidR="00357B41">
        <w:rPr>
          <w:rFonts w:ascii="Times New Roman" w:eastAsia="Times New Roman" w:hAnsi="Times New Roman"/>
          <w:sz w:val="24"/>
          <w:szCs w:val="24"/>
          <w:lang w:val="es-ES" w:eastAsia="es-MX"/>
        </w:rPr>
        <w:t>literal c) “Perfil del Personal Propuesto” del acápite k) “Alcance y Descripción del Servicio de Ejecución de la Obra”</w:t>
      </w:r>
      <w:r w:rsidRPr="00EB430A">
        <w:rPr>
          <w:rFonts w:ascii="Times New Roman" w:eastAsia="Times New Roman" w:hAnsi="Times New Roman"/>
          <w:sz w:val="24"/>
          <w:szCs w:val="24"/>
          <w:lang w:val="es-ES" w:eastAsia="es-MX"/>
        </w:rPr>
        <w:t xml:space="preserve"> </w:t>
      </w:r>
      <w:r w:rsidR="002647AF">
        <w:rPr>
          <w:rFonts w:ascii="Times New Roman" w:eastAsia="Times New Roman" w:hAnsi="Times New Roman"/>
          <w:sz w:val="24"/>
          <w:szCs w:val="24"/>
          <w:lang w:val="es-ES" w:eastAsia="es-MX"/>
        </w:rPr>
        <w:t>previsto en los Términos de Referencia,</w:t>
      </w:r>
      <w:r w:rsidRPr="00EB430A">
        <w:rPr>
          <w:rFonts w:ascii="Times New Roman" w:eastAsia="Times New Roman" w:hAnsi="Times New Roman"/>
          <w:sz w:val="24"/>
          <w:szCs w:val="24"/>
          <w:lang w:val="es-ES" w:eastAsia="es-MX"/>
        </w:rPr>
        <w:t xml:space="preserve"> se </w:t>
      </w:r>
      <w:r w:rsidR="002647AF">
        <w:rPr>
          <w:rFonts w:ascii="Times New Roman" w:eastAsia="Times New Roman" w:hAnsi="Times New Roman"/>
          <w:sz w:val="24"/>
          <w:szCs w:val="24"/>
          <w:lang w:val="es-ES" w:eastAsia="es-MX"/>
        </w:rPr>
        <w:t>requiere</w:t>
      </w:r>
      <w:r w:rsidRPr="00EB430A">
        <w:rPr>
          <w:rFonts w:ascii="Times New Roman" w:eastAsia="Times New Roman" w:hAnsi="Times New Roman"/>
          <w:sz w:val="24"/>
          <w:szCs w:val="24"/>
          <w:lang w:val="es-ES" w:eastAsia="es-MX"/>
        </w:rPr>
        <w:t xml:space="preserve"> lo siguiente:</w:t>
      </w:r>
    </w:p>
    <w:p w:rsidR="00EB430A" w:rsidRPr="00EB430A" w:rsidRDefault="00EB430A" w:rsidP="00EB430A">
      <w:pPr>
        <w:widowControl w:val="0"/>
        <w:spacing w:after="0" w:line="240" w:lineRule="auto"/>
        <w:jc w:val="both"/>
        <w:rPr>
          <w:rFonts w:ascii="Times New Roman" w:eastAsia="Times New Roman" w:hAnsi="Times New Roman"/>
          <w:sz w:val="24"/>
          <w:szCs w:val="24"/>
          <w:lang w:val="es-ES" w:eastAsia="es-ES"/>
        </w:rPr>
      </w:pPr>
    </w:p>
    <w:p w:rsidR="002647AF" w:rsidRDefault="00EB430A" w:rsidP="00EB430A">
      <w:pPr>
        <w:widowControl w:val="0"/>
        <w:spacing w:after="0" w:line="240" w:lineRule="auto"/>
        <w:jc w:val="both"/>
        <w:rPr>
          <w:rFonts w:ascii="Times New Roman" w:hAnsi="Times New Roman"/>
          <w:i/>
          <w:sz w:val="24"/>
          <w:szCs w:val="24"/>
          <w:lang w:val="es-ES" w:eastAsia="es-MX"/>
        </w:rPr>
      </w:pPr>
      <w:r w:rsidRPr="00EB430A">
        <w:rPr>
          <w:rFonts w:ascii="Times New Roman" w:eastAsia="Times New Roman" w:hAnsi="Times New Roman"/>
          <w:sz w:val="24"/>
          <w:szCs w:val="24"/>
          <w:lang w:val="es-ES" w:eastAsia="es-ES"/>
        </w:rPr>
        <w:t>“</w:t>
      </w:r>
      <w:r w:rsidR="002647AF" w:rsidRPr="002647AF">
        <w:rPr>
          <w:rFonts w:ascii="Times New Roman" w:hAnsi="Times New Roman"/>
          <w:i/>
          <w:sz w:val="24"/>
          <w:szCs w:val="24"/>
          <w:lang w:val="es-ES" w:eastAsia="es-MX"/>
        </w:rPr>
        <w:t>Ing. Especialista en Instalaciones Eléctricas; 01 Ing. Electricista, con los siguientes requisitos</w:t>
      </w:r>
      <w:r w:rsidR="002647AF">
        <w:rPr>
          <w:rFonts w:ascii="Times New Roman" w:hAnsi="Times New Roman"/>
          <w:i/>
          <w:sz w:val="24"/>
          <w:szCs w:val="24"/>
          <w:lang w:val="es-ES" w:eastAsia="es-MX"/>
        </w:rPr>
        <w:t>:</w:t>
      </w:r>
    </w:p>
    <w:p w:rsidR="002647AF" w:rsidRDefault="002647AF" w:rsidP="00EB430A">
      <w:pPr>
        <w:widowControl w:val="0"/>
        <w:spacing w:after="0" w:line="240" w:lineRule="auto"/>
        <w:jc w:val="both"/>
        <w:rPr>
          <w:rFonts w:ascii="Times New Roman" w:hAnsi="Times New Roman"/>
          <w:i/>
          <w:sz w:val="24"/>
          <w:szCs w:val="24"/>
          <w:lang w:val="es-ES" w:eastAsia="es-MX"/>
        </w:rPr>
      </w:pPr>
    </w:p>
    <w:p w:rsidR="00EB430A" w:rsidRPr="00EB430A" w:rsidRDefault="002647AF" w:rsidP="00EB430A">
      <w:pPr>
        <w:widowControl w:val="0"/>
        <w:spacing w:after="0" w:line="240" w:lineRule="auto"/>
        <w:jc w:val="both"/>
        <w:rPr>
          <w:rFonts w:ascii="Times New Roman" w:eastAsia="Times New Roman" w:hAnsi="Times New Roman"/>
          <w:sz w:val="24"/>
          <w:szCs w:val="24"/>
          <w:lang w:val="es-ES" w:eastAsia="es-ES"/>
        </w:rPr>
      </w:pPr>
      <w:r>
        <w:rPr>
          <w:rFonts w:ascii="Times New Roman" w:hAnsi="Times New Roman"/>
          <w:i/>
          <w:sz w:val="24"/>
          <w:szCs w:val="24"/>
          <w:lang w:val="es-ES" w:eastAsia="es-MX"/>
        </w:rPr>
        <w:t>Deberá contar con una experiencia mínima de 3 años como Especialista en Instalaciones Eléctricas en la ejecución de obras similares (…)”</w:t>
      </w:r>
      <w:r w:rsidR="00EB430A" w:rsidRPr="00EB430A">
        <w:rPr>
          <w:rFonts w:ascii="Times New Roman" w:eastAsia="Times New Roman" w:hAnsi="Times New Roman"/>
          <w:sz w:val="24"/>
          <w:szCs w:val="24"/>
          <w:lang w:val="es-ES" w:eastAsia="es-ES"/>
        </w:rPr>
        <w:t>.</w:t>
      </w:r>
    </w:p>
    <w:p w:rsidR="00EB430A" w:rsidRDefault="00EB430A" w:rsidP="00EB430A">
      <w:pPr>
        <w:widowControl w:val="0"/>
        <w:spacing w:after="0" w:line="240" w:lineRule="auto"/>
        <w:jc w:val="both"/>
        <w:rPr>
          <w:rFonts w:ascii="Times New Roman" w:eastAsia="Times New Roman" w:hAnsi="Times New Roman"/>
          <w:sz w:val="24"/>
          <w:szCs w:val="24"/>
          <w:lang w:val="es-ES" w:eastAsia="es-ES"/>
        </w:rPr>
      </w:pPr>
    </w:p>
    <w:p w:rsidR="002647AF" w:rsidRDefault="002647AF" w:rsidP="00EB430A">
      <w:pPr>
        <w:widowControl w:val="0"/>
        <w:spacing w:after="0" w:line="240" w:lineRule="auto"/>
        <w:jc w:val="both"/>
        <w:rPr>
          <w:rFonts w:ascii="Times New Roman" w:eastAsia="Times New Roman" w:hAnsi="Times New Roman"/>
          <w:sz w:val="24"/>
          <w:szCs w:val="24"/>
          <w:lang w:eastAsia="es-ES"/>
        </w:rPr>
      </w:pPr>
      <w:r w:rsidRPr="002647AF">
        <w:rPr>
          <w:rFonts w:ascii="Times New Roman" w:eastAsia="Times New Roman" w:hAnsi="Times New Roman"/>
          <w:sz w:val="24"/>
          <w:szCs w:val="24"/>
          <w:lang w:eastAsia="es-ES"/>
        </w:rPr>
        <w:t>Ahora bien, en el pliego absolutorio de observaciones, el Comité Especial señaló lo siguiente</w:t>
      </w:r>
      <w:r>
        <w:rPr>
          <w:rFonts w:ascii="Times New Roman" w:eastAsia="Times New Roman" w:hAnsi="Times New Roman"/>
          <w:sz w:val="24"/>
          <w:szCs w:val="24"/>
          <w:lang w:eastAsia="es-ES"/>
        </w:rPr>
        <w:t>:</w:t>
      </w:r>
    </w:p>
    <w:p w:rsidR="002647AF" w:rsidRDefault="002647AF" w:rsidP="00EB430A">
      <w:pPr>
        <w:widowControl w:val="0"/>
        <w:spacing w:after="0" w:line="240" w:lineRule="auto"/>
        <w:jc w:val="both"/>
        <w:rPr>
          <w:rFonts w:ascii="Times New Roman" w:eastAsia="Times New Roman" w:hAnsi="Times New Roman"/>
          <w:sz w:val="24"/>
          <w:szCs w:val="24"/>
          <w:lang w:eastAsia="es-ES"/>
        </w:rPr>
      </w:pPr>
    </w:p>
    <w:p w:rsidR="002647AF" w:rsidRPr="002647AF" w:rsidRDefault="002647AF" w:rsidP="00EB430A">
      <w:pPr>
        <w:widowControl w:val="0"/>
        <w:spacing w:after="0" w:line="240" w:lineRule="auto"/>
        <w:jc w:val="both"/>
        <w:rPr>
          <w:rFonts w:ascii="Times New Roman" w:eastAsia="Times New Roman" w:hAnsi="Times New Roman"/>
          <w:i/>
          <w:sz w:val="24"/>
          <w:szCs w:val="24"/>
          <w:lang w:val="es-ES" w:eastAsia="es-ES"/>
        </w:rPr>
      </w:pPr>
      <w:r>
        <w:rPr>
          <w:rFonts w:ascii="Times New Roman" w:eastAsia="Times New Roman" w:hAnsi="Times New Roman"/>
          <w:i/>
          <w:sz w:val="24"/>
          <w:szCs w:val="24"/>
          <w:lang w:eastAsia="es-ES"/>
        </w:rPr>
        <w:t>“(…) para el cargo de especialista en Instalaciones Eléctricas en la Ejecución de Obra resultará válido presentar a un Ing. Mecánico Electricista”.</w:t>
      </w:r>
    </w:p>
    <w:p w:rsidR="002647AF" w:rsidRPr="00EB430A" w:rsidRDefault="002647AF" w:rsidP="00EB430A">
      <w:pPr>
        <w:widowControl w:val="0"/>
        <w:spacing w:after="0" w:line="240" w:lineRule="auto"/>
        <w:jc w:val="both"/>
        <w:rPr>
          <w:rFonts w:ascii="Times New Roman" w:eastAsia="Times New Roman" w:hAnsi="Times New Roman"/>
          <w:sz w:val="24"/>
          <w:szCs w:val="24"/>
          <w:lang w:val="es-ES" w:eastAsia="es-ES"/>
        </w:rPr>
      </w:pPr>
    </w:p>
    <w:p w:rsidR="00EB430A" w:rsidRPr="00EB430A" w:rsidRDefault="00EB430A" w:rsidP="00EB430A">
      <w:pPr>
        <w:widowControl w:val="0"/>
        <w:tabs>
          <w:tab w:val="left" w:pos="567"/>
        </w:tabs>
        <w:spacing w:after="0" w:line="240" w:lineRule="auto"/>
        <w:jc w:val="both"/>
        <w:rPr>
          <w:rFonts w:ascii="Times New Roman" w:eastAsia="Times New Roman" w:hAnsi="Times New Roman"/>
          <w:sz w:val="24"/>
          <w:szCs w:val="24"/>
          <w:lang w:val="es-ES" w:eastAsia="es-MX"/>
        </w:rPr>
      </w:pPr>
      <w:r w:rsidRPr="00EB430A">
        <w:rPr>
          <w:rFonts w:ascii="Times New Roman" w:eastAsia="Times New Roman" w:hAnsi="Times New Roman"/>
          <w:sz w:val="24"/>
          <w:szCs w:val="24"/>
          <w:lang w:val="es-ES"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EB430A" w:rsidRPr="00EB430A" w:rsidRDefault="00EB430A" w:rsidP="00EB430A">
      <w:pPr>
        <w:widowControl w:val="0"/>
        <w:tabs>
          <w:tab w:val="left" w:pos="567"/>
        </w:tabs>
        <w:spacing w:after="0" w:line="240" w:lineRule="auto"/>
        <w:jc w:val="both"/>
        <w:rPr>
          <w:rFonts w:ascii="Times New Roman" w:eastAsia="Times New Roman" w:hAnsi="Times New Roman"/>
          <w:sz w:val="24"/>
          <w:szCs w:val="24"/>
          <w:lang w:val="es-ES" w:eastAsia="es-MX"/>
        </w:rPr>
      </w:pPr>
    </w:p>
    <w:p w:rsidR="00EB430A" w:rsidRPr="00EB430A" w:rsidRDefault="00EB430A" w:rsidP="00EB430A">
      <w:pPr>
        <w:widowControl w:val="0"/>
        <w:tabs>
          <w:tab w:val="left" w:pos="567"/>
        </w:tabs>
        <w:spacing w:after="0" w:line="240" w:lineRule="auto"/>
        <w:jc w:val="both"/>
        <w:rPr>
          <w:rFonts w:ascii="Times New Roman" w:eastAsia="Times New Roman" w:hAnsi="Times New Roman"/>
          <w:sz w:val="24"/>
          <w:szCs w:val="24"/>
          <w:lang w:val="es-ES" w:eastAsia="es-MX"/>
        </w:rPr>
      </w:pPr>
      <w:r w:rsidRPr="00EB430A">
        <w:rPr>
          <w:rFonts w:ascii="Times New Roman" w:eastAsia="Times New Roman" w:hAnsi="Times New Roman"/>
          <w:sz w:val="24"/>
          <w:szCs w:val="24"/>
          <w:lang w:val="es-ES" w:eastAsia="es-MX"/>
        </w:rPr>
        <w:t>Así, los requisitos técnicos mínimos cumplen con la función de asegurar a la Entidad que el postor ofertará lo mínimo necesario para cubrir adecuadamente la operatividad y funcionalidad de la obra requerida.</w:t>
      </w:r>
    </w:p>
    <w:p w:rsidR="00EB430A" w:rsidRPr="00EB430A" w:rsidRDefault="00EB430A" w:rsidP="00EB430A">
      <w:pPr>
        <w:spacing w:after="0" w:line="240" w:lineRule="auto"/>
        <w:jc w:val="both"/>
        <w:rPr>
          <w:rFonts w:ascii="Times New Roman" w:eastAsia="Times New Roman" w:hAnsi="Times New Roman"/>
          <w:sz w:val="24"/>
          <w:szCs w:val="24"/>
          <w:lang w:val="es-ES" w:eastAsia="es-MX"/>
        </w:rPr>
      </w:pPr>
    </w:p>
    <w:p w:rsidR="00EB430A" w:rsidRPr="00EB430A" w:rsidRDefault="00EB430A" w:rsidP="00EB430A">
      <w:pPr>
        <w:widowControl w:val="0"/>
        <w:spacing w:after="0" w:line="240" w:lineRule="auto"/>
        <w:jc w:val="both"/>
        <w:rPr>
          <w:rFonts w:ascii="Times New Roman" w:eastAsia="Times New Roman" w:hAnsi="Times New Roman"/>
          <w:sz w:val="24"/>
          <w:szCs w:val="24"/>
          <w:lang w:eastAsia="es-MX"/>
        </w:rPr>
      </w:pPr>
      <w:r w:rsidRPr="00EB430A">
        <w:rPr>
          <w:rFonts w:ascii="Times New Roman" w:eastAsia="Times New Roman" w:hAnsi="Times New Roman"/>
          <w:sz w:val="24"/>
          <w:szCs w:val="24"/>
          <w:lang w:val="es-ES" w:eastAsia="es-MX"/>
        </w:rPr>
        <w:t>Asimismo, corresponde señalar</w:t>
      </w:r>
      <w:r w:rsidRPr="00EB430A">
        <w:rPr>
          <w:rFonts w:ascii="Times New Roman" w:eastAsia="Times New Roman" w:hAnsi="Times New Roman"/>
          <w:sz w:val="24"/>
          <w:szCs w:val="24"/>
          <w:lang w:eastAsia="es-MX"/>
        </w:rPr>
        <w:t xml:space="preserve"> que en la medida que la Entidad conoce las funciones que desempeñarán los profesionales propuestos durante la ejecución contractual, es su responsabilidad definir la experiencia que deben acreditar dichos profesionales en función de los trabajos que estos desempeñarán a efectos de asegurar l</w:t>
      </w:r>
      <w:r w:rsidR="001A150F">
        <w:rPr>
          <w:rFonts w:ascii="Times New Roman" w:eastAsia="Times New Roman" w:hAnsi="Times New Roman"/>
          <w:sz w:val="24"/>
          <w:szCs w:val="24"/>
          <w:lang w:eastAsia="es-MX"/>
        </w:rPr>
        <w:t>a correcta ejecución de la obra</w:t>
      </w:r>
      <w:r w:rsidR="00C96D41">
        <w:rPr>
          <w:rFonts w:ascii="Times New Roman" w:eastAsia="Times New Roman" w:hAnsi="Times New Roman"/>
          <w:sz w:val="24"/>
          <w:szCs w:val="24"/>
          <w:lang w:eastAsia="es-MX"/>
        </w:rPr>
        <w:t xml:space="preserve">.  </w:t>
      </w:r>
    </w:p>
    <w:p w:rsidR="00AF0536" w:rsidRPr="00EB430A" w:rsidRDefault="00AF0536" w:rsidP="00EB430A">
      <w:pPr>
        <w:spacing w:after="0" w:line="240" w:lineRule="auto"/>
        <w:jc w:val="both"/>
        <w:rPr>
          <w:rFonts w:ascii="Times New Roman" w:eastAsia="Times New Roman" w:hAnsi="Times New Roman"/>
          <w:sz w:val="24"/>
          <w:szCs w:val="24"/>
          <w:lang w:eastAsia="es-MX"/>
        </w:rPr>
      </w:pPr>
    </w:p>
    <w:p w:rsidR="00EB430A" w:rsidRDefault="00EB430A" w:rsidP="00EB430A">
      <w:pPr>
        <w:widowControl w:val="0"/>
        <w:tabs>
          <w:tab w:val="left" w:pos="0"/>
        </w:tabs>
        <w:spacing w:after="0" w:line="240" w:lineRule="auto"/>
        <w:jc w:val="both"/>
        <w:rPr>
          <w:rFonts w:ascii="Times New Roman" w:eastAsia="Times New Roman" w:hAnsi="Times New Roman"/>
          <w:sz w:val="24"/>
          <w:szCs w:val="24"/>
          <w:lang w:val="es-ES" w:eastAsia="es-MX"/>
        </w:rPr>
      </w:pPr>
      <w:r w:rsidRPr="00EB430A">
        <w:rPr>
          <w:rFonts w:ascii="Times New Roman" w:eastAsia="Times New Roman" w:hAnsi="Times New Roman"/>
          <w:sz w:val="24"/>
          <w:szCs w:val="24"/>
          <w:lang w:eastAsia="es-MX"/>
        </w:rPr>
        <w:t xml:space="preserve">En ese sentido, </w:t>
      </w:r>
      <w:r w:rsidR="00D5548E">
        <w:rPr>
          <w:rFonts w:ascii="Times New Roman" w:eastAsia="Times New Roman" w:hAnsi="Times New Roman"/>
          <w:sz w:val="24"/>
          <w:szCs w:val="24"/>
          <w:lang w:eastAsia="es-MX"/>
        </w:rPr>
        <w:t>teniendo en cuenta que es</w:t>
      </w:r>
      <w:r w:rsidRPr="00EB430A">
        <w:rPr>
          <w:rFonts w:ascii="Times New Roman" w:eastAsia="Times New Roman" w:hAnsi="Times New Roman"/>
          <w:sz w:val="24"/>
          <w:szCs w:val="24"/>
          <w:lang w:eastAsia="es-MX"/>
        </w:rPr>
        <w:t xml:space="preserve"> responsabilidad de la Entidad definir los requerimientos técnicos mínimos,</w:t>
      </w:r>
      <w:r w:rsidR="00D5548E" w:rsidRPr="00D5548E">
        <w:rPr>
          <w:rFonts w:ascii="Times New Roman" w:eastAsia="Times New Roman" w:hAnsi="Times New Roman"/>
          <w:sz w:val="24"/>
          <w:szCs w:val="24"/>
          <w:lang w:val="es-ES" w:eastAsia="es-ES"/>
        </w:rPr>
        <w:t xml:space="preserve"> </w:t>
      </w:r>
      <w:r w:rsidR="00D5548E" w:rsidRPr="00D5548E">
        <w:rPr>
          <w:rFonts w:ascii="Times New Roman" w:eastAsia="Times New Roman" w:hAnsi="Times New Roman"/>
          <w:sz w:val="24"/>
          <w:szCs w:val="24"/>
          <w:lang w:val="es-ES" w:eastAsia="es-MX"/>
        </w:rPr>
        <w:t xml:space="preserve">la cual ha previsto en las Bases </w:t>
      </w:r>
      <w:r w:rsidR="005B0027">
        <w:rPr>
          <w:rFonts w:ascii="Times New Roman" w:eastAsia="Times New Roman" w:hAnsi="Times New Roman"/>
          <w:sz w:val="24"/>
          <w:szCs w:val="24"/>
          <w:lang w:val="es-ES" w:eastAsia="es-MX"/>
        </w:rPr>
        <w:t>la experiencia</w:t>
      </w:r>
      <w:r w:rsidR="00D5548E" w:rsidRPr="00D5548E">
        <w:rPr>
          <w:rFonts w:ascii="Times New Roman" w:eastAsia="Times New Roman" w:hAnsi="Times New Roman"/>
          <w:sz w:val="24"/>
          <w:szCs w:val="24"/>
          <w:lang w:val="es-ES" w:eastAsia="es-MX"/>
        </w:rPr>
        <w:t xml:space="preserve"> </w:t>
      </w:r>
      <w:r w:rsidR="00D5548E">
        <w:rPr>
          <w:rFonts w:ascii="Times New Roman" w:eastAsia="Times New Roman" w:hAnsi="Times New Roman"/>
          <w:sz w:val="24"/>
          <w:szCs w:val="24"/>
          <w:lang w:val="es-ES" w:eastAsia="es-MX"/>
        </w:rPr>
        <w:t>que debe</w:t>
      </w:r>
      <w:r w:rsidR="00D5548E" w:rsidRPr="00D5548E">
        <w:rPr>
          <w:rFonts w:ascii="Times New Roman" w:eastAsia="Times New Roman" w:hAnsi="Times New Roman"/>
          <w:sz w:val="24"/>
          <w:szCs w:val="24"/>
          <w:lang w:val="es-ES" w:eastAsia="es-MX"/>
        </w:rPr>
        <w:t xml:space="preserve"> acreditar </w:t>
      </w:r>
      <w:r w:rsidR="00D5548E">
        <w:rPr>
          <w:rFonts w:ascii="Times New Roman" w:eastAsia="Times New Roman" w:hAnsi="Times New Roman"/>
          <w:sz w:val="24"/>
          <w:szCs w:val="24"/>
          <w:lang w:val="es-ES" w:eastAsia="es-MX"/>
        </w:rPr>
        <w:t>el</w:t>
      </w:r>
      <w:r w:rsidR="00D5548E" w:rsidRPr="00D5548E">
        <w:rPr>
          <w:rFonts w:ascii="Times New Roman" w:eastAsia="Times New Roman" w:hAnsi="Times New Roman"/>
          <w:sz w:val="24"/>
          <w:szCs w:val="24"/>
          <w:lang w:val="es-ES" w:eastAsia="es-MX"/>
        </w:rPr>
        <w:t xml:space="preserve"> </w:t>
      </w:r>
      <w:r w:rsidR="00D5548E">
        <w:rPr>
          <w:rFonts w:ascii="Times New Roman" w:eastAsia="Times New Roman" w:hAnsi="Times New Roman"/>
          <w:sz w:val="24"/>
          <w:szCs w:val="24"/>
          <w:lang w:val="es-ES" w:eastAsia="es-MX"/>
        </w:rPr>
        <w:t>“Ing. Especialista en Instalaciones Eléctricas”</w:t>
      </w:r>
      <w:r w:rsidR="00D5548E" w:rsidRPr="00D5548E">
        <w:rPr>
          <w:rFonts w:ascii="Times New Roman" w:eastAsia="Times New Roman" w:hAnsi="Times New Roman"/>
          <w:sz w:val="24"/>
          <w:szCs w:val="24"/>
          <w:lang w:val="es-ES" w:eastAsia="es-MX"/>
        </w:rPr>
        <w:t xml:space="preserve"> a efectos de asegurar la adecuada ejecución de la obra</w:t>
      </w:r>
      <w:r w:rsidR="00D5548E">
        <w:rPr>
          <w:rFonts w:ascii="Times New Roman" w:eastAsia="Times New Roman" w:hAnsi="Times New Roman"/>
          <w:sz w:val="24"/>
          <w:szCs w:val="24"/>
          <w:lang w:val="es-ES" w:eastAsia="es-MX"/>
        </w:rPr>
        <w:t xml:space="preserve">, y </w:t>
      </w:r>
      <w:r w:rsidR="0027575F">
        <w:rPr>
          <w:rFonts w:ascii="Times New Roman" w:eastAsia="Times New Roman" w:hAnsi="Times New Roman"/>
          <w:sz w:val="24"/>
          <w:szCs w:val="24"/>
          <w:lang w:val="es-ES" w:eastAsia="es-MX"/>
        </w:rPr>
        <w:t>que ha declarado en el Resumen Ejecutivo que existe pluralidad de proveedores y de marcas en la capacidad de cumplir con sus requerimientos</w:t>
      </w:r>
      <w:r w:rsidRPr="00EB430A">
        <w:rPr>
          <w:rFonts w:ascii="Times New Roman" w:eastAsia="Times New Roman" w:hAnsi="Times New Roman"/>
          <w:sz w:val="24"/>
          <w:szCs w:val="24"/>
          <w:lang w:val="es-ES" w:eastAsia="es-MX"/>
        </w:rPr>
        <w:t xml:space="preserve">, este Organismo Supervisor ha decidido </w:t>
      </w:r>
      <w:r w:rsidRPr="00EB430A">
        <w:rPr>
          <w:rFonts w:ascii="Times New Roman" w:eastAsia="Times New Roman" w:hAnsi="Times New Roman"/>
          <w:b/>
          <w:sz w:val="24"/>
          <w:szCs w:val="24"/>
          <w:lang w:val="es-ES" w:eastAsia="es-MX"/>
        </w:rPr>
        <w:t>NO ACOGER</w:t>
      </w:r>
      <w:r w:rsidRPr="00EB430A">
        <w:rPr>
          <w:rFonts w:ascii="Times New Roman" w:eastAsia="Times New Roman" w:hAnsi="Times New Roman"/>
          <w:sz w:val="24"/>
          <w:szCs w:val="24"/>
          <w:lang w:val="es-ES" w:eastAsia="es-MX"/>
        </w:rPr>
        <w:t xml:space="preserve"> </w:t>
      </w:r>
      <w:r w:rsidR="00C96D41">
        <w:rPr>
          <w:rFonts w:ascii="Times New Roman" w:eastAsia="Times New Roman" w:hAnsi="Times New Roman"/>
          <w:sz w:val="24"/>
          <w:szCs w:val="24"/>
          <w:lang w:val="es-ES" w:eastAsia="es-MX"/>
        </w:rPr>
        <w:t>la Observación Nº 3.</w:t>
      </w:r>
    </w:p>
    <w:p w:rsidR="00C96D41" w:rsidRDefault="00C96D41" w:rsidP="00EB430A">
      <w:pPr>
        <w:widowControl w:val="0"/>
        <w:tabs>
          <w:tab w:val="left" w:pos="0"/>
        </w:tabs>
        <w:spacing w:after="0" w:line="240" w:lineRule="auto"/>
        <w:jc w:val="both"/>
        <w:rPr>
          <w:rFonts w:ascii="Times New Roman" w:eastAsia="Times New Roman" w:hAnsi="Times New Roman"/>
          <w:sz w:val="24"/>
          <w:szCs w:val="24"/>
          <w:lang w:val="es-ES" w:eastAsia="es-MX"/>
        </w:rPr>
      </w:pPr>
    </w:p>
    <w:p w:rsidR="00AB3371" w:rsidRDefault="00C96D41" w:rsidP="00EB430A">
      <w:pPr>
        <w:widowControl w:val="0"/>
        <w:tabs>
          <w:tab w:val="left" w:pos="0"/>
        </w:tabs>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Sin perjuicio de lo anterior, </w:t>
      </w:r>
      <w:r w:rsidR="0027575F">
        <w:rPr>
          <w:rFonts w:ascii="Times New Roman" w:eastAsia="Times New Roman" w:hAnsi="Times New Roman"/>
          <w:sz w:val="24"/>
          <w:szCs w:val="24"/>
          <w:lang w:val="es-ES" w:eastAsia="es-MX"/>
        </w:rPr>
        <w:t>en atención al Principio de Transparencia</w:t>
      </w:r>
      <w:r w:rsidR="00316BDC" w:rsidRPr="00316BDC">
        <w:rPr>
          <w:rFonts w:ascii="Times New Roman" w:eastAsia="Times New Roman" w:hAnsi="Times New Roman"/>
          <w:sz w:val="24"/>
          <w:szCs w:val="24"/>
          <w:lang w:val="es-ES" w:eastAsia="es-MX"/>
        </w:rPr>
        <w:t>, con ocasión de la integración de las Bases,</w:t>
      </w:r>
      <w:r w:rsidR="00316BDC">
        <w:rPr>
          <w:rFonts w:ascii="Times New Roman" w:eastAsia="Times New Roman" w:hAnsi="Times New Roman"/>
          <w:sz w:val="24"/>
          <w:szCs w:val="24"/>
          <w:lang w:val="es-ES" w:eastAsia="es-MX"/>
        </w:rPr>
        <w:t xml:space="preserve"> </w:t>
      </w:r>
      <w:r w:rsidR="00316BDC" w:rsidRPr="00030088">
        <w:rPr>
          <w:rFonts w:ascii="Times New Roman" w:eastAsia="Times New Roman" w:hAnsi="Times New Roman"/>
          <w:b/>
          <w:sz w:val="24"/>
          <w:szCs w:val="24"/>
          <w:u w:val="single"/>
          <w:lang w:val="es-ES" w:eastAsia="es-MX"/>
        </w:rPr>
        <w:t>deberá publicarse</w:t>
      </w:r>
      <w:r w:rsidR="00316BDC">
        <w:rPr>
          <w:rFonts w:ascii="Times New Roman" w:eastAsia="Times New Roman" w:hAnsi="Times New Roman"/>
          <w:sz w:val="24"/>
          <w:szCs w:val="24"/>
          <w:lang w:val="es-ES" w:eastAsia="es-MX"/>
        </w:rPr>
        <w:t xml:space="preserve"> un informe </w:t>
      </w:r>
      <w:r w:rsidR="009D645E">
        <w:rPr>
          <w:rFonts w:ascii="Times New Roman" w:eastAsia="Times New Roman" w:hAnsi="Times New Roman"/>
          <w:sz w:val="24"/>
          <w:szCs w:val="24"/>
          <w:lang w:val="es-ES" w:eastAsia="es-MX"/>
        </w:rPr>
        <w:t xml:space="preserve">sustentando las razones por las </w:t>
      </w:r>
      <w:r w:rsidR="009D645E">
        <w:rPr>
          <w:rFonts w:ascii="Times New Roman" w:eastAsia="Times New Roman" w:hAnsi="Times New Roman"/>
          <w:sz w:val="24"/>
          <w:szCs w:val="24"/>
          <w:lang w:val="es-ES" w:eastAsia="es-MX"/>
        </w:rPr>
        <w:lastRenderedPageBreak/>
        <w:t>cuáles no resulta</w:t>
      </w:r>
      <w:r w:rsidR="00030088">
        <w:rPr>
          <w:rFonts w:ascii="Times New Roman" w:eastAsia="Times New Roman" w:hAnsi="Times New Roman"/>
          <w:sz w:val="24"/>
          <w:szCs w:val="24"/>
          <w:lang w:val="es-ES" w:eastAsia="es-MX"/>
        </w:rPr>
        <w:t>ría</w:t>
      </w:r>
      <w:r w:rsidR="009D645E">
        <w:rPr>
          <w:rFonts w:ascii="Times New Roman" w:eastAsia="Times New Roman" w:hAnsi="Times New Roman"/>
          <w:sz w:val="24"/>
          <w:szCs w:val="24"/>
          <w:lang w:val="es-ES" w:eastAsia="es-MX"/>
        </w:rPr>
        <w:t xml:space="preserve"> viable considerar </w:t>
      </w:r>
      <w:r w:rsidR="00030088">
        <w:rPr>
          <w:rFonts w:ascii="Times New Roman" w:eastAsia="Times New Roman" w:hAnsi="Times New Roman"/>
          <w:sz w:val="24"/>
          <w:szCs w:val="24"/>
          <w:lang w:val="es-ES" w:eastAsia="es-MX"/>
        </w:rPr>
        <w:t>a un profesional</w:t>
      </w:r>
      <w:r w:rsidR="009D645E">
        <w:rPr>
          <w:rFonts w:ascii="Times New Roman" w:eastAsia="Times New Roman" w:hAnsi="Times New Roman"/>
          <w:sz w:val="24"/>
          <w:szCs w:val="24"/>
          <w:lang w:val="es-ES" w:eastAsia="es-MX"/>
        </w:rPr>
        <w:t xml:space="preserve"> “especialista en instalaciones electromecánicas” </w:t>
      </w:r>
      <w:r w:rsidR="00030088">
        <w:rPr>
          <w:rFonts w:ascii="Times New Roman" w:eastAsia="Times New Roman" w:hAnsi="Times New Roman"/>
          <w:sz w:val="24"/>
          <w:szCs w:val="24"/>
          <w:lang w:val="es-ES" w:eastAsia="es-MX"/>
        </w:rPr>
        <w:t>como parte de la experiencia</w:t>
      </w:r>
      <w:r w:rsidR="009D645E">
        <w:rPr>
          <w:rFonts w:ascii="Times New Roman" w:eastAsia="Times New Roman" w:hAnsi="Times New Roman"/>
          <w:sz w:val="24"/>
          <w:szCs w:val="24"/>
          <w:lang w:val="es-ES" w:eastAsia="es-MX"/>
        </w:rPr>
        <w:t xml:space="preserve"> </w:t>
      </w:r>
      <w:r w:rsidR="00030088">
        <w:rPr>
          <w:rFonts w:ascii="Times New Roman" w:eastAsia="Times New Roman" w:hAnsi="Times New Roman"/>
          <w:sz w:val="24"/>
          <w:szCs w:val="24"/>
          <w:lang w:val="es-ES" w:eastAsia="es-MX"/>
        </w:rPr>
        <w:t xml:space="preserve">requerida al  “ingeniero especialista en instalaciones eléctricas”. </w:t>
      </w:r>
      <w:r w:rsidR="00AB3371">
        <w:rPr>
          <w:rFonts w:ascii="Times New Roman" w:eastAsia="Times New Roman" w:hAnsi="Times New Roman"/>
          <w:sz w:val="24"/>
          <w:szCs w:val="24"/>
          <w:lang w:val="es-ES" w:eastAsia="es-MX"/>
        </w:rPr>
        <w:t xml:space="preserve">En caso la Entidad concluyera que aquella especialidad sí es compatible con el cargo del “ingeniero especialista en instalaciones eléctricas”, deberá </w:t>
      </w:r>
      <w:r w:rsidR="0027575F">
        <w:rPr>
          <w:rFonts w:ascii="Times New Roman" w:eastAsia="Times New Roman" w:hAnsi="Times New Roman"/>
          <w:sz w:val="24"/>
          <w:szCs w:val="24"/>
          <w:lang w:val="es-ES" w:eastAsia="es-MX"/>
        </w:rPr>
        <w:t>incluir</w:t>
      </w:r>
      <w:r w:rsidR="00AB3371">
        <w:rPr>
          <w:rFonts w:ascii="Times New Roman" w:eastAsia="Times New Roman" w:hAnsi="Times New Roman"/>
          <w:sz w:val="24"/>
          <w:szCs w:val="24"/>
          <w:lang w:val="es-ES" w:eastAsia="es-MX"/>
        </w:rPr>
        <w:t xml:space="preserve"> dentro del perfil </w:t>
      </w:r>
      <w:r w:rsidR="00462134">
        <w:rPr>
          <w:rFonts w:ascii="Times New Roman" w:eastAsia="Times New Roman" w:hAnsi="Times New Roman"/>
          <w:sz w:val="24"/>
          <w:szCs w:val="24"/>
          <w:lang w:val="es-ES" w:eastAsia="es-MX"/>
        </w:rPr>
        <w:t xml:space="preserve">mínimo </w:t>
      </w:r>
      <w:r w:rsidR="00AB3371">
        <w:rPr>
          <w:rFonts w:ascii="Times New Roman" w:eastAsia="Times New Roman" w:hAnsi="Times New Roman"/>
          <w:sz w:val="24"/>
          <w:szCs w:val="24"/>
          <w:lang w:val="es-ES" w:eastAsia="es-MX"/>
        </w:rPr>
        <w:t>de</w:t>
      </w:r>
      <w:r w:rsidR="0027575F">
        <w:rPr>
          <w:rFonts w:ascii="Times New Roman" w:eastAsia="Times New Roman" w:hAnsi="Times New Roman"/>
          <w:sz w:val="24"/>
          <w:szCs w:val="24"/>
          <w:lang w:val="es-ES" w:eastAsia="es-MX"/>
        </w:rPr>
        <w:t xml:space="preserve">l referido profesional la posibilidad de acreditar su experiencia con dicho cargo. </w:t>
      </w:r>
    </w:p>
    <w:p w:rsidR="00234FCF" w:rsidRDefault="00234FCF" w:rsidP="00234FCF">
      <w:pPr>
        <w:spacing w:after="0" w:line="240" w:lineRule="auto"/>
        <w:jc w:val="both"/>
        <w:rPr>
          <w:rFonts w:ascii="Times New Roman" w:eastAsia="Times New Roman" w:hAnsi="Times New Roman"/>
          <w:sz w:val="24"/>
          <w:szCs w:val="24"/>
          <w:lang w:val="es-ES" w:eastAsia="es-MX"/>
        </w:rPr>
      </w:pPr>
    </w:p>
    <w:p w:rsidR="00234FCF" w:rsidRDefault="00234FCF" w:rsidP="00234FCF">
      <w:pPr>
        <w:widowControl w:val="0"/>
        <w:numPr>
          <w:ilvl w:val="0"/>
          <w:numId w:val="1"/>
        </w:numPr>
        <w:spacing w:after="0" w:line="240" w:lineRule="auto"/>
        <w:ind w:left="284" w:hanging="284"/>
        <w:jc w:val="both"/>
        <w:rPr>
          <w:rFonts w:ascii="Times New Roman" w:eastAsia="Times New Roman" w:hAnsi="Times New Roman"/>
          <w:b/>
          <w:sz w:val="24"/>
          <w:szCs w:val="24"/>
          <w:lang w:eastAsia="es-MX"/>
        </w:rPr>
      </w:pPr>
      <w:r>
        <w:rPr>
          <w:rFonts w:ascii="Times New Roman" w:eastAsia="Times New Roman" w:hAnsi="Times New Roman"/>
          <w:b/>
          <w:sz w:val="24"/>
          <w:szCs w:val="24"/>
          <w:lang w:val="es-ES" w:eastAsia="es-MX"/>
        </w:rPr>
        <w:t>CONTENIDO</w:t>
      </w:r>
      <w:r>
        <w:rPr>
          <w:rFonts w:ascii="Times New Roman" w:eastAsia="Times New Roman" w:hAnsi="Times New Roman"/>
          <w:b/>
          <w:sz w:val="24"/>
          <w:szCs w:val="24"/>
          <w:lang w:eastAsia="es-MX"/>
        </w:rPr>
        <w:t xml:space="preserve"> DE LAS BASES CONTRARIO A LA NORMATIVA SOBRE  CONTRATACIONES DEL ESTADO </w:t>
      </w:r>
    </w:p>
    <w:p w:rsidR="00234FCF" w:rsidRDefault="00234FCF" w:rsidP="00234FCF">
      <w:pPr>
        <w:widowControl w:val="0"/>
        <w:tabs>
          <w:tab w:val="left" w:pos="0"/>
        </w:tabs>
        <w:spacing w:after="0" w:line="240" w:lineRule="auto"/>
        <w:jc w:val="both"/>
        <w:rPr>
          <w:rFonts w:ascii="Times New Roman" w:eastAsia="Times New Roman" w:hAnsi="Times New Roman"/>
          <w:b/>
          <w:sz w:val="24"/>
          <w:szCs w:val="24"/>
          <w:lang w:val="es-ES" w:eastAsia="es-MX"/>
        </w:rPr>
      </w:pPr>
      <w:r>
        <w:rPr>
          <w:rFonts w:ascii="Times New Roman" w:eastAsia="Times New Roman" w:hAnsi="Times New Roman"/>
          <w:sz w:val="24"/>
          <w:szCs w:val="24"/>
          <w:lang w:val="es-ES" w:eastAsia="es-MX"/>
        </w:rPr>
        <w:t xml:space="preserve"> </w:t>
      </w:r>
    </w:p>
    <w:p w:rsidR="00234FCF" w:rsidRDefault="00234FCF" w:rsidP="00234FCF">
      <w:pPr>
        <w:widowControl w:val="0"/>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En ejercicio de su función de velar por el cumplimiento de la Ley y su Reglamento, de conformidad con lo dispuesto en el literal a) del artículo 58° de la Ley, este Organismo Supervisor ha efectuado una revisión de oficio de las Bases del presente proceso, advirtiendo la necesidad de realizar las siguientes precisiones en la Integración de Bases, en mérito a lo dispuesto en el artículo 59° del Reglamento.</w:t>
      </w:r>
    </w:p>
    <w:p w:rsidR="00270B3C" w:rsidRDefault="00270B3C" w:rsidP="00270B3C">
      <w:pPr>
        <w:widowControl w:val="0"/>
        <w:spacing w:after="0" w:line="240" w:lineRule="auto"/>
        <w:jc w:val="both"/>
        <w:rPr>
          <w:rFonts w:ascii="Times New Roman" w:eastAsia="Times New Roman" w:hAnsi="Times New Roman"/>
          <w:b/>
          <w:sz w:val="24"/>
          <w:szCs w:val="24"/>
          <w:lang w:val="es-ES" w:eastAsia="es-MX"/>
        </w:rPr>
      </w:pPr>
    </w:p>
    <w:p w:rsidR="00D7093B" w:rsidRDefault="00D7093B" w:rsidP="00234FCF">
      <w:pPr>
        <w:widowControl w:val="0"/>
        <w:numPr>
          <w:ilvl w:val="1"/>
          <w:numId w:val="2"/>
        </w:numPr>
        <w:spacing w:after="0" w:line="240" w:lineRule="auto"/>
        <w:ind w:left="709" w:hanging="709"/>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 xml:space="preserve">Perfil </w:t>
      </w:r>
      <w:r w:rsidR="007E650D">
        <w:rPr>
          <w:rFonts w:ascii="Times New Roman" w:eastAsia="Times New Roman" w:hAnsi="Times New Roman"/>
          <w:b/>
          <w:sz w:val="24"/>
          <w:szCs w:val="24"/>
          <w:lang w:val="es-ES" w:eastAsia="es-MX"/>
        </w:rPr>
        <w:t>mínimo</w:t>
      </w:r>
      <w:r>
        <w:rPr>
          <w:rFonts w:ascii="Times New Roman" w:eastAsia="Times New Roman" w:hAnsi="Times New Roman"/>
          <w:b/>
          <w:sz w:val="24"/>
          <w:szCs w:val="24"/>
          <w:lang w:val="es-ES" w:eastAsia="es-MX"/>
        </w:rPr>
        <w:t xml:space="preserve"> del Consultor</w:t>
      </w:r>
    </w:p>
    <w:p w:rsidR="00D7093B" w:rsidRDefault="00D7093B" w:rsidP="00D7093B">
      <w:pPr>
        <w:widowControl w:val="0"/>
        <w:spacing w:after="0" w:line="240" w:lineRule="auto"/>
        <w:jc w:val="both"/>
        <w:rPr>
          <w:rFonts w:ascii="Times New Roman" w:eastAsia="Times New Roman" w:hAnsi="Times New Roman"/>
          <w:b/>
          <w:sz w:val="24"/>
          <w:szCs w:val="24"/>
          <w:lang w:val="es-ES" w:eastAsia="es-MX"/>
        </w:rPr>
      </w:pPr>
    </w:p>
    <w:p w:rsidR="00D7093B" w:rsidRDefault="00D7093B" w:rsidP="00D7093B">
      <w:pPr>
        <w:widowControl w:val="0"/>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En el numeral 1</w:t>
      </w:r>
      <w:r w:rsidR="00A82C43">
        <w:rPr>
          <w:rFonts w:ascii="Times New Roman" w:eastAsia="Times New Roman" w:hAnsi="Times New Roman"/>
          <w:sz w:val="24"/>
          <w:szCs w:val="24"/>
          <w:lang w:val="es-ES" w:eastAsia="es-MX"/>
        </w:rPr>
        <w:t>)</w:t>
      </w:r>
      <w:r>
        <w:rPr>
          <w:rFonts w:ascii="Times New Roman" w:eastAsia="Times New Roman" w:hAnsi="Times New Roman"/>
          <w:sz w:val="24"/>
          <w:szCs w:val="24"/>
          <w:lang w:val="es-ES" w:eastAsia="es-MX"/>
        </w:rPr>
        <w:t xml:space="preserve"> del literal I</w:t>
      </w:r>
      <w:r w:rsidR="00A82C43">
        <w:rPr>
          <w:rFonts w:ascii="Times New Roman" w:eastAsia="Times New Roman" w:hAnsi="Times New Roman"/>
          <w:sz w:val="24"/>
          <w:szCs w:val="24"/>
          <w:lang w:val="es-ES" w:eastAsia="es-MX"/>
        </w:rPr>
        <w:t>) de los Términos de Referencia, se aprecia lo siguiente</w:t>
      </w:r>
    </w:p>
    <w:p w:rsidR="00A82C43" w:rsidRDefault="00A82C43" w:rsidP="00D7093B">
      <w:pPr>
        <w:widowControl w:val="0"/>
        <w:spacing w:after="0" w:line="240" w:lineRule="auto"/>
        <w:jc w:val="both"/>
        <w:rPr>
          <w:rFonts w:ascii="Times New Roman" w:eastAsia="Times New Roman" w:hAnsi="Times New Roman"/>
          <w:sz w:val="24"/>
          <w:szCs w:val="24"/>
          <w:lang w:val="es-ES" w:eastAsia="es-MX"/>
        </w:rPr>
      </w:pPr>
    </w:p>
    <w:p w:rsidR="00DE604D" w:rsidRDefault="00A82C43" w:rsidP="00A82C43">
      <w:pPr>
        <w:widowControl w:val="0"/>
        <w:spacing w:after="0" w:line="240" w:lineRule="auto"/>
        <w:jc w:val="both"/>
        <w:rPr>
          <w:rFonts w:ascii="Times New Roman" w:eastAsia="Times New Roman" w:hAnsi="Times New Roman"/>
          <w:sz w:val="24"/>
          <w:szCs w:val="24"/>
          <w:lang w:eastAsia="es-MX"/>
        </w:rPr>
      </w:pPr>
      <w:r>
        <w:rPr>
          <w:rFonts w:ascii="Times New Roman" w:eastAsia="Times New Roman" w:hAnsi="Times New Roman"/>
          <w:i/>
          <w:sz w:val="24"/>
          <w:szCs w:val="24"/>
          <w:lang w:val="es-ES" w:eastAsia="es-MX"/>
        </w:rPr>
        <w:t>“</w:t>
      </w:r>
      <w:r w:rsidRPr="00A82C43">
        <w:rPr>
          <w:rFonts w:ascii="Times New Roman" w:eastAsia="Times New Roman" w:hAnsi="Times New Roman"/>
          <w:i/>
          <w:sz w:val="24"/>
          <w:szCs w:val="24"/>
          <w:lang w:eastAsia="es-MX"/>
        </w:rPr>
        <w:t xml:space="preserve">El Consultor deberá acreditar la elaboración de Estudios Definitivos y/o Expedientes Técnicos de tres (03) proyectos referidos a la Edificación de Instituciones Públicas o Privadas, tales como Universidades y/o, Ministerios, y/o Centros Educativos y/o Centros de Atención de Salud y/o Conjuntos Habitacionales. </w:t>
      </w:r>
      <w:r w:rsidRPr="00A82C43">
        <w:rPr>
          <w:rFonts w:ascii="Times New Roman" w:eastAsia="Times New Roman" w:hAnsi="Times New Roman"/>
          <w:i/>
          <w:sz w:val="24"/>
          <w:szCs w:val="24"/>
          <w:u w:val="single"/>
          <w:lang w:eastAsia="es-MX"/>
        </w:rPr>
        <w:t>Se acreditará con: i) Copia simple del Contrato con su respectiva conformidad por la prestación efectuada, o ii) Cualquier otro documento que demuestre de manera fehaciente, el tiempo de experiencia del Consultor</w:t>
      </w:r>
      <w:r>
        <w:rPr>
          <w:rFonts w:ascii="Times New Roman" w:eastAsia="Times New Roman" w:hAnsi="Times New Roman"/>
          <w:i/>
          <w:sz w:val="24"/>
          <w:szCs w:val="24"/>
          <w:lang w:eastAsia="es-MX"/>
        </w:rPr>
        <w:t>”</w:t>
      </w:r>
      <w:r w:rsidRPr="00A82C43">
        <w:rPr>
          <w:rFonts w:ascii="Times New Roman" w:eastAsia="Times New Roman" w:hAnsi="Times New Roman"/>
          <w:i/>
          <w:sz w:val="24"/>
          <w:szCs w:val="24"/>
          <w:lang w:eastAsia="es-MX"/>
        </w:rPr>
        <w:t xml:space="preserve"> </w:t>
      </w:r>
      <w:r>
        <w:rPr>
          <w:rFonts w:ascii="Times New Roman" w:eastAsia="Times New Roman" w:hAnsi="Times New Roman"/>
          <w:i/>
          <w:sz w:val="24"/>
          <w:szCs w:val="24"/>
          <w:lang w:eastAsia="es-MX"/>
        </w:rPr>
        <w:t xml:space="preserve"> </w:t>
      </w:r>
      <w:r>
        <w:rPr>
          <w:rFonts w:ascii="Times New Roman" w:eastAsia="Times New Roman" w:hAnsi="Times New Roman"/>
          <w:sz w:val="24"/>
          <w:szCs w:val="24"/>
          <w:lang w:eastAsia="es-MX"/>
        </w:rPr>
        <w:t xml:space="preserve">(El subrayado es agregado). </w:t>
      </w:r>
    </w:p>
    <w:p w:rsidR="00571413" w:rsidRDefault="00571413" w:rsidP="00A82C43">
      <w:pPr>
        <w:widowControl w:val="0"/>
        <w:spacing w:after="0" w:line="240" w:lineRule="auto"/>
        <w:jc w:val="both"/>
        <w:rPr>
          <w:rFonts w:ascii="Times New Roman" w:eastAsia="Times New Roman" w:hAnsi="Times New Roman"/>
          <w:sz w:val="24"/>
          <w:szCs w:val="24"/>
          <w:lang w:eastAsia="es-MX"/>
        </w:rPr>
      </w:pPr>
    </w:p>
    <w:p w:rsidR="00A82C43" w:rsidRPr="00D91C12" w:rsidRDefault="00A82C43" w:rsidP="00A82C43">
      <w:pPr>
        <w:widowControl w:val="0"/>
        <w:spacing w:after="0" w:line="240" w:lineRule="auto"/>
        <w:jc w:val="both"/>
        <w:rPr>
          <w:rFonts w:ascii="Times New Roman" w:eastAsia="Times New Roman" w:hAnsi="Times New Roman"/>
          <w:b/>
          <w:sz w:val="24"/>
          <w:szCs w:val="24"/>
          <w:lang w:eastAsia="es-MX"/>
        </w:rPr>
      </w:pPr>
      <w:r>
        <w:rPr>
          <w:rFonts w:ascii="Times New Roman" w:eastAsia="Times New Roman" w:hAnsi="Times New Roman"/>
          <w:sz w:val="24"/>
          <w:szCs w:val="24"/>
          <w:lang w:eastAsia="es-MX"/>
        </w:rPr>
        <w:t xml:space="preserve">Al respecto, con ocasión de la integración de las Bases, </w:t>
      </w:r>
      <w:r w:rsidRPr="00A82C43">
        <w:rPr>
          <w:rFonts w:ascii="Times New Roman" w:eastAsia="Times New Roman" w:hAnsi="Times New Roman"/>
          <w:b/>
          <w:sz w:val="24"/>
          <w:szCs w:val="24"/>
          <w:u w:val="single"/>
          <w:lang w:eastAsia="es-MX"/>
        </w:rPr>
        <w:t>deberá precisarse</w:t>
      </w:r>
      <w:r>
        <w:rPr>
          <w:rFonts w:ascii="Times New Roman" w:eastAsia="Times New Roman" w:hAnsi="Times New Roman"/>
          <w:sz w:val="24"/>
          <w:szCs w:val="24"/>
          <w:lang w:eastAsia="es-MX"/>
        </w:rPr>
        <w:t xml:space="preserve"> que p</w:t>
      </w:r>
      <w:r w:rsidRPr="00A82C43">
        <w:rPr>
          <w:rFonts w:ascii="Times New Roman" w:eastAsia="Times New Roman" w:hAnsi="Times New Roman"/>
          <w:sz w:val="24"/>
          <w:szCs w:val="24"/>
          <w:lang w:eastAsia="es-MX"/>
        </w:rPr>
        <w:t>ara acreditar la experiencia del postor en</w:t>
      </w:r>
      <w:r>
        <w:rPr>
          <w:rFonts w:ascii="Times New Roman" w:eastAsia="Times New Roman" w:hAnsi="Times New Roman"/>
          <w:sz w:val="24"/>
          <w:szCs w:val="24"/>
          <w:lang w:eastAsia="es-MX"/>
        </w:rPr>
        <w:t xml:space="preserve"> la elaboración de</w:t>
      </w:r>
      <w:r w:rsidRPr="00A82C43">
        <w:rPr>
          <w:rFonts w:ascii="Times New Roman" w:eastAsia="Times New Roman" w:hAnsi="Times New Roman"/>
          <w:sz w:val="24"/>
          <w:szCs w:val="24"/>
          <w:lang w:eastAsia="es-MX"/>
        </w:rPr>
        <w:t xml:space="preserve"> </w:t>
      </w:r>
      <w:r>
        <w:rPr>
          <w:rFonts w:ascii="Times New Roman" w:eastAsia="Times New Roman" w:hAnsi="Times New Roman"/>
          <w:sz w:val="24"/>
          <w:szCs w:val="24"/>
          <w:lang w:eastAsia="es-MX"/>
        </w:rPr>
        <w:t xml:space="preserve">estudios definitivos y/o </w:t>
      </w:r>
      <w:r w:rsidRPr="00A82C43">
        <w:rPr>
          <w:rFonts w:ascii="Times New Roman" w:eastAsia="Times New Roman" w:hAnsi="Times New Roman"/>
          <w:bCs/>
          <w:sz w:val="24"/>
          <w:szCs w:val="24"/>
          <w:lang w:eastAsia="es-MX"/>
        </w:rPr>
        <w:t>expediente</w:t>
      </w:r>
      <w:r w:rsidR="00571413">
        <w:rPr>
          <w:rFonts w:ascii="Times New Roman" w:eastAsia="Times New Roman" w:hAnsi="Times New Roman"/>
          <w:bCs/>
          <w:sz w:val="24"/>
          <w:szCs w:val="24"/>
          <w:lang w:eastAsia="es-MX"/>
        </w:rPr>
        <w:t>s</w:t>
      </w:r>
      <w:r w:rsidRPr="00A82C43">
        <w:rPr>
          <w:rFonts w:ascii="Times New Roman" w:eastAsia="Times New Roman" w:hAnsi="Times New Roman"/>
          <w:bCs/>
          <w:sz w:val="24"/>
          <w:szCs w:val="24"/>
          <w:lang w:eastAsia="es-MX"/>
        </w:rPr>
        <w:t xml:space="preserve"> técnico</w:t>
      </w:r>
      <w:r w:rsidRPr="00A82C43">
        <w:rPr>
          <w:rFonts w:ascii="Times New Roman" w:eastAsia="Times New Roman" w:hAnsi="Times New Roman"/>
          <w:sz w:val="24"/>
          <w:szCs w:val="24"/>
          <w:lang w:eastAsia="es-MX"/>
        </w:rPr>
        <w:t xml:space="preserve">s, podrá presentarse: </w:t>
      </w:r>
      <w:r w:rsidRPr="00A82C43">
        <w:rPr>
          <w:rFonts w:ascii="Times New Roman" w:eastAsia="Times New Roman" w:hAnsi="Times New Roman"/>
          <w:sz w:val="24"/>
          <w:szCs w:val="24"/>
          <w:u w:val="single"/>
          <w:lang w:eastAsia="es-MX"/>
        </w:rPr>
        <w:t>i) Copia simple de contratos y su respectiva conformidad; ii) contratos y sus respectivas resoluciones de liquidación; o iii) comprobantes de pago cuya cancelación se acredite documental y fehacientemente</w:t>
      </w:r>
      <w:r w:rsidR="00D91C12">
        <w:rPr>
          <w:rFonts w:ascii="Times New Roman" w:eastAsia="Times New Roman" w:hAnsi="Times New Roman"/>
          <w:sz w:val="24"/>
          <w:szCs w:val="24"/>
          <w:lang w:eastAsia="es-MX"/>
        </w:rPr>
        <w:t xml:space="preserve">, </w:t>
      </w:r>
      <w:r w:rsidR="00D91C12" w:rsidRPr="00D91C12">
        <w:rPr>
          <w:rFonts w:ascii="Times New Roman" w:eastAsia="Times New Roman" w:hAnsi="Times New Roman"/>
          <w:b/>
          <w:sz w:val="24"/>
          <w:szCs w:val="24"/>
          <w:lang w:eastAsia="es-MX"/>
        </w:rPr>
        <w:t xml:space="preserve">lo cual también deberá ser precisado en el factor de evaluación “E.2 Participación en Proyectos, Diseño y Construcción de Edificaciones que Hayan sido Certificadas” en lo referente a la forma de acreditar el cumplimiento de dicho factor. </w:t>
      </w:r>
    </w:p>
    <w:p w:rsidR="00D7093B" w:rsidRDefault="00D7093B" w:rsidP="00A82C43">
      <w:pPr>
        <w:widowControl w:val="0"/>
        <w:spacing w:after="0" w:line="240" w:lineRule="auto"/>
        <w:jc w:val="both"/>
        <w:rPr>
          <w:rFonts w:ascii="Times New Roman" w:eastAsia="Times New Roman" w:hAnsi="Times New Roman"/>
          <w:b/>
          <w:sz w:val="24"/>
          <w:szCs w:val="24"/>
          <w:lang w:val="es-ES" w:eastAsia="es-MX"/>
        </w:rPr>
      </w:pPr>
    </w:p>
    <w:p w:rsidR="00270B3C" w:rsidRDefault="00B22F39" w:rsidP="00234FCF">
      <w:pPr>
        <w:widowControl w:val="0"/>
        <w:numPr>
          <w:ilvl w:val="1"/>
          <w:numId w:val="2"/>
        </w:numPr>
        <w:spacing w:after="0" w:line="240" w:lineRule="auto"/>
        <w:ind w:left="709" w:hanging="709"/>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Personal Propuesto para la Elaboración del Expediente Técnico</w:t>
      </w:r>
    </w:p>
    <w:p w:rsidR="00B22F39" w:rsidRDefault="00B22F39" w:rsidP="00B22F39">
      <w:pPr>
        <w:widowControl w:val="0"/>
        <w:spacing w:after="0" w:line="240" w:lineRule="auto"/>
        <w:jc w:val="both"/>
        <w:rPr>
          <w:rFonts w:ascii="Times New Roman" w:eastAsia="Times New Roman" w:hAnsi="Times New Roman"/>
          <w:b/>
          <w:sz w:val="24"/>
          <w:szCs w:val="24"/>
          <w:lang w:val="es-ES" w:eastAsia="es-MX"/>
        </w:rPr>
      </w:pPr>
    </w:p>
    <w:p w:rsidR="00B22F39" w:rsidRPr="005953F7" w:rsidRDefault="00B22F39" w:rsidP="005953F7">
      <w:pPr>
        <w:widowControl w:val="0"/>
        <w:numPr>
          <w:ilvl w:val="0"/>
          <w:numId w:val="10"/>
        </w:numPr>
        <w:spacing w:after="0" w:line="240" w:lineRule="auto"/>
        <w:jc w:val="both"/>
        <w:rPr>
          <w:rFonts w:ascii="Times New Roman" w:eastAsia="Times New Roman" w:hAnsi="Times New Roman"/>
          <w:i/>
          <w:sz w:val="24"/>
          <w:szCs w:val="24"/>
          <w:lang w:eastAsia="es-MX"/>
        </w:rPr>
      </w:pPr>
      <w:r w:rsidRPr="005953F7">
        <w:rPr>
          <w:rFonts w:ascii="Times New Roman" w:eastAsia="Times New Roman" w:hAnsi="Times New Roman"/>
          <w:sz w:val="24"/>
          <w:szCs w:val="24"/>
          <w:lang w:val="es-ES" w:eastAsia="es-MX"/>
        </w:rPr>
        <w:t xml:space="preserve">Dentro </w:t>
      </w:r>
      <w:r w:rsidR="005953F7">
        <w:rPr>
          <w:rFonts w:ascii="Times New Roman" w:eastAsia="Times New Roman" w:hAnsi="Times New Roman"/>
          <w:sz w:val="24"/>
          <w:szCs w:val="24"/>
          <w:lang w:val="es-ES" w:eastAsia="es-MX"/>
        </w:rPr>
        <w:t>del perfil mínimo del “jefe de proyecto” se ha previsto que acredite experiencia como “</w:t>
      </w:r>
      <w:r w:rsidR="005953F7" w:rsidRPr="005953F7">
        <w:rPr>
          <w:rFonts w:ascii="Times New Roman" w:eastAsia="Times New Roman" w:hAnsi="Times New Roman"/>
          <w:i/>
          <w:sz w:val="24"/>
          <w:szCs w:val="24"/>
          <w:lang w:eastAsia="es-MX"/>
        </w:rPr>
        <w:t xml:space="preserve">Jefe de Proyecto/s y/o Director de Estudios y/o Gerente de Infraestructura y/o Gerente de Proyecto/s con un mínimo de cinco (05) años de experiencia profesional efectiva en servicios de Dirección, Elaboración, Evaluación o Supervisión de Expedientes Técnicos y/o Estudios Definitivos de Proyectos de </w:t>
      </w:r>
      <w:r w:rsidR="005953F7" w:rsidRPr="005953F7">
        <w:rPr>
          <w:rFonts w:ascii="Times New Roman" w:eastAsia="Times New Roman" w:hAnsi="Times New Roman"/>
          <w:i/>
          <w:sz w:val="24"/>
          <w:szCs w:val="24"/>
          <w:lang w:eastAsia="es-MX"/>
        </w:rPr>
        <w:lastRenderedPageBreak/>
        <w:t xml:space="preserve">Edificación de </w:t>
      </w:r>
      <w:r w:rsidR="005953F7" w:rsidRPr="00D7093B">
        <w:rPr>
          <w:rFonts w:ascii="Times New Roman" w:eastAsia="Times New Roman" w:hAnsi="Times New Roman"/>
          <w:i/>
          <w:sz w:val="24"/>
          <w:szCs w:val="24"/>
          <w:u w:val="single"/>
          <w:lang w:eastAsia="es-MX"/>
        </w:rPr>
        <w:t>Obras Generales</w:t>
      </w:r>
      <w:r w:rsidR="00B53A37" w:rsidRPr="00B53A37">
        <w:rPr>
          <w:rFonts w:ascii="Times New Roman" w:eastAsia="Times New Roman" w:hAnsi="Times New Roman"/>
          <w:i/>
          <w:sz w:val="24"/>
          <w:szCs w:val="24"/>
          <w:lang w:eastAsia="es-MX"/>
        </w:rPr>
        <w:t>”</w:t>
      </w:r>
      <w:r w:rsidR="005953F7">
        <w:rPr>
          <w:rStyle w:val="Refdenotaalpie"/>
          <w:rFonts w:ascii="Times New Roman" w:eastAsia="Times New Roman" w:hAnsi="Times New Roman"/>
          <w:i/>
          <w:sz w:val="24"/>
          <w:szCs w:val="24"/>
          <w:lang w:eastAsia="es-MX"/>
        </w:rPr>
        <w:footnoteReference w:id="1"/>
      </w:r>
      <w:r w:rsidR="005953F7" w:rsidRPr="005953F7">
        <w:rPr>
          <w:rFonts w:ascii="Times New Roman" w:eastAsia="Times New Roman" w:hAnsi="Times New Roman"/>
          <w:sz w:val="24"/>
          <w:szCs w:val="24"/>
          <w:lang w:val="es-ES" w:eastAsia="es-MX"/>
        </w:rPr>
        <w:t xml:space="preserve">; asimismo, se le requiere que acredite </w:t>
      </w:r>
      <w:r w:rsidR="00B53A37">
        <w:rPr>
          <w:rFonts w:ascii="Times New Roman" w:eastAsia="Times New Roman" w:hAnsi="Times New Roman"/>
          <w:sz w:val="24"/>
          <w:szCs w:val="24"/>
          <w:lang w:val="es-ES" w:eastAsia="es-MX"/>
        </w:rPr>
        <w:t xml:space="preserve">experiencia </w:t>
      </w:r>
      <w:r w:rsidR="00B53A37">
        <w:rPr>
          <w:rFonts w:ascii="Times New Roman" w:eastAsia="Times New Roman" w:hAnsi="Times New Roman"/>
          <w:i/>
          <w:sz w:val="24"/>
          <w:szCs w:val="24"/>
          <w:lang w:val="es-ES" w:eastAsia="es-MX"/>
        </w:rPr>
        <w:t xml:space="preserve">“en tres (3) proyectos de Inversión en la elaboración de estudios definitivos y/o elaboración de expedientes técnicos y/o redacción de proyectos de </w:t>
      </w:r>
      <w:r w:rsidR="00B53A37" w:rsidRPr="00B53A37">
        <w:rPr>
          <w:rFonts w:ascii="Times New Roman" w:eastAsia="Times New Roman" w:hAnsi="Times New Roman"/>
          <w:i/>
          <w:sz w:val="24"/>
          <w:szCs w:val="24"/>
          <w:u w:val="single"/>
          <w:lang w:val="es-ES" w:eastAsia="es-MX"/>
        </w:rPr>
        <w:t>obras similares</w:t>
      </w:r>
      <w:r w:rsidR="00B53A37" w:rsidRPr="00B53A37">
        <w:rPr>
          <w:rFonts w:ascii="Times New Roman" w:eastAsia="Times New Roman" w:hAnsi="Times New Roman"/>
          <w:i/>
          <w:sz w:val="24"/>
          <w:szCs w:val="24"/>
          <w:lang w:val="es-ES" w:eastAsia="es-MX"/>
        </w:rPr>
        <w:t>”</w:t>
      </w:r>
      <w:r w:rsidR="00B53A37">
        <w:rPr>
          <w:rFonts w:ascii="Times New Roman" w:eastAsia="Times New Roman" w:hAnsi="Times New Roman"/>
          <w:i/>
          <w:sz w:val="24"/>
          <w:szCs w:val="24"/>
          <w:lang w:val="es-ES" w:eastAsia="es-MX"/>
        </w:rPr>
        <w:t xml:space="preserve">. </w:t>
      </w:r>
    </w:p>
    <w:p w:rsidR="005953F7" w:rsidRPr="005953F7" w:rsidRDefault="005953F7" w:rsidP="005953F7">
      <w:pPr>
        <w:widowControl w:val="0"/>
        <w:spacing w:after="0" w:line="240" w:lineRule="auto"/>
        <w:ind w:left="720"/>
        <w:jc w:val="both"/>
        <w:rPr>
          <w:rFonts w:ascii="Times New Roman" w:eastAsia="Times New Roman" w:hAnsi="Times New Roman"/>
          <w:sz w:val="24"/>
          <w:szCs w:val="24"/>
          <w:lang w:val="es-ES" w:eastAsia="es-MX"/>
        </w:rPr>
      </w:pPr>
    </w:p>
    <w:p w:rsidR="00B53A37" w:rsidRDefault="00B53A37" w:rsidP="00B53A37">
      <w:pPr>
        <w:widowControl w:val="0"/>
        <w:spacing w:after="0" w:line="240" w:lineRule="auto"/>
        <w:ind w:left="708"/>
        <w:contextualSpacing/>
        <w:jc w:val="both"/>
        <w:rPr>
          <w:rFonts w:ascii="Times New Roman" w:eastAsia="Times New Roman" w:hAnsi="Times New Roman"/>
          <w:i/>
          <w:sz w:val="24"/>
          <w:szCs w:val="24"/>
          <w:lang w:eastAsia="es-MX"/>
        </w:rPr>
      </w:pPr>
      <w:r>
        <w:rPr>
          <w:rFonts w:ascii="Times New Roman" w:eastAsia="Times New Roman" w:hAnsi="Times New Roman"/>
          <w:sz w:val="24"/>
          <w:szCs w:val="24"/>
          <w:lang w:val="es-ES" w:eastAsia="es-MX"/>
        </w:rPr>
        <w:t>Al respecto, e</w:t>
      </w:r>
      <w:r w:rsidRPr="00B53A37">
        <w:rPr>
          <w:rFonts w:ascii="Times New Roman" w:eastAsia="Times New Roman" w:hAnsi="Times New Roman"/>
          <w:sz w:val="24"/>
          <w:szCs w:val="24"/>
          <w:lang w:val="es-ES" w:eastAsia="es-MX"/>
        </w:rPr>
        <w:t xml:space="preserve">n la medida que lo relevante en el caso de los profesionales propuestos es la experiencia en la especialidad, lo cual se traduce en la ejecución de trabajos similares a los que desarrollará en </w:t>
      </w:r>
      <w:r>
        <w:rPr>
          <w:rFonts w:ascii="Times New Roman" w:eastAsia="Times New Roman" w:hAnsi="Times New Roman"/>
          <w:sz w:val="24"/>
          <w:szCs w:val="24"/>
          <w:lang w:val="es-ES" w:eastAsia="es-MX"/>
        </w:rPr>
        <w:t>el presente servicio</w:t>
      </w:r>
      <w:r w:rsidRPr="00B53A37">
        <w:rPr>
          <w:rFonts w:ascii="Times New Roman" w:eastAsia="Times New Roman" w:hAnsi="Times New Roman"/>
          <w:sz w:val="24"/>
          <w:szCs w:val="24"/>
          <w:lang w:val="es-ES" w:eastAsia="es-MX"/>
        </w:rPr>
        <w:t xml:space="preserve">, con ocasión de la integración de las Bases, </w:t>
      </w:r>
      <w:r w:rsidRPr="00DE604D">
        <w:rPr>
          <w:rFonts w:ascii="Times New Roman" w:eastAsia="Times New Roman" w:hAnsi="Times New Roman"/>
          <w:b/>
          <w:sz w:val="24"/>
          <w:szCs w:val="24"/>
          <w:u w:val="single"/>
          <w:lang w:val="es-ES" w:eastAsia="es-MX"/>
        </w:rPr>
        <w:t>deberá suprimirse</w:t>
      </w:r>
      <w:r>
        <w:rPr>
          <w:rFonts w:ascii="Times New Roman" w:eastAsia="Times New Roman" w:hAnsi="Times New Roman"/>
          <w:sz w:val="24"/>
          <w:szCs w:val="24"/>
          <w:lang w:val="es-ES" w:eastAsia="es-MX"/>
        </w:rPr>
        <w:t xml:space="preserve"> el requisito de que el “jefe de proyecto” deba acreditar experiencia como “</w:t>
      </w:r>
      <w:r w:rsidRPr="005953F7">
        <w:rPr>
          <w:rFonts w:ascii="Times New Roman" w:eastAsia="Times New Roman" w:hAnsi="Times New Roman"/>
          <w:i/>
          <w:sz w:val="24"/>
          <w:szCs w:val="24"/>
          <w:lang w:eastAsia="es-MX"/>
        </w:rPr>
        <w:t xml:space="preserve">Jefe de Proyecto/s y/o Director de Estudios y/o Gerente de Infraestructura y/o Gerente de Proyecto/s con un mínimo de cinco (05) años de experiencia profesional efectiva en servicios de Dirección, Elaboración, Evaluación o Supervisión de Expedientes Técnicos y/o Estudios Definitivos de Proyectos de Edificación de </w:t>
      </w:r>
      <w:r w:rsidRPr="00D7093B">
        <w:rPr>
          <w:rFonts w:ascii="Times New Roman" w:eastAsia="Times New Roman" w:hAnsi="Times New Roman"/>
          <w:i/>
          <w:sz w:val="24"/>
          <w:szCs w:val="24"/>
          <w:u w:val="single"/>
          <w:lang w:eastAsia="es-MX"/>
        </w:rPr>
        <w:t>Obras Generales</w:t>
      </w:r>
      <w:r w:rsidRPr="00B53A37">
        <w:rPr>
          <w:rFonts w:ascii="Times New Roman" w:eastAsia="Times New Roman" w:hAnsi="Times New Roman"/>
          <w:i/>
          <w:sz w:val="24"/>
          <w:szCs w:val="24"/>
          <w:lang w:eastAsia="es-MX"/>
        </w:rPr>
        <w:t>”.</w:t>
      </w:r>
    </w:p>
    <w:p w:rsidR="00B53A37" w:rsidRDefault="00B53A37" w:rsidP="00B53A37">
      <w:pPr>
        <w:widowControl w:val="0"/>
        <w:spacing w:after="0" w:line="240" w:lineRule="auto"/>
        <w:contextualSpacing/>
        <w:jc w:val="both"/>
        <w:rPr>
          <w:rFonts w:ascii="Times New Roman" w:eastAsia="Times New Roman" w:hAnsi="Times New Roman"/>
          <w:i/>
          <w:sz w:val="24"/>
          <w:szCs w:val="24"/>
          <w:lang w:eastAsia="es-MX"/>
        </w:rPr>
      </w:pPr>
    </w:p>
    <w:p w:rsidR="00B53A37" w:rsidRPr="00B53A37" w:rsidRDefault="00DE604D" w:rsidP="00B53A37">
      <w:pPr>
        <w:pStyle w:val="Prrafodelista"/>
        <w:widowControl w:val="0"/>
        <w:numPr>
          <w:ilvl w:val="0"/>
          <w:numId w:val="9"/>
        </w:numPr>
        <w:spacing w:after="0" w:line="240" w:lineRule="auto"/>
        <w:jc w:val="both"/>
        <w:rPr>
          <w:rFonts w:ascii="Times New Roman" w:eastAsia="Times New Roman" w:hAnsi="Times New Roman"/>
          <w:sz w:val="24"/>
          <w:szCs w:val="24"/>
          <w:lang w:eastAsia="es-MX"/>
        </w:rPr>
      </w:pPr>
      <w:r>
        <w:rPr>
          <w:rFonts w:ascii="Times New Roman" w:eastAsia="Times New Roman" w:hAnsi="Times New Roman"/>
          <w:sz w:val="24"/>
          <w:szCs w:val="24"/>
          <w:lang w:eastAsia="es-MX"/>
        </w:rPr>
        <w:t xml:space="preserve">En el perfil mínimo del “especialista en arquitectura” se le requiere que acredite experiencia como </w:t>
      </w:r>
      <w:r>
        <w:rPr>
          <w:rFonts w:ascii="Times New Roman" w:eastAsia="Times New Roman" w:hAnsi="Times New Roman"/>
          <w:i/>
          <w:sz w:val="24"/>
          <w:szCs w:val="24"/>
          <w:lang w:eastAsia="es-MX"/>
        </w:rPr>
        <w:t>“gerente de proyecto”</w:t>
      </w:r>
      <w:r>
        <w:rPr>
          <w:rFonts w:ascii="Times New Roman" w:eastAsia="Times New Roman" w:hAnsi="Times New Roman"/>
          <w:sz w:val="24"/>
          <w:szCs w:val="24"/>
          <w:lang w:eastAsia="es-MX"/>
        </w:rPr>
        <w:t xml:space="preserve">, lo cual no guarda relación con las labores que dicho profesional realizará en la </w:t>
      </w:r>
      <w:r w:rsidR="007E769D">
        <w:rPr>
          <w:rFonts w:ascii="Times New Roman" w:eastAsia="Times New Roman" w:hAnsi="Times New Roman"/>
          <w:sz w:val="24"/>
          <w:szCs w:val="24"/>
          <w:lang w:eastAsia="es-MX"/>
        </w:rPr>
        <w:t>prestación del presente servicio, además que</w:t>
      </w:r>
      <w:r w:rsidR="00571413">
        <w:rPr>
          <w:rFonts w:ascii="Times New Roman" w:eastAsia="Times New Roman" w:hAnsi="Times New Roman"/>
          <w:sz w:val="24"/>
          <w:szCs w:val="24"/>
          <w:lang w:eastAsia="es-MX"/>
        </w:rPr>
        <w:t xml:space="preserve"> </w:t>
      </w:r>
      <w:r w:rsidR="007E769D">
        <w:rPr>
          <w:rFonts w:ascii="Times New Roman" w:eastAsia="Times New Roman" w:hAnsi="Times New Roman"/>
          <w:sz w:val="24"/>
          <w:szCs w:val="24"/>
          <w:lang w:eastAsia="es-MX"/>
        </w:rPr>
        <w:t>se ha previsto la contratación de un jefe de proyecto</w:t>
      </w:r>
      <w:r>
        <w:rPr>
          <w:rFonts w:ascii="Times New Roman" w:eastAsia="Times New Roman" w:hAnsi="Times New Roman"/>
          <w:sz w:val="24"/>
          <w:szCs w:val="24"/>
          <w:lang w:eastAsia="es-MX"/>
        </w:rPr>
        <w:t xml:space="preserve">; por lo que, con ocasión de la integración de las Bases, </w:t>
      </w:r>
      <w:r w:rsidRPr="00DE604D">
        <w:rPr>
          <w:rFonts w:ascii="Times New Roman" w:eastAsia="Times New Roman" w:hAnsi="Times New Roman"/>
          <w:b/>
          <w:sz w:val="24"/>
          <w:szCs w:val="24"/>
          <w:u w:val="single"/>
          <w:lang w:eastAsia="es-MX"/>
        </w:rPr>
        <w:t>deberá suprimirse</w:t>
      </w:r>
      <w:r>
        <w:rPr>
          <w:rFonts w:ascii="Times New Roman" w:eastAsia="Times New Roman" w:hAnsi="Times New Roman"/>
          <w:sz w:val="24"/>
          <w:szCs w:val="24"/>
          <w:lang w:eastAsia="es-MX"/>
        </w:rPr>
        <w:t xml:space="preserve"> </w:t>
      </w:r>
      <w:r w:rsidR="007E769D">
        <w:rPr>
          <w:rFonts w:ascii="Times New Roman" w:eastAsia="Times New Roman" w:hAnsi="Times New Roman"/>
          <w:sz w:val="24"/>
          <w:szCs w:val="24"/>
          <w:lang w:eastAsia="es-MX"/>
        </w:rPr>
        <w:t>aquel</w:t>
      </w:r>
      <w:r>
        <w:rPr>
          <w:rFonts w:ascii="Times New Roman" w:eastAsia="Times New Roman" w:hAnsi="Times New Roman"/>
          <w:sz w:val="24"/>
          <w:szCs w:val="24"/>
          <w:lang w:eastAsia="es-MX"/>
        </w:rPr>
        <w:t xml:space="preserve"> requisito. </w:t>
      </w:r>
    </w:p>
    <w:p w:rsidR="00494824" w:rsidRDefault="00494824" w:rsidP="00B53A37">
      <w:pPr>
        <w:widowControl w:val="0"/>
        <w:spacing w:after="0" w:line="240" w:lineRule="auto"/>
        <w:jc w:val="both"/>
        <w:rPr>
          <w:rFonts w:ascii="Times New Roman" w:eastAsia="Times New Roman" w:hAnsi="Times New Roman"/>
          <w:b/>
          <w:sz w:val="24"/>
          <w:szCs w:val="24"/>
          <w:lang w:val="es-ES" w:eastAsia="es-MX"/>
        </w:rPr>
      </w:pPr>
    </w:p>
    <w:p w:rsidR="00494824" w:rsidRDefault="007E650D" w:rsidP="00234FCF">
      <w:pPr>
        <w:widowControl w:val="0"/>
        <w:numPr>
          <w:ilvl w:val="1"/>
          <w:numId w:val="2"/>
        </w:numPr>
        <w:spacing w:after="0" w:line="240" w:lineRule="auto"/>
        <w:ind w:left="709" w:hanging="709"/>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Perfil mínimo del postor para la ejecución de la obra</w:t>
      </w:r>
    </w:p>
    <w:p w:rsidR="007E650D" w:rsidRDefault="007E650D" w:rsidP="007E650D">
      <w:pPr>
        <w:widowControl w:val="0"/>
        <w:spacing w:after="0" w:line="240" w:lineRule="auto"/>
        <w:jc w:val="both"/>
        <w:rPr>
          <w:rFonts w:ascii="Times New Roman" w:eastAsia="Times New Roman" w:hAnsi="Times New Roman"/>
          <w:b/>
          <w:sz w:val="24"/>
          <w:szCs w:val="24"/>
          <w:lang w:val="es-ES" w:eastAsia="es-MX"/>
        </w:rPr>
      </w:pPr>
    </w:p>
    <w:p w:rsidR="007E650D" w:rsidRDefault="007E650D" w:rsidP="007E650D">
      <w:pPr>
        <w:widowControl w:val="0"/>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En el numeral 5) del literal k) de los Términos de Referencia, se aprecia lo siguiente:</w:t>
      </w:r>
    </w:p>
    <w:p w:rsidR="007E650D" w:rsidRDefault="007E650D" w:rsidP="007E650D">
      <w:pPr>
        <w:widowControl w:val="0"/>
        <w:spacing w:after="0" w:line="240" w:lineRule="auto"/>
        <w:jc w:val="both"/>
        <w:rPr>
          <w:rFonts w:ascii="Times New Roman" w:eastAsia="Times New Roman" w:hAnsi="Times New Roman"/>
          <w:sz w:val="24"/>
          <w:szCs w:val="24"/>
          <w:lang w:val="es-ES" w:eastAsia="es-MX"/>
        </w:rPr>
      </w:pPr>
    </w:p>
    <w:p w:rsidR="007E650D" w:rsidRDefault="007E650D" w:rsidP="007E650D">
      <w:pPr>
        <w:widowControl w:val="0"/>
        <w:spacing w:after="0" w:line="240" w:lineRule="auto"/>
        <w:jc w:val="both"/>
        <w:rPr>
          <w:rFonts w:ascii="Times New Roman" w:eastAsia="Times New Roman" w:hAnsi="Times New Roman"/>
          <w:i/>
          <w:sz w:val="24"/>
          <w:szCs w:val="24"/>
          <w:lang w:eastAsia="es-MX"/>
        </w:rPr>
      </w:pPr>
      <w:r>
        <w:rPr>
          <w:rFonts w:ascii="Times New Roman" w:eastAsia="Times New Roman" w:hAnsi="Times New Roman"/>
          <w:i/>
          <w:sz w:val="24"/>
          <w:szCs w:val="24"/>
          <w:lang w:val="es-ES" w:eastAsia="es-MX"/>
        </w:rPr>
        <w:t xml:space="preserve">“(…) </w:t>
      </w:r>
      <w:r w:rsidRPr="007E650D">
        <w:rPr>
          <w:rFonts w:ascii="Times New Roman" w:eastAsia="Times New Roman" w:hAnsi="Times New Roman"/>
          <w:i/>
          <w:sz w:val="24"/>
          <w:szCs w:val="24"/>
          <w:lang w:eastAsia="es-MX"/>
        </w:rPr>
        <w:t xml:space="preserve">el postor deberá de tener como mínimo 03 experiencias en edificación de obras similares. </w:t>
      </w:r>
      <w:r>
        <w:rPr>
          <w:rFonts w:ascii="Times New Roman" w:eastAsia="Times New Roman" w:hAnsi="Times New Roman"/>
          <w:i/>
          <w:sz w:val="24"/>
          <w:szCs w:val="24"/>
          <w:lang w:eastAsia="es-MX"/>
        </w:rPr>
        <w:t>(…)</w:t>
      </w:r>
      <w:r w:rsidRPr="007E650D">
        <w:rPr>
          <w:rFonts w:ascii="Times New Roman" w:eastAsia="Times New Roman" w:hAnsi="Times New Roman"/>
          <w:i/>
          <w:sz w:val="24"/>
          <w:szCs w:val="24"/>
          <w:lang w:eastAsia="es-MX"/>
        </w:rPr>
        <w:t xml:space="preserve">. </w:t>
      </w:r>
    </w:p>
    <w:p w:rsidR="007E650D" w:rsidRPr="007E650D" w:rsidRDefault="007E650D" w:rsidP="007E650D">
      <w:pPr>
        <w:widowControl w:val="0"/>
        <w:spacing w:after="0" w:line="240" w:lineRule="auto"/>
        <w:jc w:val="both"/>
        <w:rPr>
          <w:rFonts w:ascii="Times New Roman" w:eastAsia="Times New Roman" w:hAnsi="Times New Roman"/>
          <w:i/>
          <w:sz w:val="24"/>
          <w:szCs w:val="24"/>
          <w:lang w:eastAsia="es-MX"/>
        </w:rPr>
      </w:pPr>
    </w:p>
    <w:p w:rsidR="007E650D" w:rsidRDefault="007E650D" w:rsidP="007E650D">
      <w:pPr>
        <w:widowControl w:val="0"/>
        <w:spacing w:after="0" w:line="240" w:lineRule="auto"/>
        <w:jc w:val="both"/>
        <w:rPr>
          <w:rFonts w:ascii="Times New Roman" w:eastAsia="Times New Roman" w:hAnsi="Times New Roman"/>
          <w:sz w:val="24"/>
          <w:szCs w:val="24"/>
          <w:lang w:eastAsia="es-MX"/>
        </w:rPr>
      </w:pPr>
      <w:r w:rsidRPr="007E650D">
        <w:rPr>
          <w:rFonts w:ascii="Times New Roman" w:eastAsia="Times New Roman" w:hAnsi="Times New Roman"/>
          <w:i/>
          <w:sz w:val="24"/>
          <w:szCs w:val="24"/>
          <w:lang w:eastAsia="es-MX"/>
        </w:rPr>
        <w:t xml:space="preserve">Esta experiencia en la Ejecución de la Obra en Edificación debe sustentarse con </w:t>
      </w:r>
      <w:r w:rsidRPr="007E650D">
        <w:rPr>
          <w:rFonts w:ascii="Times New Roman" w:eastAsia="Times New Roman" w:hAnsi="Times New Roman"/>
          <w:i/>
          <w:sz w:val="24"/>
          <w:szCs w:val="24"/>
          <w:u w:val="single"/>
          <w:lang w:eastAsia="es-MX"/>
        </w:rPr>
        <w:t>copia simple de contrato y el acta de recepción de obra o Resolución de Liquidación de Contrato</w:t>
      </w:r>
      <w:r>
        <w:rPr>
          <w:rFonts w:ascii="Times New Roman" w:eastAsia="Times New Roman" w:hAnsi="Times New Roman"/>
          <w:i/>
          <w:sz w:val="24"/>
          <w:szCs w:val="24"/>
          <w:lang w:eastAsia="es-MX"/>
        </w:rPr>
        <w:t xml:space="preserve">”. </w:t>
      </w:r>
      <w:r>
        <w:rPr>
          <w:rFonts w:ascii="Times New Roman" w:eastAsia="Times New Roman" w:hAnsi="Times New Roman"/>
          <w:sz w:val="24"/>
          <w:szCs w:val="24"/>
          <w:lang w:eastAsia="es-MX"/>
        </w:rPr>
        <w:t>(El subrayado es agregado).</w:t>
      </w:r>
    </w:p>
    <w:p w:rsidR="007E650D" w:rsidRDefault="007E650D" w:rsidP="007E650D">
      <w:pPr>
        <w:widowControl w:val="0"/>
        <w:spacing w:after="0" w:line="240" w:lineRule="auto"/>
        <w:jc w:val="both"/>
        <w:rPr>
          <w:rFonts w:ascii="Times New Roman" w:eastAsia="Times New Roman" w:hAnsi="Times New Roman"/>
          <w:sz w:val="24"/>
          <w:szCs w:val="24"/>
          <w:lang w:eastAsia="es-MX"/>
        </w:rPr>
      </w:pPr>
    </w:p>
    <w:p w:rsidR="003E3CC2" w:rsidRPr="003E3CC2" w:rsidRDefault="003E3CC2" w:rsidP="003E3CC2">
      <w:pPr>
        <w:widowControl w:val="0"/>
        <w:spacing w:after="0" w:line="240" w:lineRule="auto"/>
        <w:jc w:val="both"/>
        <w:rPr>
          <w:rFonts w:ascii="Times New Roman" w:hAnsi="Times New Roman"/>
          <w:b/>
          <w:color w:val="000000"/>
          <w:sz w:val="24"/>
          <w:szCs w:val="24"/>
          <w:lang w:eastAsia="es-MX"/>
        </w:rPr>
      </w:pPr>
      <w:r w:rsidRPr="003E3CC2">
        <w:rPr>
          <w:rFonts w:ascii="Times New Roman" w:eastAsia="Times New Roman" w:hAnsi="Times New Roman"/>
          <w:sz w:val="24"/>
          <w:szCs w:val="24"/>
          <w:lang w:val="es-ES" w:eastAsia="es-MX"/>
        </w:rPr>
        <w:t>Al respecto, según lo dispuesto por este Organismo Supervisor en reiterad</w:t>
      </w:r>
      <w:r w:rsidRPr="003E3CC2">
        <w:rPr>
          <w:rFonts w:ascii="Times New Roman" w:eastAsia="Times New Roman" w:hAnsi="Times New Roman"/>
          <w:sz w:val="24"/>
          <w:szCs w:val="24"/>
          <w:lang w:eastAsia="es-MX"/>
        </w:rPr>
        <w:t>o</w:t>
      </w:r>
      <w:r w:rsidRPr="003E3CC2">
        <w:rPr>
          <w:rFonts w:ascii="Times New Roman" w:eastAsia="Times New Roman" w:hAnsi="Times New Roman"/>
          <w:sz w:val="24"/>
          <w:szCs w:val="24"/>
          <w:lang w:val="es-ES" w:eastAsia="es-MX"/>
        </w:rPr>
        <w:t xml:space="preserve">s pronunciamientos, </w:t>
      </w:r>
      <w:r w:rsidRPr="003E3CC2">
        <w:rPr>
          <w:rFonts w:ascii="Times New Roman" w:hAnsi="Times New Roman"/>
          <w:color w:val="000000"/>
          <w:sz w:val="24"/>
          <w:szCs w:val="24"/>
          <w:lang w:eastAsia="es-MX"/>
        </w:rPr>
        <w:t xml:space="preserve">la acreditación de la experiencia del postor podrá realizarse con i) </w:t>
      </w:r>
      <w:r w:rsidRPr="003E3CC2">
        <w:rPr>
          <w:rFonts w:ascii="Times New Roman" w:hAnsi="Times New Roman"/>
          <w:bCs/>
          <w:color w:val="000000"/>
          <w:sz w:val="24"/>
          <w:szCs w:val="24"/>
          <w:u w:val="single"/>
          <w:lang w:eastAsia="es-MX"/>
        </w:rPr>
        <w:t>copia simple de contratos y su respectiva acta de recepción y conformidad, ii) copia simple de contratos y la resolución de liquidación de obra, o iii) copia simple de contratos y cualquier otra documentación de la cual se desprenda, de manera fehaciente, que la obra fue concluida</w:t>
      </w:r>
      <w:r w:rsidRPr="003E3CC2">
        <w:rPr>
          <w:rFonts w:ascii="Times New Roman" w:hAnsi="Times New Roman"/>
          <w:color w:val="000000"/>
          <w:sz w:val="24"/>
          <w:szCs w:val="24"/>
          <w:u w:val="single"/>
          <w:lang w:eastAsia="es-MX"/>
        </w:rPr>
        <w:t>, siendo que, en este supuesto, dicha documentación deberá consignar el monto total de la obra</w:t>
      </w:r>
      <w:r w:rsidRPr="003E3CC2">
        <w:rPr>
          <w:rFonts w:ascii="Times New Roman" w:hAnsi="Times New Roman"/>
          <w:color w:val="000000"/>
          <w:sz w:val="24"/>
          <w:szCs w:val="24"/>
          <w:lang w:eastAsia="es-MX"/>
        </w:rPr>
        <w:t xml:space="preserve">; </w:t>
      </w:r>
      <w:r w:rsidRPr="003E3CC2">
        <w:rPr>
          <w:rFonts w:ascii="Times New Roman" w:hAnsi="Times New Roman"/>
          <w:b/>
          <w:color w:val="000000"/>
          <w:sz w:val="24"/>
          <w:szCs w:val="24"/>
          <w:lang w:eastAsia="es-MX"/>
        </w:rPr>
        <w:t>por lo tanto, ello deberá ser precisado con ocasión de la Integración de las Bases.</w:t>
      </w:r>
    </w:p>
    <w:p w:rsidR="0068109C" w:rsidRPr="003E3CC2" w:rsidRDefault="0068109C" w:rsidP="003E3CC2">
      <w:pPr>
        <w:widowControl w:val="0"/>
        <w:spacing w:after="0" w:line="240" w:lineRule="auto"/>
        <w:jc w:val="both"/>
        <w:rPr>
          <w:rFonts w:ascii="Times New Roman" w:eastAsia="Times New Roman" w:hAnsi="Times New Roman"/>
          <w:b/>
          <w:sz w:val="24"/>
          <w:szCs w:val="24"/>
          <w:lang w:eastAsia="es-MX"/>
        </w:rPr>
      </w:pPr>
    </w:p>
    <w:p w:rsidR="003E3CC2" w:rsidRDefault="003E3CC2" w:rsidP="003E3CC2">
      <w:pPr>
        <w:widowControl w:val="0"/>
        <w:numPr>
          <w:ilvl w:val="1"/>
          <w:numId w:val="2"/>
        </w:numPr>
        <w:spacing w:after="0" w:line="240" w:lineRule="auto"/>
        <w:ind w:left="709" w:hanging="709"/>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Personal Propuesto para la Ejecución de la Obra</w:t>
      </w:r>
    </w:p>
    <w:p w:rsidR="003E3CC2" w:rsidRDefault="003E3CC2" w:rsidP="003E3CC2">
      <w:pPr>
        <w:widowControl w:val="0"/>
        <w:spacing w:after="0" w:line="240" w:lineRule="auto"/>
        <w:jc w:val="both"/>
        <w:rPr>
          <w:rFonts w:ascii="Times New Roman" w:eastAsia="Times New Roman" w:hAnsi="Times New Roman"/>
          <w:b/>
          <w:sz w:val="24"/>
          <w:szCs w:val="24"/>
          <w:lang w:val="es-ES" w:eastAsia="es-MX"/>
        </w:rPr>
      </w:pPr>
    </w:p>
    <w:p w:rsidR="002024BB" w:rsidRDefault="002024BB" w:rsidP="003E3CC2">
      <w:pPr>
        <w:widowControl w:val="0"/>
        <w:spacing w:after="0" w:line="240" w:lineRule="auto"/>
        <w:jc w:val="both"/>
        <w:rPr>
          <w:rFonts w:ascii="Times New Roman" w:eastAsia="Times New Roman" w:hAnsi="Times New Roman"/>
          <w:b/>
          <w:sz w:val="24"/>
          <w:szCs w:val="24"/>
          <w:lang w:val="es-ES" w:eastAsia="es-MX"/>
        </w:rPr>
      </w:pPr>
    </w:p>
    <w:p w:rsidR="00494824" w:rsidRPr="007E769D" w:rsidRDefault="003E3CC2" w:rsidP="003E3CC2">
      <w:pPr>
        <w:pStyle w:val="Prrafodelista"/>
        <w:widowControl w:val="0"/>
        <w:numPr>
          <w:ilvl w:val="0"/>
          <w:numId w:val="9"/>
        </w:numPr>
        <w:spacing w:after="0" w:line="240" w:lineRule="auto"/>
        <w:ind w:left="709"/>
        <w:jc w:val="both"/>
        <w:rPr>
          <w:rFonts w:ascii="Times New Roman" w:eastAsia="Times New Roman" w:hAnsi="Times New Roman"/>
          <w:b/>
          <w:sz w:val="24"/>
          <w:szCs w:val="24"/>
          <w:lang w:val="es-ES" w:eastAsia="es-MX"/>
        </w:rPr>
      </w:pPr>
      <w:r w:rsidRPr="007E769D">
        <w:rPr>
          <w:rFonts w:ascii="Times New Roman" w:eastAsia="Times New Roman" w:hAnsi="Times New Roman"/>
          <w:sz w:val="24"/>
          <w:szCs w:val="24"/>
          <w:lang w:val="es-ES" w:eastAsia="es-MX"/>
        </w:rPr>
        <w:lastRenderedPageBreak/>
        <w:t xml:space="preserve">Dentro del perfil mínimo del “gerente de obra” se le requiere que acredite su experiencia en </w:t>
      </w:r>
      <w:r w:rsidR="007E769D" w:rsidRPr="007E769D">
        <w:rPr>
          <w:rFonts w:ascii="Times New Roman" w:eastAsia="Times New Roman" w:hAnsi="Times New Roman"/>
          <w:i/>
          <w:sz w:val="24"/>
          <w:szCs w:val="24"/>
          <w:lang w:val="es-ES" w:eastAsia="es-MX"/>
        </w:rPr>
        <w:t xml:space="preserve">como </w:t>
      </w:r>
      <w:r w:rsidR="007E769D" w:rsidRPr="00C817C8">
        <w:rPr>
          <w:rFonts w:ascii="Times New Roman" w:eastAsia="Times New Roman" w:hAnsi="Times New Roman"/>
          <w:i/>
          <w:sz w:val="24"/>
          <w:szCs w:val="24"/>
          <w:u w:val="single"/>
          <w:lang w:val="es-ES" w:eastAsia="es-MX"/>
        </w:rPr>
        <w:t>residente, inspector, supervisor</w:t>
      </w:r>
      <w:r w:rsidR="007E769D" w:rsidRPr="007E769D">
        <w:rPr>
          <w:rFonts w:ascii="Times New Roman" w:eastAsia="Times New Roman" w:hAnsi="Times New Roman"/>
          <w:i/>
          <w:sz w:val="24"/>
          <w:szCs w:val="24"/>
          <w:lang w:val="es-ES" w:eastAsia="es-MX"/>
        </w:rPr>
        <w:t xml:space="preserve">, </w:t>
      </w:r>
      <w:r w:rsidR="007E769D" w:rsidRPr="00C817C8">
        <w:rPr>
          <w:rFonts w:ascii="Times New Roman" w:eastAsia="Times New Roman" w:hAnsi="Times New Roman"/>
          <w:i/>
          <w:sz w:val="24"/>
          <w:szCs w:val="24"/>
          <w:lang w:val="es-ES" w:eastAsia="es-MX"/>
        </w:rPr>
        <w:t xml:space="preserve">gerente de obra y/o </w:t>
      </w:r>
      <w:r w:rsidR="007E769D" w:rsidRPr="00C817C8">
        <w:rPr>
          <w:rFonts w:ascii="Times New Roman" w:eastAsia="Times New Roman" w:hAnsi="Times New Roman"/>
          <w:i/>
          <w:sz w:val="24"/>
          <w:szCs w:val="24"/>
          <w:u w:val="single"/>
          <w:lang w:val="es-ES" w:eastAsia="es-MX"/>
        </w:rPr>
        <w:t>gerente de proyecto</w:t>
      </w:r>
      <w:r w:rsidR="007E769D" w:rsidRPr="00C817C8">
        <w:rPr>
          <w:rStyle w:val="Refdenotaalpie"/>
          <w:rFonts w:ascii="Times New Roman" w:eastAsia="Times New Roman" w:hAnsi="Times New Roman"/>
          <w:i/>
          <w:sz w:val="24"/>
          <w:szCs w:val="24"/>
          <w:u w:val="single"/>
          <w:lang w:val="es-ES" w:eastAsia="es-MX"/>
        </w:rPr>
        <w:footnoteReference w:id="2"/>
      </w:r>
      <w:r w:rsidR="007E769D" w:rsidRPr="00C817C8">
        <w:rPr>
          <w:rFonts w:ascii="Times New Roman" w:eastAsia="Times New Roman" w:hAnsi="Times New Roman"/>
          <w:i/>
          <w:sz w:val="24"/>
          <w:szCs w:val="24"/>
          <w:u w:val="single"/>
          <w:lang w:val="es-ES" w:eastAsia="es-MX"/>
        </w:rPr>
        <w:t xml:space="preserve"> en la ejecución de obras similares</w:t>
      </w:r>
      <w:r w:rsidR="007E769D">
        <w:rPr>
          <w:rFonts w:ascii="Times New Roman" w:eastAsia="Times New Roman" w:hAnsi="Times New Roman"/>
          <w:i/>
          <w:sz w:val="24"/>
          <w:szCs w:val="24"/>
          <w:lang w:val="es-ES" w:eastAsia="es-MX"/>
        </w:rPr>
        <w:t>.</w:t>
      </w:r>
      <w:r w:rsidR="007E769D">
        <w:rPr>
          <w:rFonts w:ascii="Times New Roman" w:eastAsia="Times New Roman" w:hAnsi="Times New Roman"/>
          <w:sz w:val="24"/>
          <w:szCs w:val="24"/>
          <w:lang w:val="es-ES" w:eastAsia="es-MX"/>
        </w:rPr>
        <w:t xml:space="preserve"> (El subrayado es agregado)</w:t>
      </w:r>
      <w:r w:rsidR="004938EB">
        <w:rPr>
          <w:rFonts w:ascii="Times New Roman" w:eastAsia="Times New Roman" w:hAnsi="Times New Roman"/>
          <w:sz w:val="24"/>
          <w:szCs w:val="24"/>
          <w:lang w:val="es-ES" w:eastAsia="es-MX"/>
        </w:rPr>
        <w:t>.</w:t>
      </w:r>
      <w:r w:rsidR="00E007D4">
        <w:rPr>
          <w:rFonts w:ascii="Times New Roman" w:eastAsia="Times New Roman" w:hAnsi="Times New Roman"/>
          <w:sz w:val="24"/>
          <w:szCs w:val="24"/>
          <w:lang w:val="es-ES" w:eastAsia="es-MX"/>
        </w:rPr>
        <w:t xml:space="preserve"> Por su parte, en el factor de evaluación “Experiencia y Calificaciones del Personal Profesional Propuesto” se señala que a aquel profesional se lo evaluará por su tiempo de experiencia como </w:t>
      </w:r>
      <w:r w:rsidR="00E007D4">
        <w:rPr>
          <w:rFonts w:ascii="Times New Roman" w:eastAsia="Times New Roman" w:hAnsi="Times New Roman"/>
          <w:i/>
          <w:sz w:val="24"/>
          <w:szCs w:val="24"/>
          <w:lang w:val="es-ES" w:eastAsia="es-MX"/>
        </w:rPr>
        <w:t>residente, supervisor, inspector en obras similares.</w:t>
      </w:r>
    </w:p>
    <w:p w:rsidR="007E769D" w:rsidRDefault="007E769D" w:rsidP="007E769D">
      <w:pPr>
        <w:widowControl w:val="0"/>
        <w:spacing w:after="0" w:line="240" w:lineRule="auto"/>
        <w:jc w:val="both"/>
        <w:rPr>
          <w:rFonts w:ascii="Times New Roman" w:eastAsia="Times New Roman" w:hAnsi="Times New Roman"/>
          <w:b/>
          <w:sz w:val="24"/>
          <w:szCs w:val="24"/>
          <w:lang w:val="es-ES" w:eastAsia="es-MX"/>
        </w:rPr>
      </w:pPr>
    </w:p>
    <w:p w:rsidR="007E769D" w:rsidRPr="00C817C8" w:rsidRDefault="007E769D" w:rsidP="00C817C8">
      <w:pPr>
        <w:widowControl w:val="0"/>
        <w:spacing w:after="0" w:line="240" w:lineRule="auto"/>
        <w:ind w:left="708"/>
        <w:contextualSpacing/>
        <w:jc w:val="both"/>
        <w:rPr>
          <w:rFonts w:ascii="Times New Roman" w:eastAsia="Times New Roman" w:hAnsi="Times New Roman"/>
          <w:b/>
          <w:i/>
          <w:sz w:val="24"/>
          <w:szCs w:val="24"/>
          <w:lang w:val="es-ES" w:eastAsia="es-MX"/>
        </w:rPr>
      </w:pPr>
      <w:r>
        <w:rPr>
          <w:rFonts w:ascii="Times New Roman" w:eastAsia="Times New Roman" w:hAnsi="Times New Roman" w:cstheme="minorBidi"/>
          <w:sz w:val="24"/>
          <w:szCs w:val="24"/>
          <w:lang w:val="es-ES" w:eastAsia="es-MX"/>
        </w:rPr>
        <w:t xml:space="preserve">Al respecto, </w:t>
      </w:r>
      <w:r w:rsidRPr="007E769D">
        <w:rPr>
          <w:rFonts w:ascii="Times New Roman" w:eastAsia="Times New Roman" w:hAnsi="Times New Roman"/>
          <w:sz w:val="24"/>
          <w:szCs w:val="24"/>
          <w:lang w:val="es-ES" w:eastAsia="es-MX"/>
        </w:rPr>
        <w:t xml:space="preserve">dado que las actividades del “gerente de obra” no dependen del tipo de obra en la que se haya desempeñado, ya que éstas serán las mismas en cualquier tipo de obra en la que participe y en la medida que lo relevante en el caso de los profesionales propuestos es la experiencia en la especialidad, lo cual se traduce en la ejecución de trabajos similares a los que desarrollará en la presente obra; es decir, en el caso del gerente en trabajos relacionados a la gestión y/o administración de obras en general; con ocasión de la integración de las Bases, </w:t>
      </w:r>
      <w:r w:rsidRPr="007E769D">
        <w:rPr>
          <w:rFonts w:ascii="Times New Roman" w:eastAsia="Times New Roman" w:hAnsi="Times New Roman"/>
          <w:b/>
          <w:sz w:val="24"/>
          <w:szCs w:val="24"/>
          <w:u w:val="single"/>
          <w:lang w:val="es-ES" w:eastAsia="es-MX"/>
        </w:rPr>
        <w:t>deberá suprimirse</w:t>
      </w:r>
      <w:r w:rsidR="00C817C8">
        <w:rPr>
          <w:rFonts w:ascii="Times New Roman" w:eastAsia="Times New Roman" w:hAnsi="Times New Roman"/>
          <w:sz w:val="24"/>
          <w:szCs w:val="24"/>
          <w:lang w:val="es-ES" w:eastAsia="es-MX"/>
        </w:rPr>
        <w:t xml:space="preserve"> </w:t>
      </w:r>
      <w:r w:rsidR="00E007D4">
        <w:rPr>
          <w:rFonts w:ascii="Times New Roman" w:eastAsia="Times New Roman" w:hAnsi="Times New Roman"/>
          <w:sz w:val="24"/>
          <w:szCs w:val="24"/>
          <w:lang w:val="es-ES" w:eastAsia="es-MX"/>
        </w:rPr>
        <w:t xml:space="preserve">de los requerimientos técnicos mínimos </w:t>
      </w:r>
      <w:r w:rsidR="00C817C8">
        <w:rPr>
          <w:rFonts w:ascii="Times New Roman" w:eastAsia="Times New Roman" w:hAnsi="Times New Roman"/>
          <w:sz w:val="24"/>
          <w:szCs w:val="24"/>
          <w:lang w:val="es-ES" w:eastAsia="es-MX"/>
        </w:rPr>
        <w:t xml:space="preserve">la exigencia de que </w:t>
      </w:r>
      <w:r w:rsidR="004938EB">
        <w:rPr>
          <w:rFonts w:ascii="Times New Roman" w:eastAsia="Times New Roman" w:hAnsi="Times New Roman"/>
          <w:sz w:val="24"/>
          <w:szCs w:val="24"/>
          <w:lang w:val="es-ES" w:eastAsia="es-MX"/>
        </w:rPr>
        <w:t xml:space="preserve">dicho profesional </w:t>
      </w:r>
      <w:r w:rsidR="00C817C8">
        <w:rPr>
          <w:rFonts w:ascii="Times New Roman" w:eastAsia="Times New Roman" w:hAnsi="Times New Roman"/>
          <w:sz w:val="24"/>
          <w:szCs w:val="24"/>
          <w:lang w:val="es-ES" w:eastAsia="es-MX"/>
        </w:rPr>
        <w:t xml:space="preserve">acredite </w:t>
      </w:r>
      <w:r w:rsidR="004938EB">
        <w:rPr>
          <w:rFonts w:ascii="Times New Roman" w:eastAsia="Times New Roman" w:hAnsi="Times New Roman"/>
          <w:sz w:val="24"/>
          <w:szCs w:val="24"/>
          <w:lang w:val="es-ES" w:eastAsia="es-MX"/>
        </w:rPr>
        <w:t xml:space="preserve">su </w:t>
      </w:r>
      <w:r w:rsidR="00C817C8">
        <w:rPr>
          <w:rFonts w:ascii="Times New Roman" w:eastAsia="Times New Roman" w:hAnsi="Times New Roman"/>
          <w:sz w:val="24"/>
          <w:szCs w:val="24"/>
          <w:lang w:val="es-ES" w:eastAsia="es-MX"/>
        </w:rPr>
        <w:t xml:space="preserve">experiencia como </w:t>
      </w:r>
      <w:r w:rsidR="00C817C8">
        <w:rPr>
          <w:rFonts w:ascii="Times New Roman" w:eastAsia="Times New Roman" w:hAnsi="Times New Roman"/>
          <w:i/>
          <w:sz w:val="24"/>
          <w:szCs w:val="24"/>
          <w:lang w:val="es-ES" w:eastAsia="es-MX"/>
        </w:rPr>
        <w:t>residente, inspector, supervisor y/o gerente de proyecto en la ejecución de obras similares</w:t>
      </w:r>
      <w:r w:rsidR="00E007D4">
        <w:rPr>
          <w:rFonts w:ascii="Times New Roman" w:eastAsia="Times New Roman" w:hAnsi="Times New Roman"/>
          <w:i/>
          <w:sz w:val="24"/>
          <w:szCs w:val="24"/>
          <w:lang w:val="es-ES" w:eastAsia="es-MX"/>
        </w:rPr>
        <w:t xml:space="preserve">, </w:t>
      </w:r>
      <w:r w:rsidR="00E007D4">
        <w:rPr>
          <w:rFonts w:ascii="Times New Roman" w:eastAsia="Times New Roman" w:hAnsi="Times New Roman"/>
          <w:sz w:val="24"/>
          <w:szCs w:val="24"/>
          <w:lang w:val="es-ES" w:eastAsia="es-MX"/>
        </w:rPr>
        <w:t xml:space="preserve">y del factor de evaluación lo referente a que acredite su experiencia como </w:t>
      </w:r>
      <w:r w:rsidR="00E007D4">
        <w:rPr>
          <w:rFonts w:ascii="Times New Roman" w:eastAsia="Times New Roman" w:hAnsi="Times New Roman"/>
          <w:i/>
          <w:sz w:val="24"/>
          <w:szCs w:val="24"/>
          <w:lang w:val="es-ES" w:eastAsia="es-MX"/>
        </w:rPr>
        <w:t>residente, supervisor, inspector en obras similares</w:t>
      </w:r>
      <w:r w:rsidRPr="007E769D">
        <w:rPr>
          <w:rFonts w:ascii="Times New Roman" w:eastAsia="Times New Roman" w:hAnsi="Times New Roman"/>
          <w:i/>
          <w:sz w:val="24"/>
          <w:szCs w:val="24"/>
          <w:lang w:val="es-ES" w:eastAsia="es-MX"/>
        </w:rPr>
        <w:t xml:space="preserve">; </w:t>
      </w:r>
      <w:r w:rsidR="00C817C8">
        <w:rPr>
          <w:rFonts w:ascii="Times New Roman" w:eastAsia="Times New Roman" w:hAnsi="Times New Roman"/>
          <w:b/>
          <w:sz w:val="24"/>
          <w:szCs w:val="24"/>
          <w:lang w:val="es-ES" w:eastAsia="es-MX"/>
        </w:rPr>
        <w:t>debiéndose precisar</w:t>
      </w:r>
      <w:r w:rsidR="00C817C8" w:rsidRPr="00C817C8">
        <w:rPr>
          <w:rFonts w:ascii="Times New Roman" w:eastAsia="Times New Roman" w:hAnsi="Times New Roman"/>
          <w:b/>
          <w:sz w:val="24"/>
          <w:szCs w:val="24"/>
          <w:lang w:val="es-ES" w:eastAsia="es-MX"/>
        </w:rPr>
        <w:t xml:space="preserve"> </w:t>
      </w:r>
      <w:r w:rsidR="00F95E9A">
        <w:rPr>
          <w:rFonts w:ascii="Times New Roman" w:eastAsia="Times New Roman" w:hAnsi="Times New Roman"/>
          <w:b/>
          <w:sz w:val="24"/>
          <w:szCs w:val="24"/>
          <w:lang w:val="es-ES" w:eastAsia="es-MX"/>
        </w:rPr>
        <w:t xml:space="preserve">en los requerimientos técnicos mínimos y en el factor de evaluación </w:t>
      </w:r>
      <w:r w:rsidR="00F95E9A" w:rsidRPr="00F95E9A">
        <w:rPr>
          <w:rFonts w:ascii="Times New Roman" w:eastAsia="Times New Roman" w:hAnsi="Times New Roman"/>
          <w:b/>
          <w:sz w:val="24"/>
          <w:szCs w:val="24"/>
          <w:lang w:val="es-ES" w:eastAsia="es-MX"/>
        </w:rPr>
        <w:t>“Experiencia y Calificaciones del Personal Profesional Propuesto”</w:t>
      </w:r>
      <w:r w:rsidR="00F95E9A">
        <w:rPr>
          <w:rFonts w:ascii="Times New Roman" w:eastAsia="Times New Roman" w:hAnsi="Times New Roman"/>
          <w:b/>
          <w:sz w:val="24"/>
          <w:szCs w:val="24"/>
          <w:lang w:val="es-ES" w:eastAsia="es-MX"/>
        </w:rPr>
        <w:t xml:space="preserve"> </w:t>
      </w:r>
      <w:r w:rsidR="00C817C8" w:rsidRPr="00C817C8">
        <w:rPr>
          <w:rFonts w:ascii="Times New Roman" w:eastAsia="Times New Roman" w:hAnsi="Times New Roman"/>
          <w:b/>
          <w:sz w:val="24"/>
          <w:szCs w:val="24"/>
          <w:lang w:val="es-ES" w:eastAsia="es-MX"/>
        </w:rPr>
        <w:t>que</w:t>
      </w:r>
      <w:r w:rsidRPr="00C817C8">
        <w:rPr>
          <w:rFonts w:ascii="Times New Roman" w:eastAsia="Times New Roman" w:hAnsi="Times New Roman"/>
          <w:b/>
          <w:sz w:val="24"/>
          <w:szCs w:val="24"/>
          <w:lang w:val="es-ES" w:eastAsia="es-MX"/>
        </w:rPr>
        <w:t xml:space="preserve"> </w:t>
      </w:r>
      <w:r w:rsidR="00C817C8" w:rsidRPr="00C817C8">
        <w:rPr>
          <w:rFonts w:ascii="Times New Roman" w:eastAsia="Times New Roman" w:hAnsi="Times New Roman"/>
          <w:b/>
          <w:sz w:val="24"/>
          <w:szCs w:val="24"/>
          <w:lang w:val="es-ES" w:eastAsia="es-MX"/>
        </w:rPr>
        <w:t>su experiencia</w:t>
      </w:r>
      <w:r w:rsidRPr="00C817C8">
        <w:rPr>
          <w:rFonts w:ascii="Times New Roman" w:eastAsia="Times New Roman" w:hAnsi="Times New Roman"/>
          <w:b/>
          <w:sz w:val="24"/>
          <w:szCs w:val="24"/>
          <w:lang w:val="es-ES" w:eastAsia="es-MX"/>
        </w:rPr>
        <w:t xml:space="preserve"> </w:t>
      </w:r>
      <w:r w:rsidR="00C817C8">
        <w:rPr>
          <w:rFonts w:ascii="Times New Roman" w:eastAsia="Times New Roman" w:hAnsi="Times New Roman"/>
          <w:b/>
          <w:sz w:val="24"/>
          <w:szCs w:val="24"/>
          <w:lang w:val="es-ES" w:eastAsia="es-MX"/>
        </w:rPr>
        <w:t>estará</w:t>
      </w:r>
      <w:r w:rsidRPr="00C817C8">
        <w:rPr>
          <w:rFonts w:ascii="Times New Roman" w:eastAsia="Times New Roman" w:hAnsi="Times New Roman"/>
          <w:b/>
          <w:sz w:val="24"/>
          <w:szCs w:val="24"/>
          <w:lang w:val="es-ES" w:eastAsia="es-MX"/>
        </w:rPr>
        <w:t xml:space="preserve"> referid</w:t>
      </w:r>
      <w:r w:rsidR="00C817C8" w:rsidRPr="00C817C8">
        <w:rPr>
          <w:rFonts w:ascii="Times New Roman" w:eastAsia="Times New Roman" w:hAnsi="Times New Roman"/>
          <w:b/>
          <w:sz w:val="24"/>
          <w:szCs w:val="24"/>
          <w:lang w:val="es-ES" w:eastAsia="es-MX"/>
        </w:rPr>
        <w:t>a</w:t>
      </w:r>
      <w:r w:rsidRPr="00C817C8">
        <w:rPr>
          <w:rFonts w:ascii="Times New Roman" w:eastAsia="Times New Roman" w:hAnsi="Times New Roman"/>
          <w:b/>
          <w:sz w:val="24"/>
          <w:szCs w:val="24"/>
          <w:lang w:val="es-ES" w:eastAsia="es-MX"/>
        </w:rPr>
        <w:t xml:space="preserve"> a labores realizadas como </w:t>
      </w:r>
      <w:r w:rsidR="00F56A00">
        <w:rPr>
          <w:rFonts w:ascii="Times New Roman" w:eastAsia="Times New Roman" w:hAnsi="Times New Roman"/>
          <w:b/>
          <w:sz w:val="24"/>
          <w:szCs w:val="24"/>
          <w:lang w:val="es-ES" w:eastAsia="es-MX"/>
        </w:rPr>
        <w:t>“</w:t>
      </w:r>
      <w:r w:rsidRPr="00C817C8">
        <w:rPr>
          <w:rFonts w:ascii="Times New Roman" w:eastAsia="Times New Roman" w:hAnsi="Times New Roman"/>
          <w:b/>
          <w:sz w:val="24"/>
          <w:szCs w:val="24"/>
          <w:lang w:val="es-ES" w:eastAsia="es-MX"/>
        </w:rPr>
        <w:t>gerente</w:t>
      </w:r>
      <w:r w:rsidR="00F56A00">
        <w:rPr>
          <w:rFonts w:ascii="Times New Roman" w:eastAsia="Times New Roman" w:hAnsi="Times New Roman"/>
          <w:b/>
          <w:sz w:val="24"/>
          <w:szCs w:val="24"/>
          <w:lang w:val="es-ES" w:eastAsia="es-MX"/>
        </w:rPr>
        <w:t xml:space="preserve"> de obra”</w:t>
      </w:r>
      <w:r w:rsidRPr="00C817C8">
        <w:rPr>
          <w:rFonts w:ascii="Times New Roman" w:eastAsia="Times New Roman" w:hAnsi="Times New Roman"/>
          <w:b/>
          <w:sz w:val="24"/>
          <w:szCs w:val="24"/>
          <w:lang w:val="es-ES" w:eastAsia="es-MX"/>
        </w:rPr>
        <w:t xml:space="preserve"> </w:t>
      </w:r>
      <w:r w:rsidR="00C817C8">
        <w:rPr>
          <w:rFonts w:ascii="Times New Roman" w:eastAsia="Times New Roman" w:hAnsi="Times New Roman"/>
          <w:b/>
          <w:sz w:val="24"/>
          <w:szCs w:val="24"/>
          <w:lang w:val="es-ES" w:eastAsia="es-MX"/>
        </w:rPr>
        <w:t xml:space="preserve">en la ejecución de obras en general. </w:t>
      </w:r>
    </w:p>
    <w:p w:rsidR="007E769D" w:rsidRDefault="007E769D" w:rsidP="007E769D">
      <w:pPr>
        <w:widowControl w:val="0"/>
        <w:spacing w:after="0" w:line="240" w:lineRule="auto"/>
        <w:jc w:val="both"/>
        <w:rPr>
          <w:rFonts w:ascii="Times New Roman" w:eastAsia="Times New Roman" w:hAnsi="Times New Roman"/>
          <w:b/>
          <w:sz w:val="24"/>
          <w:szCs w:val="24"/>
          <w:lang w:val="es-ES" w:eastAsia="es-MX"/>
        </w:rPr>
      </w:pPr>
    </w:p>
    <w:p w:rsidR="00234FCF" w:rsidRDefault="00234FCF" w:rsidP="00C817C8">
      <w:pPr>
        <w:pStyle w:val="Prrafodelista"/>
        <w:widowControl w:val="0"/>
        <w:numPr>
          <w:ilvl w:val="0"/>
          <w:numId w:val="9"/>
        </w:numPr>
        <w:spacing w:after="0" w:line="240" w:lineRule="auto"/>
        <w:jc w:val="both"/>
        <w:rPr>
          <w:rFonts w:ascii="Times New Roman" w:eastAsia="Times New Roman" w:hAnsi="Times New Roman"/>
          <w:sz w:val="24"/>
          <w:szCs w:val="24"/>
          <w:lang w:val="es-ES" w:eastAsia="es-MX"/>
        </w:rPr>
      </w:pPr>
      <w:r w:rsidRPr="00C817C8">
        <w:rPr>
          <w:rFonts w:ascii="Times New Roman" w:eastAsia="Times New Roman" w:hAnsi="Times New Roman"/>
          <w:sz w:val="24"/>
          <w:szCs w:val="24"/>
          <w:lang w:val="es-ES" w:eastAsia="es-MX"/>
        </w:rPr>
        <w:t xml:space="preserve">Con ocasión de la integración de las Bases, </w:t>
      </w:r>
      <w:r w:rsidRPr="00C817C8">
        <w:rPr>
          <w:rFonts w:ascii="Times New Roman" w:eastAsia="Times New Roman" w:hAnsi="Times New Roman"/>
          <w:b/>
          <w:sz w:val="24"/>
          <w:szCs w:val="24"/>
          <w:u w:val="single"/>
          <w:lang w:val="es-ES" w:eastAsia="es-MX"/>
        </w:rPr>
        <w:t>deberá precisarse</w:t>
      </w:r>
      <w:r w:rsidRPr="00C817C8">
        <w:rPr>
          <w:rFonts w:ascii="Times New Roman" w:eastAsia="Times New Roman" w:hAnsi="Times New Roman"/>
          <w:sz w:val="24"/>
          <w:szCs w:val="24"/>
          <w:lang w:val="es-ES" w:eastAsia="es-MX"/>
        </w:rPr>
        <w:t xml:space="preserve"> dentro </w:t>
      </w:r>
      <w:r w:rsidR="00C817C8">
        <w:rPr>
          <w:rFonts w:ascii="Times New Roman" w:eastAsia="Times New Roman" w:hAnsi="Times New Roman"/>
          <w:sz w:val="24"/>
          <w:szCs w:val="24"/>
          <w:lang w:val="es-ES" w:eastAsia="es-MX"/>
        </w:rPr>
        <w:t>del perfil</w:t>
      </w:r>
      <w:r w:rsidRPr="00C817C8">
        <w:rPr>
          <w:rFonts w:ascii="Times New Roman" w:eastAsia="Times New Roman" w:hAnsi="Times New Roman"/>
          <w:sz w:val="24"/>
          <w:szCs w:val="24"/>
          <w:lang w:val="es-ES" w:eastAsia="es-MX"/>
        </w:rPr>
        <w:t xml:space="preserve"> mínimo </w:t>
      </w:r>
      <w:r w:rsidR="00C817C8">
        <w:rPr>
          <w:rFonts w:ascii="Times New Roman" w:eastAsia="Times New Roman" w:hAnsi="Times New Roman"/>
          <w:sz w:val="24"/>
          <w:szCs w:val="24"/>
          <w:lang w:val="es-ES" w:eastAsia="es-MX"/>
        </w:rPr>
        <w:t>de</w:t>
      </w:r>
      <w:r w:rsidRPr="00C817C8">
        <w:rPr>
          <w:rFonts w:ascii="Times New Roman" w:eastAsia="Times New Roman" w:hAnsi="Times New Roman"/>
          <w:sz w:val="24"/>
          <w:szCs w:val="24"/>
          <w:lang w:val="es-ES" w:eastAsia="es-MX"/>
        </w:rPr>
        <w:t>l “</w:t>
      </w:r>
      <w:r w:rsidR="00C817C8">
        <w:rPr>
          <w:rFonts w:ascii="Times New Roman" w:eastAsia="Times New Roman" w:hAnsi="Times New Roman"/>
          <w:sz w:val="24"/>
          <w:szCs w:val="24"/>
          <w:lang w:val="es-ES" w:eastAsia="es-MX"/>
        </w:rPr>
        <w:t>Ingeniero Asistente</w:t>
      </w:r>
      <w:r w:rsidRPr="00C817C8">
        <w:rPr>
          <w:rFonts w:ascii="Times New Roman" w:eastAsia="Times New Roman" w:hAnsi="Times New Roman"/>
          <w:sz w:val="24"/>
          <w:szCs w:val="24"/>
          <w:lang w:val="es-ES" w:eastAsia="es-MX"/>
        </w:rPr>
        <w:t xml:space="preserve">” que la experiencia de dicho profesional debe estar referida a la ejecución de prestaciones similares al objeto de la convocatoria; es decir, </w:t>
      </w:r>
      <w:r w:rsidRPr="00C817C8">
        <w:rPr>
          <w:rFonts w:ascii="Times New Roman" w:eastAsia="Times New Roman" w:hAnsi="Times New Roman"/>
          <w:b/>
          <w:sz w:val="24"/>
          <w:szCs w:val="24"/>
          <w:u w:val="single"/>
          <w:lang w:val="es-ES" w:eastAsia="es-MX"/>
        </w:rPr>
        <w:t>como residente y/o supervisor y/o inspector y/o asistente de residente de obra y/o asistente de supervisor y/o asistente de inspector en obras similares</w:t>
      </w:r>
      <w:r w:rsidRPr="00C817C8">
        <w:rPr>
          <w:rFonts w:ascii="Times New Roman" w:eastAsia="Times New Roman" w:hAnsi="Times New Roman"/>
          <w:sz w:val="24"/>
          <w:szCs w:val="24"/>
          <w:lang w:val="es-ES" w:eastAsia="es-MX"/>
        </w:rPr>
        <w:t>.</w:t>
      </w:r>
    </w:p>
    <w:p w:rsidR="00C817C8" w:rsidRDefault="00C817C8" w:rsidP="00C817C8">
      <w:pPr>
        <w:widowControl w:val="0"/>
        <w:spacing w:after="0" w:line="240" w:lineRule="auto"/>
        <w:jc w:val="both"/>
        <w:rPr>
          <w:rFonts w:ascii="Times New Roman" w:eastAsia="Times New Roman" w:hAnsi="Times New Roman"/>
          <w:sz w:val="24"/>
          <w:szCs w:val="24"/>
          <w:lang w:val="es-ES" w:eastAsia="es-MX"/>
        </w:rPr>
      </w:pPr>
    </w:p>
    <w:p w:rsidR="00C817C8" w:rsidRDefault="004938EB" w:rsidP="00C817C8">
      <w:pPr>
        <w:widowControl w:val="0"/>
        <w:numPr>
          <w:ilvl w:val="1"/>
          <w:numId w:val="2"/>
        </w:numPr>
        <w:spacing w:after="0" w:line="240" w:lineRule="auto"/>
        <w:ind w:left="709" w:hanging="709"/>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Forma de acreditar las capacitaciones del personal propuesto</w:t>
      </w:r>
    </w:p>
    <w:p w:rsidR="004938EB" w:rsidRDefault="004938EB" w:rsidP="004938EB">
      <w:pPr>
        <w:widowControl w:val="0"/>
        <w:spacing w:after="0" w:line="240" w:lineRule="auto"/>
        <w:jc w:val="both"/>
        <w:rPr>
          <w:rFonts w:ascii="Times New Roman" w:eastAsia="Times New Roman" w:hAnsi="Times New Roman"/>
          <w:b/>
          <w:sz w:val="24"/>
          <w:szCs w:val="24"/>
          <w:lang w:val="es-ES" w:eastAsia="es-MX"/>
        </w:rPr>
      </w:pPr>
    </w:p>
    <w:p w:rsidR="00C817C8" w:rsidRPr="00F95E9A" w:rsidRDefault="004938EB" w:rsidP="00F95E9A">
      <w:pPr>
        <w:widowControl w:val="0"/>
        <w:spacing w:after="0" w:line="240" w:lineRule="auto"/>
        <w:jc w:val="both"/>
        <w:rPr>
          <w:rFonts w:ascii="Times New Roman" w:eastAsia="Times New Roman" w:hAnsi="Times New Roman"/>
          <w:b/>
          <w:sz w:val="24"/>
          <w:szCs w:val="24"/>
          <w:lang w:val="es-MX" w:eastAsia="es-MX"/>
        </w:rPr>
      </w:pPr>
      <w:r>
        <w:rPr>
          <w:rFonts w:ascii="Times New Roman" w:eastAsia="Times New Roman" w:hAnsi="Times New Roman"/>
          <w:sz w:val="24"/>
          <w:szCs w:val="24"/>
          <w:lang w:val="es-MX" w:eastAsia="es-MX"/>
        </w:rPr>
        <w:t xml:space="preserve">Con ocasión de la integración de las Bases, </w:t>
      </w:r>
      <w:r w:rsidRPr="004938EB">
        <w:rPr>
          <w:rFonts w:ascii="Times New Roman" w:eastAsia="Times New Roman" w:hAnsi="Times New Roman"/>
          <w:b/>
          <w:sz w:val="24"/>
          <w:szCs w:val="24"/>
          <w:u w:val="single"/>
          <w:lang w:val="es-MX" w:eastAsia="es-MX"/>
        </w:rPr>
        <w:t>deberá precisarse</w:t>
      </w:r>
      <w:r w:rsidRPr="004938EB">
        <w:rPr>
          <w:rFonts w:ascii="Times New Roman" w:eastAsia="Times New Roman" w:hAnsi="Times New Roman"/>
          <w:sz w:val="24"/>
          <w:szCs w:val="24"/>
          <w:lang w:val="es-MX" w:eastAsia="es-MX"/>
        </w:rPr>
        <w:t xml:space="preserve"> en los </w:t>
      </w:r>
      <w:r w:rsidRPr="004938EB">
        <w:rPr>
          <w:rFonts w:ascii="Times New Roman" w:eastAsia="Times New Roman" w:hAnsi="Times New Roman"/>
          <w:sz w:val="24"/>
          <w:szCs w:val="24"/>
          <w:lang w:eastAsia="es-MX"/>
        </w:rPr>
        <w:t xml:space="preserve">requerimientos técnicos mínimos </w:t>
      </w:r>
      <w:r>
        <w:rPr>
          <w:rFonts w:ascii="Times New Roman" w:eastAsia="Times New Roman" w:hAnsi="Times New Roman"/>
          <w:sz w:val="24"/>
          <w:szCs w:val="24"/>
          <w:lang w:eastAsia="es-MX"/>
        </w:rPr>
        <w:t>del personal propuesto para la elaboración del expediente técnico (especialista en estructuras, especialista en proyectos de tecnología de la información y telecomunicación</w:t>
      </w:r>
      <w:r w:rsidR="00671DC2">
        <w:rPr>
          <w:rFonts w:ascii="Times New Roman" w:eastAsia="Times New Roman" w:hAnsi="Times New Roman"/>
          <w:sz w:val="24"/>
          <w:szCs w:val="24"/>
          <w:lang w:eastAsia="es-MX"/>
        </w:rPr>
        <w:t xml:space="preserve">) </w:t>
      </w:r>
      <w:r w:rsidRPr="004938EB">
        <w:rPr>
          <w:rFonts w:ascii="Times New Roman" w:eastAsia="Times New Roman" w:hAnsi="Times New Roman"/>
          <w:sz w:val="24"/>
          <w:szCs w:val="24"/>
          <w:lang w:val="es-MX" w:eastAsia="es-MX"/>
        </w:rPr>
        <w:t xml:space="preserve">que las capacitaciones y/o estudios requeridos al personal profesional podrá acreditarse con la presentación de </w:t>
      </w:r>
      <w:r w:rsidRPr="004938EB">
        <w:rPr>
          <w:rFonts w:ascii="Times New Roman" w:eastAsia="Times New Roman" w:hAnsi="Times New Roman"/>
          <w:b/>
          <w:sz w:val="24"/>
          <w:szCs w:val="24"/>
          <w:lang w:val="es-MX" w:eastAsia="es-MX"/>
        </w:rPr>
        <w:t>constancias, certificados o</w:t>
      </w:r>
      <w:r w:rsidRPr="004938EB">
        <w:rPr>
          <w:rFonts w:ascii="Times New Roman" w:eastAsia="Times New Roman" w:hAnsi="Times New Roman"/>
          <w:sz w:val="24"/>
          <w:szCs w:val="24"/>
          <w:lang w:val="es-MX" w:eastAsia="es-MX"/>
        </w:rPr>
        <w:t xml:space="preserve"> </w:t>
      </w:r>
      <w:r w:rsidRPr="004938EB">
        <w:rPr>
          <w:rFonts w:ascii="Times New Roman" w:eastAsia="Times New Roman" w:hAnsi="Times New Roman"/>
          <w:b/>
          <w:sz w:val="24"/>
          <w:szCs w:val="24"/>
          <w:lang w:val="es-MX" w:eastAsia="es-MX"/>
        </w:rPr>
        <w:t>cualquier otro documento</w:t>
      </w:r>
      <w:r w:rsidRPr="004938EB">
        <w:rPr>
          <w:rFonts w:ascii="Times New Roman" w:eastAsia="Times New Roman" w:hAnsi="Times New Roman"/>
          <w:sz w:val="24"/>
          <w:szCs w:val="24"/>
          <w:lang w:val="es-MX" w:eastAsia="es-MX"/>
        </w:rPr>
        <w:t xml:space="preserve"> </w:t>
      </w:r>
      <w:r w:rsidRPr="004938EB">
        <w:rPr>
          <w:rFonts w:ascii="Times New Roman" w:eastAsia="Times New Roman" w:hAnsi="Times New Roman"/>
          <w:b/>
          <w:sz w:val="24"/>
          <w:szCs w:val="24"/>
          <w:lang w:val="es-MX" w:eastAsia="es-MX"/>
        </w:rPr>
        <w:t xml:space="preserve">que, de manera fehaciente, demuestre que el profesional propuesto </w:t>
      </w:r>
      <w:r w:rsidR="00F95E9A">
        <w:rPr>
          <w:rFonts w:ascii="Times New Roman" w:eastAsia="Times New Roman" w:hAnsi="Times New Roman"/>
          <w:b/>
          <w:sz w:val="24"/>
          <w:szCs w:val="24"/>
          <w:lang w:val="es-MX" w:eastAsia="es-MX"/>
        </w:rPr>
        <w:t>recibió la formación requerida.</w:t>
      </w:r>
    </w:p>
    <w:p w:rsidR="00C817C8" w:rsidRDefault="00C817C8" w:rsidP="00671DC2">
      <w:pPr>
        <w:widowControl w:val="0"/>
        <w:spacing w:after="0" w:line="240" w:lineRule="auto"/>
        <w:jc w:val="both"/>
        <w:rPr>
          <w:rFonts w:ascii="Times New Roman" w:eastAsia="Times New Roman" w:hAnsi="Times New Roman"/>
          <w:b/>
          <w:sz w:val="24"/>
          <w:szCs w:val="24"/>
          <w:lang w:val="es-ES" w:eastAsia="es-MX"/>
        </w:rPr>
      </w:pPr>
    </w:p>
    <w:p w:rsidR="00671DC2" w:rsidRDefault="00F95E9A" w:rsidP="00C817C8">
      <w:pPr>
        <w:widowControl w:val="0"/>
        <w:numPr>
          <w:ilvl w:val="1"/>
          <w:numId w:val="2"/>
        </w:numPr>
        <w:spacing w:after="0" w:line="240" w:lineRule="auto"/>
        <w:ind w:left="709" w:hanging="709"/>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Factores de Evaluación</w:t>
      </w:r>
    </w:p>
    <w:p w:rsidR="00F95E9A" w:rsidRDefault="00F95E9A" w:rsidP="00F95E9A">
      <w:pPr>
        <w:widowControl w:val="0"/>
        <w:spacing w:after="0" w:line="240" w:lineRule="auto"/>
        <w:jc w:val="both"/>
        <w:rPr>
          <w:rFonts w:ascii="Times New Roman" w:eastAsia="Times New Roman" w:hAnsi="Times New Roman"/>
          <w:b/>
          <w:sz w:val="24"/>
          <w:szCs w:val="24"/>
          <w:lang w:val="es-ES" w:eastAsia="es-MX"/>
        </w:rPr>
      </w:pPr>
    </w:p>
    <w:p w:rsidR="00F95E9A" w:rsidRDefault="00F95E9A" w:rsidP="0066558E">
      <w:pPr>
        <w:pStyle w:val="Prrafodelista"/>
        <w:widowControl w:val="0"/>
        <w:numPr>
          <w:ilvl w:val="0"/>
          <w:numId w:val="12"/>
        </w:numPr>
        <w:spacing w:after="0" w:line="240" w:lineRule="auto"/>
        <w:jc w:val="both"/>
        <w:rPr>
          <w:rFonts w:ascii="Times New Roman" w:eastAsia="Times New Roman" w:hAnsi="Times New Roman"/>
          <w:sz w:val="24"/>
          <w:szCs w:val="24"/>
          <w:lang w:val="es-ES" w:eastAsia="es-MX"/>
        </w:rPr>
      </w:pPr>
      <w:r w:rsidRPr="0066558E">
        <w:rPr>
          <w:rFonts w:ascii="Times New Roman" w:eastAsia="Times New Roman" w:hAnsi="Times New Roman"/>
          <w:sz w:val="24"/>
          <w:szCs w:val="24"/>
          <w:lang w:val="es-MX" w:eastAsia="es-MX"/>
        </w:rPr>
        <w:t xml:space="preserve">De conformidad con </w:t>
      </w:r>
      <w:r w:rsidRPr="0066558E">
        <w:rPr>
          <w:rFonts w:ascii="Times New Roman" w:eastAsia="Times New Roman" w:hAnsi="Times New Roman"/>
          <w:sz w:val="24"/>
          <w:szCs w:val="24"/>
          <w:lang w:eastAsia="es-MX"/>
        </w:rPr>
        <w:t xml:space="preserve">el Precedente Administrativo de Observancia Obligatoria </w:t>
      </w:r>
      <w:r w:rsidRPr="0066558E">
        <w:rPr>
          <w:rFonts w:ascii="Times New Roman" w:eastAsia="Times New Roman" w:hAnsi="Times New Roman"/>
          <w:sz w:val="24"/>
          <w:szCs w:val="24"/>
          <w:lang w:eastAsia="es-MX"/>
        </w:rPr>
        <w:lastRenderedPageBreak/>
        <w:t>contenido en el Pronunciamiento N° 723-2013/DSU</w:t>
      </w:r>
      <w:r w:rsidRPr="00525E55">
        <w:rPr>
          <w:vertAlign w:val="superscript"/>
          <w:lang w:eastAsia="es-MX"/>
        </w:rPr>
        <w:footnoteReference w:id="3"/>
      </w:r>
      <w:r w:rsidRPr="0066558E">
        <w:rPr>
          <w:rFonts w:ascii="Times New Roman" w:eastAsia="Times New Roman" w:hAnsi="Times New Roman"/>
          <w:sz w:val="24"/>
          <w:szCs w:val="24"/>
          <w:lang w:eastAsia="es-MX"/>
        </w:rPr>
        <w:t xml:space="preserve">, </w:t>
      </w:r>
      <w:r w:rsidRPr="0066558E">
        <w:rPr>
          <w:rFonts w:ascii="Times New Roman" w:eastAsia="Times New Roman" w:hAnsi="Times New Roman"/>
          <w:sz w:val="24"/>
          <w:szCs w:val="24"/>
          <w:lang w:val="es-MX" w:eastAsia="es-MX"/>
        </w:rPr>
        <w:t xml:space="preserve">deberá precisarse en el </w:t>
      </w:r>
      <w:r w:rsidR="003916E9" w:rsidRPr="0066558E">
        <w:rPr>
          <w:rFonts w:ascii="Times New Roman" w:eastAsia="Times New Roman" w:hAnsi="Times New Roman"/>
          <w:sz w:val="24"/>
          <w:szCs w:val="24"/>
          <w:lang w:val="es-MX" w:eastAsia="es-MX"/>
        </w:rPr>
        <w:t xml:space="preserve">literal c) de la documentación de presentación facultativa y en el </w:t>
      </w:r>
      <w:r w:rsidRPr="0066558E">
        <w:rPr>
          <w:rFonts w:ascii="Times New Roman" w:eastAsia="Times New Roman" w:hAnsi="Times New Roman"/>
          <w:sz w:val="24"/>
          <w:szCs w:val="24"/>
          <w:lang w:val="es-MX" w:eastAsia="es-MX"/>
        </w:rPr>
        <w:t xml:space="preserve">factor de evaluación “C.1 Experiencia del Personal Profesional Propuesto” del Capítulo IV de la Sección Específica de las Bases </w:t>
      </w:r>
      <w:r w:rsidRPr="0066558E">
        <w:rPr>
          <w:rFonts w:ascii="Times New Roman" w:eastAsia="Times New Roman" w:hAnsi="Times New Roman"/>
          <w:sz w:val="24"/>
          <w:szCs w:val="24"/>
          <w:lang w:eastAsia="es-MX"/>
        </w:rPr>
        <w:t xml:space="preserve">que la </w:t>
      </w:r>
      <w:r w:rsidRPr="0066558E">
        <w:rPr>
          <w:rFonts w:ascii="Times New Roman" w:eastAsia="Times New Roman" w:hAnsi="Times New Roman"/>
          <w:snapToGrid w:val="0"/>
          <w:sz w:val="24"/>
          <w:szCs w:val="24"/>
          <w:lang w:val="es-ES" w:eastAsia="es-MX"/>
        </w:rPr>
        <w:t xml:space="preserve">experiencia </w:t>
      </w:r>
      <w:r w:rsidRPr="0066558E">
        <w:rPr>
          <w:rFonts w:ascii="Times New Roman" w:eastAsia="Times New Roman" w:hAnsi="Times New Roman"/>
          <w:snapToGrid w:val="0"/>
          <w:sz w:val="24"/>
          <w:szCs w:val="24"/>
          <w:lang w:eastAsia="es-MX"/>
        </w:rPr>
        <w:t xml:space="preserve">del personal propuesto </w:t>
      </w:r>
      <w:r w:rsidRPr="0066558E">
        <w:rPr>
          <w:rFonts w:ascii="Times New Roman" w:eastAsia="Times New Roman" w:hAnsi="Times New Roman"/>
          <w:snapToGrid w:val="0"/>
          <w:sz w:val="24"/>
          <w:szCs w:val="24"/>
          <w:lang w:val="es-ES" w:eastAsia="es-MX"/>
        </w:rPr>
        <w:t>podrá acreditar</w:t>
      </w:r>
      <w:r w:rsidRPr="0066558E">
        <w:rPr>
          <w:rFonts w:ascii="Times New Roman" w:eastAsia="Times New Roman" w:hAnsi="Times New Roman"/>
          <w:snapToGrid w:val="0"/>
          <w:sz w:val="24"/>
          <w:szCs w:val="24"/>
          <w:lang w:eastAsia="es-MX"/>
        </w:rPr>
        <w:t>se</w:t>
      </w:r>
      <w:r w:rsidRPr="0066558E">
        <w:rPr>
          <w:rFonts w:ascii="Times New Roman" w:eastAsia="Times New Roman" w:hAnsi="Times New Roman"/>
          <w:snapToGrid w:val="0"/>
          <w:sz w:val="24"/>
          <w:szCs w:val="24"/>
          <w:lang w:val="es-ES" w:eastAsia="es-MX"/>
        </w:rPr>
        <w:t xml:space="preserve"> con cualesquiera de los siguientes documentos: </w:t>
      </w:r>
      <w:r w:rsidRPr="0066558E">
        <w:rPr>
          <w:rFonts w:ascii="Times New Roman" w:eastAsia="Times New Roman" w:hAnsi="Times New Roman"/>
          <w:i/>
          <w:snapToGrid w:val="0"/>
          <w:sz w:val="24"/>
          <w:szCs w:val="24"/>
          <w:lang w:val="es-ES" w:eastAsia="es-MX"/>
        </w:rPr>
        <w:t>(i) copia simple de contratos y su respectiva conformidad o (ii) constancias o (iii) certificados o (iv) cualquier otra documentación que, de manera fehaciente demuestre la experiencia del personal propuesto</w:t>
      </w:r>
      <w:r w:rsidRPr="0066558E">
        <w:rPr>
          <w:rFonts w:ascii="Times New Roman" w:eastAsia="Times New Roman" w:hAnsi="Times New Roman"/>
          <w:sz w:val="24"/>
          <w:szCs w:val="24"/>
          <w:lang w:val="es-ES" w:eastAsia="es-MX"/>
        </w:rPr>
        <w:t xml:space="preserve">. </w:t>
      </w:r>
    </w:p>
    <w:p w:rsidR="0066558E" w:rsidRDefault="0066558E" w:rsidP="0066558E">
      <w:pPr>
        <w:widowControl w:val="0"/>
        <w:spacing w:after="0" w:line="240" w:lineRule="auto"/>
        <w:jc w:val="both"/>
        <w:rPr>
          <w:rFonts w:ascii="Times New Roman" w:eastAsia="Times New Roman" w:hAnsi="Times New Roman"/>
          <w:sz w:val="24"/>
          <w:szCs w:val="24"/>
          <w:lang w:val="es-ES" w:eastAsia="es-MX"/>
        </w:rPr>
      </w:pPr>
    </w:p>
    <w:p w:rsidR="002024BB" w:rsidRDefault="00E8083A" w:rsidP="002024BB">
      <w:pPr>
        <w:widowControl w:val="0"/>
        <w:numPr>
          <w:ilvl w:val="0"/>
          <w:numId w:val="13"/>
        </w:numPr>
        <w:spacing w:after="0" w:line="240" w:lineRule="auto"/>
        <w:ind w:left="709" w:hanging="283"/>
        <w:jc w:val="both"/>
        <w:rPr>
          <w:rFonts w:ascii="Times New Roman" w:hAnsi="Times New Roman"/>
          <w:bCs/>
          <w:color w:val="000000"/>
          <w:sz w:val="24"/>
          <w:szCs w:val="24"/>
          <w:lang w:eastAsia="es-MX"/>
        </w:rPr>
      </w:pPr>
      <w:r w:rsidRPr="002024BB">
        <w:rPr>
          <w:rFonts w:ascii="Times New Roman" w:hAnsi="Times New Roman"/>
          <w:bCs/>
          <w:color w:val="000000"/>
          <w:sz w:val="24"/>
          <w:szCs w:val="24"/>
          <w:lang w:eastAsia="es-MX"/>
        </w:rPr>
        <w:t>De las Bases se advierte que el factor “E.5 Soluciones Técnicas del Diseño” contenía criterios de evaluación subjetivos</w:t>
      </w:r>
      <w:r w:rsidR="002024BB">
        <w:rPr>
          <w:rFonts w:ascii="Times New Roman" w:hAnsi="Times New Roman"/>
          <w:bCs/>
          <w:color w:val="000000"/>
          <w:sz w:val="24"/>
          <w:szCs w:val="24"/>
          <w:lang w:eastAsia="es-MX"/>
        </w:rPr>
        <w:t>, lo que propició que el Comité Especial reformule tal aspecto de las Bases en el pliego absolutorio de observaciones</w:t>
      </w:r>
      <w:r w:rsidRPr="002024BB">
        <w:rPr>
          <w:rFonts w:ascii="Times New Roman" w:hAnsi="Times New Roman"/>
          <w:bCs/>
          <w:color w:val="000000"/>
          <w:sz w:val="24"/>
          <w:szCs w:val="24"/>
          <w:lang w:eastAsia="es-MX"/>
        </w:rPr>
        <w:t xml:space="preserve">. </w:t>
      </w:r>
    </w:p>
    <w:p w:rsidR="002024BB" w:rsidRDefault="002024BB" w:rsidP="002024BB">
      <w:pPr>
        <w:widowControl w:val="0"/>
        <w:spacing w:after="0" w:line="240" w:lineRule="auto"/>
        <w:ind w:left="709"/>
        <w:jc w:val="both"/>
        <w:rPr>
          <w:rFonts w:ascii="Times New Roman" w:hAnsi="Times New Roman"/>
          <w:bCs/>
          <w:color w:val="000000"/>
          <w:sz w:val="24"/>
          <w:szCs w:val="24"/>
          <w:lang w:eastAsia="es-MX"/>
        </w:rPr>
      </w:pPr>
    </w:p>
    <w:p w:rsidR="00C318DD" w:rsidRPr="002024BB" w:rsidRDefault="002024BB" w:rsidP="002024BB">
      <w:pPr>
        <w:widowControl w:val="0"/>
        <w:spacing w:after="0" w:line="240" w:lineRule="auto"/>
        <w:ind w:left="709"/>
        <w:jc w:val="both"/>
        <w:rPr>
          <w:rFonts w:ascii="Times New Roman" w:hAnsi="Times New Roman"/>
          <w:bCs/>
          <w:color w:val="000000"/>
          <w:sz w:val="24"/>
          <w:szCs w:val="24"/>
          <w:lang w:eastAsia="es-MX"/>
        </w:rPr>
      </w:pPr>
      <w:r>
        <w:rPr>
          <w:rFonts w:ascii="Times New Roman" w:hAnsi="Times New Roman"/>
          <w:bCs/>
          <w:color w:val="000000"/>
          <w:sz w:val="24"/>
          <w:szCs w:val="24"/>
          <w:lang w:eastAsia="es-MX"/>
        </w:rPr>
        <w:t>Ahora</w:t>
      </w:r>
      <w:r w:rsidRPr="002024BB">
        <w:rPr>
          <w:rFonts w:ascii="Times New Roman" w:hAnsi="Times New Roman"/>
          <w:bCs/>
          <w:color w:val="000000"/>
          <w:sz w:val="24"/>
          <w:szCs w:val="24"/>
          <w:lang w:eastAsia="es-MX"/>
        </w:rPr>
        <w:t xml:space="preserve">, si bien </w:t>
      </w:r>
      <w:r w:rsidR="00E8083A" w:rsidRPr="002024BB">
        <w:rPr>
          <w:rFonts w:ascii="Times New Roman" w:hAnsi="Times New Roman"/>
          <w:bCs/>
          <w:color w:val="000000"/>
          <w:sz w:val="24"/>
          <w:szCs w:val="24"/>
          <w:lang w:eastAsia="es-MX"/>
        </w:rPr>
        <w:t>al</w:t>
      </w:r>
      <w:r w:rsidR="00E17891" w:rsidRPr="002024BB">
        <w:rPr>
          <w:rFonts w:ascii="Times New Roman" w:hAnsi="Times New Roman"/>
          <w:bCs/>
          <w:color w:val="000000"/>
          <w:sz w:val="24"/>
          <w:szCs w:val="24"/>
          <w:lang w:eastAsia="es-MX"/>
        </w:rPr>
        <w:t xml:space="preserve"> absolver la Observación Nº 5 del participante JMK CONTRATISTAS GENERALES S.A.C., el Comité Especial </w:t>
      </w:r>
      <w:r w:rsidR="002C512E" w:rsidRPr="002024BB">
        <w:rPr>
          <w:rFonts w:ascii="Times New Roman" w:eastAsia="MS Mincho" w:hAnsi="Times New Roman"/>
          <w:sz w:val="24"/>
          <w:szCs w:val="24"/>
          <w:lang w:eastAsia="es-PE"/>
        </w:rPr>
        <w:t xml:space="preserve">ha descritos ciertos aspectos en los que buscaría que los diseños arquitectónicos del expediente técnico sean mejorados, se advierte que no ha establecido criterios </w:t>
      </w:r>
      <w:r w:rsidR="00E4062A" w:rsidRPr="002024BB">
        <w:rPr>
          <w:rFonts w:ascii="Times New Roman" w:eastAsia="MS Mincho" w:hAnsi="Times New Roman"/>
          <w:sz w:val="24"/>
          <w:szCs w:val="24"/>
          <w:lang w:eastAsia="es-PE"/>
        </w:rPr>
        <w:t xml:space="preserve">o parámetros </w:t>
      </w:r>
      <w:r w:rsidR="002C512E" w:rsidRPr="002024BB">
        <w:rPr>
          <w:rFonts w:ascii="Times New Roman" w:eastAsia="MS Mincho" w:hAnsi="Times New Roman"/>
          <w:sz w:val="24"/>
          <w:szCs w:val="24"/>
          <w:lang w:eastAsia="es-PE"/>
        </w:rPr>
        <w:t xml:space="preserve">objetivos que permitan calificar los mismos, </w:t>
      </w:r>
      <w:r w:rsidR="00E4062A" w:rsidRPr="002024BB">
        <w:rPr>
          <w:rFonts w:ascii="Times New Roman" w:eastAsia="MS Mincho" w:hAnsi="Times New Roman"/>
          <w:sz w:val="24"/>
          <w:szCs w:val="24"/>
          <w:lang w:eastAsia="es-PE"/>
        </w:rPr>
        <w:t>por lo que</w:t>
      </w:r>
      <w:r w:rsidR="00C318DD" w:rsidRPr="002024BB">
        <w:rPr>
          <w:rFonts w:ascii="Times New Roman" w:eastAsia="MS Mincho" w:hAnsi="Times New Roman"/>
          <w:sz w:val="24"/>
          <w:szCs w:val="24"/>
          <w:lang w:eastAsia="es-PE"/>
        </w:rPr>
        <w:t xml:space="preserve"> independientemente de la calidad de lo sugerido por los postores, tendría que aceptar y admitir cada propuesta ofrecida, ya que </w:t>
      </w:r>
      <w:r w:rsidR="00C318DD" w:rsidRPr="002024BB">
        <w:rPr>
          <w:rFonts w:ascii="Times New Roman" w:eastAsia="MS Mincho" w:hAnsi="Times New Roman"/>
          <w:i/>
          <w:sz w:val="24"/>
          <w:szCs w:val="24"/>
          <w:lang w:eastAsia="es-PE"/>
        </w:rPr>
        <w:t>valorar</w:t>
      </w:r>
      <w:r w:rsidR="00C318DD" w:rsidRPr="002024BB">
        <w:rPr>
          <w:rFonts w:ascii="Times New Roman" w:eastAsia="MS Mincho" w:hAnsi="Times New Roman"/>
          <w:sz w:val="24"/>
          <w:szCs w:val="24"/>
          <w:lang w:eastAsia="es-PE"/>
        </w:rPr>
        <w:t xml:space="preserve"> el contenido de dichas propuestas resultaría subjetivo y contravendría la normativa de contrataciones vigente; más aún si ante documentos descriptivos y/o técnicos mal elaborados, durante la ejecución contractual, ésta no podría exigir al contratista que desarrolle sus obligaciones de una manera distinta a la ofrecida y aceptada durante el proceso de selección.</w:t>
      </w:r>
    </w:p>
    <w:p w:rsidR="00E4062A" w:rsidRDefault="00E4062A" w:rsidP="00E4062A">
      <w:pPr>
        <w:widowControl w:val="0"/>
        <w:spacing w:after="0" w:line="240" w:lineRule="auto"/>
        <w:ind w:left="705" w:right="-2"/>
        <w:jc w:val="both"/>
        <w:rPr>
          <w:rFonts w:ascii="Times New Roman" w:eastAsia="MS Mincho" w:hAnsi="Times New Roman"/>
          <w:sz w:val="24"/>
          <w:szCs w:val="24"/>
          <w:lang w:eastAsia="es-PE"/>
        </w:rPr>
      </w:pPr>
    </w:p>
    <w:p w:rsidR="007A2CED" w:rsidRDefault="00E4062A" w:rsidP="00E4062A">
      <w:pPr>
        <w:spacing w:after="0" w:line="240" w:lineRule="auto"/>
        <w:ind w:left="705" w:right="49"/>
        <w:jc w:val="both"/>
        <w:rPr>
          <w:rFonts w:ascii="Times New Roman" w:eastAsia="Times New Roman" w:hAnsi="Times New Roman"/>
          <w:color w:val="000000"/>
          <w:sz w:val="24"/>
          <w:szCs w:val="24"/>
          <w:lang w:eastAsia="es-PE"/>
        </w:rPr>
      </w:pPr>
      <w:r>
        <w:rPr>
          <w:rFonts w:ascii="Times New Roman" w:eastAsia="MS Mincho" w:hAnsi="Times New Roman"/>
          <w:sz w:val="24"/>
          <w:szCs w:val="24"/>
          <w:lang w:eastAsia="es-PE"/>
        </w:rPr>
        <w:t xml:space="preserve">Por lo tanto, </w:t>
      </w:r>
      <w:r w:rsidR="00C318DD" w:rsidRPr="00C318DD">
        <w:rPr>
          <w:rFonts w:ascii="Times New Roman" w:hAnsi="Times New Roman"/>
          <w:bCs/>
          <w:color w:val="000000"/>
          <w:sz w:val="24"/>
          <w:szCs w:val="24"/>
          <w:lang w:eastAsia="es-PE"/>
        </w:rPr>
        <w:t xml:space="preserve">con ocasión de la integración de las Bases, </w:t>
      </w:r>
      <w:r w:rsidR="00C318DD" w:rsidRPr="00E4062A">
        <w:rPr>
          <w:rFonts w:ascii="Times New Roman" w:hAnsi="Times New Roman"/>
          <w:b/>
          <w:bCs/>
          <w:color w:val="000000"/>
          <w:sz w:val="24"/>
          <w:szCs w:val="24"/>
          <w:u w:val="single"/>
          <w:lang w:eastAsia="es-PE"/>
        </w:rPr>
        <w:t xml:space="preserve">deberá </w:t>
      </w:r>
      <w:r w:rsidRPr="00E4062A">
        <w:rPr>
          <w:rFonts w:ascii="Times New Roman" w:hAnsi="Times New Roman"/>
          <w:b/>
          <w:bCs/>
          <w:color w:val="000000"/>
          <w:sz w:val="24"/>
          <w:szCs w:val="24"/>
          <w:u w:val="single"/>
          <w:lang w:eastAsia="es-PE"/>
        </w:rPr>
        <w:t>dejarse</w:t>
      </w:r>
      <w:r>
        <w:rPr>
          <w:rFonts w:ascii="Times New Roman" w:hAnsi="Times New Roman"/>
          <w:bCs/>
          <w:color w:val="000000"/>
          <w:sz w:val="24"/>
          <w:szCs w:val="24"/>
          <w:lang w:eastAsia="es-PE"/>
        </w:rPr>
        <w:t xml:space="preserve"> sin efecto lo señalado por el Comité Especial al absolver la Observación Nº 5 </w:t>
      </w:r>
      <w:r>
        <w:rPr>
          <w:rFonts w:ascii="Times New Roman" w:hAnsi="Times New Roman"/>
          <w:bCs/>
          <w:color w:val="000000"/>
          <w:sz w:val="24"/>
          <w:szCs w:val="24"/>
          <w:lang w:eastAsia="es-MX"/>
        </w:rPr>
        <w:t xml:space="preserve">del participante JMK CONTRATISTAS GENERALES S.A.C. y </w:t>
      </w:r>
      <w:r w:rsidRPr="00E4062A">
        <w:rPr>
          <w:rFonts w:ascii="Times New Roman" w:hAnsi="Times New Roman"/>
          <w:b/>
          <w:bCs/>
          <w:color w:val="000000"/>
          <w:sz w:val="24"/>
          <w:szCs w:val="24"/>
          <w:u w:val="single"/>
          <w:lang w:eastAsia="es-MX"/>
        </w:rPr>
        <w:t>suprimir</w:t>
      </w:r>
      <w:r>
        <w:rPr>
          <w:rFonts w:ascii="Times New Roman" w:hAnsi="Times New Roman"/>
          <w:bCs/>
          <w:color w:val="000000"/>
          <w:sz w:val="24"/>
          <w:szCs w:val="24"/>
          <w:lang w:eastAsia="es-MX"/>
        </w:rPr>
        <w:t xml:space="preserve"> el factor de evaluación “E.5 Soluciones Técnicas del Diseño”. Ahora bien, </w:t>
      </w:r>
      <w:r w:rsidRPr="00E4062A">
        <w:rPr>
          <w:rFonts w:ascii="Times New Roman" w:eastAsia="Times New Roman" w:hAnsi="Times New Roman"/>
          <w:sz w:val="24"/>
          <w:szCs w:val="24"/>
          <w:lang w:val="es-MX" w:eastAsia="es-PE"/>
        </w:rPr>
        <w:t xml:space="preserve">teniendo en cuenta lo antes señalado, </w:t>
      </w:r>
      <w:r w:rsidRPr="00E4062A">
        <w:rPr>
          <w:rFonts w:ascii="Times New Roman" w:eastAsia="Times New Roman" w:hAnsi="Times New Roman"/>
          <w:b/>
          <w:sz w:val="24"/>
          <w:szCs w:val="24"/>
          <w:u w:val="single"/>
          <w:lang w:val="es-MX" w:eastAsia="es-PE"/>
        </w:rPr>
        <w:t>deberá redistribuirse</w:t>
      </w:r>
      <w:r w:rsidRPr="00E4062A">
        <w:rPr>
          <w:rFonts w:ascii="Times New Roman" w:eastAsia="Times New Roman" w:hAnsi="Times New Roman"/>
          <w:sz w:val="24"/>
          <w:szCs w:val="24"/>
          <w:lang w:val="es-MX" w:eastAsia="es-PE"/>
        </w:rPr>
        <w:t xml:space="preserve"> el puntaje </w:t>
      </w:r>
      <w:r>
        <w:rPr>
          <w:rFonts w:ascii="Times New Roman" w:eastAsia="Times New Roman" w:hAnsi="Times New Roman"/>
          <w:sz w:val="24"/>
          <w:szCs w:val="24"/>
          <w:lang w:val="es-MX" w:eastAsia="es-PE"/>
        </w:rPr>
        <w:t>del factor suprimido</w:t>
      </w:r>
      <w:r w:rsidRPr="00E4062A">
        <w:rPr>
          <w:rFonts w:ascii="Times New Roman" w:eastAsia="Times New Roman" w:hAnsi="Times New Roman"/>
          <w:sz w:val="24"/>
          <w:szCs w:val="24"/>
          <w:lang w:val="es-MX" w:eastAsia="es-PE"/>
        </w:rPr>
        <w:t xml:space="preserve"> entre los demás factores de evaluación,</w:t>
      </w:r>
      <w:r>
        <w:rPr>
          <w:rFonts w:ascii="Times New Roman" w:eastAsia="Times New Roman" w:hAnsi="Times New Roman"/>
          <w:sz w:val="24"/>
          <w:szCs w:val="24"/>
          <w:lang w:val="es-MX" w:eastAsia="es-PE"/>
        </w:rPr>
        <w:t xml:space="preserve"> </w:t>
      </w:r>
      <w:r w:rsidRPr="00E4062A">
        <w:rPr>
          <w:rFonts w:ascii="Times New Roman" w:eastAsiaTheme="minorHAnsi" w:hAnsi="Times New Roman" w:cstheme="minorBidi"/>
          <w:bCs/>
          <w:color w:val="000000"/>
          <w:sz w:val="24"/>
          <w:szCs w:val="24"/>
          <w:lang w:eastAsia="es-PE"/>
        </w:rPr>
        <w:t xml:space="preserve">para lo cual </w:t>
      </w:r>
      <w:r w:rsidRPr="00E4062A">
        <w:rPr>
          <w:rFonts w:ascii="Times New Roman" w:eastAsiaTheme="minorHAnsi" w:hAnsi="Times New Roman" w:cstheme="minorBidi"/>
          <w:b/>
          <w:bCs/>
          <w:color w:val="000000"/>
          <w:sz w:val="24"/>
          <w:szCs w:val="24"/>
          <w:u w:val="single"/>
          <w:lang w:eastAsia="es-PE"/>
        </w:rPr>
        <w:t>deberá tenerse presente los márgenes de puntuación establecidos en el numeral 3 del artículo 47 del Reglamento, y el artículo 71 del Reglamento.</w:t>
      </w:r>
    </w:p>
    <w:p w:rsidR="00E4062A" w:rsidRPr="00E4062A" w:rsidRDefault="00E4062A" w:rsidP="00E4062A">
      <w:pPr>
        <w:spacing w:after="0" w:line="240" w:lineRule="auto"/>
        <w:ind w:left="705" w:right="49"/>
        <w:jc w:val="both"/>
        <w:rPr>
          <w:rFonts w:ascii="Times New Roman" w:eastAsia="Times New Roman" w:hAnsi="Times New Roman"/>
          <w:color w:val="000000"/>
          <w:sz w:val="24"/>
          <w:szCs w:val="24"/>
          <w:lang w:eastAsia="es-PE"/>
        </w:rPr>
      </w:pPr>
    </w:p>
    <w:p w:rsidR="007A2CED" w:rsidRPr="007A2CED" w:rsidRDefault="007A2CED" w:rsidP="007A2CED">
      <w:pPr>
        <w:widowControl w:val="0"/>
        <w:numPr>
          <w:ilvl w:val="1"/>
          <w:numId w:val="2"/>
        </w:numPr>
        <w:spacing w:after="0" w:line="240" w:lineRule="auto"/>
        <w:ind w:left="709" w:hanging="709"/>
        <w:jc w:val="both"/>
        <w:rPr>
          <w:rFonts w:ascii="Times New Roman" w:eastAsia="Times New Roman" w:hAnsi="Times New Roman"/>
          <w:b/>
          <w:sz w:val="24"/>
          <w:szCs w:val="24"/>
          <w:lang w:val="es-ES" w:eastAsia="es-MX"/>
        </w:rPr>
      </w:pPr>
      <w:r w:rsidRPr="007A2CED">
        <w:rPr>
          <w:rFonts w:ascii="Times New Roman" w:eastAsia="MS Mincho" w:hAnsi="Times New Roman"/>
          <w:b/>
          <w:sz w:val="24"/>
          <w:szCs w:val="24"/>
          <w:lang w:eastAsia="es-PE"/>
        </w:rPr>
        <w:t>Modificaciones al Reglamento derivadas de la entrada en vigencia del Decreto Supremo Nº 080-2014-EF Publicado en el Diario Oficial "El Peruano" el 22.04.2014</w:t>
      </w:r>
    </w:p>
    <w:p w:rsidR="007A2CED" w:rsidRPr="007A2CED" w:rsidRDefault="007A2CED" w:rsidP="007A2CED">
      <w:pPr>
        <w:spacing w:after="0" w:line="240" w:lineRule="exact"/>
        <w:jc w:val="both"/>
        <w:rPr>
          <w:rFonts w:ascii="Times New Roman" w:eastAsia="Times New Roman" w:hAnsi="Times New Roman"/>
          <w:sz w:val="24"/>
          <w:szCs w:val="24"/>
          <w:lang w:val="es-ES" w:eastAsia="es-MX"/>
        </w:rPr>
      </w:pPr>
    </w:p>
    <w:p w:rsidR="007A2CED" w:rsidRPr="007A2CED" w:rsidRDefault="007A2CED" w:rsidP="007A2CED">
      <w:pPr>
        <w:spacing w:after="0" w:line="240" w:lineRule="exact"/>
        <w:jc w:val="both"/>
        <w:rPr>
          <w:rFonts w:ascii="Times New Roman" w:eastAsia="Times New Roman" w:hAnsi="Times New Roman"/>
          <w:sz w:val="24"/>
          <w:szCs w:val="24"/>
          <w:lang w:val="es-ES" w:eastAsia="es-MX"/>
        </w:rPr>
      </w:pPr>
      <w:r w:rsidRPr="007A2CED">
        <w:rPr>
          <w:rFonts w:ascii="Times New Roman" w:eastAsia="Times New Roman" w:hAnsi="Times New Roman"/>
          <w:sz w:val="24"/>
          <w:szCs w:val="24"/>
          <w:lang w:val="es-ES" w:eastAsia="es-MX"/>
        </w:rPr>
        <w:t>De conformidad con el Decreto Supremo N° 080-2014-EF, que modifica el Reglamento de la Ley de Contrataciones del estado, deberá adecuarse la siguiente sección de las Bases:</w:t>
      </w:r>
    </w:p>
    <w:p w:rsidR="007A2CED" w:rsidRPr="007A2CED" w:rsidRDefault="007A2CED" w:rsidP="007A2CED">
      <w:pPr>
        <w:widowControl w:val="0"/>
        <w:tabs>
          <w:tab w:val="num" w:pos="1250"/>
        </w:tabs>
        <w:spacing w:after="0" w:line="240" w:lineRule="auto"/>
        <w:jc w:val="both"/>
        <w:rPr>
          <w:rFonts w:ascii="Times New Roman" w:eastAsia="Times New Roman" w:hAnsi="Times New Roman"/>
          <w:i/>
          <w:sz w:val="24"/>
          <w:szCs w:val="24"/>
          <w:lang w:val="es-ES" w:eastAsia="es-MX"/>
        </w:rPr>
      </w:pPr>
    </w:p>
    <w:p w:rsidR="007A2CED" w:rsidRPr="002024BB" w:rsidRDefault="007A2CED" w:rsidP="007A2CED">
      <w:pPr>
        <w:widowControl w:val="0"/>
        <w:tabs>
          <w:tab w:val="num" w:pos="1250"/>
        </w:tabs>
        <w:spacing w:after="0" w:line="240" w:lineRule="auto"/>
        <w:jc w:val="both"/>
        <w:rPr>
          <w:rFonts w:ascii="Times New Roman" w:eastAsia="Times New Roman" w:hAnsi="Times New Roman"/>
          <w:sz w:val="24"/>
          <w:szCs w:val="24"/>
          <w:lang w:val="es-ES" w:eastAsia="es-MX"/>
        </w:rPr>
      </w:pPr>
      <w:r w:rsidRPr="007A2CED">
        <w:rPr>
          <w:rFonts w:ascii="Times New Roman" w:eastAsia="Times New Roman" w:hAnsi="Times New Roman"/>
          <w:sz w:val="24"/>
          <w:szCs w:val="24"/>
          <w:lang w:val="es-ES" w:eastAsia="es-MX"/>
        </w:rPr>
        <w:t>Deberá precisarse en el numeral 1.11 “Forma de presentación de propuestas y acreditación” del Capítulo I de la Sección General, lo siguiente:</w:t>
      </w:r>
    </w:p>
    <w:p w:rsidR="007A2CED" w:rsidRPr="007A2CED" w:rsidRDefault="007A2CED" w:rsidP="007A2CED">
      <w:pPr>
        <w:widowControl w:val="0"/>
        <w:spacing w:after="0" w:line="240" w:lineRule="auto"/>
        <w:ind w:left="709"/>
        <w:jc w:val="both"/>
        <w:rPr>
          <w:rFonts w:ascii="Times New Roman" w:eastAsia="MS Mincho" w:hAnsi="Times New Roman"/>
          <w:b/>
          <w:sz w:val="24"/>
          <w:szCs w:val="24"/>
          <w:lang w:eastAsia="es-PE"/>
        </w:rPr>
      </w:pPr>
      <w:r w:rsidRPr="007A2CED">
        <w:rPr>
          <w:rFonts w:ascii="Times New Roman" w:eastAsia="Times New Roman" w:hAnsi="Times New Roman"/>
          <w:i/>
          <w:sz w:val="24"/>
          <w:szCs w:val="24"/>
          <w:lang w:val="es-ES" w:eastAsia="es-MX"/>
        </w:rPr>
        <w:lastRenderedPageBreak/>
        <w:t>“Todos los documentos que contengan información referida a los requisitos para la admisión de propuestas y factores de evaluación se presentan en idioma castellano o, en su defecto, acompañados de traducción oficial o sin valor oficial efectuada por traductor público juramentado o traducción certificada efectuada por traductor colegiado certificado, salvo el caso de la información técnica complementaria contenida en folletos, instructivos, catálogos o similares, que puede ser presentada en el idioma original. El postor es responsable de la exactitud y veracidad de dichos documentos”</w:t>
      </w:r>
    </w:p>
    <w:p w:rsidR="00183906" w:rsidRPr="007A2CED" w:rsidRDefault="00183906" w:rsidP="007A2CED">
      <w:pPr>
        <w:widowControl w:val="0"/>
        <w:spacing w:after="0" w:line="240" w:lineRule="auto"/>
        <w:jc w:val="both"/>
        <w:rPr>
          <w:rFonts w:ascii="Times New Roman" w:eastAsia="Times New Roman" w:hAnsi="Times New Roman"/>
          <w:b/>
          <w:sz w:val="24"/>
          <w:szCs w:val="24"/>
          <w:lang w:eastAsia="es-MX"/>
        </w:rPr>
      </w:pPr>
    </w:p>
    <w:p w:rsidR="007A2CED" w:rsidRDefault="007A2CED" w:rsidP="007A2CED">
      <w:pPr>
        <w:widowControl w:val="0"/>
        <w:spacing w:after="0" w:line="240" w:lineRule="auto"/>
        <w:jc w:val="both"/>
        <w:rPr>
          <w:rFonts w:ascii="Times New Roman" w:eastAsia="MS Mincho" w:hAnsi="Times New Roman"/>
          <w:i/>
          <w:sz w:val="24"/>
          <w:szCs w:val="24"/>
          <w:lang w:val="es-ES" w:eastAsia="es-PE"/>
        </w:rPr>
      </w:pPr>
      <w:r>
        <w:rPr>
          <w:rFonts w:ascii="Times New Roman" w:eastAsia="MS Mincho" w:hAnsi="Times New Roman"/>
          <w:sz w:val="24"/>
          <w:szCs w:val="24"/>
          <w:lang w:eastAsia="es-PE"/>
        </w:rPr>
        <w:t xml:space="preserve">Asimismo, </w:t>
      </w:r>
      <w:r>
        <w:rPr>
          <w:rFonts w:ascii="Times New Roman" w:eastAsia="MS Mincho" w:hAnsi="Times New Roman"/>
          <w:b/>
          <w:sz w:val="24"/>
          <w:szCs w:val="24"/>
          <w:u w:val="single"/>
          <w:lang w:val="es-ES" w:eastAsia="es-PE"/>
        </w:rPr>
        <w:t>d</w:t>
      </w:r>
      <w:r w:rsidRPr="000268A6">
        <w:rPr>
          <w:rFonts w:ascii="Times New Roman" w:eastAsia="MS Mincho" w:hAnsi="Times New Roman"/>
          <w:b/>
          <w:sz w:val="24"/>
          <w:szCs w:val="24"/>
          <w:u w:val="single"/>
          <w:lang w:val="es-ES" w:eastAsia="es-PE"/>
        </w:rPr>
        <w:t>eberá precisarse</w:t>
      </w:r>
      <w:r>
        <w:rPr>
          <w:rFonts w:ascii="Times New Roman" w:eastAsia="MS Mincho" w:hAnsi="Times New Roman"/>
          <w:sz w:val="24"/>
          <w:szCs w:val="24"/>
          <w:lang w:val="es-ES" w:eastAsia="es-PE"/>
        </w:rPr>
        <w:t xml:space="preserve"> en el factor de evaluación “E.1 Certificaciones” del Capítulo IV de la Sección Específica de las Bases que dicho factor se acreditará con las presentación de certificados vigentes y en idioma castellano o, en su defecto,</w:t>
      </w:r>
      <w:r>
        <w:rPr>
          <w:rFonts w:ascii="Times New Roman" w:eastAsia="MS Mincho" w:hAnsi="Times New Roman"/>
          <w:i/>
          <w:sz w:val="24"/>
          <w:szCs w:val="24"/>
          <w:lang w:val="es-ES" w:eastAsia="es-PE"/>
        </w:rPr>
        <w:t xml:space="preserve"> acompañados por t</w:t>
      </w:r>
      <w:r w:rsidRPr="00C360A4">
        <w:rPr>
          <w:rFonts w:ascii="Times New Roman" w:eastAsia="MS Mincho" w:hAnsi="Times New Roman"/>
          <w:i/>
          <w:sz w:val="24"/>
          <w:szCs w:val="24"/>
          <w:lang w:val="es-ES" w:eastAsia="es-PE"/>
        </w:rPr>
        <w:t>raducción oficial o sin valor oficial efectuada por traductor público juramentado o traducción certificada efectuada por traductor colegiado certificado</w:t>
      </w:r>
      <w:r>
        <w:rPr>
          <w:rFonts w:ascii="Times New Roman" w:eastAsia="MS Mincho" w:hAnsi="Times New Roman"/>
          <w:i/>
          <w:sz w:val="24"/>
          <w:szCs w:val="24"/>
          <w:lang w:val="es-ES" w:eastAsia="es-PE"/>
        </w:rPr>
        <w:t>”</w:t>
      </w:r>
      <w:r w:rsidR="00571413">
        <w:rPr>
          <w:rFonts w:ascii="Times New Roman" w:eastAsia="MS Mincho" w:hAnsi="Times New Roman"/>
          <w:i/>
          <w:sz w:val="24"/>
          <w:szCs w:val="24"/>
          <w:lang w:val="es-ES" w:eastAsia="es-PE"/>
        </w:rPr>
        <w:t>.</w:t>
      </w:r>
    </w:p>
    <w:p w:rsidR="00577C68" w:rsidRDefault="00577C68" w:rsidP="00577C68">
      <w:pPr>
        <w:widowControl w:val="0"/>
        <w:spacing w:after="0" w:line="240" w:lineRule="auto"/>
        <w:jc w:val="both"/>
        <w:rPr>
          <w:rFonts w:ascii="Times New Roman" w:eastAsia="Times New Roman" w:hAnsi="Times New Roman"/>
          <w:b/>
          <w:sz w:val="24"/>
          <w:szCs w:val="24"/>
          <w:lang w:val="es-ES" w:eastAsia="es-MX"/>
        </w:rPr>
      </w:pPr>
    </w:p>
    <w:p w:rsidR="00577C68" w:rsidRDefault="00577C68" w:rsidP="00577C68">
      <w:pPr>
        <w:widowControl w:val="0"/>
        <w:numPr>
          <w:ilvl w:val="1"/>
          <w:numId w:val="2"/>
        </w:numPr>
        <w:spacing w:after="0" w:line="240" w:lineRule="auto"/>
        <w:ind w:left="709" w:hanging="709"/>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Registro Nacional de Proveedores</w:t>
      </w:r>
    </w:p>
    <w:p w:rsidR="00577C68" w:rsidRDefault="00577C68" w:rsidP="00577C68">
      <w:pPr>
        <w:widowControl w:val="0"/>
        <w:spacing w:after="0" w:line="240" w:lineRule="auto"/>
        <w:jc w:val="both"/>
        <w:rPr>
          <w:rFonts w:ascii="Times New Roman" w:eastAsia="Times New Roman" w:hAnsi="Times New Roman"/>
          <w:b/>
          <w:sz w:val="24"/>
          <w:szCs w:val="24"/>
          <w:lang w:val="es-ES" w:eastAsia="es-MX"/>
        </w:rPr>
      </w:pPr>
    </w:p>
    <w:p w:rsidR="00577C68" w:rsidRDefault="00577C68" w:rsidP="00577C68">
      <w:pPr>
        <w:widowControl w:val="0"/>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En el numeral 1) “Perfil General del Consultor” del acápite I) “Requerimiento General del Consultor” de los Términos de Referencia, se ha previsto lo siguiente:</w:t>
      </w:r>
    </w:p>
    <w:p w:rsidR="00577C68" w:rsidRDefault="00577C68" w:rsidP="00577C68">
      <w:pPr>
        <w:widowControl w:val="0"/>
        <w:spacing w:after="0" w:line="240" w:lineRule="auto"/>
        <w:jc w:val="both"/>
        <w:rPr>
          <w:rFonts w:ascii="Times New Roman" w:eastAsia="Times New Roman" w:hAnsi="Times New Roman"/>
          <w:sz w:val="24"/>
          <w:szCs w:val="24"/>
          <w:lang w:val="es-ES" w:eastAsia="es-MX"/>
        </w:rPr>
      </w:pPr>
    </w:p>
    <w:p w:rsidR="00577C68" w:rsidRDefault="00577C68" w:rsidP="00577C68">
      <w:pPr>
        <w:widowControl w:val="0"/>
        <w:spacing w:after="0" w:line="240" w:lineRule="auto"/>
        <w:jc w:val="both"/>
        <w:rPr>
          <w:rFonts w:ascii="Times New Roman" w:eastAsia="Times New Roman" w:hAnsi="Times New Roman"/>
          <w:i/>
          <w:sz w:val="24"/>
          <w:szCs w:val="24"/>
          <w:lang w:val="es-ES" w:eastAsia="es-MX"/>
        </w:rPr>
      </w:pPr>
      <w:r>
        <w:rPr>
          <w:rFonts w:ascii="Times New Roman" w:eastAsia="Times New Roman" w:hAnsi="Times New Roman"/>
          <w:i/>
          <w:sz w:val="24"/>
          <w:szCs w:val="24"/>
          <w:lang w:val="es-ES" w:eastAsia="es-MX"/>
        </w:rPr>
        <w:t>“1. Perfil General del Consultor</w:t>
      </w:r>
    </w:p>
    <w:p w:rsidR="00577C68" w:rsidRDefault="00577C68" w:rsidP="00577C68">
      <w:pPr>
        <w:widowControl w:val="0"/>
        <w:spacing w:after="0" w:line="240" w:lineRule="auto"/>
        <w:jc w:val="both"/>
        <w:rPr>
          <w:rFonts w:ascii="Times New Roman" w:eastAsia="Times New Roman" w:hAnsi="Times New Roman"/>
          <w:i/>
          <w:sz w:val="24"/>
          <w:szCs w:val="24"/>
          <w:lang w:val="es-ES" w:eastAsia="es-MX"/>
        </w:rPr>
      </w:pPr>
    </w:p>
    <w:p w:rsidR="00577C68" w:rsidRDefault="00577C68" w:rsidP="00577C68">
      <w:pPr>
        <w:widowControl w:val="0"/>
        <w:spacing w:after="0" w:line="240" w:lineRule="auto"/>
        <w:jc w:val="both"/>
        <w:rPr>
          <w:rFonts w:ascii="Times New Roman" w:eastAsia="Times New Roman" w:hAnsi="Times New Roman"/>
          <w:i/>
          <w:sz w:val="24"/>
          <w:szCs w:val="24"/>
          <w:lang w:val="es-ES" w:eastAsia="es-MX"/>
        </w:rPr>
      </w:pPr>
      <w:r>
        <w:rPr>
          <w:rFonts w:ascii="Times New Roman" w:eastAsia="Times New Roman" w:hAnsi="Times New Roman"/>
          <w:i/>
          <w:sz w:val="24"/>
          <w:szCs w:val="24"/>
          <w:lang w:val="es-ES" w:eastAsia="es-MX"/>
        </w:rPr>
        <w:t>Estar inscrito en el Registro Nacional de Proveedores como Consultor de Obras. El certificado de Inscripción del Postor debe estar vigente a la fecha de presentación de las propuestas”.</w:t>
      </w:r>
    </w:p>
    <w:p w:rsidR="00577C68" w:rsidRDefault="00577C68" w:rsidP="00577C68">
      <w:pPr>
        <w:widowControl w:val="0"/>
        <w:spacing w:after="0" w:line="240" w:lineRule="auto"/>
        <w:jc w:val="both"/>
        <w:rPr>
          <w:rFonts w:ascii="Times New Roman" w:eastAsia="Times New Roman" w:hAnsi="Times New Roman"/>
          <w:i/>
          <w:sz w:val="24"/>
          <w:szCs w:val="24"/>
          <w:lang w:val="es-ES" w:eastAsia="es-MX"/>
        </w:rPr>
      </w:pPr>
    </w:p>
    <w:p w:rsidR="00577C68" w:rsidRPr="00577C68" w:rsidRDefault="00577C68" w:rsidP="00FA6795">
      <w:pPr>
        <w:widowControl w:val="0"/>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Al respecto, </w:t>
      </w:r>
      <w:r w:rsidR="00D979E2">
        <w:rPr>
          <w:rFonts w:ascii="Times New Roman" w:eastAsia="Times New Roman" w:hAnsi="Times New Roman"/>
          <w:sz w:val="24"/>
          <w:szCs w:val="24"/>
          <w:lang w:val="es-ES" w:eastAsia="es-MX"/>
        </w:rPr>
        <w:t>en la medida que</w:t>
      </w:r>
      <w:r>
        <w:rPr>
          <w:rFonts w:ascii="Times New Roman" w:eastAsia="Times New Roman" w:hAnsi="Times New Roman"/>
          <w:sz w:val="24"/>
          <w:szCs w:val="24"/>
          <w:lang w:val="es-ES" w:eastAsia="es-MX"/>
        </w:rPr>
        <w:t xml:space="preserve"> el valor referencial para la elaboración del Expediente Técnico asciende a S/. 1’249,797.00 (Un Millón Doscientos Cuarentainueve Mil Setecientos Noventaisiete con 00/100 Nuevos </w:t>
      </w:r>
      <w:r w:rsidR="00D979E2">
        <w:rPr>
          <w:rFonts w:ascii="Times New Roman" w:eastAsia="Times New Roman" w:hAnsi="Times New Roman"/>
          <w:sz w:val="24"/>
          <w:szCs w:val="24"/>
          <w:lang w:val="es-ES" w:eastAsia="es-MX"/>
        </w:rPr>
        <w:t>Soles) y que dicho monto estaría por encima del previsto para los procesos de Adjudicaciones Directas S</w:t>
      </w:r>
      <w:r w:rsidR="00E8083A">
        <w:rPr>
          <w:rFonts w:ascii="Times New Roman" w:eastAsia="Times New Roman" w:hAnsi="Times New Roman"/>
          <w:sz w:val="24"/>
          <w:szCs w:val="24"/>
          <w:lang w:val="es-ES" w:eastAsia="es-MX"/>
        </w:rPr>
        <w:t>electivas y de Menores Cuantías,</w:t>
      </w:r>
      <w:r w:rsidR="00D979E2">
        <w:rPr>
          <w:rFonts w:ascii="Times New Roman" w:eastAsia="Times New Roman" w:hAnsi="Times New Roman"/>
          <w:sz w:val="24"/>
          <w:szCs w:val="24"/>
          <w:lang w:val="es-ES" w:eastAsia="es-MX"/>
        </w:rPr>
        <w:t xml:space="preserve"> con ocasión de la integración de las Bases, </w:t>
      </w:r>
      <w:r w:rsidR="00D979E2" w:rsidRPr="00FA6795">
        <w:rPr>
          <w:rFonts w:ascii="Times New Roman" w:eastAsia="Times New Roman" w:hAnsi="Times New Roman"/>
          <w:b/>
          <w:sz w:val="24"/>
          <w:szCs w:val="24"/>
          <w:u w:val="single"/>
          <w:lang w:val="es-ES" w:eastAsia="es-MX"/>
        </w:rPr>
        <w:t>deberá precisarse</w:t>
      </w:r>
      <w:r w:rsidR="00D979E2">
        <w:rPr>
          <w:rFonts w:ascii="Times New Roman" w:eastAsia="Times New Roman" w:hAnsi="Times New Roman"/>
          <w:sz w:val="24"/>
          <w:szCs w:val="24"/>
          <w:lang w:val="es-ES" w:eastAsia="es-MX"/>
        </w:rPr>
        <w:t xml:space="preserve"> </w:t>
      </w:r>
      <w:r w:rsidR="00E8083A">
        <w:rPr>
          <w:rFonts w:ascii="Times New Roman" w:eastAsia="Times New Roman" w:hAnsi="Times New Roman"/>
          <w:sz w:val="24"/>
          <w:szCs w:val="24"/>
          <w:lang w:val="es-ES" w:eastAsia="es-MX"/>
        </w:rPr>
        <w:t>en qué</w:t>
      </w:r>
      <w:r w:rsidR="00D979E2">
        <w:rPr>
          <w:rFonts w:ascii="Times New Roman" w:eastAsia="Times New Roman" w:hAnsi="Times New Roman"/>
          <w:sz w:val="24"/>
          <w:szCs w:val="24"/>
          <w:lang w:val="es-ES" w:eastAsia="es-MX"/>
        </w:rPr>
        <w:t xml:space="preserve"> especialidad </w:t>
      </w:r>
      <w:r w:rsidR="00E8083A">
        <w:rPr>
          <w:rFonts w:ascii="Times New Roman" w:eastAsia="Times New Roman" w:hAnsi="Times New Roman"/>
          <w:sz w:val="24"/>
          <w:szCs w:val="24"/>
          <w:lang w:val="es-ES" w:eastAsia="es-MX"/>
        </w:rPr>
        <w:t>deben encontrarse inscritos los postores</w:t>
      </w:r>
      <w:r w:rsidR="00FA6795">
        <w:rPr>
          <w:rFonts w:ascii="Times New Roman" w:eastAsia="Times New Roman" w:hAnsi="Times New Roman"/>
          <w:sz w:val="24"/>
          <w:szCs w:val="24"/>
          <w:lang w:val="es-ES" w:eastAsia="es-MX"/>
        </w:rPr>
        <w:t>, en atención a lo previsto en el artículo 268 del Reglamento.</w:t>
      </w:r>
      <w:r w:rsidR="00D979E2">
        <w:rPr>
          <w:rFonts w:ascii="Times New Roman" w:eastAsia="Times New Roman" w:hAnsi="Times New Roman"/>
          <w:sz w:val="24"/>
          <w:szCs w:val="24"/>
          <w:lang w:val="es-ES" w:eastAsia="es-MX"/>
        </w:rPr>
        <w:t xml:space="preserve"> </w:t>
      </w:r>
    </w:p>
    <w:p w:rsidR="00577C68" w:rsidRDefault="00577C68" w:rsidP="00577C68">
      <w:pPr>
        <w:widowControl w:val="0"/>
        <w:spacing w:after="0" w:line="240" w:lineRule="auto"/>
        <w:jc w:val="both"/>
        <w:rPr>
          <w:rFonts w:ascii="Times New Roman" w:eastAsia="Times New Roman" w:hAnsi="Times New Roman"/>
          <w:b/>
          <w:sz w:val="24"/>
          <w:szCs w:val="24"/>
          <w:lang w:val="es-ES" w:eastAsia="es-MX"/>
        </w:rPr>
      </w:pPr>
    </w:p>
    <w:p w:rsidR="00577C68" w:rsidRDefault="00FA6795" w:rsidP="00577C68">
      <w:pPr>
        <w:widowControl w:val="0"/>
        <w:numPr>
          <w:ilvl w:val="1"/>
          <w:numId w:val="2"/>
        </w:numPr>
        <w:spacing w:after="0" w:line="240" w:lineRule="auto"/>
        <w:ind w:left="709" w:hanging="709"/>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Valor Referencial</w:t>
      </w:r>
    </w:p>
    <w:p w:rsidR="00FA6795" w:rsidRDefault="00FA6795" w:rsidP="00FA6795">
      <w:pPr>
        <w:widowControl w:val="0"/>
        <w:spacing w:after="0" w:line="240" w:lineRule="auto"/>
        <w:jc w:val="both"/>
        <w:rPr>
          <w:rFonts w:ascii="Times New Roman" w:eastAsia="Times New Roman" w:hAnsi="Times New Roman"/>
          <w:b/>
          <w:sz w:val="24"/>
          <w:szCs w:val="24"/>
          <w:lang w:val="es-ES" w:eastAsia="es-MX"/>
        </w:rPr>
      </w:pPr>
    </w:p>
    <w:p w:rsidR="0066558E" w:rsidRDefault="00FA6795" w:rsidP="00FA6795">
      <w:pPr>
        <w:widowControl w:val="0"/>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En el numeral 1.3 del Capítulo I de </w:t>
      </w:r>
      <w:r w:rsidR="0066558E">
        <w:rPr>
          <w:rFonts w:ascii="Times New Roman" w:eastAsia="Times New Roman" w:hAnsi="Times New Roman"/>
          <w:sz w:val="24"/>
          <w:szCs w:val="24"/>
          <w:lang w:val="es-ES" w:eastAsia="es-MX"/>
        </w:rPr>
        <w:t>la Sección Específica de las Bases se consignó como límite inferior</w:t>
      </w:r>
      <w:r>
        <w:rPr>
          <w:rFonts w:ascii="Times New Roman" w:eastAsia="Times New Roman" w:hAnsi="Times New Roman"/>
          <w:sz w:val="24"/>
          <w:szCs w:val="24"/>
          <w:lang w:val="es-ES" w:eastAsia="es-MX"/>
        </w:rPr>
        <w:t xml:space="preserve"> </w:t>
      </w:r>
      <w:r w:rsidR="0066558E">
        <w:rPr>
          <w:rFonts w:ascii="Times New Roman" w:eastAsia="Times New Roman" w:hAnsi="Times New Roman"/>
          <w:sz w:val="24"/>
          <w:szCs w:val="24"/>
          <w:lang w:val="es-ES" w:eastAsia="es-MX"/>
        </w:rPr>
        <w:t>el monto de S/. 42’218,636.</w:t>
      </w:r>
      <w:r w:rsidR="0066558E" w:rsidRPr="0066558E">
        <w:rPr>
          <w:rFonts w:ascii="Times New Roman" w:eastAsia="Times New Roman" w:hAnsi="Times New Roman"/>
          <w:sz w:val="24"/>
          <w:szCs w:val="24"/>
          <w:u w:val="single"/>
          <w:lang w:val="es-ES" w:eastAsia="es-MX"/>
        </w:rPr>
        <w:t>93</w:t>
      </w:r>
      <w:r w:rsidR="0066558E">
        <w:rPr>
          <w:rFonts w:ascii="Times New Roman" w:eastAsia="Times New Roman" w:hAnsi="Times New Roman"/>
          <w:sz w:val="24"/>
          <w:szCs w:val="24"/>
          <w:lang w:val="es-ES" w:eastAsia="es-MX"/>
        </w:rPr>
        <w:t xml:space="preserve"> (Cuarenta y Dos Millones Doscientos Dieciocho Mil Seiscientos Treintaiséis con 93/100 Nuevos Soles).</w:t>
      </w:r>
    </w:p>
    <w:p w:rsidR="0066558E" w:rsidRPr="0066558E" w:rsidRDefault="0066558E" w:rsidP="0066558E">
      <w:pPr>
        <w:widowControl w:val="0"/>
        <w:spacing w:after="0" w:line="240" w:lineRule="auto"/>
        <w:jc w:val="both"/>
        <w:rPr>
          <w:rFonts w:ascii="Times New Roman" w:eastAsia="Times New Roman" w:hAnsi="Times New Roman"/>
          <w:sz w:val="24"/>
          <w:szCs w:val="24"/>
          <w:lang w:val="es-ES" w:eastAsia="es-MX"/>
        </w:rPr>
      </w:pPr>
    </w:p>
    <w:p w:rsidR="0066558E" w:rsidRPr="0066558E" w:rsidRDefault="0066558E" w:rsidP="0066558E">
      <w:pPr>
        <w:widowControl w:val="0"/>
        <w:spacing w:after="0" w:line="240" w:lineRule="auto"/>
        <w:jc w:val="both"/>
        <w:rPr>
          <w:rFonts w:ascii="Times New Roman" w:eastAsia="Times New Roman" w:hAnsi="Times New Roman"/>
          <w:sz w:val="24"/>
          <w:szCs w:val="24"/>
          <w:lang w:val="es-ES" w:eastAsia="es-MX"/>
        </w:rPr>
      </w:pPr>
      <w:r w:rsidRPr="0066558E">
        <w:rPr>
          <w:rFonts w:ascii="Times New Roman" w:eastAsia="Times New Roman" w:hAnsi="Times New Roman"/>
          <w:sz w:val="24"/>
          <w:szCs w:val="24"/>
          <w:lang w:val="es-ES" w:eastAsia="es-MX"/>
        </w:rPr>
        <w:t>Al respecto, con ocasión de la integración de las Bases</w:t>
      </w:r>
      <w:r>
        <w:rPr>
          <w:rFonts w:ascii="Times New Roman" w:eastAsia="Times New Roman" w:hAnsi="Times New Roman"/>
          <w:sz w:val="24"/>
          <w:szCs w:val="24"/>
          <w:lang w:val="es-ES" w:eastAsia="es-MX"/>
        </w:rPr>
        <w:t>,</w:t>
      </w:r>
      <w:r w:rsidRPr="0066558E">
        <w:rPr>
          <w:rFonts w:ascii="Times New Roman" w:eastAsia="Times New Roman" w:hAnsi="Times New Roman"/>
          <w:sz w:val="24"/>
          <w:szCs w:val="24"/>
          <w:lang w:val="es-ES" w:eastAsia="es-MX"/>
        </w:rPr>
        <w:t xml:space="preserve"> </w:t>
      </w:r>
      <w:r w:rsidRPr="0066558E">
        <w:rPr>
          <w:rFonts w:ascii="Times New Roman" w:eastAsia="Times New Roman" w:hAnsi="Times New Roman"/>
          <w:b/>
          <w:sz w:val="24"/>
          <w:szCs w:val="24"/>
          <w:u w:val="single"/>
          <w:lang w:val="es-ES" w:eastAsia="es-MX"/>
        </w:rPr>
        <w:t>deberá corregirse</w:t>
      </w:r>
      <w:r w:rsidRPr="0066558E">
        <w:rPr>
          <w:rFonts w:ascii="Times New Roman" w:eastAsia="Times New Roman" w:hAnsi="Times New Roman"/>
          <w:sz w:val="24"/>
          <w:szCs w:val="24"/>
          <w:lang w:val="es-ES" w:eastAsia="es-MX"/>
        </w:rPr>
        <w:t xml:space="preserve"> </w:t>
      </w:r>
      <w:r>
        <w:rPr>
          <w:rFonts w:ascii="Times New Roman" w:eastAsia="Times New Roman" w:hAnsi="Times New Roman"/>
          <w:sz w:val="24"/>
          <w:szCs w:val="24"/>
          <w:lang w:val="es-ES" w:eastAsia="es-MX"/>
        </w:rPr>
        <w:t>dicho monto</w:t>
      </w:r>
      <w:r w:rsidRPr="0066558E">
        <w:rPr>
          <w:rFonts w:ascii="Times New Roman" w:eastAsia="Times New Roman" w:hAnsi="Times New Roman"/>
          <w:sz w:val="24"/>
          <w:szCs w:val="24"/>
          <w:lang w:val="es-ES" w:eastAsia="es-MX"/>
        </w:rPr>
        <w:t xml:space="preserve">, por lo que deberá consignarse como límite inferior </w:t>
      </w:r>
      <w:r>
        <w:rPr>
          <w:rFonts w:ascii="Times New Roman" w:eastAsia="Times New Roman" w:hAnsi="Times New Roman"/>
          <w:sz w:val="24"/>
          <w:szCs w:val="24"/>
          <w:lang w:val="es-ES" w:eastAsia="es-MX"/>
        </w:rPr>
        <w:t>la suma</w:t>
      </w:r>
      <w:r w:rsidRPr="0066558E">
        <w:rPr>
          <w:rFonts w:ascii="Times New Roman" w:eastAsia="Times New Roman" w:hAnsi="Times New Roman"/>
          <w:sz w:val="24"/>
          <w:szCs w:val="24"/>
          <w:lang w:val="es-ES" w:eastAsia="es-MX"/>
        </w:rPr>
        <w:t xml:space="preserve"> de S/. </w:t>
      </w:r>
      <w:r>
        <w:rPr>
          <w:rFonts w:ascii="Times New Roman" w:eastAsia="Times New Roman" w:hAnsi="Times New Roman"/>
          <w:sz w:val="24"/>
          <w:szCs w:val="24"/>
          <w:lang w:val="es-ES" w:eastAsia="es-MX"/>
        </w:rPr>
        <w:t>42’218,636.</w:t>
      </w:r>
      <w:r w:rsidRPr="0066558E">
        <w:rPr>
          <w:rFonts w:ascii="Times New Roman" w:eastAsia="Times New Roman" w:hAnsi="Times New Roman"/>
          <w:sz w:val="24"/>
          <w:szCs w:val="24"/>
          <w:u w:val="single"/>
          <w:lang w:val="es-ES" w:eastAsia="es-MX"/>
        </w:rPr>
        <w:t xml:space="preserve">94 </w:t>
      </w:r>
      <w:r w:rsidRPr="0066558E">
        <w:rPr>
          <w:rFonts w:ascii="Times New Roman" w:eastAsia="Times New Roman" w:hAnsi="Times New Roman"/>
          <w:sz w:val="24"/>
          <w:szCs w:val="24"/>
          <w:lang w:val="es-ES" w:eastAsia="es-MX"/>
        </w:rPr>
        <w:t>(</w:t>
      </w:r>
      <w:r>
        <w:rPr>
          <w:rFonts w:ascii="Times New Roman" w:eastAsia="Times New Roman" w:hAnsi="Times New Roman"/>
          <w:sz w:val="24"/>
          <w:szCs w:val="24"/>
          <w:lang w:val="es-ES" w:eastAsia="es-MX"/>
        </w:rPr>
        <w:t xml:space="preserve">Cuarenta y Dos Millones Doscientos Dieciocho Mil Seiscientos Treintaiséis con </w:t>
      </w:r>
      <w:r>
        <w:rPr>
          <w:rFonts w:ascii="Times New Roman" w:eastAsia="Times New Roman" w:hAnsi="Times New Roman"/>
          <w:sz w:val="24"/>
          <w:szCs w:val="24"/>
          <w:u w:val="single"/>
          <w:lang w:val="es-ES" w:eastAsia="es-MX"/>
        </w:rPr>
        <w:t>94/100 Nuevos Soles</w:t>
      </w:r>
      <w:r w:rsidRPr="0066558E">
        <w:rPr>
          <w:rFonts w:ascii="Times New Roman" w:eastAsia="Times New Roman" w:hAnsi="Times New Roman"/>
          <w:sz w:val="24"/>
          <w:szCs w:val="24"/>
          <w:lang w:val="es-ES" w:eastAsia="es-MX"/>
        </w:rPr>
        <w:t>).</w:t>
      </w:r>
    </w:p>
    <w:p w:rsidR="00577C68" w:rsidRDefault="00577C68" w:rsidP="0066558E">
      <w:pPr>
        <w:widowControl w:val="0"/>
        <w:spacing w:after="0" w:line="240" w:lineRule="auto"/>
        <w:jc w:val="both"/>
        <w:rPr>
          <w:rFonts w:ascii="Times New Roman" w:eastAsia="Times New Roman" w:hAnsi="Times New Roman"/>
          <w:b/>
          <w:sz w:val="24"/>
          <w:szCs w:val="24"/>
          <w:lang w:val="es-ES" w:eastAsia="es-MX"/>
        </w:rPr>
      </w:pPr>
    </w:p>
    <w:p w:rsidR="002024BB" w:rsidRDefault="002024BB" w:rsidP="0066558E">
      <w:pPr>
        <w:widowControl w:val="0"/>
        <w:spacing w:after="0" w:line="240" w:lineRule="auto"/>
        <w:jc w:val="both"/>
        <w:rPr>
          <w:rFonts w:ascii="Times New Roman" w:eastAsia="Times New Roman" w:hAnsi="Times New Roman"/>
          <w:b/>
          <w:sz w:val="24"/>
          <w:szCs w:val="24"/>
          <w:lang w:val="es-ES" w:eastAsia="es-MX"/>
        </w:rPr>
      </w:pPr>
    </w:p>
    <w:p w:rsidR="002024BB" w:rsidRPr="00577C68" w:rsidRDefault="002024BB" w:rsidP="0066558E">
      <w:pPr>
        <w:widowControl w:val="0"/>
        <w:spacing w:after="0" w:line="240" w:lineRule="auto"/>
        <w:jc w:val="both"/>
        <w:rPr>
          <w:rFonts w:ascii="Times New Roman" w:eastAsia="Times New Roman" w:hAnsi="Times New Roman"/>
          <w:b/>
          <w:sz w:val="24"/>
          <w:szCs w:val="24"/>
          <w:lang w:val="es-ES" w:eastAsia="es-MX"/>
        </w:rPr>
      </w:pPr>
    </w:p>
    <w:p w:rsidR="00571413" w:rsidRPr="005B6544" w:rsidRDefault="005B6544" w:rsidP="00571413">
      <w:pPr>
        <w:widowControl w:val="0"/>
        <w:numPr>
          <w:ilvl w:val="1"/>
          <w:numId w:val="2"/>
        </w:numPr>
        <w:spacing w:after="0" w:line="240" w:lineRule="auto"/>
        <w:ind w:left="709" w:hanging="709"/>
        <w:jc w:val="both"/>
        <w:rPr>
          <w:rFonts w:ascii="Times New Roman" w:eastAsia="Times New Roman" w:hAnsi="Times New Roman"/>
          <w:b/>
          <w:sz w:val="24"/>
          <w:szCs w:val="24"/>
          <w:lang w:val="es-ES" w:eastAsia="es-MX"/>
        </w:rPr>
      </w:pPr>
      <w:r>
        <w:rPr>
          <w:rFonts w:ascii="Times New Roman" w:eastAsia="MS Mincho" w:hAnsi="Times New Roman"/>
          <w:b/>
          <w:sz w:val="24"/>
          <w:szCs w:val="24"/>
          <w:lang w:eastAsia="es-PE"/>
        </w:rPr>
        <w:lastRenderedPageBreak/>
        <w:t>Pliego de Observaciones</w:t>
      </w:r>
    </w:p>
    <w:p w:rsidR="005B6544" w:rsidRDefault="005B6544" w:rsidP="005B6544">
      <w:pPr>
        <w:widowControl w:val="0"/>
        <w:spacing w:after="0" w:line="240" w:lineRule="auto"/>
        <w:jc w:val="both"/>
        <w:rPr>
          <w:rFonts w:ascii="Times New Roman" w:eastAsia="MS Mincho" w:hAnsi="Times New Roman"/>
          <w:b/>
          <w:sz w:val="24"/>
          <w:szCs w:val="24"/>
          <w:lang w:eastAsia="es-PE"/>
        </w:rPr>
      </w:pPr>
    </w:p>
    <w:p w:rsidR="005B6544" w:rsidRDefault="00CF7576" w:rsidP="005B6544">
      <w:pPr>
        <w:widowControl w:val="0"/>
        <w:spacing w:after="0" w:line="240" w:lineRule="auto"/>
        <w:jc w:val="both"/>
        <w:rPr>
          <w:rFonts w:ascii="Times New Roman" w:eastAsia="MS Mincho" w:hAnsi="Times New Roman"/>
          <w:sz w:val="24"/>
          <w:szCs w:val="24"/>
          <w:lang w:eastAsia="es-PE"/>
        </w:rPr>
      </w:pPr>
      <w:r>
        <w:rPr>
          <w:rFonts w:ascii="Times New Roman" w:eastAsia="MS Mincho" w:hAnsi="Times New Roman"/>
          <w:sz w:val="24"/>
          <w:szCs w:val="24"/>
          <w:lang w:eastAsia="es-PE"/>
        </w:rPr>
        <w:t>A través de su denominada Observación Nº 3, e</w:t>
      </w:r>
      <w:r w:rsidR="005B6544">
        <w:rPr>
          <w:rFonts w:ascii="Times New Roman" w:eastAsia="MS Mincho" w:hAnsi="Times New Roman"/>
          <w:sz w:val="24"/>
          <w:szCs w:val="24"/>
          <w:lang w:eastAsia="es-PE"/>
        </w:rPr>
        <w:t>l participante IC CONSTRUCCIÓN INGENIERÍA Y GESTIÓN DE OBRA S.A.</w:t>
      </w:r>
      <w:r>
        <w:rPr>
          <w:rFonts w:ascii="Times New Roman" w:eastAsia="MS Mincho" w:hAnsi="Times New Roman"/>
          <w:sz w:val="24"/>
          <w:szCs w:val="24"/>
          <w:lang w:eastAsia="es-PE"/>
        </w:rPr>
        <w:t xml:space="preserve"> solicitó que </w:t>
      </w:r>
      <w:r>
        <w:rPr>
          <w:rFonts w:ascii="Times New Roman" w:eastAsia="MS Mincho" w:hAnsi="Times New Roman"/>
          <w:i/>
          <w:sz w:val="24"/>
          <w:szCs w:val="24"/>
          <w:lang w:eastAsia="es-PE"/>
        </w:rPr>
        <w:t>“confirmen que la declaración jurada solicitada en el literal en mención se refiere al equipamiento indicado en las páginas 117 a 121 de las bases”</w:t>
      </w:r>
      <w:r w:rsidR="005B6544">
        <w:rPr>
          <w:rFonts w:ascii="Times New Roman" w:eastAsia="MS Mincho" w:hAnsi="Times New Roman"/>
          <w:sz w:val="24"/>
          <w:szCs w:val="24"/>
          <w:lang w:eastAsia="es-PE"/>
        </w:rPr>
        <w:t xml:space="preserve">, </w:t>
      </w:r>
      <w:r>
        <w:rPr>
          <w:rFonts w:ascii="Times New Roman" w:eastAsia="MS Mincho" w:hAnsi="Times New Roman"/>
          <w:sz w:val="24"/>
          <w:szCs w:val="24"/>
          <w:lang w:eastAsia="es-PE"/>
        </w:rPr>
        <w:t xml:space="preserve">ante lo cual </w:t>
      </w:r>
      <w:r w:rsidR="005B6544">
        <w:rPr>
          <w:rFonts w:ascii="Times New Roman" w:eastAsia="MS Mincho" w:hAnsi="Times New Roman"/>
          <w:sz w:val="24"/>
          <w:szCs w:val="24"/>
          <w:lang w:eastAsia="es-PE"/>
        </w:rPr>
        <w:t>el Comité Especial señaló lo siguiente:</w:t>
      </w:r>
    </w:p>
    <w:p w:rsidR="005B6544" w:rsidRPr="005B6544" w:rsidRDefault="005B6544" w:rsidP="005B6544">
      <w:pPr>
        <w:widowControl w:val="0"/>
        <w:spacing w:after="0" w:line="240" w:lineRule="auto"/>
        <w:jc w:val="both"/>
        <w:rPr>
          <w:rFonts w:ascii="Times New Roman" w:eastAsia="Times New Roman" w:hAnsi="Times New Roman"/>
          <w:sz w:val="24"/>
          <w:szCs w:val="24"/>
          <w:lang w:val="es-ES" w:eastAsia="es-MX"/>
        </w:rPr>
      </w:pPr>
      <w:r>
        <w:rPr>
          <w:rFonts w:ascii="Times New Roman" w:eastAsia="MS Mincho" w:hAnsi="Times New Roman"/>
          <w:i/>
          <w:sz w:val="24"/>
          <w:szCs w:val="24"/>
          <w:lang w:eastAsia="es-PE"/>
        </w:rPr>
        <w:t>“(…) el documento que se solicita en el literal i) de la página 28 de las Bas</w:t>
      </w:r>
      <w:r w:rsidR="00CF7576">
        <w:rPr>
          <w:rFonts w:ascii="Times New Roman" w:eastAsia="MS Mincho" w:hAnsi="Times New Roman"/>
          <w:i/>
          <w:sz w:val="24"/>
          <w:szCs w:val="24"/>
          <w:lang w:eastAsia="es-PE"/>
        </w:rPr>
        <w:t>e</w:t>
      </w:r>
      <w:r>
        <w:rPr>
          <w:rFonts w:ascii="Times New Roman" w:eastAsia="MS Mincho" w:hAnsi="Times New Roman"/>
          <w:i/>
          <w:sz w:val="24"/>
          <w:szCs w:val="24"/>
          <w:lang w:eastAsia="es-PE"/>
        </w:rPr>
        <w:t xml:space="preserve">s – Declaración Jurada de presentación de Equipamiento Mínimo Solicitado como Requerimiento Técnico Mínimo, consiste en una declaración jurada referida al equipamiento indicado en las páginas 117 a 121 de las Bases; </w:t>
      </w:r>
      <w:r w:rsidRPr="005B6544">
        <w:rPr>
          <w:rFonts w:ascii="Times New Roman" w:eastAsia="MS Mincho" w:hAnsi="Times New Roman"/>
          <w:i/>
          <w:sz w:val="24"/>
          <w:szCs w:val="24"/>
          <w:u w:val="single"/>
          <w:lang w:eastAsia="es-PE"/>
        </w:rPr>
        <w:t>documento que deberá ser acompañado por los catálogos, folletos, y cualquier otra documentación del fabricante que pueda acreditar el requerimiento mínimo de solicitado</w:t>
      </w:r>
      <w:r>
        <w:rPr>
          <w:rFonts w:ascii="Times New Roman" w:eastAsia="MS Mincho" w:hAnsi="Times New Roman"/>
          <w:i/>
          <w:sz w:val="24"/>
          <w:szCs w:val="24"/>
          <w:lang w:eastAsia="es-PE"/>
        </w:rPr>
        <w:t xml:space="preserve">”. </w:t>
      </w:r>
      <w:r>
        <w:rPr>
          <w:rFonts w:ascii="Times New Roman" w:eastAsia="MS Mincho" w:hAnsi="Times New Roman"/>
          <w:sz w:val="24"/>
          <w:szCs w:val="24"/>
          <w:lang w:eastAsia="es-PE"/>
        </w:rPr>
        <w:t xml:space="preserve">(El subrayado es agregado). </w:t>
      </w:r>
    </w:p>
    <w:p w:rsidR="00571413" w:rsidRDefault="00571413" w:rsidP="007A2CED">
      <w:pPr>
        <w:widowControl w:val="0"/>
        <w:spacing w:after="0" w:line="240" w:lineRule="auto"/>
        <w:jc w:val="both"/>
        <w:rPr>
          <w:rFonts w:ascii="Times New Roman" w:eastAsia="Times New Roman" w:hAnsi="Times New Roman"/>
          <w:b/>
          <w:sz w:val="24"/>
          <w:szCs w:val="24"/>
          <w:lang w:val="es-ES" w:eastAsia="es-MX"/>
        </w:rPr>
      </w:pPr>
    </w:p>
    <w:p w:rsidR="00CF7576" w:rsidRDefault="00CF7576" w:rsidP="00CF7576">
      <w:pPr>
        <w:widowControl w:val="0"/>
        <w:spacing w:after="0" w:line="240" w:lineRule="auto"/>
        <w:jc w:val="both"/>
        <w:rPr>
          <w:rFonts w:ascii="Times New Roman" w:eastAsia="Times New Roman" w:hAnsi="Times New Roman"/>
          <w:sz w:val="24"/>
          <w:szCs w:val="24"/>
          <w:lang w:val="es-MX" w:eastAsia="es-MX"/>
        </w:rPr>
      </w:pPr>
      <w:r w:rsidRPr="00CF7576">
        <w:rPr>
          <w:rFonts w:ascii="Times New Roman" w:eastAsia="Times New Roman" w:hAnsi="Times New Roman"/>
          <w:sz w:val="24"/>
          <w:szCs w:val="24"/>
          <w:lang w:val="es-MX" w:eastAsia="es-MX"/>
        </w:rPr>
        <w:t xml:space="preserve">Como se advierte, en el Pliego Absolutorio de Observaciones el Comité Especial </w:t>
      </w:r>
      <w:r>
        <w:rPr>
          <w:rFonts w:ascii="Times New Roman" w:eastAsia="Times New Roman" w:hAnsi="Times New Roman"/>
          <w:sz w:val="24"/>
          <w:szCs w:val="24"/>
          <w:lang w:val="es-MX" w:eastAsia="es-MX"/>
        </w:rPr>
        <w:t>estaría exigiendo que además de la declaración jurada, se presenten otros documentos (catálogos, folletos, etc.) para acreditar el equipamiento mínimo</w:t>
      </w:r>
      <w:r w:rsidRPr="00CF7576">
        <w:rPr>
          <w:rFonts w:ascii="Times New Roman" w:eastAsia="Times New Roman" w:hAnsi="Times New Roman"/>
          <w:sz w:val="24"/>
          <w:szCs w:val="24"/>
          <w:lang w:val="es-MX" w:eastAsia="es-MX"/>
        </w:rPr>
        <w:t>, no obstante que tal aspecto no corresponde a lo requerido por el participante en su observación, ni fue consultado u observado por ningún otro participante; por lo que el Comité Especial habría modificado de oficio el contenido de las Bases, contraviniendo lo dispuesto por el artículo 31º</w:t>
      </w:r>
      <w:r w:rsidRPr="00CF7576">
        <w:rPr>
          <w:rFonts w:ascii="Times New Roman" w:eastAsia="Times New Roman" w:hAnsi="Times New Roman"/>
          <w:sz w:val="24"/>
          <w:szCs w:val="24"/>
          <w:vertAlign w:val="superscript"/>
          <w:lang w:val="es-MX" w:eastAsia="es-MX"/>
        </w:rPr>
        <w:footnoteReference w:id="4"/>
      </w:r>
      <w:r w:rsidRPr="00CF7576">
        <w:rPr>
          <w:rFonts w:ascii="Times New Roman" w:eastAsia="Times New Roman" w:hAnsi="Times New Roman"/>
          <w:sz w:val="24"/>
          <w:szCs w:val="24"/>
          <w:lang w:val="es-MX" w:eastAsia="es-MX"/>
        </w:rPr>
        <w:t xml:space="preserve"> del Reglamento. </w:t>
      </w:r>
    </w:p>
    <w:p w:rsidR="00CF7576" w:rsidRDefault="00CF7576" w:rsidP="00CF7576">
      <w:pPr>
        <w:widowControl w:val="0"/>
        <w:spacing w:after="0" w:line="240" w:lineRule="auto"/>
        <w:jc w:val="both"/>
        <w:rPr>
          <w:rFonts w:ascii="Times New Roman" w:eastAsia="Times New Roman" w:hAnsi="Times New Roman"/>
          <w:sz w:val="24"/>
          <w:szCs w:val="24"/>
          <w:lang w:val="es-MX" w:eastAsia="es-MX"/>
        </w:rPr>
      </w:pPr>
    </w:p>
    <w:p w:rsidR="00CF7576" w:rsidRPr="00CF7576" w:rsidRDefault="00CF7576" w:rsidP="00CF7576">
      <w:pPr>
        <w:widowControl w:val="0"/>
        <w:spacing w:after="0" w:line="240" w:lineRule="auto"/>
        <w:jc w:val="both"/>
        <w:rPr>
          <w:rFonts w:ascii="Times New Roman" w:eastAsia="Times New Roman" w:hAnsi="Times New Roman"/>
          <w:sz w:val="24"/>
          <w:szCs w:val="24"/>
          <w:lang w:val="es-MX" w:eastAsia="es-MX"/>
        </w:rPr>
      </w:pPr>
      <w:r>
        <w:rPr>
          <w:rFonts w:ascii="Times New Roman" w:eastAsia="Times New Roman" w:hAnsi="Times New Roman"/>
          <w:sz w:val="24"/>
          <w:szCs w:val="24"/>
          <w:lang w:val="es-MX" w:eastAsia="es-MX"/>
        </w:rPr>
        <w:t>No obstante lo anterior, en caso la Entidad considerase que la documentación adicional consignada en el pliego absolutorio resulta indispensable para la adecuada acreditación del equipamiento mínimo</w:t>
      </w:r>
      <w:r w:rsidR="00183906">
        <w:rPr>
          <w:rFonts w:ascii="Times New Roman" w:eastAsia="Times New Roman" w:hAnsi="Times New Roman"/>
          <w:sz w:val="24"/>
          <w:szCs w:val="24"/>
          <w:lang w:val="es-MX" w:eastAsia="es-MX"/>
        </w:rPr>
        <w:t xml:space="preserve">, deberá evaluar la pertinencia de declarar la nulidad del presente proceso hasta la etapa </w:t>
      </w:r>
      <w:r w:rsidR="00E8083A">
        <w:rPr>
          <w:rFonts w:ascii="Times New Roman" w:eastAsia="Times New Roman" w:hAnsi="Times New Roman"/>
          <w:sz w:val="24"/>
          <w:szCs w:val="24"/>
          <w:lang w:val="es-MX" w:eastAsia="es-MX"/>
        </w:rPr>
        <w:t>de convocatoria</w:t>
      </w:r>
      <w:r w:rsidR="00183906">
        <w:rPr>
          <w:rFonts w:ascii="Times New Roman" w:eastAsia="Times New Roman" w:hAnsi="Times New Roman"/>
          <w:sz w:val="24"/>
          <w:szCs w:val="24"/>
          <w:lang w:val="es-MX" w:eastAsia="es-MX"/>
        </w:rPr>
        <w:t xml:space="preserve">, a efectos de que corrija tal aspecto de las Bases. </w:t>
      </w:r>
    </w:p>
    <w:p w:rsidR="00234FCF" w:rsidRDefault="00234FCF" w:rsidP="00234FCF">
      <w:pPr>
        <w:widowControl w:val="0"/>
        <w:tabs>
          <w:tab w:val="left" w:pos="7442"/>
        </w:tabs>
        <w:spacing w:after="0" w:line="240" w:lineRule="auto"/>
        <w:ind w:right="-1"/>
        <w:jc w:val="both"/>
        <w:rPr>
          <w:rFonts w:ascii="Times New Roman" w:eastAsia="Times New Roman" w:hAnsi="Times New Roman"/>
          <w:sz w:val="24"/>
          <w:szCs w:val="24"/>
          <w:lang w:val="es-ES_tradnl" w:eastAsia="es-MX"/>
        </w:rPr>
      </w:pPr>
      <w:r>
        <w:rPr>
          <w:rFonts w:ascii="Times New Roman" w:eastAsia="Times New Roman" w:hAnsi="Times New Roman"/>
          <w:b/>
          <w:sz w:val="24"/>
          <w:szCs w:val="24"/>
          <w:lang w:val="es-ES" w:eastAsia="es-MX"/>
        </w:rPr>
        <w:tab/>
      </w:r>
    </w:p>
    <w:p w:rsidR="00234FCF" w:rsidRDefault="00234FCF" w:rsidP="00234FCF">
      <w:pPr>
        <w:widowControl w:val="0"/>
        <w:numPr>
          <w:ilvl w:val="0"/>
          <w:numId w:val="1"/>
        </w:numPr>
        <w:tabs>
          <w:tab w:val="clear" w:pos="360"/>
          <w:tab w:val="num" w:pos="502"/>
        </w:tabs>
        <w:spacing w:after="0" w:line="240" w:lineRule="auto"/>
        <w:ind w:left="284" w:hanging="284"/>
        <w:jc w:val="both"/>
        <w:rPr>
          <w:rFonts w:ascii="Times New Roman" w:eastAsia="Times New Roman" w:hAnsi="Times New Roman"/>
          <w:b/>
          <w:snapToGrid w:val="0"/>
          <w:sz w:val="24"/>
          <w:szCs w:val="24"/>
          <w:lang w:val="es-ES" w:eastAsia="es-MX"/>
        </w:rPr>
      </w:pPr>
      <w:r>
        <w:rPr>
          <w:rFonts w:ascii="Times New Roman" w:eastAsia="Times New Roman" w:hAnsi="Times New Roman"/>
          <w:b/>
          <w:sz w:val="24"/>
          <w:szCs w:val="24"/>
          <w:lang w:val="es-MX" w:eastAsia="es-MX"/>
        </w:rPr>
        <w:t xml:space="preserve">CONCLUSIONES </w:t>
      </w:r>
    </w:p>
    <w:p w:rsidR="00234FCF" w:rsidRDefault="00234FCF" w:rsidP="00234FCF">
      <w:pPr>
        <w:widowControl w:val="0"/>
        <w:spacing w:after="0" w:line="240" w:lineRule="auto"/>
        <w:ind w:left="284"/>
        <w:jc w:val="both"/>
        <w:rPr>
          <w:rFonts w:ascii="Times New Roman" w:eastAsia="Times New Roman" w:hAnsi="Times New Roman"/>
          <w:b/>
          <w:snapToGrid w:val="0"/>
          <w:sz w:val="24"/>
          <w:szCs w:val="24"/>
          <w:lang w:val="es-ES" w:eastAsia="es-MX"/>
        </w:rPr>
      </w:pPr>
    </w:p>
    <w:p w:rsidR="00234FCF" w:rsidRDefault="00234FCF" w:rsidP="00234FCF">
      <w:pPr>
        <w:autoSpaceDE w:val="0"/>
        <w:autoSpaceDN w:val="0"/>
        <w:adjustRightInd w:val="0"/>
        <w:spacing w:after="0" w:line="240" w:lineRule="auto"/>
        <w:jc w:val="both"/>
        <w:rPr>
          <w:rFonts w:ascii="Times New Roman" w:eastAsia="Times New Roman" w:hAnsi="Times New Roman"/>
          <w:sz w:val="24"/>
          <w:szCs w:val="24"/>
          <w:lang w:val="es-ES_tradnl" w:eastAsia="es-MX"/>
        </w:rPr>
      </w:pPr>
      <w:r>
        <w:rPr>
          <w:rFonts w:ascii="Times New Roman" w:eastAsia="Times New Roman" w:hAnsi="Times New Roman"/>
          <w:sz w:val="24"/>
          <w:szCs w:val="24"/>
          <w:lang w:val="es-ES_tradnl" w:eastAsia="es-MX"/>
        </w:rPr>
        <w:t>En virtud de lo expuesto, este Organismo Supervisor ha dispuesto:</w:t>
      </w:r>
    </w:p>
    <w:p w:rsidR="00525E55" w:rsidRDefault="00525E55" w:rsidP="00234FCF">
      <w:pPr>
        <w:autoSpaceDE w:val="0"/>
        <w:autoSpaceDN w:val="0"/>
        <w:adjustRightInd w:val="0"/>
        <w:spacing w:after="0" w:line="240" w:lineRule="auto"/>
        <w:jc w:val="both"/>
        <w:rPr>
          <w:rFonts w:ascii="Times New Roman" w:eastAsia="Times New Roman" w:hAnsi="Times New Roman"/>
          <w:sz w:val="24"/>
          <w:szCs w:val="24"/>
          <w:lang w:val="es-ES_tradnl" w:eastAsia="es-MX"/>
        </w:rPr>
      </w:pPr>
    </w:p>
    <w:p w:rsidR="00525E55" w:rsidRPr="00525E55" w:rsidRDefault="00525E55" w:rsidP="00525E55">
      <w:pPr>
        <w:numPr>
          <w:ilvl w:val="1"/>
          <w:numId w:val="3"/>
        </w:numPr>
        <w:spacing w:after="0" w:line="240" w:lineRule="auto"/>
        <w:ind w:left="709" w:hanging="709"/>
        <w:jc w:val="both"/>
        <w:rPr>
          <w:rFonts w:ascii="Times New Roman" w:eastAsia="Times New Roman" w:hAnsi="Times New Roman"/>
          <w:sz w:val="24"/>
          <w:szCs w:val="24"/>
          <w:lang w:eastAsia="es-PE"/>
        </w:rPr>
      </w:pPr>
      <w:r w:rsidRPr="00525E55">
        <w:rPr>
          <w:rFonts w:ascii="Times New Roman" w:eastAsia="Times New Roman" w:hAnsi="Times New Roman"/>
          <w:sz w:val="24"/>
          <w:szCs w:val="24"/>
          <w:lang w:eastAsia="es-PE"/>
        </w:rPr>
        <w:t xml:space="preserve">El </w:t>
      </w:r>
      <w:r w:rsidRPr="00525E55">
        <w:rPr>
          <w:rFonts w:ascii="Times New Roman" w:eastAsia="Times New Roman" w:hAnsi="Times New Roman"/>
          <w:color w:val="000000"/>
          <w:sz w:val="24"/>
          <w:szCs w:val="24"/>
          <w:lang w:val="es-ES" w:eastAsia="es-PE"/>
        </w:rPr>
        <w:t>Comité Especial deberá cumplir con lo dispuesto por este Organismo Supervisor al absolver las observaciones indicadas en el numeral 2 del presente Pronunciamiento.</w:t>
      </w:r>
    </w:p>
    <w:p w:rsidR="00525E55" w:rsidRPr="00525E55" w:rsidRDefault="00525E55" w:rsidP="00525E55">
      <w:pPr>
        <w:spacing w:after="0" w:line="240" w:lineRule="auto"/>
        <w:ind w:left="709"/>
        <w:jc w:val="both"/>
        <w:rPr>
          <w:rFonts w:ascii="Times New Roman" w:eastAsia="Times New Roman" w:hAnsi="Times New Roman"/>
          <w:sz w:val="24"/>
          <w:szCs w:val="24"/>
          <w:lang w:eastAsia="es-PE"/>
        </w:rPr>
      </w:pPr>
    </w:p>
    <w:p w:rsidR="00525E55" w:rsidRPr="00525E55" w:rsidRDefault="00525E55" w:rsidP="00525E55">
      <w:pPr>
        <w:numPr>
          <w:ilvl w:val="1"/>
          <w:numId w:val="3"/>
        </w:numPr>
        <w:spacing w:after="0" w:line="240" w:lineRule="auto"/>
        <w:ind w:left="709" w:hanging="709"/>
        <w:jc w:val="both"/>
        <w:rPr>
          <w:rFonts w:ascii="Times New Roman" w:eastAsia="Times New Roman" w:hAnsi="Times New Roman"/>
          <w:sz w:val="24"/>
          <w:szCs w:val="24"/>
          <w:lang w:eastAsia="es-PE"/>
        </w:rPr>
      </w:pPr>
      <w:r w:rsidRPr="00525E55">
        <w:rPr>
          <w:rFonts w:ascii="Times New Roman" w:eastAsia="Times New Roman" w:hAnsi="Times New Roman"/>
          <w:sz w:val="24"/>
          <w:szCs w:val="24"/>
          <w:lang w:eastAsia="es-PE"/>
        </w:rPr>
        <w:t>El Comité Especial deberá tener en cuenta lo indicado en el numeral 3 del presente Pronunciamiento a fin de efectuar las modificaciones a las Bases que hubiere a lugar, así como registrar en el SEACE la documentación solicitada.</w:t>
      </w:r>
    </w:p>
    <w:p w:rsidR="00525E55" w:rsidRPr="00525E55" w:rsidRDefault="00525E55" w:rsidP="00525E55">
      <w:pPr>
        <w:spacing w:after="0" w:line="240" w:lineRule="auto"/>
        <w:ind w:left="567"/>
        <w:jc w:val="both"/>
        <w:rPr>
          <w:rFonts w:ascii="Times New Roman" w:eastAsia="Times New Roman" w:hAnsi="Times New Roman"/>
          <w:sz w:val="24"/>
          <w:szCs w:val="24"/>
          <w:lang w:eastAsia="es-PE"/>
        </w:rPr>
      </w:pPr>
    </w:p>
    <w:p w:rsidR="00525E55" w:rsidRPr="00525E55" w:rsidRDefault="00525E55" w:rsidP="00525E55">
      <w:pPr>
        <w:numPr>
          <w:ilvl w:val="1"/>
          <w:numId w:val="3"/>
        </w:numPr>
        <w:spacing w:after="0" w:line="240" w:lineRule="auto"/>
        <w:ind w:left="709" w:hanging="709"/>
        <w:jc w:val="both"/>
        <w:rPr>
          <w:rFonts w:ascii="Times New Roman" w:eastAsia="Times New Roman" w:hAnsi="Times New Roman"/>
          <w:sz w:val="24"/>
          <w:szCs w:val="24"/>
          <w:lang w:eastAsia="es-PE"/>
        </w:rPr>
      </w:pPr>
      <w:r w:rsidRPr="00525E55">
        <w:rPr>
          <w:rFonts w:ascii="Times New Roman" w:eastAsia="Times New Roman" w:hAnsi="Times New Roman"/>
          <w:sz w:val="24"/>
          <w:szCs w:val="24"/>
          <w:lang w:eastAsia="es-PE"/>
        </w:rPr>
        <w:t xml:space="preserve">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w:t>
      </w:r>
      <w:r w:rsidRPr="00525E55">
        <w:rPr>
          <w:rFonts w:ascii="Times New Roman" w:eastAsia="Times New Roman" w:hAnsi="Times New Roman"/>
          <w:sz w:val="24"/>
          <w:szCs w:val="24"/>
          <w:lang w:eastAsia="es-PE"/>
        </w:rPr>
        <w:lastRenderedPageBreak/>
        <w:t>acreditaciones que sea necesario realizar, de conformidad con lo dispuesto por el artículo 58 del Reglamento.</w:t>
      </w:r>
    </w:p>
    <w:p w:rsidR="00525E55" w:rsidRPr="00525E55" w:rsidRDefault="00525E55" w:rsidP="00525E55">
      <w:pPr>
        <w:spacing w:after="0" w:line="240" w:lineRule="auto"/>
        <w:jc w:val="both"/>
        <w:rPr>
          <w:rFonts w:ascii="Times New Roman" w:eastAsia="Times New Roman" w:hAnsi="Times New Roman"/>
          <w:sz w:val="24"/>
          <w:szCs w:val="24"/>
          <w:lang w:eastAsia="es-PE"/>
        </w:rPr>
      </w:pPr>
    </w:p>
    <w:p w:rsidR="00525E55" w:rsidRPr="00525E55" w:rsidRDefault="00525E55" w:rsidP="00525E55">
      <w:pPr>
        <w:numPr>
          <w:ilvl w:val="1"/>
          <w:numId w:val="3"/>
        </w:numPr>
        <w:spacing w:after="0" w:line="240" w:lineRule="auto"/>
        <w:ind w:left="709" w:hanging="709"/>
        <w:jc w:val="both"/>
        <w:rPr>
          <w:rFonts w:ascii="Times New Roman" w:eastAsia="Times New Roman" w:hAnsi="Times New Roman"/>
          <w:sz w:val="24"/>
          <w:szCs w:val="24"/>
          <w:lang w:eastAsia="es-PE"/>
        </w:rPr>
      </w:pPr>
      <w:r w:rsidRPr="00525E55">
        <w:rPr>
          <w:rFonts w:ascii="Times New Roman" w:eastAsia="Times New Roman" w:hAnsi="Times New Roman"/>
          <w:sz w:val="24"/>
          <w:szCs w:val="24"/>
          <w:lang w:eastAsia="es-PE"/>
        </w:rPr>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525E55" w:rsidRPr="00525E55" w:rsidRDefault="00525E55" w:rsidP="00525E55">
      <w:pPr>
        <w:spacing w:after="0" w:line="240" w:lineRule="auto"/>
        <w:jc w:val="both"/>
        <w:rPr>
          <w:rFonts w:ascii="Times New Roman" w:eastAsia="Times New Roman" w:hAnsi="Times New Roman"/>
          <w:sz w:val="24"/>
          <w:szCs w:val="24"/>
          <w:lang w:eastAsia="es-PE"/>
        </w:rPr>
      </w:pPr>
    </w:p>
    <w:p w:rsidR="00525E55" w:rsidRPr="00525E55" w:rsidRDefault="00525E55" w:rsidP="00525E55">
      <w:pPr>
        <w:numPr>
          <w:ilvl w:val="1"/>
          <w:numId w:val="3"/>
        </w:numPr>
        <w:spacing w:after="0" w:line="240" w:lineRule="auto"/>
        <w:ind w:left="709" w:hanging="709"/>
        <w:jc w:val="both"/>
        <w:rPr>
          <w:rFonts w:ascii="Times New Roman" w:eastAsia="Times New Roman" w:hAnsi="Times New Roman"/>
          <w:sz w:val="24"/>
          <w:szCs w:val="24"/>
          <w:lang w:eastAsia="es-PE"/>
        </w:rPr>
      </w:pPr>
      <w:r w:rsidRPr="00525E55">
        <w:rPr>
          <w:rFonts w:ascii="Times New Roman" w:eastAsia="Times New Roman" w:hAnsi="Times New Roman"/>
          <w:sz w:val="24"/>
          <w:szCs w:val="24"/>
          <w:lang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525E55" w:rsidRPr="00525E55" w:rsidRDefault="00525E55" w:rsidP="00525E55">
      <w:pPr>
        <w:spacing w:after="0" w:line="240" w:lineRule="auto"/>
        <w:jc w:val="both"/>
        <w:rPr>
          <w:rFonts w:ascii="Times New Roman" w:eastAsia="Times New Roman" w:hAnsi="Times New Roman"/>
          <w:sz w:val="24"/>
          <w:szCs w:val="24"/>
          <w:lang w:eastAsia="es-PE"/>
        </w:rPr>
      </w:pPr>
    </w:p>
    <w:p w:rsidR="00525E55" w:rsidRDefault="00525E55" w:rsidP="00525E55">
      <w:pPr>
        <w:numPr>
          <w:ilvl w:val="1"/>
          <w:numId w:val="3"/>
        </w:numPr>
        <w:spacing w:after="0" w:line="240" w:lineRule="auto"/>
        <w:ind w:left="709" w:hanging="709"/>
        <w:jc w:val="both"/>
        <w:rPr>
          <w:rFonts w:ascii="Times New Roman" w:eastAsia="Times New Roman" w:hAnsi="Times New Roman"/>
          <w:sz w:val="24"/>
          <w:szCs w:val="24"/>
          <w:lang w:eastAsia="es-PE"/>
        </w:rPr>
      </w:pPr>
      <w:r w:rsidRPr="00525E55">
        <w:rPr>
          <w:rFonts w:ascii="Times New Roman" w:eastAsia="Times New Roman" w:hAnsi="Times New Roman"/>
          <w:sz w:val="24"/>
          <w:szCs w:val="24"/>
          <w:lang w:eastAsia="es-PE"/>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525E55" w:rsidRPr="00525E55" w:rsidRDefault="00525E55" w:rsidP="00525E55">
      <w:pPr>
        <w:spacing w:after="0" w:line="240" w:lineRule="auto"/>
        <w:jc w:val="both"/>
        <w:rPr>
          <w:rFonts w:ascii="Times New Roman" w:eastAsia="Times New Roman" w:hAnsi="Times New Roman"/>
          <w:sz w:val="24"/>
          <w:szCs w:val="24"/>
          <w:lang w:eastAsia="es-PE"/>
        </w:rPr>
      </w:pPr>
    </w:p>
    <w:p w:rsidR="00525E55" w:rsidRPr="00525E55" w:rsidRDefault="00525E55" w:rsidP="00525E55">
      <w:pPr>
        <w:numPr>
          <w:ilvl w:val="1"/>
          <w:numId w:val="3"/>
        </w:numPr>
        <w:spacing w:after="0" w:line="240" w:lineRule="auto"/>
        <w:ind w:left="709" w:hanging="709"/>
        <w:jc w:val="both"/>
        <w:rPr>
          <w:rFonts w:ascii="Times New Roman" w:eastAsia="Times New Roman" w:hAnsi="Times New Roman"/>
          <w:sz w:val="24"/>
          <w:szCs w:val="24"/>
          <w:lang w:eastAsia="es-PE"/>
        </w:rPr>
      </w:pPr>
      <w:r w:rsidRPr="00525E55">
        <w:rPr>
          <w:rFonts w:ascii="Times New Roman" w:eastAsia="Times New Roman" w:hAnsi="Times New Roman"/>
          <w:sz w:val="24"/>
          <w:szCs w:val="24"/>
          <w:lang w:eastAsia="es-PE"/>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234FCF" w:rsidRDefault="00234FCF" w:rsidP="00234FCF">
      <w:pPr>
        <w:widowControl w:val="0"/>
        <w:spacing w:after="0" w:line="240" w:lineRule="auto"/>
        <w:ind w:left="3545" w:firstLine="709"/>
        <w:jc w:val="right"/>
        <w:rPr>
          <w:rFonts w:ascii="Times New Roman" w:eastAsia="Times New Roman" w:hAnsi="Times New Roman"/>
          <w:sz w:val="24"/>
          <w:szCs w:val="24"/>
          <w:highlight w:val="yellow"/>
          <w:lang w:eastAsia="es-MX"/>
        </w:rPr>
      </w:pPr>
    </w:p>
    <w:p w:rsidR="00234FCF" w:rsidRDefault="00234FCF" w:rsidP="00234FCF">
      <w:pPr>
        <w:widowControl w:val="0"/>
        <w:spacing w:after="0" w:line="240" w:lineRule="auto"/>
        <w:ind w:left="3545" w:firstLine="709"/>
        <w:jc w:val="right"/>
        <w:rPr>
          <w:rFonts w:ascii="Times New Roman" w:eastAsia="Times New Roman" w:hAnsi="Times New Roman"/>
          <w:sz w:val="24"/>
          <w:szCs w:val="24"/>
          <w:highlight w:val="yellow"/>
          <w:lang w:eastAsia="es-MX"/>
        </w:rPr>
      </w:pPr>
    </w:p>
    <w:p w:rsidR="00234FCF" w:rsidRDefault="00234FCF" w:rsidP="00234FCF">
      <w:pPr>
        <w:widowControl w:val="0"/>
        <w:tabs>
          <w:tab w:val="left" w:pos="2660"/>
        </w:tabs>
        <w:spacing w:after="0" w:line="240" w:lineRule="auto"/>
        <w:ind w:left="3545" w:firstLine="709"/>
        <w:jc w:val="right"/>
        <w:rPr>
          <w:rFonts w:ascii="Times New Roman" w:eastAsia="Times New Roman" w:hAnsi="Times New Roman"/>
          <w:b/>
          <w:sz w:val="24"/>
          <w:szCs w:val="24"/>
          <w:lang w:val="es-ES" w:eastAsia="es-MX"/>
        </w:rPr>
      </w:pPr>
      <w:r>
        <w:rPr>
          <w:rFonts w:ascii="Times New Roman" w:eastAsia="Times New Roman" w:hAnsi="Times New Roman"/>
          <w:sz w:val="24"/>
          <w:szCs w:val="24"/>
          <w:lang w:val="es-ES" w:eastAsia="es-MX"/>
        </w:rPr>
        <w:tab/>
        <w:t xml:space="preserve">Jesús María, </w:t>
      </w:r>
      <w:r w:rsidR="00525E55">
        <w:rPr>
          <w:rFonts w:ascii="Times New Roman" w:eastAsia="Times New Roman" w:hAnsi="Times New Roman"/>
          <w:sz w:val="24"/>
          <w:szCs w:val="24"/>
          <w:lang w:val="es-ES" w:eastAsia="es-MX"/>
        </w:rPr>
        <w:t>2</w:t>
      </w:r>
      <w:r>
        <w:rPr>
          <w:rFonts w:ascii="Times New Roman" w:eastAsia="Times New Roman" w:hAnsi="Times New Roman"/>
          <w:sz w:val="24"/>
          <w:szCs w:val="24"/>
          <w:lang w:val="es-ES" w:eastAsia="es-MX"/>
        </w:rPr>
        <w:t xml:space="preserve"> de </w:t>
      </w:r>
      <w:r w:rsidR="00525E55">
        <w:rPr>
          <w:rFonts w:ascii="Times New Roman" w:eastAsia="Times New Roman" w:hAnsi="Times New Roman"/>
          <w:sz w:val="24"/>
          <w:szCs w:val="24"/>
          <w:lang w:val="es-ES" w:eastAsia="es-MX"/>
        </w:rPr>
        <w:t>febrero</w:t>
      </w:r>
      <w:r>
        <w:rPr>
          <w:rFonts w:ascii="Times New Roman" w:eastAsia="Times New Roman" w:hAnsi="Times New Roman"/>
          <w:sz w:val="24"/>
          <w:szCs w:val="24"/>
          <w:lang w:val="es-ES" w:eastAsia="es-MX"/>
        </w:rPr>
        <w:t xml:space="preserve"> de 2015</w:t>
      </w:r>
    </w:p>
    <w:p w:rsidR="00234FCF" w:rsidRDefault="00234FCF" w:rsidP="00234FCF">
      <w:pPr>
        <w:widowControl w:val="0"/>
        <w:spacing w:after="0" w:line="240" w:lineRule="auto"/>
        <w:rPr>
          <w:rFonts w:ascii="Times New Roman" w:eastAsia="MS Mincho" w:hAnsi="Times New Roman"/>
          <w:b/>
          <w:bCs/>
          <w:sz w:val="24"/>
          <w:szCs w:val="24"/>
          <w:highlight w:val="yellow"/>
          <w:lang w:val="es-ES_tradnl" w:eastAsia="es-PE"/>
        </w:rPr>
      </w:pPr>
    </w:p>
    <w:p w:rsidR="00234FCF" w:rsidRDefault="00234FCF" w:rsidP="00234FCF">
      <w:pPr>
        <w:widowControl w:val="0"/>
        <w:spacing w:after="0" w:line="240" w:lineRule="auto"/>
        <w:rPr>
          <w:rFonts w:ascii="Times New Roman" w:eastAsia="MS Mincho" w:hAnsi="Times New Roman"/>
          <w:b/>
          <w:bCs/>
          <w:sz w:val="24"/>
          <w:szCs w:val="24"/>
          <w:highlight w:val="yellow"/>
          <w:lang w:val="es-ES_tradnl" w:eastAsia="es-PE"/>
        </w:rPr>
      </w:pPr>
    </w:p>
    <w:p w:rsidR="00525E55" w:rsidRDefault="00525E55" w:rsidP="00234FCF">
      <w:pPr>
        <w:widowControl w:val="0"/>
        <w:spacing w:after="0" w:line="240" w:lineRule="auto"/>
        <w:rPr>
          <w:rFonts w:ascii="Times New Roman" w:eastAsia="MS Mincho" w:hAnsi="Times New Roman"/>
          <w:b/>
          <w:bCs/>
          <w:sz w:val="24"/>
          <w:szCs w:val="24"/>
          <w:highlight w:val="yellow"/>
          <w:lang w:val="es-ES_tradnl" w:eastAsia="es-PE"/>
        </w:rPr>
      </w:pPr>
    </w:p>
    <w:p w:rsidR="00234FCF" w:rsidRDefault="00234FCF" w:rsidP="00234FCF">
      <w:pPr>
        <w:widowControl w:val="0"/>
        <w:spacing w:after="0" w:line="240" w:lineRule="auto"/>
        <w:ind w:left="1080"/>
        <w:jc w:val="center"/>
        <w:rPr>
          <w:rFonts w:ascii="Times New Roman" w:eastAsia="MS Mincho" w:hAnsi="Times New Roman"/>
          <w:b/>
          <w:bCs/>
          <w:sz w:val="24"/>
          <w:szCs w:val="24"/>
          <w:highlight w:val="yellow"/>
          <w:lang w:val="es-ES_tradnl" w:eastAsia="es-PE"/>
        </w:rPr>
      </w:pPr>
    </w:p>
    <w:p w:rsidR="00234FCF" w:rsidRDefault="00525E55" w:rsidP="00234FCF">
      <w:pPr>
        <w:keepNext/>
        <w:keepLines/>
        <w:widowControl w:val="0"/>
        <w:tabs>
          <w:tab w:val="left" w:pos="2660"/>
        </w:tabs>
        <w:spacing w:after="0" w:line="240" w:lineRule="auto"/>
        <w:jc w:val="center"/>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JULIA ASPILLAGA MONSALVE</w:t>
      </w:r>
    </w:p>
    <w:p w:rsidR="00234FCF" w:rsidRDefault="00234FCF" w:rsidP="00234FCF">
      <w:pPr>
        <w:keepNext/>
        <w:keepLines/>
        <w:widowControl w:val="0"/>
        <w:tabs>
          <w:tab w:val="left" w:pos="2660"/>
        </w:tabs>
        <w:spacing w:after="0" w:line="240" w:lineRule="auto"/>
        <w:jc w:val="center"/>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Directora</w:t>
      </w:r>
      <w:r w:rsidR="00525E55">
        <w:rPr>
          <w:rFonts w:ascii="Times New Roman" w:eastAsia="Times New Roman" w:hAnsi="Times New Roman"/>
          <w:b/>
          <w:sz w:val="24"/>
          <w:szCs w:val="24"/>
          <w:lang w:val="es-ES" w:eastAsia="es-MX"/>
        </w:rPr>
        <w:t xml:space="preserve"> (e)</w:t>
      </w:r>
      <w:r>
        <w:rPr>
          <w:rFonts w:ascii="Times New Roman" w:eastAsia="Times New Roman" w:hAnsi="Times New Roman"/>
          <w:b/>
          <w:sz w:val="24"/>
          <w:szCs w:val="24"/>
          <w:lang w:val="es-ES" w:eastAsia="es-MX"/>
        </w:rPr>
        <w:t xml:space="preserve"> de  Supervisión</w:t>
      </w:r>
    </w:p>
    <w:p w:rsidR="00234FCF" w:rsidRDefault="00234FCF" w:rsidP="00234FCF">
      <w:pPr>
        <w:widowControl w:val="0"/>
        <w:spacing w:after="0" w:line="240" w:lineRule="auto"/>
        <w:ind w:left="540" w:hanging="540"/>
        <w:rPr>
          <w:rFonts w:ascii="Times New Roman" w:eastAsia="Times New Roman" w:hAnsi="Times New Roman"/>
          <w:sz w:val="20"/>
          <w:szCs w:val="20"/>
          <w:lang w:val="es-ES" w:eastAsia="es-MX"/>
        </w:rPr>
      </w:pPr>
    </w:p>
    <w:p w:rsidR="00234FCF" w:rsidRDefault="00234FCF" w:rsidP="00234FCF">
      <w:pPr>
        <w:widowControl w:val="0"/>
        <w:spacing w:after="0" w:line="240" w:lineRule="auto"/>
        <w:ind w:left="540" w:hanging="540"/>
        <w:rPr>
          <w:rFonts w:ascii="Times New Roman" w:eastAsia="Times New Roman" w:hAnsi="Times New Roman"/>
          <w:sz w:val="20"/>
          <w:szCs w:val="20"/>
          <w:lang w:val="es-ES" w:eastAsia="es-MX"/>
        </w:rPr>
      </w:pPr>
    </w:p>
    <w:p w:rsidR="00234FCF" w:rsidRDefault="00234FCF" w:rsidP="00234FCF">
      <w:pPr>
        <w:widowControl w:val="0"/>
        <w:spacing w:after="0" w:line="240" w:lineRule="auto"/>
        <w:ind w:left="540" w:hanging="540"/>
        <w:rPr>
          <w:rFonts w:ascii="Times New Roman" w:eastAsia="Times New Roman" w:hAnsi="Times New Roman"/>
          <w:sz w:val="20"/>
          <w:szCs w:val="20"/>
          <w:lang w:val="es-ES" w:eastAsia="es-MX"/>
        </w:rPr>
      </w:pPr>
      <w:r>
        <w:rPr>
          <w:rFonts w:ascii="Times New Roman" w:eastAsia="Times New Roman" w:hAnsi="Times New Roman"/>
          <w:sz w:val="20"/>
          <w:szCs w:val="20"/>
          <w:lang w:val="es-ES" w:eastAsia="es-MX"/>
        </w:rPr>
        <w:t>HIS/.</w:t>
      </w:r>
    </w:p>
    <w:p w:rsidR="005D74B0" w:rsidRDefault="005D74B0"/>
    <w:sectPr w:rsidR="005D74B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83A" w:rsidRDefault="00E8083A" w:rsidP="00A6084A">
      <w:pPr>
        <w:spacing w:after="0" w:line="240" w:lineRule="auto"/>
      </w:pPr>
      <w:r>
        <w:separator/>
      </w:r>
    </w:p>
  </w:endnote>
  <w:endnote w:type="continuationSeparator" w:id="0">
    <w:p w:rsidR="00E8083A" w:rsidRDefault="00E8083A" w:rsidP="00A60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83A" w:rsidRDefault="00E8083A" w:rsidP="00A6084A">
      <w:pPr>
        <w:spacing w:after="0" w:line="240" w:lineRule="auto"/>
      </w:pPr>
      <w:r>
        <w:separator/>
      </w:r>
    </w:p>
  </w:footnote>
  <w:footnote w:type="continuationSeparator" w:id="0">
    <w:p w:rsidR="00E8083A" w:rsidRDefault="00E8083A" w:rsidP="00A6084A">
      <w:pPr>
        <w:spacing w:after="0" w:line="240" w:lineRule="auto"/>
      </w:pPr>
      <w:r>
        <w:continuationSeparator/>
      </w:r>
    </w:p>
  </w:footnote>
  <w:footnote w:id="1">
    <w:p w:rsidR="00E8083A" w:rsidRPr="00D7093B" w:rsidRDefault="00E8083A">
      <w:pPr>
        <w:pStyle w:val="Textonotapie"/>
        <w:rPr>
          <w:rFonts w:ascii="Times New Roman" w:hAnsi="Times New Roman"/>
        </w:rPr>
      </w:pPr>
      <w:r w:rsidRPr="00D7093B">
        <w:rPr>
          <w:rStyle w:val="Refdenotaalpie"/>
          <w:rFonts w:ascii="Times New Roman" w:hAnsi="Times New Roman"/>
        </w:rPr>
        <w:footnoteRef/>
      </w:r>
      <w:r w:rsidRPr="00D7093B">
        <w:rPr>
          <w:rFonts w:ascii="Times New Roman" w:hAnsi="Times New Roman"/>
        </w:rPr>
        <w:t xml:space="preserve">  Conforme lo dispuesto por el Comité Especial al absolver la Observación Nº 4 de LKS INGENIERÍA S. COOP – SUCURSAL PERÚ.</w:t>
      </w:r>
    </w:p>
  </w:footnote>
  <w:footnote w:id="2">
    <w:p w:rsidR="00E8083A" w:rsidRDefault="00E8083A" w:rsidP="007E769D">
      <w:pPr>
        <w:pStyle w:val="Textonotapie"/>
        <w:jc w:val="both"/>
      </w:pPr>
      <w:r>
        <w:rPr>
          <w:rStyle w:val="Refdenotaalpie"/>
        </w:rPr>
        <w:footnoteRef/>
      </w:r>
      <w:r>
        <w:t xml:space="preserve"> </w:t>
      </w:r>
      <w:r w:rsidRPr="00D7093B">
        <w:rPr>
          <w:rFonts w:ascii="Times New Roman" w:hAnsi="Times New Roman"/>
        </w:rPr>
        <w:t xml:space="preserve">Conforme lo dispuesto por el Comité Especial al absolver la Observación Nº </w:t>
      </w:r>
      <w:r>
        <w:rPr>
          <w:rFonts w:ascii="Times New Roman" w:hAnsi="Times New Roman"/>
        </w:rPr>
        <w:t>1</w:t>
      </w:r>
      <w:r w:rsidRPr="00D7093B">
        <w:rPr>
          <w:rFonts w:ascii="Times New Roman" w:hAnsi="Times New Roman"/>
        </w:rPr>
        <w:t xml:space="preserve"> de </w:t>
      </w:r>
      <w:r>
        <w:rPr>
          <w:rFonts w:ascii="Times New Roman" w:hAnsi="Times New Roman"/>
        </w:rPr>
        <w:t>CONSTRUCTORA MALAGA HNOS S.A.</w:t>
      </w:r>
    </w:p>
  </w:footnote>
  <w:footnote w:id="3">
    <w:p w:rsidR="00E8083A" w:rsidRPr="00183906" w:rsidRDefault="00E8083A" w:rsidP="00183906">
      <w:pPr>
        <w:tabs>
          <w:tab w:val="left" w:pos="5245"/>
        </w:tabs>
        <w:autoSpaceDE w:val="0"/>
        <w:autoSpaceDN w:val="0"/>
        <w:adjustRightInd w:val="0"/>
        <w:jc w:val="both"/>
        <w:rPr>
          <w:rFonts w:ascii="Times New Roman" w:hAnsi="Times New Roman"/>
        </w:rPr>
      </w:pPr>
      <w:r w:rsidRPr="00525E55">
        <w:rPr>
          <w:rStyle w:val="Refdenotaalpie"/>
          <w:rFonts w:ascii="Times New Roman" w:hAnsi="Times New Roman"/>
        </w:rPr>
        <w:footnoteRef/>
      </w:r>
      <w:r w:rsidRPr="00525E55">
        <w:rPr>
          <w:rFonts w:ascii="Times New Roman" w:hAnsi="Times New Roman"/>
        </w:rPr>
        <w:t xml:space="preserve"> Ver: </w:t>
      </w:r>
      <w:r w:rsidRPr="00525E55">
        <w:rPr>
          <w:rFonts w:ascii="Times New Roman" w:hAnsi="Times New Roman"/>
          <w:color w:val="000000"/>
        </w:rPr>
        <w:t>Precedentes Administrativos de Observancia Obligatoria del año 2013</w:t>
      </w:r>
      <w:r w:rsidRPr="00525E55">
        <w:rPr>
          <w:rFonts w:ascii="Times New Roman" w:hAnsi="Times New Roman"/>
          <w:iCs/>
          <w:color w:val="000000"/>
        </w:rPr>
        <w:t xml:space="preserve">. Sección: Legislación y documentos OSCE. En: </w:t>
      </w:r>
      <w:hyperlink r:id="rId1" w:history="1">
        <w:r w:rsidRPr="00525E55">
          <w:rPr>
            <w:rStyle w:val="Hipervnculo"/>
            <w:rFonts w:ascii="Times New Roman" w:hAnsi="Times New Roman"/>
            <w:iCs/>
          </w:rPr>
          <w:t>www.osce.gob.pe</w:t>
        </w:r>
      </w:hyperlink>
    </w:p>
  </w:footnote>
  <w:footnote w:id="4">
    <w:p w:rsidR="00E8083A" w:rsidRPr="00183906" w:rsidRDefault="00E8083A" w:rsidP="00CF7576">
      <w:pPr>
        <w:pStyle w:val="Textonotapie"/>
        <w:rPr>
          <w:rFonts w:ascii="Times New Roman" w:hAnsi="Times New Roman"/>
          <w:bCs/>
          <w:color w:val="000000"/>
        </w:rPr>
      </w:pPr>
      <w:r w:rsidRPr="00183906">
        <w:rPr>
          <w:rStyle w:val="Refdenotaalpie"/>
          <w:rFonts w:ascii="Times New Roman" w:hAnsi="Times New Roman"/>
        </w:rPr>
        <w:footnoteRef/>
      </w:r>
      <w:r w:rsidRPr="00183906">
        <w:rPr>
          <w:rFonts w:ascii="Times New Roman" w:hAnsi="Times New Roman"/>
        </w:rPr>
        <w:t xml:space="preserve"> </w:t>
      </w:r>
      <w:r w:rsidRPr="00183906">
        <w:rPr>
          <w:rFonts w:ascii="Times New Roman" w:hAnsi="Times New Roman"/>
          <w:bCs/>
          <w:color w:val="000000"/>
        </w:rPr>
        <w:t>Artículo 31.- Competencias.-</w:t>
      </w:r>
    </w:p>
    <w:p w:rsidR="00E8083A" w:rsidRPr="00183906" w:rsidRDefault="00E8083A" w:rsidP="00CF7576">
      <w:pPr>
        <w:pStyle w:val="Textonotapie"/>
        <w:rPr>
          <w:rFonts w:ascii="Times New Roman" w:hAnsi="Times New Roman"/>
          <w:bCs/>
          <w:color w:val="000000"/>
        </w:rPr>
      </w:pPr>
      <w:r w:rsidRPr="00183906">
        <w:rPr>
          <w:rFonts w:ascii="Times New Roman" w:hAnsi="Times New Roman"/>
          <w:bCs/>
          <w:color w:val="000000"/>
        </w:rPr>
        <w:t>(…)</w:t>
      </w:r>
    </w:p>
    <w:p w:rsidR="00E8083A" w:rsidRPr="007D1747" w:rsidRDefault="00E8083A" w:rsidP="00CF7576">
      <w:pPr>
        <w:pStyle w:val="Textonotapie"/>
      </w:pPr>
      <w:r w:rsidRPr="00183906">
        <w:rPr>
          <w:rFonts w:ascii="Times New Roman" w:hAnsi="Times New Roman"/>
          <w:color w:val="000000"/>
        </w:rPr>
        <w:t>El Comité Especial no podrá de oficio modificar las Bases aprobadas.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B156B"/>
    <w:multiLevelType w:val="hybridMultilevel"/>
    <w:tmpl w:val="AC829E86"/>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
    <w:nsid w:val="092209C1"/>
    <w:multiLevelType w:val="hybridMultilevel"/>
    <w:tmpl w:val="3208AFC8"/>
    <w:lvl w:ilvl="0" w:tplc="AB046804">
      <w:start w:val="1"/>
      <w:numFmt w:val="bullet"/>
      <w:lvlText w:val="-"/>
      <w:lvlJc w:val="left"/>
      <w:pPr>
        <w:ind w:left="1433" w:hanging="360"/>
      </w:pPr>
    </w:lvl>
    <w:lvl w:ilvl="1" w:tplc="280A0003" w:tentative="1">
      <w:start w:val="1"/>
      <w:numFmt w:val="bullet"/>
      <w:lvlText w:val="o"/>
      <w:lvlJc w:val="left"/>
      <w:pPr>
        <w:ind w:left="2153" w:hanging="360"/>
      </w:pPr>
      <w:rPr>
        <w:rFonts w:ascii="Courier New" w:hAnsi="Courier New" w:cs="Courier New" w:hint="default"/>
      </w:rPr>
    </w:lvl>
    <w:lvl w:ilvl="2" w:tplc="280A0005" w:tentative="1">
      <w:start w:val="1"/>
      <w:numFmt w:val="bullet"/>
      <w:lvlText w:val=""/>
      <w:lvlJc w:val="left"/>
      <w:pPr>
        <w:ind w:left="2873" w:hanging="360"/>
      </w:pPr>
      <w:rPr>
        <w:rFonts w:ascii="Wingdings" w:hAnsi="Wingdings" w:hint="default"/>
      </w:rPr>
    </w:lvl>
    <w:lvl w:ilvl="3" w:tplc="280A0001" w:tentative="1">
      <w:start w:val="1"/>
      <w:numFmt w:val="bullet"/>
      <w:lvlText w:val=""/>
      <w:lvlJc w:val="left"/>
      <w:pPr>
        <w:ind w:left="3593" w:hanging="360"/>
      </w:pPr>
      <w:rPr>
        <w:rFonts w:ascii="Symbol" w:hAnsi="Symbol" w:hint="default"/>
      </w:rPr>
    </w:lvl>
    <w:lvl w:ilvl="4" w:tplc="280A0003" w:tentative="1">
      <w:start w:val="1"/>
      <w:numFmt w:val="bullet"/>
      <w:lvlText w:val="o"/>
      <w:lvlJc w:val="left"/>
      <w:pPr>
        <w:ind w:left="4313" w:hanging="360"/>
      </w:pPr>
      <w:rPr>
        <w:rFonts w:ascii="Courier New" w:hAnsi="Courier New" w:cs="Courier New" w:hint="default"/>
      </w:rPr>
    </w:lvl>
    <w:lvl w:ilvl="5" w:tplc="280A0005" w:tentative="1">
      <w:start w:val="1"/>
      <w:numFmt w:val="bullet"/>
      <w:lvlText w:val=""/>
      <w:lvlJc w:val="left"/>
      <w:pPr>
        <w:ind w:left="5033" w:hanging="360"/>
      </w:pPr>
      <w:rPr>
        <w:rFonts w:ascii="Wingdings" w:hAnsi="Wingdings" w:hint="default"/>
      </w:rPr>
    </w:lvl>
    <w:lvl w:ilvl="6" w:tplc="280A0001" w:tentative="1">
      <w:start w:val="1"/>
      <w:numFmt w:val="bullet"/>
      <w:lvlText w:val=""/>
      <w:lvlJc w:val="left"/>
      <w:pPr>
        <w:ind w:left="5753" w:hanging="360"/>
      </w:pPr>
      <w:rPr>
        <w:rFonts w:ascii="Symbol" w:hAnsi="Symbol" w:hint="default"/>
      </w:rPr>
    </w:lvl>
    <w:lvl w:ilvl="7" w:tplc="280A0003" w:tentative="1">
      <w:start w:val="1"/>
      <w:numFmt w:val="bullet"/>
      <w:lvlText w:val="o"/>
      <w:lvlJc w:val="left"/>
      <w:pPr>
        <w:ind w:left="6473" w:hanging="360"/>
      </w:pPr>
      <w:rPr>
        <w:rFonts w:ascii="Courier New" w:hAnsi="Courier New" w:cs="Courier New" w:hint="default"/>
      </w:rPr>
    </w:lvl>
    <w:lvl w:ilvl="8" w:tplc="280A0005" w:tentative="1">
      <w:start w:val="1"/>
      <w:numFmt w:val="bullet"/>
      <w:lvlText w:val=""/>
      <w:lvlJc w:val="left"/>
      <w:pPr>
        <w:ind w:left="7193" w:hanging="360"/>
      </w:pPr>
      <w:rPr>
        <w:rFonts w:ascii="Wingdings" w:hAnsi="Wingdings" w:hint="default"/>
      </w:rPr>
    </w:lvl>
  </w:abstractNum>
  <w:abstractNum w:abstractNumId="2">
    <w:nsid w:val="173C03BA"/>
    <w:multiLevelType w:val="hybridMultilevel"/>
    <w:tmpl w:val="5C6624F0"/>
    <w:lvl w:ilvl="0" w:tplc="AD8C47FC">
      <w:numFmt w:val="bullet"/>
      <w:lvlText w:val="-"/>
      <w:lvlJc w:val="left"/>
      <w:pPr>
        <w:ind w:left="720" w:hanging="360"/>
      </w:pPr>
      <w:rPr>
        <w:rFonts w:ascii="Times New Roman" w:eastAsia="Batang"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17733E29"/>
    <w:multiLevelType w:val="hybridMultilevel"/>
    <w:tmpl w:val="D952B6FC"/>
    <w:lvl w:ilvl="0" w:tplc="21CE6856">
      <w:start w:val="3"/>
      <w:numFmt w:val="bullet"/>
      <w:lvlText w:val="-"/>
      <w:lvlJc w:val="left"/>
      <w:pPr>
        <w:ind w:left="1425" w:hanging="360"/>
      </w:pPr>
      <w:rPr>
        <w:rFonts w:ascii="Times New Roman" w:eastAsia="Calibri" w:hAnsi="Times New Roman" w:cs="Times New Roman" w:hint="default"/>
        <w:b/>
      </w:rPr>
    </w:lvl>
    <w:lvl w:ilvl="1" w:tplc="280A0003" w:tentative="1">
      <w:start w:val="1"/>
      <w:numFmt w:val="bullet"/>
      <w:lvlText w:val="o"/>
      <w:lvlJc w:val="left"/>
      <w:pPr>
        <w:ind w:left="2145" w:hanging="360"/>
      </w:pPr>
      <w:rPr>
        <w:rFonts w:ascii="Courier New" w:hAnsi="Courier New" w:cs="Courier New" w:hint="default"/>
      </w:rPr>
    </w:lvl>
    <w:lvl w:ilvl="2" w:tplc="280A0005" w:tentative="1">
      <w:start w:val="1"/>
      <w:numFmt w:val="bullet"/>
      <w:lvlText w:val=""/>
      <w:lvlJc w:val="left"/>
      <w:pPr>
        <w:ind w:left="2865" w:hanging="360"/>
      </w:pPr>
      <w:rPr>
        <w:rFonts w:ascii="Wingdings" w:hAnsi="Wingdings" w:hint="default"/>
      </w:rPr>
    </w:lvl>
    <w:lvl w:ilvl="3" w:tplc="280A0001" w:tentative="1">
      <w:start w:val="1"/>
      <w:numFmt w:val="bullet"/>
      <w:lvlText w:val=""/>
      <w:lvlJc w:val="left"/>
      <w:pPr>
        <w:ind w:left="3585" w:hanging="360"/>
      </w:pPr>
      <w:rPr>
        <w:rFonts w:ascii="Symbol" w:hAnsi="Symbol" w:hint="default"/>
      </w:rPr>
    </w:lvl>
    <w:lvl w:ilvl="4" w:tplc="280A0003" w:tentative="1">
      <w:start w:val="1"/>
      <w:numFmt w:val="bullet"/>
      <w:lvlText w:val="o"/>
      <w:lvlJc w:val="left"/>
      <w:pPr>
        <w:ind w:left="4305" w:hanging="360"/>
      </w:pPr>
      <w:rPr>
        <w:rFonts w:ascii="Courier New" w:hAnsi="Courier New" w:cs="Courier New" w:hint="default"/>
      </w:rPr>
    </w:lvl>
    <w:lvl w:ilvl="5" w:tplc="280A0005" w:tentative="1">
      <w:start w:val="1"/>
      <w:numFmt w:val="bullet"/>
      <w:lvlText w:val=""/>
      <w:lvlJc w:val="left"/>
      <w:pPr>
        <w:ind w:left="5025" w:hanging="360"/>
      </w:pPr>
      <w:rPr>
        <w:rFonts w:ascii="Wingdings" w:hAnsi="Wingdings" w:hint="default"/>
      </w:rPr>
    </w:lvl>
    <w:lvl w:ilvl="6" w:tplc="280A0001" w:tentative="1">
      <w:start w:val="1"/>
      <w:numFmt w:val="bullet"/>
      <w:lvlText w:val=""/>
      <w:lvlJc w:val="left"/>
      <w:pPr>
        <w:ind w:left="5745" w:hanging="360"/>
      </w:pPr>
      <w:rPr>
        <w:rFonts w:ascii="Symbol" w:hAnsi="Symbol" w:hint="default"/>
      </w:rPr>
    </w:lvl>
    <w:lvl w:ilvl="7" w:tplc="280A0003" w:tentative="1">
      <w:start w:val="1"/>
      <w:numFmt w:val="bullet"/>
      <w:lvlText w:val="o"/>
      <w:lvlJc w:val="left"/>
      <w:pPr>
        <w:ind w:left="6465" w:hanging="360"/>
      </w:pPr>
      <w:rPr>
        <w:rFonts w:ascii="Courier New" w:hAnsi="Courier New" w:cs="Courier New" w:hint="default"/>
      </w:rPr>
    </w:lvl>
    <w:lvl w:ilvl="8" w:tplc="280A0005" w:tentative="1">
      <w:start w:val="1"/>
      <w:numFmt w:val="bullet"/>
      <w:lvlText w:val=""/>
      <w:lvlJc w:val="left"/>
      <w:pPr>
        <w:ind w:left="7185" w:hanging="360"/>
      </w:pPr>
      <w:rPr>
        <w:rFonts w:ascii="Wingdings" w:hAnsi="Wingdings" w:hint="default"/>
      </w:rPr>
    </w:lvl>
  </w:abstractNum>
  <w:abstractNum w:abstractNumId="4">
    <w:nsid w:val="1ED9315E"/>
    <w:multiLevelType w:val="hybridMultilevel"/>
    <w:tmpl w:val="5B7C3F54"/>
    <w:lvl w:ilvl="0" w:tplc="959E5498">
      <w:start w:val="3"/>
      <w:numFmt w:val="bullet"/>
      <w:lvlText w:val="-"/>
      <w:lvlJc w:val="left"/>
      <w:pPr>
        <w:ind w:left="720" w:hanging="360"/>
      </w:pPr>
      <w:rPr>
        <w:rFonts w:ascii="Times New Roman" w:eastAsia="Times New Roman" w:hAnsi="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22CF0EBD"/>
    <w:multiLevelType w:val="multilevel"/>
    <w:tmpl w:val="8A3A68F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2C671D46"/>
    <w:multiLevelType w:val="multilevel"/>
    <w:tmpl w:val="74B60A50"/>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35F371A0"/>
    <w:multiLevelType w:val="hybridMultilevel"/>
    <w:tmpl w:val="8EA4AD20"/>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37B010B4"/>
    <w:multiLevelType w:val="hybridMultilevel"/>
    <w:tmpl w:val="06309798"/>
    <w:lvl w:ilvl="0" w:tplc="280A0001">
      <w:start w:val="1"/>
      <w:numFmt w:val="bullet"/>
      <w:lvlText w:val=""/>
      <w:lvlJc w:val="left"/>
      <w:pPr>
        <w:ind w:left="1428" w:hanging="360"/>
      </w:pPr>
      <w:rPr>
        <w:rFonts w:ascii="Symbol" w:hAnsi="Symbol"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9">
    <w:nsid w:val="3CB63FA2"/>
    <w:multiLevelType w:val="hybridMultilevel"/>
    <w:tmpl w:val="E6224664"/>
    <w:lvl w:ilvl="0" w:tplc="280A0001">
      <w:start w:val="1"/>
      <w:numFmt w:val="bullet"/>
      <w:lvlText w:val=""/>
      <w:lvlJc w:val="left"/>
      <w:pPr>
        <w:ind w:left="1425" w:hanging="360"/>
      </w:pPr>
      <w:rPr>
        <w:rFonts w:ascii="Symbol" w:hAnsi="Symbol" w:hint="default"/>
      </w:rPr>
    </w:lvl>
    <w:lvl w:ilvl="1" w:tplc="280A0003" w:tentative="1">
      <w:start w:val="1"/>
      <w:numFmt w:val="bullet"/>
      <w:lvlText w:val="o"/>
      <w:lvlJc w:val="left"/>
      <w:pPr>
        <w:ind w:left="2145" w:hanging="360"/>
      </w:pPr>
      <w:rPr>
        <w:rFonts w:ascii="Courier New" w:hAnsi="Courier New" w:cs="Courier New" w:hint="default"/>
      </w:rPr>
    </w:lvl>
    <w:lvl w:ilvl="2" w:tplc="280A0005" w:tentative="1">
      <w:start w:val="1"/>
      <w:numFmt w:val="bullet"/>
      <w:lvlText w:val=""/>
      <w:lvlJc w:val="left"/>
      <w:pPr>
        <w:ind w:left="2865" w:hanging="360"/>
      </w:pPr>
      <w:rPr>
        <w:rFonts w:ascii="Wingdings" w:hAnsi="Wingdings" w:hint="default"/>
      </w:rPr>
    </w:lvl>
    <w:lvl w:ilvl="3" w:tplc="280A0001" w:tentative="1">
      <w:start w:val="1"/>
      <w:numFmt w:val="bullet"/>
      <w:lvlText w:val=""/>
      <w:lvlJc w:val="left"/>
      <w:pPr>
        <w:ind w:left="3585" w:hanging="360"/>
      </w:pPr>
      <w:rPr>
        <w:rFonts w:ascii="Symbol" w:hAnsi="Symbol" w:hint="default"/>
      </w:rPr>
    </w:lvl>
    <w:lvl w:ilvl="4" w:tplc="280A0003" w:tentative="1">
      <w:start w:val="1"/>
      <w:numFmt w:val="bullet"/>
      <w:lvlText w:val="o"/>
      <w:lvlJc w:val="left"/>
      <w:pPr>
        <w:ind w:left="4305" w:hanging="360"/>
      </w:pPr>
      <w:rPr>
        <w:rFonts w:ascii="Courier New" w:hAnsi="Courier New" w:cs="Courier New" w:hint="default"/>
      </w:rPr>
    </w:lvl>
    <w:lvl w:ilvl="5" w:tplc="280A0005" w:tentative="1">
      <w:start w:val="1"/>
      <w:numFmt w:val="bullet"/>
      <w:lvlText w:val=""/>
      <w:lvlJc w:val="left"/>
      <w:pPr>
        <w:ind w:left="5025" w:hanging="360"/>
      </w:pPr>
      <w:rPr>
        <w:rFonts w:ascii="Wingdings" w:hAnsi="Wingdings" w:hint="default"/>
      </w:rPr>
    </w:lvl>
    <w:lvl w:ilvl="6" w:tplc="280A0001" w:tentative="1">
      <w:start w:val="1"/>
      <w:numFmt w:val="bullet"/>
      <w:lvlText w:val=""/>
      <w:lvlJc w:val="left"/>
      <w:pPr>
        <w:ind w:left="5745" w:hanging="360"/>
      </w:pPr>
      <w:rPr>
        <w:rFonts w:ascii="Symbol" w:hAnsi="Symbol" w:hint="default"/>
      </w:rPr>
    </w:lvl>
    <w:lvl w:ilvl="7" w:tplc="280A0003" w:tentative="1">
      <w:start w:val="1"/>
      <w:numFmt w:val="bullet"/>
      <w:lvlText w:val="o"/>
      <w:lvlJc w:val="left"/>
      <w:pPr>
        <w:ind w:left="6465" w:hanging="360"/>
      </w:pPr>
      <w:rPr>
        <w:rFonts w:ascii="Courier New" w:hAnsi="Courier New" w:cs="Courier New" w:hint="default"/>
      </w:rPr>
    </w:lvl>
    <w:lvl w:ilvl="8" w:tplc="280A0005" w:tentative="1">
      <w:start w:val="1"/>
      <w:numFmt w:val="bullet"/>
      <w:lvlText w:val=""/>
      <w:lvlJc w:val="left"/>
      <w:pPr>
        <w:ind w:left="7185" w:hanging="360"/>
      </w:pPr>
      <w:rPr>
        <w:rFonts w:ascii="Wingdings" w:hAnsi="Wingdings" w:hint="default"/>
      </w:rPr>
    </w:lvl>
  </w:abstractNum>
  <w:abstractNum w:abstractNumId="10">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12">
    <w:nsid w:val="52873DF3"/>
    <w:multiLevelType w:val="hybridMultilevel"/>
    <w:tmpl w:val="440AB772"/>
    <w:lvl w:ilvl="0" w:tplc="61E06C46">
      <w:start w:val="1"/>
      <w:numFmt w:val="lowerRoman"/>
      <w:lvlText w:val="%1)"/>
      <w:lvlJc w:val="left"/>
      <w:pPr>
        <w:ind w:left="2136" w:hanging="720"/>
      </w:pPr>
    </w:lvl>
    <w:lvl w:ilvl="1" w:tplc="280A0019">
      <w:start w:val="1"/>
      <w:numFmt w:val="lowerLetter"/>
      <w:lvlText w:val="%2."/>
      <w:lvlJc w:val="left"/>
      <w:pPr>
        <w:ind w:left="2496" w:hanging="360"/>
      </w:pPr>
    </w:lvl>
    <w:lvl w:ilvl="2" w:tplc="280A001B">
      <w:start w:val="1"/>
      <w:numFmt w:val="lowerRoman"/>
      <w:lvlText w:val="%3."/>
      <w:lvlJc w:val="right"/>
      <w:pPr>
        <w:ind w:left="3216" w:hanging="180"/>
      </w:pPr>
    </w:lvl>
    <w:lvl w:ilvl="3" w:tplc="280A000F">
      <w:start w:val="1"/>
      <w:numFmt w:val="decimal"/>
      <w:lvlText w:val="%4."/>
      <w:lvlJc w:val="left"/>
      <w:pPr>
        <w:ind w:left="3936" w:hanging="360"/>
      </w:pPr>
    </w:lvl>
    <w:lvl w:ilvl="4" w:tplc="280A0019">
      <w:start w:val="1"/>
      <w:numFmt w:val="lowerLetter"/>
      <w:lvlText w:val="%5."/>
      <w:lvlJc w:val="left"/>
      <w:pPr>
        <w:ind w:left="4656" w:hanging="360"/>
      </w:pPr>
    </w:lvl>
    <w:lvl w:ilvl="5" w:tplc="280A001B">
      <w:start w:val="1"/>
      <w:numFmt w:val="lowerRoman"/>
      <w:lvlText w:val="%6."/>
      <w:lvlJc w:val="right"/>
      <w:pPr>
        <w:ind w:left="5376" w:hanging="180"/>
      </w:pPr>
    </w:lvl>
    <w:lvl w:ilvl="6" w:tplc="280A000F">
      <w:start w:val="1"/>
      <w:numFmt w:val="decimal"/>
      <w:lvlText w:val="%7."/>
      <w:lvlJc w:val="left"/>
      <w:pPr>
        <w:ind w:left="6096" w:hanging="360"/>
      </w:pPr>
    </w:lvl>
    <w:lvl w:ilvl="7" w:tplc="280A0019">
      <w:start w:val="1"/>
      <w:numFmt w:val="lowerLetter"/>
      <w:lvlText w:val="%8."/>
      <w:lvlJc w:val="left"/>
      <w:pPr>
        <w:ind w:left="6816" w:hanging="360"/>
      </w:pPr>
    </w:lvl>
    <w:lvl w:ilvl="8" w:tplc="280A001B">
      <w:start w:val="1"/>
      <w:numFmt w:val="lowerRoman"/>
      <w:lvlText w:val="%9."/>
      <w:lvlJc w:val="right"/>
      <w:pPr>
        <w:ind w:left="7536" w:hanging="180"/>
      </w:pPr>
    </w:lvl>
  </w:abstractNum>
  <w:abstractNum w:abstractNumId="13">
    <w:nsid w:val="598C05DC"/>
    <w:multiLevelType w:val="hybridMultilevel"/>
    <w:tmpl w:val="36D4ADC2"/>
    <w:lvl w:ilvl="0" w:tplc="959E5498">
      <w:start w:val="3"/>
      <w:numFmt w:val="bullet"/>
      <w:lvlText w:val="-"/>
      <w:lvlJc w:val="left"/>
      <w:pPr>
        <w:ind w:left="720" w:hanging="360"/>
      </w:pPr>
      <w:rPr>
        <w:rFonts w:ascii="Times New Roman" w:eastAsia="Times New Roman" w:hAnsi="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69EC632C"/>
    <w:multiLevelType w:val="hybridMultilevel"/>
    <w:tmpl w:val="292AB5F6"/>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7DC83BA6"/>
    <w:multiLevelType w:val="hybridMultilevel"/>
    <w:tmpl w:val="00F4F2DC"/>
    <w:lvl w:ilvl="0" w:tplc="959E5498">
      <w:start w:val="3"/>
      <w:numFmt w:val="bullet"/>
      <w:lvlText w:val="-"/>
      <w:lvlJc w:val="left"/>
      <w:pPr>
        <w:ind w:left="720" w:hanging="360"/>
      </w:pPr>
      <w:rPr>
        <w:rFonts w:ascii="Times New Roman" w:eastAsia="Times New Roman" w:hAnsi="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2"/>
  </w:num>
  <w:num w:numId="8">
    <w:abstractNumId w:val="15"/>
  </w:num>
  <w:num w:numId="9">
    <w:abstractNumId w:val="13"/>
  </w:num>
  <w:num w:numId="10">
    <w:abstractNumId w:val="14"/>
  </w:num>
  <w:num w:numId="11">
    <w:abstractNumId w:val="7"/>
  </w:num>
  <w:num w:numId="12">
    <w:abstractNumId w:val="2"/>
  </w:num>
  <w:num w:numId="13">
    <w:abstractNumId w:val="3"/>
  </w:num>
  <w:num w:numId="14">
    <w:abstractNumId w:val="6"/>
  </w:num>
  <w:num w:numId="15">
    <w:abstractNumId w:val="0"/>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FCF"/>
    <w:rsid w:val="00030088"/>
    <w:rsid w:val="00030434"/>
    <w:rsid w:val="00033876"/>
    <w:rsid w:val="00067F68"/>
    <w:rsid w:val="00071146"/>
    <w:rsid w:val="000B6C86"/>
    <w:rsid w:val="00183906"/>
    <w:rsid w:val="001A150F"/>
    <w:rsid w:val="001E43CF"/>
    <w:rsid w:val="002024BB"/>
    <w:rsid w:val="00234FCF"/>
    <w:rsid w:val="002647AF"/>
    <w:rsid w:val="00270B3C"/>
    <w:rsid w:val="0027575F"/>
    <w:rsid w:val="002C512E"/>
    <w:rsid w:val="002E4136"/>
    <w:rsid w:val="00316BDC"/>
    <w:rsid w:val="00357B41"/>
    <w:rsid w:val="0038756E"/>
    <w:rsid w:val="003916E9"/>
    <w:rsid w:val="003E3CC2"/>
    <w:rsid w:val="00427F4F"/>
    <w:rsid w:val="00462134"/>
    <w:rsid w:val="00465DC4"/>
    <w:rsid w:val="0047176F"/>
    <w:rsid w:val="004938EB"/>
    <w:rsid w:val="00494824"/>
    <w:rsid w:val="00525E55"/>
    <w:rsid w:val="00571413"/>
    <w:rsid w:val="00577C68"/>
    <w:rsid w:val="005953F7"/>
    <w:rsid w:val="005B0027"/>
    <w:rsid w:val="005B6544"/>
    <w:rsid w:val="005D74B0"/>
    <w:rsid w:val="00617A83"/>
    <w:rsid w:val="00640039"/>
    <w:rsid w:val="0066558E"/>
    <w:rsid w:val="00671DC2"/>
    <w:rsid w:val="0068109C"/>
    <w:rsid w:val="007623CE"/>
    <w:rsid w:val="00777884"/>
    <w:rsid w:val="007A27CC"/>
    <w:rsid w:val="007A2CED"/>
    <w:rsid w:val="007C7832"/>
    <w:rsid w:val="007E2531"/>
    <w:rsid w:val="007E650D"/>
    <w:rsid w:val="007E769D"/>
    <w:rsid w:val="00907A78"/>
    <w:rsid w:val="00970F26"/>
    <w:rsid w:val="009D645E"/>
    <w:rsid w:val="00A6084A"/>
    <w:rsid w:val="00A82C43"/>
    <w:rsid w:val="00AB3371"/>
    <w:rsid w:val="00AD5787"/>
    <w:rsid w:val="00AF0536"/>
    <w:rsid w:val="00B22F39"/>
    <w:rsid w:val="00B52745"/>
    <w:rsid w:val="00B53A37"/>
    <w:rsid w:val="00BD3140"/>
    <w:rsid w:val="00BF7211"/>
    <w:rsid w:val="00C14517"/>
    <w:rsid w:val="00C229F2"/>
    <w:rsid w:val="00C318DD"/>
    <w:rsid w:val="00C817C8"/>
    <w:rsid w:val="00C96D41"/>
    <w:rsid w:val="00CB43E8"/>
    <w:rsid w:val="00CC1606"/>
    <w:rsid w:val="00CD480A"/>
    <w:rsid w:val="00CE4F2F"/>
    <w:rsid w:val="00CF7576"/>
    <w:rsid w:val="00D23381"/>
    <w:rsid w:val="00D5548E"/>
    <w:rsid w:val="00D61289"/>
    <w:rsid w:val="00D7093B"/>
    <w:rsid w:val="00D70ED5"/>
    <w:rsid w:val="00D91C12"/>
    <w:rsid w:val="00D979E2"/>
    <w:rsid w:val="00DC6991"/>
    <w:rsid w:val="00DE604D"/>
    <w:rsid w:val="00E007D4"/>
    <w:rsid w:val="00E17891"/>
    <w:rsid w:val="00E4062A"/>
    <w:rsid w:val="00E8083A"/>
    <w:rsid w:val="00EB430A"/>
    <w:rsid w:val="00F377D9"/>
    <w:rsid w:val="00F51EE4"/>
    <w:rsid w:val="00F56A00"/>
    <w:rsid w:val="00F57AA6"/>
    <w:rsid w:val="00F822C7"/>
    <w:rsid w:val="00F86F0C"/>
    <w:rsid w:val="00F95E9A"/>
    <w:rsid w:val="00FA55FE"/>
    <w:rsid w:val="00FA6795"/>
    <w:rsid w:val="00FB4B98"/>
    <w:rsid w:val="00FE668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FC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234FCF"/>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styleId="Textonotapie">
    <w:name w:val="footnote text"/>
    <w:basedOn w:val="Normal"/>
    <w:link w:val="TextonotapieCar"/>
    <w:uiPriority w:val="99"/>
    <w:semiHidden/>
    <w:unhideWhenUsed/>
    <w:rsid w:val="00A6084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6084A"/>
    <w:rPr>
      <w:rFonts w:ascii="Calibri" w:eastAsia="Calibri" w:hAnsi="Calibri" w:cs="Times New Roman"/>
      <w:sz w:val="20"/>
      <w:szCs w:val="20"/>
    </w:rPr>
  </w:style>
  <w:style w:type="character" w:styleId="Refdenotaalpie">
    <w:name w:val="footnote reference"/>
    <w:aliases w:val="16 Point,Superscript 6 Point,FC,referencia nota al pie"/>
    <w:unhideWhenUsed/>
    <w:rsid w:val="00A6084A"/>
    <w:rPr>
      <w:vertAlign w:val="superscript"/>
    </w:rPr>
  </w:style>
  <w:style w:type="paragraph" w:styleId="Prrafodelista">
    <w:name w:val="List Paragraph"/>
    <w:basedOn w:val="Normal"/>
    <w:uiPriority w:val="34"/>
    <w:qFormat/>
    <w:rsid w:val="00427F4F"/>
    <w:pPr>
      <w:ind w:left="720"/>
      <w:contextualSpacing/>
    </w:pPr>
  </w:style>
  <w:style w:type="character" w:styleId="Hipervnculo">
    <w:name w:val="Hyperlink"/>
    <w:uiPriority w:val="99"/>
    <w:semiHidden/>
    <w:unhideWhenUsed/>
    <w:rsid w:val="00C14517"/>
    <w:rPr>
      <w:color w:val="0000FF"/>
      <w:u w:val="single"/>
    </w:rPr>
  </w:style>
  <w:style w:type="paragraph" w:styleId="Textodeglobo">
    <w:name w:val="Balloon Text"/>
    <w:basedOn w:val="Normal"/>
    <w:link w:val="TextodegloboCar"/>
    <w:uiPriority w:val="99"/>
    <w:semiHidden/>
    <w:unhideWhenUsed/>
    <w:rsid w:val="00525E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5E5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FC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234FCF"/>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styleId="Textonotapie">
    <w:name w:val="footnote text"/>
    <w:basedOn w:val="Normal"/>
    <w:link w:val="TextonotapieCar"/>
    <w:uiPriority w:val="99"/>
    <w:semiHidden/>
    <w:unhideWhenUsed/>
    <w:rsid w:val="00A6084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6084A"/>
    <w:rPr>
      <w:rFonts w:ascii="Calibri" w:eastAsia="Calibri" w:hAnsi="Calibri" w:cs="Times New Roman"/>
      <w:sz w:val="20"/>
      <w:szCs w:val="20"/>
    </w:rPr>
  </w:style>
  <w:style w:type="character" w:styleId="Refdenotaalpie">
    <w:name w:val="footnote reference"/>
    <w:aliases w:val="16 Point,Superscript 6 Point,FC,referencia nota al pie"/>
    <w:unhideWhenUsed/>
    <w:rsid w:val="00A6084A"/>
    <w:rPr>
      <w:vertAlign w:val="superscript"/>
    </w:rPr>
  </w:style>
  <w:style w:type="paragraph" w:styleId="Prrafodelista">
    <w:name w:val="List Paragraph"/>
    <w:basedOn w:val="Normal"/>
    <w:uiPriority w:val="34"/>
    <w:qFormat/>
    <w:rsid w:val="00427F4F"/>
    <w:pPr>
      <w:ind w:left="720"/>
      <w:contextualSpacing/>
    </w:pPr>
  </w:style>
  <w:style w:type="character" w:styleId="Hipervnculo">
    <w:name w:val="Hyperlink"/>
    <w:uiPriority w:val="99"/>
    <w:semiHidden/>
    <w:unhideWhenUsed/>
    <w:rsid w:val="00C14517"/>
    <w:rPr>
      <w:color w:val="0000FF"/>
      <w:u w:val="single"/>
    </w:rPr>
  </w:style>
  <w:style w:type="paragraph" w:styleId="Textodeglobo">
    <w:name w:val="Balloon Text"/>
    <w:basedOn w:val="Normal"/>
    <w:link w:val="TextodegloboCar"/>
    <w:uiPriority w:val="99"/>
    <w:semiHidden/>
    <w:unhideWhenUsed/>
    <w:rsid w:val="00525E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5E5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98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58ABD-8640-4878-B841-97064726A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TotalTime>
  <Pages>10</Pages>
  <Words>4059</Words>
  <Characters>22330</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 Jesus Iparraguirre Salas</dc:creator>
  <cp:lastModifiedBy>Hernan Jesus Iparraguirre Salas</cp:lastModifiedBy>
  <cp:revision>27</cp:revision>
  <cp:lastPrinted>2015-02-03T00:37:00Z</cp:lastPrinted>
  <dcterms:created xsi:type="dcterms:W3CDTF">2015-01-28T16:26:00Z</dcterms:created>
  <dcterms:modified xsi:type="dcterms:W3CDTF">2015-02-03T00:48:00Z</dcterms:modified>
</cp:coreProperties>
</file>