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CA" w:rsidRPr="00DB0B37" w:rsidRDefault="00415DCA" w:rsidP="00415DCA">
      <w:pPr>
        <w:widowControl w:val="0"/>
        <w:spacing w:after="0" w:line="240" w:lineRule="auto"/>
        <w:jc w:val="center"/>
        <w:rPr>
          <w:rFonts w:ascii="Times New Roman" w:eastAsia="Times New Roman" w:hAnsi="Times New Roman"/>
          <w:b/>
          <w:sz w:val="24"/>
          <w:szCs w:val="24"/>
          <w:u w:val="single"/>
          <w:lang w:val="es-MX" w:eastAsia="es-MX"/>
        </w:rPr>
      </w:pPr>
      <w:r w:rsidRPr="00DB0B37">
        <w:rPr>
          <w:rFonts w:ascii="Times New Roman" w:eastAsia="Times New Roman" w:hAnsi="Times New Roman"/>
          <w:b/>
          <w:sz w:val="24"/>
          <w:szCs w:val="24"/>
          <w:u w:val="single"/>
          <w:lang w:val="es-MX" w:eastAsia="es-MX"/>
        </w:rPr>
        <w:t>PRONUNCIAMIENTO Nº</w:t>
      </w:r>
      <w:r w:rsidR="00E36B16" w:rsidRPr="00DB0B37">
        <w:rPr>
          <w:rFonts w:ascii="Times New Roman" w:eastAsia="Times New Roman" w:hAnsi="Times New Roman"/>
          <w:b/>
          <w:sz w:val="24"/>
          <w:szCs w:val="24"/>
          <w:u w:val="single"/>
          <w:lang w:val="es-MX" w:eastAsia="es-MX"/>
        </w:rPr>
        <w:t xml:space="preserve"> </w:t>
      </w:r>
      <w:r w:rsidR="004C1EB1">
        <w:rPr>
          <w:rFonts w:ascii="Times New Roman" w:eastAsia="Times New Roman" w:hAnsi="Times New Roman"/>
          <w:b/>
          <w:sz w:val="24"/>
          <w:szCs w:val="24"/>
          <w:u w:val="single"/>
          <w:lang w:val="es-MX" w:eastAsia="es-MX"/>
        </w:rPr>
        <w:t>1780</w:t>
      </w:r>
      <w:r w:rsidRPr="00DB0B37">
        <w:rPr>
          <w:rFonts w:ascii="Times New Roman" w:eastAsia="Times New Roman" w:hAnsi="Times New Roman"/>
          <w:b/>
          <w:sz w:val="24"/>
          <w:szCs w:val="24"/>
          <w:u w:val="single"/>
          <w:lang w:val="es-MX" w:eastAsia="es-MX"/>
        </w:rPr>
        <w:t>-2015/DSU</w:t>
      </w:r>
    </w:p>
    <w:p w:rsidR="00415DCA" w:rsidRPr="00DB0B37" w:rsidRDefault="00415DCA" w:rsidP="00415DCA">
      <w:pPr>
        <w:widowControl w:val="0"/>
        <w:spacing w:after="0" w:line="240" w:lineRule="auto"/>
        <w:jc w:val="both"/>
        <w:rPr>
          <w:rFonts w:ascii="Times New Roman" w:eastAsia="Times New Roman" w:hAnsi="Times New Roman"/>
          <w:b/>
          <w:sz w:val="24"/>
          <w:szCs w:val="24"/>
          <w:u w:val="single"/>
          <w:lang w:val="es-MX" w:eastAsia="es-MX"/>
        </w:rPr>
      </w:pPr>
    </w:p>
    <w:p w:rsidR="00415DCA" w:rsidRPr="00DB0B37" w:rsidRDefault="00415DCA" w:rsidP="00415DCA">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DB0B37">
        <w:rPr>
          <w:rFonts w:ascii="Times New Roman" w:eastAsia="Times New Roman" w:hAnsi="Times New Roman"/>
          <w:sz w:val="24"/>
          <w:szCs w:val="24"/>
          <w:lang w:val="es-MX" w:eastAsia="es-MX"/>
        </w:rPr>
        <w:tab/>
      </w:r>
    </w:p>
    <w:p w:rsidR="00415DCA" w:rsidRPr="00DB0B37" w:rsidRDefault="00415DCA" w:rsidP="00415DCA">
      <w:pPr>
        <w:widowControl w:val="0"/>
        <w:spacing w:after="0" w:line="240" w:lineRule="auto"/>
        <w:ind w:left="2835" w:hanging="2835"/>
        <w:jc w:val="both"/>
        <w:rPr>
          <w:rFonts w:ascii="Times New Roman" w:hAnsi="Times New Roman"/>
          <w:sz w:val="24"/>
          <w:szCs w:val="24"/>
          <w:lang w:val="es-MX"/>
        </w:rPr>
      </w:pPr>
      <w:r w:rsidRPr="00DB0B37">
        <w:rPr>
          <w:rFonts w:ascii="Times New Roman" w:eastAsia="Times New Roman" w:hAnsi="Times New Roman"/>
          <w:b/>
          <w:sz w:val="24"/>
          <w:szCs w:val="24"/>
          <w:lang w:val="es-MX" w:eastAsia="es-MX"/>
        </w:rPr>
        <w:t>Entidad:</w:t>
      </w:r>
      <w:r w:rsidRPr="00DB0B37">
        <w:rPr>
          <w:rFonts w:ascii="Times New Roman" w:eastAsia="Times New Roman" w:hAnsi="Times New Roman"/>
          <w:sz w:val="24"/>
          <w:szCs w:val="24"/>
          <w:lang w:val="es-MX" w:eastAsia="es-MX"/>
        </w:rPr>
        <w:tab/>
      </w:r>
      <w:r w:rsidR="00777BDB" w:rsidRPr="00DB0B37">
        <w:rPr>
          <w:rFonts w:ascii="Times New Roman" w:hAnsi="Times New Roman"/>
          <w:sz w:val="24"/>
          <w:szCs w:val="24"/>
          <w:lang w:val="es-MX"/>
        </w:rPr>
        <w:t>Universidad Nacional San Luis de Gonzaga de Ica</w:t>
      </w:r>
    </w:p>
    <w:p w:rsidR="00777BDB" w:rsidRPr="00DB0B37" w:rsidRDefault="00777BDB" w:rsidP="00415DCA">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415DCA" w:rsidRPr="00DB0B37" w:rsidRDefault="00415DCA" w:rsidP="00415DCA">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DB0B37">
        <w:rPr>
          <w:rFonts w:ascii="Times New Roman" w:eastAsia="Times New Roman" w:hAnsi="Times New Roman"/>
          <w:b/>
          <w:sz w:val="24"/>
          <w:szCs w:val="24"/>
          <w:lang w:val="es-MX" w:eastAsia="es-MX"/>
        </w:rPr>
        <w:t>Referencia:</w:t>
      </w:r>
      <w:r w:rsidRPr="00DB0B37">
        <w:rPr>
          <w:rFonts w:ascii="Times New Roman" w:eastAsia="Times New Roman" w:hAnsi="Times New Roman"/>
          <w:sz w:val="24"/>
          <w:szCs w:val="24"/>
          <w:lang w:val="es-MX" w:eastAsia="es-MX"/>
        </w:rPr>
        <w:tab/>
      </w:r>
      <w:r w:rsidRPr="00DB0B37">
        <w:rPr>
          <w:rFonts w:ascii="Times New Roman" w:eastAsia="Times New Roman" w:hAnsi="Times New Roman"/>
          <w:sz w:val="24"/>
          <w:szCs w:val="24"/>
          <w:lang w:val="es-MX" w:eastAsia="es-MX"/>
        </w:rPr>
        <w:tab/>
      </w:r>
      <w:r w:rsidR="00D453FE" w:rsidRPr="00DB0B37">
        <w:rPr>
          <w:rFonts w:ascii="Times New Roman" w:eastAsia="Times New Roman" w:hAnsi="Times New Roman"/>
          <w:sz w:val="24"/>
          <w:szCs w:val="24"/>
          <w:lang w:val="es-MX" w:eastAsia="es-MX"/>
        </w:rPr>
        <w:t xml:space="preserve">Licitación </w:t>
      </w:r>
      <w:r w:rsidR="00ED00A2" w:rsidRPr="00DB0B37">
        <w:rPr>
          <w:rFonts w:ascii="Times New Roman" w:eastAsia="Times New Roman" w:hAnsi="Times New Roman"/>
          <w:sz w:val="24"/>
          <w:szCs w:val="24"/>
          <w:lang w:val="es-ES_tradnl" w:eastAsia="es-MX"/>
        </w:rPr>
        <w:t>Pública</w:t>
      </w:r>
      <w:r w:rsidR="006C3816" w:rsidRPr="00DB0B37">
        <w:rPr>
          <w:rFonts w:ascii="Times New Roman" w:eastAsia="Times New Roman" w:hAnsi="Times New Roman"/>
          <w:sz w:val="24"/>
          <w:szCs w:val="24"/>
          <w:lang w:val="es-ES_tradnl" w:eastAsia="es-MX"/>
        </w:rPr>
        <w:t xml:space="preserve"> </w:t>
      </w:r>
      <w:r w:rsidR="00D453FE" w:rsidRPr="00DB0B37">
        <w:rPr>
          <w:rFonts w:ascii="Times New Roman" w:eastAsia="Times New Roman" w:hAnsi="Times New Roman"/>
          <w:sz w:val="24"/>
          <w:szCs w:val="24"/>
          <w:lang w:val="es-ES_tradnl" w:eastAsia="es-MX"/>
        </w:rPr>
        <w:t xml:space="preserve">Nº </w:t>
      </w:r>
      <w:r w:rsidR="00777BDB" w:rsidRPr="00DB0B37">
        <w:rPr>
          <w:rFonts w:ascii="Times New Roman" w:eastAsia="Times New Roman" w:hAnsi="Times New Roman"/>
          <w:sz w:val="24"/>
          <w:szCs w:val="24"/>
          <w:lang w:val="es-ES_tradnl" w:eastAsia="es-MX"/>
        </w:rPr>
        <w:t>8</w:t>
      </w:r>
      <w:r w:rsidRPr="00DB0B37">
        <w:rPr>
          <w:rFonts w:ascii="Times New Roman" w:eastAsia="Times New Roman" w:hAnsi="Times New Roman"/>
          <w:sz w:val="24"/>
          <w:szCs w:val="24"/>
          <w:lang w:val="es-ES_tradnl" w:eastAsia="es-MX"/>
        </w:rPr>
        <w:t xml:space="preserve">-2015 </w:t>
      </w:r>
      <w:r w:rsidR="00ED00A2" w:rsidRPr="00DB0B37">
        <w:rPr>
          <w:rFonts w:ascii="Times New Roman" w:eastAsia="Times New Roman" w:hAnsi="Times New Roman"/>
          <w:sz w:val="24"/>
          <w:szCs w:val="24"/>
          <w:lang w:val="es-ES_tradnl" w:eastAsia="es-MX"/>
        </w:rPr>
        <w:t xml:space="preserve">- </w:t>
      </w:r>
      <w:r w:rsidR="00777BDB" w:rsidRPr="00DB0B37">
        <w:rPr>
          <w:rFonts w:ascii="Times New Roman" w:eastAsia="Times New Roman" w:hAnsi="Times New Roman"/>
          <w:sz w:val="24"/>
          <w:szCs w:val="24"/>
          <w:lang w:val="es-ES_tradnl" w:eastAsia="es-MX"/>
        </w:rPr>
        <w:t xml:space="preserve">UNICA-1 </w:t>
      </w:r>
      <w:r w:rsidRPr="00DB0B37">
        <w:rPr>
          <w:rFonts w:ascii="Times New Roman" w:eastAsia="Times New Roman" w:hAnsi="Times New Roman"/>
          <w:sz w:val="24"/>
          <w:szCs w:val="24"/>
          <w:lang w:val="es-ES_tradnl" w:eastAsia="es-MX"/>
        </w:rPr>
        <w:t xml:space="preserve">convocada para </w:t>
      </w:r>
      <w:r w:rsidR="00777BDB" w:rsidRPr="00DB0B37">
        <w:rPr>
          <w:rFonts w:ascii="Times New Roman" w:eastAsia="Times New Roman" w:hAnsi="Times New Roman"/>
          <w:sz w:val="24"/>
          <w:szCs w:val="24"/>
          <w:lang w:val="es-ES_tradnl" w:eastAsia="es-MX"/>
        </w:rPr>
        <w:t>la "Adquisición de equipamiento de clínica universitaria</w:t>
      </w:r>
      <w:r w:rsidRPr="00DB0B37">
        <w:rPr>
          <w:rFonts w:ascii="Times New Roman" w:eastAsia="Times New Roman" w:hAnsi="Times New Roman"/>
          <w:sz w:val="24"/>
          <w:szCs w:val="24"/>
          <w:lang w:val="es-ES_tradnl" w:eastAsia="es-MX"/>
        </w:rPr>
        <w:t>”.</w:t>
      </w:r>
    </w:p>
    <w:p w:rsidR="00415DCA" w:rsidRPr="00DB0B37" w:rsidRDefault="00415DCA" w:rsidP="00415DCA">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415DCA" w:rsidRPr="00DB0B37" w:rsidRDefault="00415DCA" w:rsidP="00415DCA">
      <w:pPr>
        <w:widowControl w:val="0"/>
        <w:spacing w:after="0" w:line="240" w:lineRule="auto"/>
        <w:jc w:val="both"/>
        <w:rPr>
          <w:rFonts w:ascii="Times New Roman" w:eastAsia="Times New Roman" w:hAnsi="Times New Roman"/>
          <w:sz w:val="24"/>
          <w:szCs w:val="24"/>
          <w:lang w:val="es-MX" w:eastAsia="es-MX"/>
        </w:rPr>
      </w:pPr>
    </w:p>
    <w:p w:rsidR="00415DCA" w:rsidRPr="00DB0B37" w:rsidRDefault="00415DCA" w:rsidP="00415DCA">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DB0B37">
        <w:rPr>
          <w:rFonts w:ascii="Times New Roman" w:eastAsia="Times New Roman" w:hAnsi="Times New Roman"/>
          <w:b/>
          <w:sz w:val="24"/>
          <w:szCs w:val="24"/>
          <w:lang w:val="es-MX" w:eastAsia="es-MX"/>
        </w:rPr>
        <w:t xml:space="preserve">ANTECEDENTES </w:t>
      </w:r>
    </w:p>
    <w:p w:rsidR="00415DCA" w:rsidRPr="00DB0B37" w:rsidRDefault="00415DCA" w:rsidP="00415DCA">
      <w:pPr>
        <w:widowControl w:val="0"/>
        <w:spacing w:after="0" w:line="240" w:lineRule="auto"/>
        <w:jc w:val="both"/>
        <w:rPr>
          <w:rFonts w:ascii="Times New Roman" w:eastAsia="Times New Roman" w:hAnsi="Times New Roman"/>
          <w:sz w:val="24"/>
          <w:szCs w:val="24"/>
          <w:lang w:val="es-MX" w:eastAsia="es-MX"/>
        </w:rPr>
      </w:pPr>
    </w:p>
    <w:p w:rsidR="00415DCA" w:rsidRPr="00DB0B37" w:rsidRDefault="00415DCA" w:rsidP="00415DCA">
      <w:pPr>
        <w:pStyle w:val="WW-Sangra3detindependiente"/>
        <w:widowControl/>
        <w:suppressAutoHyphens w:val="0"/>
        <w:ind w:left="2"/>
        <w:rPr>
          <w:szCs w:val="24"/>
        </w:rPr>
      </w:pPr>
      <w:bookmarkStart w:id="0" w:name="_GoBack"/>
      <w:bookmarkEnd w:id="0"/>
      <w:r w:rsidRPr="00421392">
        <w:rPr>
          <w:szCs w:val="24"/>
        </w:rPr>
        <w:t xml:space="preserve">Mediante </w:t>
      </w:r>
      <w:r w:rsidR="00777BDB" w:rsidRPr="00421392">
        <w:rPr>
          <w:szCs w:val="24"/>
        </w:rPr>
        <w:t xml:space="preserve">Oficio N° 209-U/ADJ-DEA-D/OGA-UNICA-2015 </w:t>
      </w:r>
      <w:r w:rsidR="00ED00A2" w:rsidRPr="00421392">
        <w:rPr>
          <w:szCs w:val="24"/>
        </w:rPr>
        <w:t xml:space="preserve">recibido </w:t>
      </w:r>
      <w:r w:rsidR="00777BDB" w:rsidRPr="00421392">
        <w:rPr>
          <w:szCs w:val="24"/>
        </w:rPr>
        <w:t>el 03</w:t>
      </w:r>
      <w:r w:rsidR="0089369B" w:rsidRPr="00421392">
        <w:rPr>
          <w:szCs w:val="24"/>
        </w:rPr>
        <w:t>.1</w:t>
      </w:r>
      <w:r w:rsidR="00777BDB" w:rsidRPr="00421392">
        <w:rPr>
          <w:szCs w:val="24"/>
        </w:rPr>
        <w:t>2</w:t>
      </w:r>
      <w:r w:rsidR="0089369B" w:rsidRPr="00421392">
        <w:rPr>
          <w:szCs w:val="24"/>
        </w:rPr>
        <w:t>.15</w:t>
      </w:r>
      <w:r w:rsidR="00777BDB" w:rsidRPr="00421392">
        <w:rPr>
          <w:szCs w:val="24"/>
        </w:rPr>
        <w:t xml:space="preserve"> y subsanado con fecha 07.12</w:t>
      </w:r>
      <w:r w:rsidR="00267A0A" w:rsidRPr="00421392">
        <w:rPr>
          <w:szCs w:val="24"/>
        </w:rPr>
        <w:t>.2015</w:t>
      </w:r>
      <w:r w:rsidR="00421392" w:rsidRPr="00421392">
        <w:rPr>
          <w:szCs w:val="24"/>
        </w:rPr>
        <w:t xml:space="preserve"> mediante Informe N° 3-CE-DEA-D/OGA-UNICA-2015</w:t>
      </w:r>
      <w:r w:rsidR="0089369B" w:rsidRPr="00421392">
        <w:rPr>
          <w:szCs w:val="24"/>
        </w:rPr>
        <w:t xml:space="preserve">, </w:t>
      </w:r>
      <w:r w:rsidRPr="00421392">
        <w:rPr>
          <w:szCs w:val="24"/>
        </w:rPr>
        <w:t xml:space="preserve">el Presidente del Comité Especial remitió al Organismo Supervisor de las Contrataciones del Estado (OSCE) las </w:t>
      </w:r>
      <w:r w:rsidR="00777BDB" w:rsidRPr="00421392">
        <w:rPr>
          <w:szCs w:val="24"/>
        </w:rPr>
        <w:t>once</w:t>
      </w:r>
      <w:r w:rsidR="00D453FE" w:rsidRPr="00DB0B37">
        <w:rPr>
          <w:szCs w:val="24"/>
        </w:rPr>
        <w:t xml:space="preserve"> </w:t>
      </w:r>
      <w:r w:rsidRPr="00DB0B37">
        <w:rPr>
          <w:szCs w:val="24"/>
        </w:rPr>
        <w:t>(</w:t>
      </w:r>
      <w:r w:rsidR="00777BDB" w:rsidRPr="00DB0B37">
        <w:rPr>
          <w:szCs w:val="24"/>
        </w:rPr>
        <w:t>11)</w:t>
      </w:r>
      <w:r w:rsidRPr="00DB0B37">
        <w:rPr>
          <w:szCs w:val="24"/>
        </w:rPr>
        <w:t xml:space="preserve"> observaciones formulados por el participante </w:t>
      </w:r>
      <w:r w:rsidR="00777BDB" w:rsidRPr="00DB0B37">
        <w:rPr>
          <w:b/>
          <w:szCs w:val="24"/>
        </w:rPr>
        <w:t>MEGA ODONTHO EIRL</w:t>
      </w:r>
      <w:r w:rsidRPr="00DB0B37">
        <w:rPr>
          <w:szCs w:val="24"/>
        </w:rPr>
        <w:t>,</w:t>
      </w:r>
      <w:r w:rsidRPr="00DB0B37">
        <w:rPr>
          <w:b/>
          <w:szCs w:val="24"/>
        </w:rPr>
        <w:t xml:space="preserve"> </w:t>
      </w:r>
      <w:r w:rsidRPr="00DB0B37">
        <w:rPr>
          <w:szCs w:val="24"/>
        </w:rPr>
        <w:t>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415DCA" w:rsidRPr="00DB0B37" w:rsidRDefault="00415DCA" w:rsidP="00415DCA">
      <w:pPr>
        <w:pStyle w:val="WW-Sangra3detindependiente"/>
        <w:widowControl/>
        <w:suppressAutoHyphens w:val="0"/>
        <w:ind w:left="2"/>
        <w:rPr>
          <w:szCs w:val="24"/>
        </w:rPr>
      </w:pPr>
    </w:p>
    <w:p w:rsidR="00415DCA" w:rsidRPr="00DB0B37" w:rsidRDefault="00415DCA" w:rsidP="00415DCA">
      <w:pPr>
        <w:pStyle w:val="WW-Sangra3detindependiente"/>
        <w:suppressAutoHyphens w:val="0"/>
        <w:ind w:left="1"/>
        <w:rPr>
          <w:szCs w:val="24"/>
        </w:rPr>
      </w:pPr>
      <w:r w:rsidRPr="00DB0B37">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415DCA" w:rsidRPr="00DB0B37" w:rsidRDefault="00415DCA" w:rsidP="00415DCA">
      <w:pPr>
        <w:pStyle w:val="WW-Sangra3detindependiente"/>
        <w:widowControl/>
        <w:suppressAutoHyphens w:val="0"/>
        <w:ind w:left="0" w:firstLine="0"/>
        <w:rPr>
          <w:szCs w:val="24"/>
          <w:lang w:val="es-PE"/>
        </w:rPr>
      </w:pPr>
    </w:p>
    <w:p w:rsidR="00777BDB" w:rsidRPr="00DB0B37" w:rsidRDefault="00415DCA" w:rsidP="00777BDB">
      <w:pPr>
        <w:pStyle w:val="WW-Sangra3detindependiente"/>
        <w:suppressAutoHyphens w:val="0"/>
        <w:ind w:left="2" w:right="-1" w:firstLine="0"/>
        <w:rPr>
          <w:rFonts w:eastAsia="MS Mincho"/>
          <w:szCs w:val="24"/>
          <w:lang w:val="es-ES" w:eastAsia="es-ES"/>
        </w:rPr>
      </w:pPr>
      <w:r w:rsidRPr="00DB0B37">
        <w:rPr>
          <w:szCs w:val="24"/>
          <w:lang w:val="es-MX"/>
        </w:rPr>
        <w:t>En ese sentido, respecto a</w:t>
      </w:r>
      <w:r w:rsidRPr="00DB0B37">
        <w:rPr>
          <w:szCs w:val="24"/>
        </w:rPr>
        <w:t xml:space="preserve"> las </w:t>
      </w:r>
      <w:r w:rsidR="00777BDB" w:rsidRPr="00DB0B37">
        <w:rPr>
          <w:szCs w:val="24"/>
        </w:rPr>
        <w:t>once</w:t>
      </w:r>
      <w:r w:rsidR="00635940" w:rsidRPr="00DB0B37">
        <w:rPr>
          <w:szCs w:val="24"/>
        </w:rPr>
        <w:t xml:space="preserve"> </w:t>
      </w:r>
      <w:r w:rsidR="00E961A8" w:rsidRPr="00DB0B37">
        <w:rPr>
          <w:szCs w:val="24"/>
        </w:rPr>
        <w:t>(</w:t>
      </w:r>
      <w:r w:rsidR="00777BDB" w:rsidRPr="00DB0B37">
        <w:rPr>
          <w:szCs w:val="24"/>
        </w:rPr>
        <w:t>11</w:t>
      </w:r>
      <w:r w:rsidRPr="00DB0B37">
        <w:rPr>
          <w:szCs w:val="24"/>
        </w:rPr>
        <w:t xml:space="preserve">) observaciones formuladas por el participante </w:t>
      </w:r>
      <w:r w:rsidR="00777BDB" w:rsidRPr="00DB0B37">
        <w:rPr>
          <w:b/>
          <w:szCs w:val="24"/>
        </w:rPr>
        <w:t>MEGA ODONTHO EIRL</w:t>
      </w:r>
      <w:r w:rsidRPr="00DB0B37">
        <w:rPr>
          <w:szCs w:val="24"/>
        </w:rPr>
        <w:t>,</w:t>
      </w:r>
      <w:r w:rsidRPr="00DB0B37">
        <w:rPr>
          <w:b/>
          <w:szCs w:val="24"/>
        </w:rPr>
        <w:t xml:space="preserve"> </w:t>
      </w:r>
      <w:r w:rsidR="00B05030" w:rsidRPr="00DB0B37">
        <w:rPr>
          <w:szCs w:val="24"/>
        </w:rPr>
        <w:t>c</w:t>
      </w:r>
      <w:proofErr w:type="spellStart"/>
      <w:r w:rsidR="00C77E34" w:rsidRPr="00DB0B37">
        <w:rPr>
          <w:rFonts w:eastAsia="MS Mincho"/>
          <w:szCs w:val="24"/>
          <w:lang w:val="es-ES" w:eastAsia="es-ES"/>
        </w:rPr>
        <w:t>on</w:t>
      </w:r>
      <w:proofErr w:type="spellEnd"/>
      <w:r w:rsidR="00C77E34" w:rsidRPr="00DB0B37">
        <w:rPr>
          <w:rFonts w:eastAsia="MS Mincho"/>
          <w:szCs w:val="24"/>
          <w:lang w:val="es-ES" w:eastAsia="es-ES"/>
        </w:rPr>
        <w:t xml:space="preserve"> relación a </w:t>
      </w:r>
      <w:r w:rsidRPr="00DB0B37">
        <w:rPr>
          <w:rFonts w:eastAsia="MS Mincho"/>
          <w:szCs w:val="24"/>
          <w:lang w:val="es-ES" w:eastAsia="es-ES"/>
        </w:rPr>
        <w:t>la Ob</w:t>
      </w:r>
      <w:r w:rsidR="00635940" w:rsidRPr="00DB0B37">
        <w:rPr>
          <w:rFonts w:eastAsia="MS Mincho"/>
          <w:szCs w:val="24"/>
          <w:lang w:val="es-ES" w:eastAsia="es-ES"/>
        </w:rPr>
        <w:t>servacio</w:t>
      </w:r>
      <w:r w:rsidR="0001511E" w:rsidRPr="00DB0B37">
        <w:rPr>
          <w:rFonts w:eastAsia="MS Mincho"/>
          <w:szCs w:val="24"/>
          <w:lang w:val="es-ES" w:eastAsia="es-ES"/>
        </w:rPr>
        <w:t>n</w:t>
      </w:r>
      <w:r w:rsidR="00635940" w:rsidRPr="00DB0B37">
        <w:rPr>
          <w:rFonts w:eastAsia="MS Mincho"/>
          <w:szCs w:val="24"/>
          <w:lang w:val="es-ES" w:eastAsia="es-ES"/>
        </w:rPr>
        <w:t>es</w:t>
      </w:r>
      <w:r w:rsidR="0001511E" w:rsidRPr="00DB0B37">
        <w:rPr>
          <w:rFonts w:eastAsia="MS Mincho"/>
          <w:szCs w:val="24"/>
          <w:lang w:val="es-ES" w:eastAsia="es-ES"/>
        </w:rPr>
        <w:t xml:space="preserve"> N° </w:t>
      </w:r>
      <w:r w:rsidR="00777BDB" w:rsidRPr="00DB0B37">
        <w:rPr>
          <w:rFonts w:eastAsia="MS Mincho"/>
          <w:szCs w:val="24"/>
          <w:lang w:val="es-ES" w:eastAsia="es-ES"/>
        </w:rPr>
        <w:t>1, 4, 5, 6, 8 y 9 del pliego absolutorio se advierte que las mismas fueron acogidas por el Comité Especial, y no habiendo cuestionado su acogimiento el recurrente; este Organismo Supervisor no se pronunciará al respecto.</w:t>
      </w:r>
    </w:p>
    <w:p w:rsidR="00777BDB" w:rsidRPr="00DB0B37" w:rsidRDefault="00777BDB" w:rsidP="00777BDB">
      <w:pPr>
        <w:pStyle w:val="WW-Sangra3detindependiente"/>
        <w:suppressAutoHyphens w:val="0"/>
        <w:ind w:left="2" w:right="-1" w:firstLine="0"/>
        <w:rPr>
          <w:rFonts w:eastAsia="MS Mincho"/>
          <w:szCs w:val="24"/>
          <w:lang w:val="es-ES" w:eastAsia="es-ES"/>
        </w:rPr>
      </w:pPr>
    </w:p>
    <w:p w:rsidR="00727CD4" w:rsidRPr="00DB0B37" w:rsidRDefault="00727CD4" w:rsidP="00727CD4">
      <w:pPr>
        <w:pStyle w:val="WW-Sangra3detindependiente"/>
        <w:suppressAutoHyphens w:val="0"/>
        <w:ind w:left="2" w:right="-1" w:firstLine="0"/>
        <w:rPr>
          <w:szCs w:val="24"/>
          <w:lang w:val="es-ES" w:eastAsia="es-ES"/>
        </w:rPr>
      </w:pPr>
      <w:r w:rsidRPr="00DB0B37">
        <w:rPr>
          <w:rFonts w:eastAsia="MS Mincho"/>
          <w:szCs w:val="24"/>
          <w:lang w:val="es-ES" w:eastAsia="es-ES"/>
        </w:rPr>
        <w:t>Con relación a la Observación N° 7 de la revisión del pliego absolutorio, se advierte que la misma fue acogida parcialmente por el Comité Especial, por lo que este Organismo Supervisor sólo se pronunciará sobre el extremo no acogido.</w:t>
      </w:r>
    </w:p>
    <w:p w:rsidR="00727CD4" w:rsidRPr="00DB0B37" w:rsidRDefault="00727CD4" w:rsidP="00727CD4">
      <w:pPr>
        <w:pStyle w:val="WW-Sangra3detindependiente"/>
        <w:suppressAutoHyphens w:val="0"/>
        <w:ind w:left="2" w:right="-1" w:firstLine="0"/>
        <w:rPr>
          <w:rFonts w:eastAsia="MS Mincho"/>
          <w:szCs w:val="24"/>
          <w:lang w:val="es-ES" w:eastAsia="es-ES"/>
        </w:rPr>
      </w:pPr>
    </w:p>
    <w:p w:rsidR="00727CD4" w:rsidRPr="00DB0B37" w:rsidRDefault="00014BA0" w:rsidP="00635940">
      <w:pPr>
        <w:pStyle w:val="WW-Sangra3detindependiente"/>
        <w:suppressAutoHyphens w:val="0"/>
        <w:ind w:left="2" w:right="-1" w:firstLine="0"/>
        <w:rPr>
          <w:rFonts w:eastAsia="MS Mincho"/>
          <w:szCs w:val="24"/>
          <w:lang w:eastAsia="es-ES"/>
        </w:rPr>
      </w:pPr>
      <w:r w:rsidRPr="00DB0B37">
        <w:rPr>
          <w:rFonts w:eastAsia="MS Mincho"/>
          <w:szCs w:val="24"/>
          <w:lang w:val="es-ES" w:eastAsia="es-ES"/>
        </w:rPr>
        <w:t>Con relación a la</w:t>
      </w:r>
      <w:r w:rsidR="00727CD4" w:rsidRPr="00DB0B37">
        <w:rPr>
          <w:rFonts w:eastAsia="MS Mincho"/>
          <w:szCs w:val="24"/>
          <w:lang w:val="es-ES" w:eastAsia="es-ES"/>
        </w:rPr>
        <w:t>s Observaciones</w:t>
      </w:r>
      <w:r w:rsidRPr="00DB0B37">
        <w:rPr>
          <w:rFonts w:eastAsia="MS Mincho"/>
          <w:szCs w:val="24"/>
          <w:lang w:val="es-ES" w:eastAsia="es-ES"/>
        </w:rPr>
        <w:t xml:space="preserve"> N° </w:t>
      </w:r>
      <w:r w:rsidR="00727CD4" w:rsidRPr="00DB0B37">
        <w:rPr>
          <w:rFonts w:eastAsia="MS Mincho"/>
          <w:szCs w:val="24"/>
          <w:lang w:val="es-ES" w:eastAsia="es-ES"/>
        </w:rPr>
        <w:t>3</w:t>
      </w:r>
      <w:r w:rsidRPr="00DB0B37">
        <w:rPr>
          <w:rFonts w:eastAsia="MS Mincho"/>
          <w:szCs w:val="24"/>
          <w:lang w:val="es-ES" w:eastAsia="es-ES"/>
        </w:rPr>
        <w:t xml:space="preserve"> </w:t>
      </w:r>
      <w:r w:rsidR="00A1209F" w:rsidRPr="00DB0B37">
        <w:rPr>
          <w:rFonts w:eastAsia="MS Mincho"/>
          <w:szCs w:val="24"/>
          <w:lang w:val="es-ES" w:eastAsia="es-ES"/>
        </w:rPr>
        <w:t xml:space="preserve">y 10 </w:t>
      </w:r>
      <w:r w:rsidR="00635940" w:rsidRPr="00DB0B37">
        <w:rPr>
          <w:szCs w:val="24"/>
          <w:lang w:val="es-PE"/>
        </w:rPr>
        <w:t xml:space="preserve">de la revisión del pliego absolutorio, se aprecia que se trata de una </w:t>
      </w:r>
      <w:r w:rsidR="00635940" w:rsidRPr="00DB0B37">
        <w:rPr>
          <w:rFonts w:eastAsia="MS Mincho"/>
          <w:szCs w:val="24"/>
          <w:lang w:eastAsia="es-ES"/>
        </w:rPr>
        <w:t>solicitud de precisión y/o aclaración y/o modificación al contenido de las Bases que no se sustentan en la vulneración de la normativa de contrataciones con el Estado y/o normas complementarias o conexas que tengan relación con el proceso de selección, por lo que al tratarse, en estricto, de consultas, este Organismo Supervisor no s</w:t>
      </w:r>
      <w:r w:rsidR="00727CD4" w:rsidRPr="00DB0B37">
        <w:rPr>
          <w:rFonts w:eastAsia="MS Mincho"/>
          <w:szCs w:val="24"/>
          <w:lang w:eastAsia="es-ES"/>
        </w:rPr>
        <w:t>e pronunciará respecto de ellas.</w:t>
      </w:r>
    </w:p>
    <w:p w:rsidR="00727CD4" w:rsidRPr="00DB0B37" w:rsidRDefault="00727CD4" w:rsidP="00635940">
      <w:pPr>
        <w:pStyle w:val="WW-Sangra3detindependiente"/>
        <w:suppressAutoHyphens w:val="0"/>
        <w:ind w:left="2" w:right="-1" w:firstLine="0"/>
        <w:rPr>
          <w:rFonts w:eastAsia="MS Mincho"/>
          <w:szCs w:val="24"/>
          <w:lang w:eastAsia="es-ES"/>
        </w:rPr>
      </w:pPr>
    </w:p>
    <w:p w:rsidR="00635940" w:rsidRPr="00DB0B37" w:rsidRDefault="00635940" w:rsidP="00635940">
      <w:pPr>
        <w:pStyle w:val="WW-Sangra3detindependiente"/>
        <w:suppressAutoHyphens w:val="0"/>
        <w:ind w:left="2" w:right="-1" w:firstLine="0"/>
        <w:rPr>
          <w:rFonts w:eastAsia="MS Mincho"/>
          <w:szCs w:val="24"/>
          <w:lang w:eastAsia="es-ES"/>
        </w:rPr>
      </w:pPr>
      <w:r w:rsidRPr="00DB0B37">
        <w:rPr>
          <w:rFonts w:eastAsia="MS Mincho"/>
          <w:szCs w:val="24"/>
          <w:lang w:eastAsia="es-ES"/>
        </w:rPr>
        <w:t xml:space="preserve"> </w:t>
      </w:r>
      <w:r w:rsidRPr="00DB0B37">
        <w:rPr>
          <w:rFonts w:eastAsia="MS Mincho"/>
          <w:szCs w:val="24"/>
          <w:lang w:val="es-PE" w:eastAsia="es-ES"/>
        </w:rPr>
        <w:t>sin perjuicio de las observaciones de oficio que puedan realizarse sobre aspectos relevantes de las Bases al amparo de lo previsto en el inciso a) del artículo 58 de la Ley</w:t>
      </w:r>
      <w:r w:rsidRPr="00DB0B37">
        <w:rPr>
          <w:rFonts w:eastAsia="MS Mincho"/>
          <w:szCs w:val="24"/>
          <w:lang w:eastAsia="es-ES"/>
        </w:rPr>
        <w:t>.</w:t>
      </w:r>
    </w:p>
    <w:p w:rsidR="00415DCA" w:rsidRPr="00DB0B37" w:rsidRDefault="00415DCA" w:rsidP="00415DCA">
      <w:pPr>
        <w:spacing w:after="0" w:line="240" w:lineRule="auto"/>
        <w:rPr>
          <w:rFonts w:ascii="Times New Roman" w:hAnsi="Times New Roman"/>
          <w:snapToGrid w:val="0"/>
          <w:sz w:val="24"/>
          <w:szCs w:val="24"/>
        </w:rPr>
      </w:pPr>
    </w:p>
    <w:p w:rsidR="00415DCA" w:rsidRPr="00DB0B37" w:rsidRDefault="00415DCA" w:rsidP="00415DCA">
      <w:pPr>
        <w:numPr>
          <w:ilvl w:val="0"/>
          <w:numId w:val="1"/>
        </w:numPr>
        <w:spacing w:after="0" w:line="240" w:lineRule="auto"/>
        <w:jc w:val="both"/>
        <w:rPr>
          <w:rFonts w:ascii="Times New Roman" w:hAnsi="Times New Roman"/>
          <w:b/>
          <w:sz w:val="24"/>
          <w:szCs w:val="24"/>
        </w:rPr>
      </w:pPr>
      <w:r w:rsidRPr="00DB0B37">
        <w:rPr>
          <w:rFonts w:ascii="Times New Roman" w:hAnsi="Times New Roman"/>
          <w:b/>
          <w:sz w:val="24"/>
          <w:szCs w:val="24"/>
        </w:rPr>
        <w:t>OBSERVACIONES</w:t>
      </w:r>
    </w:p>
    <w:p w:rsidR="0020521B" w:rsidRPr="00DB0B37" w:rsidRDefault="0020521B" w:rsidP="00415DCA">
      <w:pPr>
        <w:spacing w:after="0" w:line="240" w:lineRule="auto"/>
        <w:jc w:val="both"/>
        <w:rPr>
          <w:rFonts w:ascii="Times New Roman" w:hAnsi="Times New Roman"/>
          <w:b/>
          <w:sz w:val="24"/>
          <w:szCs w:val="24"/>
        </w:rPr>
      </w:pPr>
    </w:p>
    <w:p w:rsidR="00ED00A2" w:rsidRPr="00DB0B37" w:rsidRDefault="00415DCA" w:rsidP="00B07056">
      <w:pPr>
        <w:spacing w:after="0" w:line="240" w:lineRule="auto"/>
        <w:jc w:val="both"/>
        <w:rPr>
          <w:rFonts w:ascii="Times New Roman" w:hAnsi="Times New Roman"/>
          <w:b/>
          <w:sz w:val="24"/>
          <w:szCs w:val="24"/>
        </w:rPr>
      </w:pPr>
      <w:r w:rsidRPr="00DB0B37">
        <w:rPr>
          <w:rFonts w:ascii="Times New Roman" w:hAnsi="Times New Roman"/>
          <w:b/>
          <w:sz w:val="24"/>
          <w:szCs w:val="24"/>
          <w:lang w:val="es-MX"/>
        </w:rPr>
        <w:t>2.1 Observante</w:t>
      </w:r>
      <w:r w:rsidRPr="00DB0B37">
        <w:rPr>
          <w:rFonts w:ascii="Times New Roman" w:hAnsi="Times New Roman"/>
          <w:b/>
          <w:sz w:val="24"/>
          <w:szCs w:val="24"/>
        </w:rPr>
        <w:t xml:space="preserve">: </w:t>
      </w:r>
      <w:r w:rsidRPr="00DB0B37">
        <w:rPr>
          <w:rFonts w:ascii="Times New Roman" w:hAnsi="Times New Roman"/>
          <w:b/>
          <w:sz w:val="24"/>
          <w:szCs w:val="24"/>
        </w:rPr>
        <w:tab/>
      </w:r>
      <w:r w:rsidRPr="00DB0B37">
        <w:rPr>
          <w:rFonts w:ascii="Times New Roman" w:hAnsi="Times New Roman"/>
          <w:b/>
          <w:sz w:val="24"/>
          <w:szCs w:val="24"/>
        </w:rPr>
        <w:tab/>
      </w:r>
      <w:r w:rsidRPr="00DB0B37">
        <w:rPr>
          <w:rFonts w:ascii="Times New Roman" w:hAnsi="Times New Roman"/>
          <w:b/>
          <w:sz w:val="24"/>
          <w:szCs w:val="24"/>
        </w:rPr>
        <w:tab/>
      </w:r>
      <w:r w:rsidRPr="00DB0B37">
        <w:rPr>
          <w:rFonts w:ascii="Times New Roman" w:hAnsi="Times New Roman"/>
          <w:b/>
          <w:sz w:val="24"/>
          <w:szCs w:val="24"/>
        </w:rPr>
        <w:tab/>
      </w:r>
      <w:r w:rsidR="00014BA0" w:rsidRPr="00DB0B37">
        <w:rPr>
          <w:rFonts w:ascii="Times New Roman" w:hAnsi="Times New Roman"/>
          <w:b/>
          <w:sz w:val="24"/>
          <w:szCs w:val="24"/>
        </w:rPr>
        <w:t>MEGA ODONTHO EIRL</w:t>
      </w:r>
    </w:p>
    <w:p w:rsidR="00783440" w:rsidRPr="00DB0B37" w:rsidRDefault="00783440" w:rsidP="00B07056">
      <w:pPr>
        <w:spacing w:after="0" w:line="240" w:lineRule="auto"/>
        <w:jc w:val="both"/>
        <w:rPr>
          <w:rFonts w:ascii="Times New Roman" w:hAnsi="Times New Roman"/>
          <w:b/>
          <w:sz w:val="24"/>
          <w:szCs w:val="24"/>
        </w:rPr>
      </w:pPr>
    </w:p>
    <w:p w:rsidR="00421392" w:rsidRPr="00DB0B37" w:rsidRDefault="00421392" w:rsidP="00421392">
      <w:pPr>
        <w:widowControl w:val="0"/>
        <w:tabs>
          <w:tab w:val="left" w:pos="4253"/>
        </w:tabs>
        <w:spacing w:after="0" w:line="240" w:lineRule="auto"/>
        <w:ind w:left="4253" w:hanging="4253"/>
        <w:jc w:val="both"/>
        <w:rPr>
          <w:rFonts w:ascii="Times New Roman" w:hAnsi="Times New Roman"/>
          <w:b/>
          <w:sz w:val="24"/>
          <w:szCs w:val="24"/>
        </w:rPr>
      </w:pPr>
      <w:r>
        <w:rPr>
          <w:rFonts w:ascii="Times New Roman" w:hAnsi="Times New Roman"/>
          <w:b/>
          <w:sz w:val="24"/>
          <w:szCs w:val="24"/>
        </w:rPr>
        <w:t>Observación</w:t>
      </w:r>
      <w:r w:rsidRPr="00DB0B37">
        <w:rPr>
          <w:rFonts w:ascii="Times New Roman" w:hAnsi="Times New Roman"/>
          <w:b/>
          <w:sz w:val="24"/>
          <w:szCs w:val="24"/>
        </w:rPr>
        <w:t xml:space="preserve"> N° </w:t>
      </w:r>
      <w:r>
        <w:rPr>
          <w:rFonts w:ascii="Times New Roman" w:hAnsi="Times New Roman"/>
          <w:b/>
          <w:sz w:val="24"/>
          <w:szCs w:val="24"/>
        </w:rPr>
        <w:t xml:space="preserve">2 </w:t>
      </w:r>
      <w:r w:rsidRPr="00DB0B37">
        <w:rPr>
          <w:rFonts w:ascii="Times New Roman" w:hAnsi="Times New Roman"/>
          <w:b/>
          <w:sz w:val="24"/>
          <w:szCs w:val="24"/>
        </w:rPr>
        <w:tab/>
        <w:t>Documento de presentación obligatoria</w:t>
      </w:r>
    </w:p>
    <w:p w:rsidR="00421392" w:rsidRPr="00DB0B37" w:rsidRDefault="00421392" w:rsidP="00421392">
      <w:pPr>
        <w:widowControl w:val="0"/>
        <w:tabs>
          <w:tab w:val="left" w:pos="4253"/>
        </w:tabs>
        <w:spacing w:after="0" w:line="240" w:lineRule="auto"/>
        <w:ind w:left="4253" w:hanging="4253"/>
        <w:jc w:val="both"/>
        <w:rPr>
          <w:rFonts w:ascii="Times New Roman" w:hAnsi="Times New Roman"/>
          <w:sz w:val="24"/>
          <w:szCs w:val="24"/>
        </w:rPr>
      </w:pPr>
    </w:p>
    <w:p w:rsidR="00421392" w:rsidRDefault="00421392" w:rsidP="00421392">
      <w:pPr>
        <w:pStyle w:val="WW-Sangra3detindependiente"/>
        <w:suppressAutoHyphens w:val="0"/>
        <w:ind w:left="0" w:firstLine="0"/>
        <w:rPr>
          <w:szCs w:val="24"/>
          <w:lang w:eastAsia="es-ES"/>
        </w:rPr>
      </w:pPr>
      <w:r w:rsidRPr="009A5D7E">
        <w:rPr>
          <w:szCs w:val="24"/>
          <w:lang w:eastAsia="es-ES"/>
        </w:rPr>
        <w:t>El participante cuestiona</w:t>
      </w:r>
      <w:r>
        <w:rPr>
          <w:szCs w:val="24"/>
          <w:lang w:eastAsia="es-ES"/>
        </w:rPr>
        <w:t xml:space="preserve"> que se encuentre considerando en el numeral b.3) de los documentos de presentación obligatoria, la facultad para que el  Comité Especial pueda verificar la información de las especificaciones técnicas en las páginas web del fabricante, dado que las páginas web son referenciales y no determinantes, por lo cual, señala que se encontraría ante criterio subjetivo de verificación de las especificaciones técnicas, los cuales generarían controversias a posterior; por lo tanto, solicita que se suprima dicha facultad del Comité de verificación de las páginas web del fabricante.</w:t>
      </w:r>
    </w:p>
    <w:p w:rsidR="00421392" w:rsidRDefault="00421392" w:rsidP="00421392">
      <w:pPr>
        <w:pStyle w:val="WW-Sangra3detindependiente"/>
        <w:suppressAutoHyphens w:val="0"/>
        <w:ind w:left="720" w:firstLine="0"/>
        <w:rPr>
          <w:szCs w:val="24"/>
          <w:lang w:eastAsia="es-ES"/>
        </w:rPr>
      </w:pPr>
    </w:p>
    <w:p w:rsidR="00421392" w:rsidRPr="00DB0B37" w:rsidRDefault="00421392" w:rsidP="00421392">
      <w:pPr>
        <w:widowControl w:val="0"/>
        <w:spacing w:after="0" w:line="240" w:lineRule="auto"/>
        <w:ind w:left="3544" w:hanging="3544"/>
        <w:jc w:val="both"/>
        <w:rPr>
          <w:rFonts w:ascii="Times New Roman" w:hAnsi="Times New Roman"/>
          <w:b/>
          <w:sz w:val="24"/>
          <w:szCs w:val="24"/>
        </w:rPr>
      </w:pPr>
      <w:r w:rsidRPr="00DB0B37">
        <w:rPr>
          <w:rFonts w:ascii="Times New Roman" w:hAnsi="Times New Roman"/>
          <w:b/>
          <w:sz w:val="24"/>
          <w:szCs w:val="24"/>
        </w:rPr>
        <w:t>Pronunciamiento</w:t>
      </w:r>
    </w:p>
    <w:p w:rsidR="00421392" w:rsidRPr="00DB0B37" w:rsidRDefault="00421392" w:rsidP="00421392">
      <w:pPr>
        <w:widowControl w:val="0"/>
        <w:spacing w:after="0" w:line="240" w:lineRule="auto"/>
        <w:ind w:left="3544" w:hanging="3544"/>
        <w:jc w:val="both"/>
        <w:rPr>
          <w:rFonts w:ascii="Times New Roman" w:hAnsi="Times New Roman"/>
          <w:b/>
          <w:sz w:val="24"/>
          <w:szCs w:val="24"/>
        </w:rPr>
      </w:pPr>
    </w:p>
    <w:p w:rsidR="00421392" w:rsidRPr="00DB0B37" w:rsidRDefault="00421392" w:rsidP="00421392">
      <w:pPr>
        <w:widowControl w:val="0"/>
        <w:spacing w:after="0" w:line="240" w:lineRule="auto"/>
        <w:jc w:val="both"/>
        <w:rPr>
          <w:rFonts w:ascii="Times New Roman" w:hAnsi="Times New Roman"/>
          <w:sz w:val="24"/>
          <w:szCs w:val="24"/>
        </w:rPr>
      </w:pPr>
      <w:r w:rsidRPr="00DB0B37">
        <w:rPr>
          <w:rFonts w:ascii="Times New Roman" w:hAnsi="Times New Roman"/>
          <w:sz w:val="24"/>
          <w:szCs w:val="24"/>
        </w:rPr>
        <w:t>De la revisión del literal b.3) del numeral 2.5.1 del Capítulo I, se advierte que se ha considerado lo siguiente:</w:t>
      </w:r>
    </w:p>
    <w:p w:rsidR="00421392" w:rsidRPr="00421392" w:rsidRDefault="00421392" w:rsidP="00421392">
      <w:pPr>
        <w:widowControl w:val="0"/>
        <w:spacing w:after="0" w:line="240" w:lineRule="auto"/>
        <w:jc w:val="both"/>
        <w:rPr>
          <w:rFonts w:ascii="Times New Roman" w:eastAsia="MS Mincho" w:hAnsi="Times New Roman"/>
          <w:sz w:val="24"/>
          <w:szCs w:val="24"/>
          <w:lang w:eastAsia="es-PE"/>
        </w:rPr>
      </w:pPr>
    </w:p>
    <w:p w:rsidR="00421392" w:rsidRPr="00DB0B37" w:rsidRDefault="00421392" w:rsidP="00421392">
      <w:pPr>
        <w:widowControl w:val="0"/>
        <w:adjustRightInd w:val="0"/>
        <w:spacing w:line="240" w:lineRule="auto"/>
        <w:ind w:left="709" w:hanging="283"/>
        <w:jc w:val="both"/>
        <w:textAlignment w:val="baseline"/>
        <w:rPr>
          <w:rFonts w:ascii="Times New Roman" w:hAnsi="Times New Roman"/>
          <w:i/>
          <w:sz w:val="24"/>
          <w:szCs w:val="24"/>
        </w:rPr>
      </w:pPr>
      <w:r w:rsidRPr="00DB0B37">
        <w:rPr>
          <w:rFonts w:ascii="Times New Roman" w:hAnsi="Times New Roman"/>
          <w:i/>
          <w:sz w:val="24"/>
          <w:szCs w:val="24"/>
          <w:lang w:val="es-ES_tradnl"/>
        </w:rPr>
        <w:t>b</w:t>
      </w:r>
      <w:r w:rsidRPr="00DB0B37">
        <w:rPr>
          <w:rFonts w:ascii="Times New Roman" w:hAnsi="Times New Roman"/>
          <w:i/>
          <w:sz w:val="24"/>
          <w:szCs w:val="24"/>
        </w:rPr>
        <w:t>.3)</w:t>
      </w:r>
      <w:r w:rsidRPr="00DB0B37">
        <w:rPr>
          <w:rFonts w:ascii="Times New Roman" w:hAnsi="Times New Roman"/>
          <w:i/>
          <w:sz w:val="24"/>
          <w:szCs w:val="24"/>
        </w:rPr>
        <w:tab/>
        <w:t xml:space="preserve">Original o copia simple de los Documentos Técnicos </w:t>
      </w:r>
      <w:proofErr w:type="spellStart"/>
      <w:r w:rsidRPr="00DB0B37">
        <w:rPr>
          <w:rFonts w:ascii="Times New Roman" w:hAnsi="Times New Roman"/>
          <w:i/>
          <w:sz w:val="24"/>
          <w:szCs w:val="24"/>
        </w:rPr>
        <w:t>Sustentatorios</w:t>
      </w:r>
      <w:proofErr w:type="spellEnd"/>
      <w:r w:rsidRPr="00DB0B37">
        <w:rPr>
          <w:rFonts w:ascii="Times New Roman" w:hAnsi="Times New Roman"/>
          <w:i/>
          <w:sz w:val="24"/>
          <w:szCs w:val="24"/>
        </w:rPr>
        <w:t>.</w:t>
      </w:r>
    </w:p>
    <w:p w:rsidR="00421392" w:rsidRPr="00DB0B37" w:rsidRDefault="00421392" w:rsidP="00421392">
      <w:pPr>
        <w:pStyle w:val="Textoindependiente"/>
        <w:spacing w:line="240" w:lineRule="auto"/>
        <w:ind w:left="1418"/>
        <w:jc w:val="both"/>
        <w:rPr>
          <w:rFonts w:ascii="Times New Roman" w:hAnsi="Times New Roman"/>
          <w:i/>
          <w:sz w:val="24"/>
          <w:szCs w:val="24"/>
        </w:rPr>
      </w:pPr>
      <w:r w:rsidRPr="00DB0B37">
        <w:rPr>
          <w:rFonts w:ascii="Times New Roman" w:hAnsi="Times New Roman"/>
          <w:i/>
          <w:sz w:val="24"/>
          <w:szCs w:val="24"/>
        </w:rPr>
        <w:t xml:space="preserve">Se adjuntarán, catálogos, manuales, folletos u otros documentos técnicos del fabricante o dueño de marca relativos al modelo del equipo que se está ofertando. Deberán demostrar fehacientemente que los bienes ofertados, cumplen con las especificaciones técnicas mínimas solicitadas y las presentadas por el postor, para lo cual deberán señalar de manera clara y legible dentro de los documentos técnicos </w:t>
      </w:r>
      <w:proofErr w:type="spellStart"/>
      <w:r w:rsidRPr="00DB0B37">
        <w:rPr>
          <w:rFonts w:ascii="Times New Roman" w:hAnsi="Times New Roman"/>
          <w:i/>
          <w:sz w:val="24"/>
          <w:szCs w:val="24"/>
        </w:rPr>
        <w:t>sustentatorios</w:t>
      </w:r>
      <w:proofErr w:type="spellEnd"/>
      <w:r w:rsidRPr="00DB0B37">
        <w:rPr>
          <w:rFonts w:ascii="Times New Roman" w:hAnsi="Times New Roman"/>
          <w:i/>
          <w:sz w:val="24"/>
          <w:szCs w:val="24"/>
        </w:rPr>
        <w:t xml:space="preserve">, cada una de las especificaciones técnicas mínimas solicitadas, las mismas que serán tomadas en cuenta para la evaluación respectiva, en concordancia con lo señalado en la Hoja de presentación del Producto, y la referencia indicada por el postor en la columna Folio(s) </w:t>
      </w:r>
    </w:p>
    <w:p w:rsidR="00421392" w:rsidRPr="00DB0B37" w:rsidRDefault="00421392" w:rsidP="00421392">
      <w:pPr>
        <w:widowControl w:val="0"/>
        <w:adjustRightInd w:val="0"/>
        <w:spacing w:line="240" w:lineRule="auto"/>
        <w:ind w:left="1418"/>
        <w:jc w:val="both"/>
        <w:textAlignment w:val="baseline"/>
        <w:rPr>
          <w:rFonts w:ascii="Times New Roman" w:hAnsi="Times New Roman"/>
          <w:i/>
          <w:sz w:val="24"/>
          <w:szCs w:val="24"/>
        </w:rPr>
      </w:pPr>
      <w:r w:rsidRPr="00DB0B37">
        <w:rPr>
          <w:rFonts w:ascii="Times New Roman" w:hAnsi="Times New Roman"/>
          <w:i/>
          <w:sz w:val="24"/>
          <w:szCs w:val="24"/>
        </w:rPr>
        <w:t>En caso exista diferencias entre los catálogos, manuales o folletos, esta diferencia podrá ser complementada por un documento emitido por el fabricante o dueño de la marca.</w:t>
      </w:r>
      <w:r w:rsidRPr="00DB0B37">
        <w:rPr>
          <w:rFonts w:ascii="Times New Roman" w:hAnsi="Times New Roman"/>
          <w:sz w:val="24"/>
          <w:szCs w:val="24"/>
        </w:rPr>
        <w:t xml:space="preserve"> </w:t>
      </w:r>
      <w:r w:rsidRPr="00DB0B37">
        <w:rPr>
          <w:rFonts w:ascii="Times New Roman" w:hAnsi="Times New Roman"/>
          <w:i/>
          <w:sz w:val="24"/>
          <w:szCs w:val="24"/>
        </w:rPr>
        <w:t>Asimismo el comité especial puede corroborar la información de las especificaciones técnicas de los catálogos con las páginas web del fabricante.</w:t>
      </w:r>
    </w:p>
    <w:p w:rsidR="00421392" w:rsidRPr="00DB0B37" w:rsidRDefault="00421392" w:rsidP="00421392">
      <w:pPr>
        <w:widowControl w:val="0"/>
        <w:adjustRightInd w:val="0"/>
        <w:spacing w:line="240" w:lineRule="auto"/>
        <w:ind w:left="1418"/>
        <w:jc w:val="both"/>
        <w:textAlignment w:val="baseline"/>
        <w:rPr>
          <w:rFonts w:ascii="Times New Roman" w:hAnsi="Times New Roman"/>
          <w:i/>
          <w:sz w:val="24"/>
          <w:szCs w:val="24"/>
          <w:u w:val="single"/>
        </w:rPr>
      </w:pPr>
      <w:r w:rsidRPr="00DB0B37">
        <w:rPr>
          <w:rFonts w:ascii="Times New Roman" w:hAnsi="Times New Roman"/>
          <w:i/>
          <w:sz w:val="24"/>
          <w:szCs w:val="24"/>
          <w:u w:val="single"/>
        </w:rPr>
        <w:t>Solo para el caso que una de las características o especificación técnica que requiera el área usuaria de la entidad no se pueda encontrar en ninguno de los documentos arriba señalados y/o página web del fabricante, esta puede ser avalada por una declaración jurada emitida por el postor y otra por el fabricante</w:t>
      </w:r>
    </w:p>
    <w:p w:rsidR="00421392" w:rsidRPr="00DB0B37" w:rsidRDefault="00421392" w:rsidP="00421392">
      <w:pPr>
        <w:widowControl w:val="0"/>
        <w:adjustRightInd w:val="0"/>
        <w:spacing w:line="240" w:lineRule="auto"/>
        <w:ind w:left="1418"/>
        <w:jc w:val="both"/>
        <w:textAlignment w:val="baseline"/>
        <w:rPr>
          <w:rFonts w:ascii="Times New Roman" w:hAnsi="Times New Roman"/>
          <w:i/>
          <w:sz w:val="24"/>
          <w:szCs w:val="24"/>
          <w:u w:val="single"/>
        </w:rPr>
      </w:pPr>
      <w:r w:rsidRPr="00DB0B37">
        <w:rPr>
          <w:rFonts w:ascii="Times New Roman" w:hAnsi="Times New Roman"/>
          <w:i/>
          <w:sz w:val="24"/>
          <w:szCs w:val="24"/>
          <w:u w:val="single"/>
        </w:rPr>
        <w:lastRenderedPageBreak/>
        <w:t>La entidad se reserva de acuerdo a Ley, la comprobación de los documentos presentados y de informar en el momento oportuno establecido en la normativa vigente al tribunal en caso de advertir alguna infracción conforme al artículo 241° de la RLCE.</w:t>
      </w:r>
      <w:r w:rsidRPr="00DB0B37">
        <w:rPr>
          <w:rStyle w:val="Refdenotaalpie"/>
          <w:rFonts w:ascii="Times New Roman" w:hAnsi="Times New Roman"/>
          <w:i/>
          <w:sz w:val="24"/>
          <w:szCs w:val="24"/>
          <w:u w:val="single"/>
        </w:rPr>
        <w:footnoteReference w:id="2"/>
      </w:r>
    </w:p>
    <w:p w:rsidR="00655E7D" w:rsidRPr="00DB0B37" w:rsidRDefault="00655E7D" w:rsidP="00655E7D">
      <w:pPr>
        <w:widowControl w:val="0"/>
        <w:spacing w:after="0" w:line="240" w:lineRule="auto"/>
        <w:jc w:val="both"/>
        <w:rPr>
          <w:rFonts w:ascii="Times New Roman" w:eastAsia="Times New Roman" w:hAnsi="Times New Roman"/>
          <w:sz w:val="24"/>
          <w:szCs w:val="24"/>
          <w:lang w:val="es-MX" w:eastAsia="es-ES"/>
        </w:rPr>
      </w:pPr>
      <w:r w:rsidRPr="00DB0B37">
        <w:rPr>
          <w:rFonts w:ascii="Times New Roman" w:eastAsia="MS Mincho" w:hAnsi="Times New Roman"/>
          <w:sz w:val="24"/>
          <w:szCs w:val="24"/>
          <w:lang w:val="es-ES" w:eastAsia="es-PE"/>
        </w:rPr>
        <w:t xml:space="preserve">De la revisión del </w:t>
      </w:r>
      <w:r w:rsidRPr="00DB0B37">
        <w:rPr>
          <w:rFonts w:ascii="Times New Roman" w:eastAsia="Times New Roman" w:hAnsi="Times New Roman"/>
          <w:sz w:val="24"/>
          <w:szCs w:val="24"/>
          <w:lang w:val="es-MX" w:eastAsia="es-ES"/>
        </w:rPr>
        <w:t xml:space="preserve">pliego de absolución de observaciones, se advierte que con ocasión de la absolución de las Observación N° </w:t>
      </w:r>
      <w:r>
        <w:rPr>
          <w:rFonts w:ascii="Times New Roman" w:eastAsia="Times New Roman" w:hAnsi="Times New Roman"/>
          <w:sz w:val="24"/>
          <w:szCs w:val="24"/>
          <w:lang w:val="es-MX" w:eastAsia="es-ES"/>
        </w:rPr>
        <w:t>2</w:t>
      </w:r>
      <w:r w:rsidRPr="00DB0B37">
        <w:rPr>
          <w:rFonts w:ascii="Times New Roman" w:eastAsia="Times New Roman" w:hAnsi="Times New Roman"/>
          <w:sz w:val="24"/>
          <w:szCs w:val="24"/>
          <w:lang w:val="es-MX" w:eastAsia="es-ES"/>
        </w:rPr>
        <w:t xml:space="preserve"> considerando los argumentos expuestos por el recurrente, el Comité Especial precisó lo siguiente:</w:t>
      </w:r>
    </w:p>
    <w:p w:rsidR="00655E7D" w:rsidRDefault="00655E7D" w:rsidP="00655E7D">
      <w:pPr>
        <w:widowControl w:val="0"/>
        <w:spacing w:after="0" w:line="240" w:lineRule="auto"/>
        <w:ind w:left="3544" w:hanging="3544"/>
        <w:jc w:val="both"/>
        <w:rPr>
          <w:rFonts w:ascii="Times New Roman" w:hAnsi="Times New Roman"/>
          <w:i/>
          <w:sz w:val="24"/>
          <w:szCs w:val="24"/>
          <w:lang w:val="es-MX"/>
        </w:rPr>
      </w:pPr>
    </w:p>
    <w:p w:rsidR="00655E7D" w:rsidRDefault="00655E7D" w:rsidP="00655E7D">
      <w:pPr>
        <w:widowControl w:val="0"/>
        <w:adjustRightInd w:val="0"/>
        <w:spacing w:line="240" w:lineRule="auto"/>
        <w:ind w:left="1418"/>
        <w:jc w:val="both"/>
        <w:textAlignment w:val="baseline"/>
        <w:rPr>
          <w:rFonts w:ascii="Times New Roman" w:hAnsi="Times New Roman"/>
          <w:i/>
          <w:sz w:val="24"/>
          <w:szCs w:val="24"/>
          <w:lang w:val="es-MX"/>
        </w:rPr>
      </w:pPr>
      <w:r>
        <w:rPr>
          <w:rFonts w:ascii="Times New Roman" w:hAnsi="Times New Roman"/>
          <w:i/>
          <w:sz w:val="24"/>
          <w:szCs w:val="24"/>
          <w:lang w:val="es-MX"/>
        </w:rPr>
        <w:t>"Hechas las consultas al área usuaria sobre el petitorio de esta observación, esta se reafirma en que se mantenga como fuente REFERENCIAL debido a que es de suma importancia conocer la información técnica de los equipos que se ofertan complementando la información documentaria que se pretende, la misma que debe ser CLARA y CONGRUENTE, lo que permitirá a este Comité evaluar las propuestas de forma INTEGRAL"</w:t>
      </w:r>
    </w:p>
    <w:p w:rsidR="00655E7D" w:rsidRPr="00655E7D" w:rsidRDefault="00655E7D" w:rsidP="00421392">
      <w:pPr>
        <w:widowControl w:val="0"/>
        <w:spacing w:after="0" w:line="240" w:lineRule="auto"/>
        <w:jc w:val="both"/>
        <w:rPr>
          <w:rFonts w:ascii="Times New Roman" w:eastAsia="MS Mincho" w:hAnsi="Times New Roman"/>
          <w:sz w:val="24"/>
          <w:szCs w:val="24"/>
          <w:lang w:val="es-MX" w:eastAsia="es-PE"/>
        </w:rPr>
      </w:pPr>
    </w:p>
    <w:p w:rsidR="00421392" w:rsidRPr="00DB0B37" w:rsidRDefault="00421392" w:rsidP="00421392">
      <w:pPr>
        <w:widowControl w:val="0"/>
        <w:spacing w:after="0" w:line="240" w:lineRule="auto"/>
        <w:jc w:val="both"/>
        <w:rPr>
          <w:rFonts w:ascii="Times New Roman" w:eastAsia="MS Mincho" w:hAnsi="Times New Roman"/>
          <w:sz w:val="24"/>
          <w:szCs w:val="24"/>
          <w:lang w:val="es-ES_tradnl" w:eastAsia="es-PE"/>
        </w:rPr>
      </w:pPr>
      <w:r w:rsidRPr="00DB0B37">
        <w:rPr>
          <w:rFonts w:ascii="Times New Roman" w:eastAsia="MS Mincho" w:hAnsi="Times New Roman"/>
          <w:sz w:val="24"/>
          <w:szCs w:val="24"/>
          <w:lang w:val="es-ES_tradnl" w:eastAsia="es-PE"/>
        </w:rPr>
        <w:t>Al respecto, el artículo 42° del Reglamento establece que el sobre de la propuesta técnica debe contener la documentación que acredite el cumplimiento de los requerimientos técnicos mínimos, siempre que esté acorde con el Principio de Economía contemplado en el artículo 4° de la Ley, según el cual se deben evitar en las Bases formalidades costosas e innecesarias, siendo responsabilidad de la Entidad establecer cuáles serán los documentos que le generen certeza de su cumplimiento.</w:t>
      </w:r>
    </w:p>
    <w:p w:rsidR="00421392" w:rsidRPr="00DB0B37" w:rsidRDefault="00421392" w:rsidP="00421392">
      <w:pPr>
        <w:widowControl w:val="0"/>
        <w:spacing w:after="0" w:line="240" w:lineRule="auto"/>
        <w:jc w:val="both"/>
        <w:rPr>
          <w:rFonts w:ascii="Times New Roman" w:hAnsi="Times New Roman"/>
          <w:bCs/>
          <w:sz w:val="24"/>
          <w:szCs w:val="24"/>
          <w:lang w:val="es-ES_tradnl"/>
        </w:rPr>
      </w:pPr>
    </w:p>
    <w:p w:rsidR="00045F74" w:rsidRDefault="00655E7D" w:rsidP="00045F74">
      <w:pPr>
        <w:spacing w:after="0" w:line="240" w:lineRule="auto"/>
        <w:jc w:val="both"/>
        <w:rPr>
          <w:rFonts w:ascii="Times New Roman" w:hAnsi="Times New Roman"/>
          <w:sz w:val="24"/>
          <w:szCs w:val="24"/>
        </w:rPr>
      </w:pPr>
      <w:r>
        <w:rPr>
          <w:rFonts w:ascii="Times New Roman" w:hAnsi="Times New Roman"/>
          <w:sz w:val="24"/>
          <w:szCs w:val="24"/>
        </w:rPr>
        <w:t>En ese sentido, c</w:t>
      </w:r>
      <w:r w:rsidR="00045F74" w:rsidRPr="00DB0B37">
        <w:rPr>
          <w:rFonts w:ascii="Times New Roman" w:hAnsi="Times New Roman"/>
          <w:sz w:val="24"/>
          <w:szCs w:val="24"/>
        </w:rPr>
        <w:t xml:space="preserve">abe precisar que resultaría excesivo descalificar a un postor, si es que </w:t>
      </w:r>
      <w:r w:rsidR="00045F74">
        <w:rPr>
          <w:rFonts w:ascii="Times New Roman" w:hAnsi="Times New Roman"/>
          <w:sz w:val="24"/>
          <w:szCs w:val="24"/>
        </w:rPr>
        <w:t xml:space="preserve">en el supuesto de que de </w:t>
      </w:r>
      <w:r w:rsidR="00045F74" w:rsidRPr="00DB0B37">
        <w:rPr>
          <w:rFonts w:ascii="Times New Roman" w:hAnsi="Times New Roman"/>
          <w:sz w:val="24"/>
          <w:szCs w:val="24"/>
        </w:rPr>
        <w:t>la revisión por parte del Comité Especial,</w:t>
      </w:r>
      <w:r w:rsidR="00045F74">
        <w:rPr>
          <w:rFonts w:ascii="Times New Roman" w:hAnsi="Times New Roman"/>
          <w:sz w:val="24"/>
          <w:szCs w:val="24"/>
        </w:rPr>
        <w:t xml:space="preserve"> dicho colegiado </w:t>
      </w:r>
      <w:r w:rsidR="00045F74" w:rsidRPr="00DB0B37">
        <w:rPr>
          <w:rFonts w:ascii="Times New Roman" w:hAnsi="Times New Roman"/>
          <w:sz w:val="24"/>
          <w:szCs w:val="24"/>
        </w:rPr>
        <w:t>apreciara que</w:t>
      </w:r>
      <w:r w:rsidR="00045F74">
        <w:rPr>
          <w:rFonts w:ascii="Times New Roman" w:hAnsi="Times New Roman"/>
          <w:sz w:val="24"/>
          <w:szCs w:val="24"/>
        </w:rPr>
        <w:t xml:space="preserve"> el total de las </w:t>
      </w:r>
      <w:r w:rsidR="00045F74" w:rsidRPr="00DB0B37">
        <w:rPr>
          <w:rFonts w:ascii="Times New Roman" w:hAnsi="Times New Roman"/>
          <w:sz w:val="24"/>
          <w:szCs w:val="24"/>
        </w:rPr>
        <w:t xml:space="preserve">especificaciones técnicas </w:t>
      </w:r>
      <w:r w:rsidR="00045F74">
        <w:rPr>
          <w:rFonts w:ascii="Times New Roman" w:hAnsi="Times New Roman"/>
          <w:sz w:val="24"/>
          <w:szCs w:val="24"/>
        </w:rPr>
        <w:t xml:space="preserve">proporcionadas en el folleto y a través de la declaración jurada presentada por el participante, no </w:t>
      </w:r>
      <w:r w:rsidR="00045F74" w:rsidRPr="00DB0B37">
        <w:rPr>
          <w:rFonts w:ascii="Times New Roman" w:hAnsi="Times New Roman"/>
          <w:sz w:val="24"/>
          <w:szCs w:val="24"/>
        </w:rPr>
        <w:t xml:space="preserve">se </w:t>
      </w:r>
      <w:r w:rsidR="00045F74">
        <w:rPr>
          <w:rFonts w:ascii="Times New Roman" w:hAnsi="Times New Roman"/>
          <w:sz w:val="24"/>
          <w:szCs w:val="24"/>
        </w:rPr>
        <w:t xml:space="preserve">encuentran establecidas </w:t>
      </w:r>
      <w:r w:rsidR="00045F74" w:rsidRPr="00DB0B37">
        <w:rPr>
          <w:rFonts w:ascii="Times New Roman" w:hAnsi="Times New Roman"/>
          <w:sz w:val="24"/>
          <w:szCs w:val="24"/>
        </w:rPr>
        <w:t>en la página web</w:t>
      </w:r>
      <w:r w:rsidR="00045F74">
        <w:rPr>
          <w:rFonts w:ascii="Times New Roman" w:hAnsi="Times New Roman"/>
          <w:sz w:val="24"/>
          <w:szCs w:val="24"/>
        </w:rPr>
        <w:t xml:space="preserve"> del fabricante,</w:t>
      </w:r>
      <w:r w:rsidR="00045F74" w:rsidRPr="00DB0B37">
        <w:rPr>
          <w:rFonts w:ascii="Times New Roman" w:hAnsi="Times New Roman"/>
          <w:sz w:val="24"/>
          <w:szCs w:val="24"/>
        </w:rPr>
        <w:t xml:space="preserve"> toda vez que</w:t>
      </w:r>
      <w:r w:rsidR="00045F74">
        <w:rPr>
          <w:rFonts w:ascii="Times New Roman" w:hAnsi="Times New Roman"/>
          <w:sz w:val="24"/>
          <w:szCs w:val="24"/>
        </w:rPr>
        <w:t>,</w:t>
      </w:r>
      <w:r w:rsidR="00045F74" w:rsidRPr="00DB0B37">
        <w:rPr>
          <w:rFonts w:ascii="Times New Roman" w:hAnsi="Times New Roman"/>
          <w:sz w:val="24"/>
          <w:szCs w:val="24"/>
        </w:rPr>
        <w:t xml:space="preserve"> no necesariamente las empresas consideran</w:t>
      </w:r>
      <w:r w:rsidR="00045F74">
        <w:rPr>
          <w:rFonts w:ascii="Times New Roman" w:hAnsi="Times New Roman"/>
          <w:sz w:val="24"/>
          <w:szCs w:val="24"/>
        </w:rPr>
        <w:t xml:space="preserve"> el total de </w:t>
      </w:r>
      <w:r w:rsidR="00045F74" w:rsidRPr="00DB0B37">
        <w:rPr>
          <w:rFonts w:ascii="Times New Roman" w:hAnsi="Times New Roman"/>
          <w:sz w:val="24"/>
          <w:szCs w:val="24"/>
        </w:rPr>
        <w:t>las especificaciones técnicas</w:t>
      </w:r>
      <w:r w:rsidR="00045F74">
        <w:rPr>
          <w:rFonts w:ascii="Times New Roman" w:hAnsi="Times New Roman"/>
          <w:sz w:val="24"/>
          <w:szCs w:val="24"/>
        </w:rPr>
        <w:t xml:space="preserve"> en sus páginas web</w:t>
      </w:r>
      <w:r w:rsidR="00045F74" w:rsidRPr="00DB0B37">
        <w:rPr>
          <w:rFonts w:ascii="Times New Roman" w:hAnsi="Times New Roman"/>
          <w:sz w:val="24"/>
          <w:szCs w:val="24"/>
        </w:rPr>
        <w:t>; por lo que</w:t>
      </w:r>
      <w:r w:rsidR="00045F74">
        <w:rPr>
          <w:rFonts w:ascii="Times New Roman" w:hAnsi="Times New Roman"/>
          <w:sz w:val="24"/>
          <w:szCs w:val="24"/>
        </w:rPr>
        <w:t>,</w:t>
      </w:r>
      <w:r w:rsidR="00045F74" w:rsidRPr="00DB0B37">
        <w:rPr>
          <w:rFonts w:ascii="Times New Roman" w:hAnsi="Times New Roman"/>
          <w:sz w:val="24"/>
          <w:szCs w:val="24"/>
        </w:rPr>
        <w:t xml:space="preserve"> </w:t>
      </w:r>
      <w:r w:rsidR="00045F74">
        <w:rPr>
          <w:rFonts w:ascii="Times New Roman" w:hAnsi="Times New Roman"/>
          <w:sz w:val="24"/>
          <w:szCs w:val="24"/>
        </w:rPr>
        <w:t xml:space="preserve">teniendo en consideración el principio de presunción de veracidad, deberá </w:t>
      </w:r>
      <w:r w:rsidR="00045F74" w:rsidRPr="00DB0B37">
        <w:rPr>
          <w:rFonts w:ascii="Times New Roman" w:hAnsi="Times New Roman"/>
          <w:sz w:val="24"/>
          <w:szCs w:val="24"/>
        </w:rPr>
        <w:t xml:space="preserve">considerarse </w:t>
      </w:r>
      <w:r w:rsidR="00045F74">
        <w:rPr>
          <w:rFonts w:ascii="Times New Roman" w:hAnsi="Times New Roman"/>
          <w:sz w:val="24"/>
          <w:szCs w:val="24"/>
        </w:rPr>
        <w:t xml:space="preserve">la información proporcionada a través de la </w:t>
      </w:r>
      <w:r w:rsidR="00045F74" w:rsidRPr="00DB0B37">
        <w:rPr>
          <w:rFonts w:ascii="Times New Roman" w:hAnsi="Times New Roman"/>
          <w:sz w:val="24"/>
          <w:szCs w:val="24"/>
        </w:rPr>
        <w:t xml:space="preserve">declaración jurada </w:t>
      </w:r>
      <w:r w:rsidR="00045F74">
        <w:rPr>
          <w:rFonts w:ascii="Times New Roman" w:hAnsi="Times New Roman"/>
          <w:sz w:val="24"/>
          <w:szCs w:val="24"/>
        </w:rPr>
        <w:t xml:space="preserve">presentada por el participante, como </w:t>
      </w:r>
      <w:r w:rsidR="00045F74" w:rsidRPr="00DB0B37">
        <w:rPr>
          <w:rFonts w:ascii="Times New Roman" w:hAnsi="Times New Roman"/>
          <w:sz w:val="24"/>
          <w:szCs w:val="24"/>
        </w:rPr>
        <w:t xml:space="preserve">adicional a los folletos, catálogos u otros documentos, así como la información proporcionada por el fabricante y la declaración jurada suscrita por el postor; </w:t>
      </w:r>
    </w:p>
    <w:p w:rsidR="00045F74" w:rsidRDefault="00045F74" w:rsidP="00045F74">
      <w:pPr>
        <w:spacing w:after="0" w:line="240" w:lineRule="auto"/>
        <w:jc w:val="both"/>
        <w:rPr>
          <w:rFonts w:ascii="Times New Roman" w:hAnsi="Times New Roman"/>
          <w:sz w:val="24"/>
          <w:szCs w:val="24"/>
        </w:rPr>
      </w:pPr>
    </w:p>
    <w:p w:rsidR="00045F74" w:rsidRPr="00BD6B6A" w:rsidRDefault="00BD6B6A" w:rsidP="00BD6B6A">
      <w:pPr>
        <w:jc w:val="both"/>
        <w:rPr>
          <w:rFonts w:ascii="Times New Roman" w:hAnsi="Times New Roman"/>
          <w:sz w:val="24"/>
          <w:szCs w:val="24"/>
        </w:rPr>
      </w:pPr>
      <w:r w:rsidRPr="00BD6B6A">
        <w:rPr>
          <w:rFonts w:ascii="Times New Roman" w:hAnsi="Times New Roman"/>
          <w:sz w:val="24"/>
          <w:szCs w:val="24"/>
        </w:rPr>
        <w:t xml:space="preserve">Por lo tanto, considerando lo señalado en los párrafos precedentes, este Organismo Supervisor ha decidido </w:t>
      </w:r>
      <w:r w:rsidRPr="00BD6B6A">
        <w:rPr>
          <w:rFonts w:ascii="Times New Roman" w:hAnsi="Times New Roman"/>
          <w:b/>
          <w:sz w:val="24"/>
          <w:szCs w:val="24"/>
        </w:rPr>
        <w:t>ACOGER</w:t>
      </w:r>
      <w:r w:rsidRPr="00BD6B6A">
        <w:rPr>
          <w:rFonts w:ascii="Times New Roman" w:hAnsi="Times New Roman"/>
          <w:sz w:val="24"/>
          <w:szCs w:val="24"/>
        </w:rPr>
        <w:t xml:space="preserve"> la presente observación, por lo que, con ocasión de la integración de Bases, </w:t>
      </w:r>
      <w:r w:rsidR="00045F74" w:rsidRPr="00BD6B6A">
        <w:rPr>
          <w:rFonts w:ascii="Times New Roman" w:hAnsi="Times New Roman"/>
          <w:b/>
          <w:sz w:val="24"/>
          <w:szCs w:val="24"/>
          <w:u w:val="single"/>
          <w:lang w:eastAsia="es-ES"/>
        </w:rPr>
        <w:t>deberá suprimir</w:t>
      </w:r>
      <w:r w:rsidR="00045F74" w:rsidRPr="00BD6B6A">
        <w:rPr>
          <w:rFonts w:ascii="Times New Roman" w:hAnsi="Times New Roman"/>
          <w:sz w:val="24"/>
          <w:szCs w:val="24"/>
          <w:lang w:eastAsia="es-ES"/>
        </w:rPr>
        <w:t xml:space="preserve">, el párrafo que refiere que </w:t>
      </w:r>
      <w:r w:rsidR="00045F74" w:rsidRPr="00BD6B6A">
        <w:rPr>
          <w:rFonts w:ascii="Times New Roman" w:hAnsi="Times New Roman"/>
          <w:sz w:val="24"/>
          <w:szCs w:val="24"/>
        </w:rPr>
        <w:t xml:space="preserve">el Comité Especial puede corroborar la información de las especificaciones técnicas de los catálogos con las páginas web del fabricante; ello </w:t>
      </w:r>
      <w:r w:rsidR="00045F74" w:rsidRPr="00BD6B6A">
        <w:rPr>
          <w:rFonts w:ascii="Times New Roman" w:hAnsi="Times New Roman"/>
          <w:sz w:val="24"/>
          <w:szCs w:val="24"/>
          <w:lang w:eastAsia="es-ES"/>
        </w:rPr>
        <w:t>sin perjuicio de la potestad de la Entidad de realizar una fiscalización posterior.</w:t>
      </w:r>
    </w:p>
    <w:p w:rsidR="00BD6B6A" w:rsidRDefault="00BD6B6A" w:rsidP="00B07056">
      <w:pPr>
        <w:widowControl w:val="0"/>
        <w:tabs>
          <w:tab w:val="left" w:pos="4253"/>
        </w:tabs>
        <w:spacing w:after="0" w:line="240" w:lineRule="auto"/>
        <w:ind w:left="4253" w:hanging="4253"/>
        <w:jc w:val="both"/>
        <w:rPr>
          <w:rFonts w:ascii="Times New Roman" w:hAnsi="Times New Roman"/>
          <w:b/>
          <w:sz w:val="24"/>
          <w:szCs w:val="24"/>
        </w:rPr>
      </w:pPr>
    </w:p>
    <w:p w:rsidR="00100A62" w:rsidRPr="00DB0B37" w:rsidRDefault="00421392" w:rsidP="00B07056">
      <w:pPr>
        <w:widowControl w:val="0"/>
        <w:tabs>
          <w:tab w:val="left" w:pos="4253"/>
        </w:tabs>
        <w:spacing w:after="0" w:line="240" w:lineRule="auto"/>
        <w:ind w:left="4253" w:hanging="4253"/>
        <w:jc w:val="both"/>
        <w:rPr>
          <w:rFonts w:ascii="Times New Roman" w:hAnsi="Times New Roman"/>
          <w:b/>
          <w:sz w:val="24"/>
          <w:szCs w:val="24"/>
        </w:rPr>
      </w:pPr>
      <w:r>
        <w:rPr>
          <w:rFonts w:ascii="Times New Roman" w:hAnsi="Times New Roman"/>
          <w:b/>
          <w:sz w:val="24"/>
          <w:szCs w:val="24"/>
        </w:rPr>
        <w:t>Observación</w:t>
      </w:r>
      <w:r w:rsidR="00E0505B" w:rsidRPr="00DB0B37">
        <w:rPr>
          <w:rFonts w:ascii="Times New Roman" w:hAnsi="Times New Roman"/>
          <w:b/>
          <w:sz w:val="24"/>
          <w:szCs w:val="24"/>
        </w:rPr>
        <w:t xml:space="preserve"> N° </w:t>
      </w:r>
      <w:r w:rsidR="000157C6" w:rsidRPr="00DB0B37">
        <w:rPr>
          <w:rFonts w:ascii="Times New Roman" w:hAnsi="Times New Roman"/>
          <w:b/>
          <w:sz w:val="24"/>
          <w:szCs w:val="24"/>
        </w:rPr>
        <w:t>7</w:t>
      </w:r>
      <w:r w:rsidR="00E30189" w:rsidRPr="00DB0B37">
        <w:rPr>
          <w:rFonts w:ascii="Times New Roman" w:hAnsi="Times New Roman"/>
          <w:b/>
          <w:sz w:val="24"/>
          <w:szCs w:val="24"/>
        </w:rPr>
        <w:t xml:space="preserve"> </w:t>
      </w:r>
      <w:r w:rsidR="00100A62" w:rsidRPr="00DB0B37">
        <w:rPr>
          <w:rFonts w:ascii="Times New Roman" w:hAnsi="Times New Roman"/>
          <w:b/>
          <w:sz w:val="24"/>
          <w:szCs w:val="24"/>
        </w:rPr>
        <w:tab/>
      </w:r>
      <w:r>
        <w:rPr>
          <w:rFonts w:ascii="Times New Roman" w:hAnsi="Times New Roman"/>
          <w:b/>
          <w:sz w:val="24"/>
          <w:szCs w:val="24"/>
        </w:rPr>
        <w:t>Registro Sanitario</w:t>
      </w:r>
    </w:p>
    <w:p w:rsidR="00DC0EAB" w:rsidRPr="00DB0B37" w:rsidRDefault="00DC0EAB" w:rsidP="00B07056">
      <w:pPr>
        <w:widowControl w:val="0"/>
        <w:tabs>
          <w:tab w:val="left" w:pos="4253"/>
        </w:tabs>
        <w:spacing w:after="0" w:line="240" w:lineRule="auto"/>
        <w:ind w:left="4253" w:hanging="4253"/>
        <w:jc w:val="both"/>
        <w:rPr>
          <w:rFonts w:ascii="Times New Roman" w:hAnsi="Times New Roman"/>
          <w:sz w:val="24"/>
          <w:szCs w:val="24"/>
        </w:rPr>
      </w:pPr>
    </w:p>
    <w:p w:rsidR="00DD71BC" w:rsidRPr="00421392" w:rsidRDefault="00DA2EE9" w:rsidP="00421392">
      <w:pPr>
        <w:widowControl w:val="0"/>
        <w:spacing w:after="0" w:line="240" w:lineRule="auto"/>
        <w:jc w:val="both"/>
        <w:rPr>
          <w:rFonts w:ascii="Times New Roman" w:hAnsi="Times New Roman"/>
          <w:sz w:val="24"/>
          <w:szCs w:val="24"/>
          <w:lang w:eastAsia="es-ES"/>
        </w:rPr>
      </w:pPr>
      <w:r w:rsidRPr="00421392">
        <w:rPr>
          <w:rFonts w:ascii="Times New Roman" w:hAnsi="Times New Roman"/>
          <w:sz w:val="24"/>
          <w:szCs w:val="24"/>
          <w:lang w:eastAsia="es-ES"/>
        </w:rPr>
        <w:t xml:space="preserve">El participante cuestiona que no se encuentre requiriendo como documento de presentación </w:t>
      </w:r>
      <w:r w:rsidRPr="00421392">
        <w:rPr>
          <w:rFonts w:ascii="Times New Roman" w:hAnsi="Times New Roman"/>
          <w:color w:val="000000"/>
          <w:sz w:val="24"/>
          <w:szCs w:val="24"/>
          <w:lang w:eastAsia="es-PE"/>
        </w:rPr>
        <w:t>obligatoria</w:t>
      </w:r>
      <w:r w:rsidRPr="00421392">
        <w:rPr>
          <w:rFonts w:ascii="Times New Roman" w:hAnsi="Times New Roman"/>
          <w:sz w:val="24"/>
          <w:szCs w:val="24"/>
          <w:lang w:eastAsia="es-ES"/>
        </w:rPr>
        <w:t xml:space="preserve">, </w:t>
      </w:r>
      <w:r w:rsidR="00B9728B" w:rsidRPr="00421392">
        <w:rPr>
          <w:rFonts w:ascii="Times New Roman" w:hAnsi="Times New Roman"/>
          <w:sz w:val="24"/>
          <w:szCs w:val="24"/>
          <w:lang w:eastAsia="es-ES"/>
        </w:rPr>
        <w:t>la presentación  d</w:t>
      </w:r>
      <w:r w:rsidR="00DD71BC" w:rsidRPr="00421392">
        <w:rPr>
          <w:rFonts w:ascii="Times New Roman" w:hAnsi="Times New Roman"/>
          <w:sz w:val="24"/>
          <w:szCs w:val="24"/>
          <w:lang w:eastAsia="es-ES"/>
        </w:rPr>
        <w:t xml:space="preserve">el registro sanitario </w:t>
      </w:r>
      <w:r w:rsidR="009435A0">
        <w:rPr>
          <w:rFonts w:ascii="Times New Roman" w:hAnsi="Times New Roman"/>
          <w:sz w:val="24"/>
          <w:szCs w:val="24"/>
          <w:lang w:eastAsia="es-ES"/>
        </w:rPr>
        <w:t xml:space="preserve">de </w:t>
      </w:r>
      <w:r w:rsidR="00DD71BC" w:rsidRPr="00421392">
        <w:rPr>
          <w:rFonts w:ascii="Times New Roman" w:hAnsi="Times New Roman"/>
          <w:sz w:val="24"/>
          <w:szCs w:val="24"/>
          <w:lang w:eastAsia="es-ES"/>
        </w:rPr>
        <w:t>los componentes de mangueras asépticas y sistema antibacteriano</w:t>
      </w:r>
      <w:r w:rsidR="00C0705C" w:rsidRPr="00421392">
        <w:rPr>
          <w:rFonts w:ascii="Times New Roman" w:hAnsi="Times New Roman"/>
          <w:sz w:val="24"/>
          <w:szCs w:val="24"/>
          <w:lang w:eastAsia="es-ES"/>
        </w:rPr>
        <w:t xml:space="preserve">, </w:t>
      </w:r>
      <w:r w:rsidR="009435A0">
        <w:rPr>
          <w:rFonts w:ascii="Times New Roman" w:hAnsi="Times New Roman"/>
          <w:sz w:val="24"/>
          <w:szCs w:val="24"/>
          <w:lang w:eastAsia="es-ES"/>
        </w:rPr>
        <w:t xml:space="preserve">así como que no se haya considerado </w:t>
      </w:r>
      <w:r w:rsidR="00FF1F5A" w:rsidRPr="00421392">
        <w:rPr>
          <w:rFonts w:ascii="Times New Roman" w:hAnsi="Times New Roman"/>
          <w:sz w:val="24"/>
          <w:szCs w:val="24"/>
          <w:lang w:eastAsia="es-ES"/>
        </w:rPr>
        <w:t xml:space="preserve">en el listado de especificaciones técnicas, </w:t>
      </w:r>
      <w:r w:rsidR="00655E7D">
        <w:rPr>
          <w:rFonts w:ascii="Times New Roman" w:hAnsi="Times New Roman"/>
          <w:sz w:val="24"/>
          <w:szCs w:val="24"/>
          <w:lang w:eastAsia="es-ES"/>
        </w:rPr>
        <w:t xml:space="preserve">a pesar que las características de </w:t>
      </w:r>
      <w:r w:rsidR="00655E7D" w:rsidRPr="00421392">
        <w:rPr>
          <w:rFonts w:ascii="Times New Roman" w:hAnsi="Times New Roman"/>
          <w:sz w:val="24"/>
          <w:szCs w:val="24"/>
          <w:lang w:eastAsia="es-ES"/>
        </w:rPr>
        <w:t>mangueras asépticas y sistema antibacteriano</w:t>
      </w:r>
      <w:r w:rsidR="00655E7D">
        <w:rPr>
          <w:rFonts w:ascii="Times New Roman" w:hAnsi="Times New Roman"/>
          <w:sz w:val="24"/>
          <w:szCs w:val="24"/>
          <w:lang w:eastAsia="es-ES"/>
        </w:rPr>
        <w:t xml:space="preserve">, </w:t>
      </w:r>
      <w:r w:rsidR="00C0705C" w:rsidRPr="00421392">
        <w:rPr>
          <w:rFonts w:ascii="Times New Roman" w:hAnsi="Times New Roman"/>
          <w:sz w:val="24"/>
          <w:szCs w:val="24"/>
          <w:lang w:eastAsia="es-ES"/>
        </w:rPr>
        <w:t xml:space="preserve">se encuentran instalados en los </w:t>
      </w:r>
      <w:r w:rsidR="00C0705C" w:rsidRPr="00BD6B6A">
        <w:rPr>
          <w:rFonts w:ascii="Times New Roman" w:hAnsi="Times New Roman"/>
          <w:sz w:val="24"/>
          <w:szCs w:val="24"/>
          <w:lang w:eastAsia="es-ES"/>
        </w:rPr>
        <w:t>equipos dentales</w:t>
      </w:r>
      <w:r w:rsidR="00FF1F5A" w:rsidRPr="00BD6B6A">
        <w:rPr>
          <w:rFonts w:ascii="Times New Roman" w:hAnsi="Times New Roman"/>
          <w:sz w:val="24"/>
          <w:szCs w:val="24"/>
          <w:lang w:eastAsia="es-ES"/>
        </w:rPr>
        <w:t xml:space="preserve"> </w:t>
      </w:r>
      <w:r w:rsidR="009435A0">
        <w:rPr>
          <w:rFonts w:ascii="Times New Roman" w:hAnsi="Times New Roman"/>
          <w:sz w:val="24"/>
          <w:szCs w:val="24"/>
          <w:lang w:eastAsia="es-ES"/>
        </w:rPr>
        <w:t xml:space="preserve">e incluidos </w:t>
      </w:r>
      <w:r w:rsidR="000157C6" w:rsidRPr="00BD6B6A">
        <w:rPr>
          <w:rFonts w:ascii="Times New Roman" w:hAnsi="Times New Roman"/>
          <w:sz w:val="24"/>
          <w:szCs w:val="24"/>
          <w:lang w:eastAsia="es-ES"/>
        </w:rPr>
        <w:t>en el listado productos que requieren registro sanitario</w:t>
      </w:r>
      <w:r w:rsidR="002F3010" w:rsidRPr="00BD6B6A">
        <w:rPr>
          <w:rFonts w:ascii="Times New Roman" w:hAnsi="Times New Roman"/>
          <w:sz w:val="24"/>
          <w:szCs w:val="24"/>
          <w:lang w:eastAsia="es-ES"/>
        </w:rPr>
        <w:t xml:space="preserve"> conforme al literal ll) de la Resolución Ministerial N° 283-98-SA/DM</w:t>
      </w:r>
      <w:r w:rsidR="00FF1F5A" w:rsidRPr="00BD6B6A">
        <w:rPr>
          <w:rFonts w:ascii="Times New Roman" w:hAnsi="Times New Roman"/>
          <w:sz w:val="24"/>
          <w:szCs w:val="24"/>
          <w:lang w:eastAsia="es-ES"/>
        </w:rPr>
        <w:t>; además</w:t>
      </w:r>
      <w:r w:rsidR="00655E7D">
        <w:rPr>
          <w:rFonts w:ascii="Times New Roman" w:hAnsi="Times New Roman"/>
          <w:sz w:val="24"/>
          <w:szCs w:val="24"/>
          <w:lang w:eastAsia="es-ES"/>
        </w:rPr>
        <w:t>,</w:t>
      </w:r>
      <w:r w:rsidR="00FF1F5A" w:rsidRPr="00BD6B6A">
        <w:rPr>
          <w:rFonts w:ascii="Times New Roman" w:hAnsi="Times New Roman"/>
          <w:sz w:val="24"/>
          <w:szCs w:val="24"/>
          <w:lang w:eastAsia="es-ES"/>
        </w:rPr>
        <w:t xml:space="preserve"> señala que dicho requerimiento </w:t>
      </w:r>
      <w:r w:rsidR="00655E7D">
        <w:rPr>
          <w:rFonts w:ascii="Times New Roman" w:hAnsi="Times New Roman"/>
          <w:sz w:val="24"/>
          <w:szCs w:val="24"/>
          <w:lang w:eastAsia="es-ES"/>
        </w:rPr>
        <w:t xml:space="preserve">es congruente con </w:t>
      </w:r>
      <w:r w:rsidR="00FF1F5A" w:rsidRPr="00BD6B6A">
        <w:rPr>
          <w:rFonts w:ascii="Times New Roman" w:hAnsi="Times New Roman"/>
          <w:sz w:val="24"/>
          <w:szCs w:val="24"/>
          <w:lang w:eastAsia="es-ES"/>
        </w:rPr>
        <w:t xml:space="preserve">lo dispuesto por </w:t>
      </w:r>
      <w:r w:rsidR="009A5D7E" w:rsidRPr="00BD6B6A">
        <w:rPr>
          <w:rFonts w:ascii="Times New Roman" w:hAnsi="Times New Roman"/>
          <w:sz w:val="24"/>
          <w:szCs w:val="24"/>
          <w:lang w:eastAsia="es-ES"/>
        </w:rPr>
        <w:t>el artículo 3 del Decreto Supremo N° 10 -97-SA "Reglamento para el registro, control y vigilancia de los productos farmacéuticos y afines"</w:t>
      </w:r>
      <w:r w:rsidR="00FF1F5A" w:rsidRPr="00BD6B6A">
        <w:rPr>
          <w:rFonts w:ascii="Times New Roman" w:hAnsi="Times New Roman"/>
          <w:sz w:val="24"/>
          <w:szCs w:val="24"/>
          <w:lang w:eastAsia="es-ES"/>
        </w:rPr>
        <w:t>,</w:t>
      </w:r>
      <w:r w:rsidR="009A5D7E" w:rsidRPr="00BD6B6A">
        <w:rPr>
          <w:rFonts w:ascii="Times New Roman" w:hAnsi="Times New Roman"/>
          <w:sz w:val="24"/>
          <w:szCs w:val="24"/>
          <w:lang w:eastAsia="es-ES"/>
        </w:rPr>
        <w:t xml:space="preserve"> </w:t>
      </w:r>
      <w:r w:rsidR="00FF1F5A" w:rsidRPr="00BD6B6A">
        <w:rPr>
          <w:rFonts w:ascii="Times New Roman" w:hAnsi="Times New Roman"/>
          <w:sz w:val="24"/>
          <w:szCs w:val="24"/>
          <w:lang w:eastAsia="es-ES"/>
        </w:rPr>
        <w:t xml:space="preserve">en el cual se </w:t>
      </w:r>
      <w:r w:rsidR="009A5D7E" w:rsidRPr="00BD6B6A">
        <w:rPr>
          <w:rFonts w:ascii="Times New Roman" w:hAnsi="Times New Roman"/>
          <w:sz w:val="24"/>
          <w:szCs w:val="24"/>
          <w:lang w:eastAsia="es-ES"/>
        </w:rPr>
        <w:t xml:space="preserve">establece que la obtención del registro faculta su fabricación, importación y comercialización, </w:t>
      </w:r>
      <w:r w:rsidR="00FF1F5A" w:rsidRPr="00BD6B6A">
        <w:rPr>
          <w:rFonts w:ascii="Times New Roman" w:hAnsi="Times New Roman"/>
          <w:sz w:val="24"/>
          <w:szCs w:val="24"/>
          <w:lang w:eastAsia="es-ES"/>
        </w:rPr>
        <w:t>razón por la</w:t>
      </w:r>
      <w:r w:rsidR="009A5D7E" w:rsidRPr="00BD6B6A">
        <w:rPr>
          <w:rFonts w:ascii="Times New Roman" w:hAnsi="Times New Roman"/>
          <w:sz w:val="24"/>
          <w:szCs w:val="24"/>
          <w:lang w:eastAsia="es-ES"/>
        </w:rPr>
        <w:t xml:space="preserve"> cual,</w:t>
      </w:r>
      <w:r w:rsidR="00FF1F5A" w:rsidRPr="00BD6B6A">
        <w:rPr>
          <w:rFonts w:ascii="Times New Roman" w:hAnsi="Times New Roman"/>
          <w:sz w:val="24"/>
          <w:szCs w:val="24"/>
          <w:lang w:eastAsia="es-ES"/>
        </w:rPr>
        <w:t xml:space="preserve"> considera que el </w:t>
      </w:r>
      <w:r w:rsidR="009A5D7E" w:rsidRPr="00BD6B6A">
        <w:rPr>
          <w:rFonts w:ascii="Times New Roman" w:hAnsi="Times New Roman"/>
          <w:sz w:val="24"/>
          <w:szCs w:val="24"/>
          <w:lang w:eastAsia="es-ES"/>
        </w:rPr>
        <w:t>no contar con el registro, se entendería que no se encuentra facultado para importar ni comercializar equipos que cumplan con los controles sanitarios y de calidad</w:t>
      </w:r>
      <w:r w:rsidR="002F3010" w:rsidRPr="00BD6B6A">
        <w:rPr>
          <w:rFonts w:ascii="Times New Roman" w:hAnsi="Times New Roman"/>
          <w:sz w:val="24"/>
          <w:szCs w:val="24"/>
          <w:lang w:eastAsia="es-ES"/>
        </w:rPr>
        <w:t xml:space="preserve">, </w:t>
      </w:r>
      <w:r w:rsidR="009A5D7E" w:rsidRPr="00BD6B6A">
        <w:rPr>
          <w:rFonts w:ascii="Times New Roman" w:hAnsi="Times New Roman"/>
          <w:sz w:val="24"/>
          <w:szCs w:val="24"/>
          <w:lang w:eastAsia="es-ES"/>
        </w:rPr>
        <w:t xml:space="preserve">lo cual, </w:t>
      </w:r>
      <w:r w:rsidR="00B9728B" w:rsidRPr="00BD6B6A">
        <w:rPr>
          <w:rFonts w:ascii="Times New Roman" w:hAnsi="Times New Roman"/>
          <w:sz w:val="24"/>
          <w:szCs w:val="24"/>
          <w:lang w:eastAsia="es-ES"/>
        </w:rPr>
        <w:t>conllevaría un delito contra la salud pública</w:t>
      </w:r>
      <w:r w:rsidR="00FF1F5A" w:rsidRPr="00BD6B6A">
        <w:rPr>
          <w:rFonts w:ascii="Times New Roman" w:hAnsi="Times New Roman"/>
          <w:sz w:val="24"/>
          <w:szCs w:val="24"/>
          <w:lang w:eastAsia="es-ES"/>
        </w:rPr>
        <w:t>.</w:t>
      </w:r>
      <w:r w:rsidR="000157C6" w:rsidRPr="00BD6B6A">
        <w:rPr>
          <w:rFonts w:ascii="Times New Roman" w:hAnsi="Times New Roman"/>
          <w:sz w:val="24"/>
          <w:szCs w:val="24"/>
          <w:lang w:eastAsia="es-ES"/>
        </w:rPr>
        <w:t xml:space="preserve"> </w:t>
      </w:r>
      <w:r w:rsidR="00FF1F5A" w:rsidRPr="00BD6B6A">
        <w:rPr>
          <w:rFonts w:ascii="Times New Roman" w:hAnsi="Times New Roman"/>
          <w:sz w:val="24"/>
          <w:szCs w:val="24"/>
          <w:lang w:eastAsia="es-ES"/>
        </w:rPr>
        <w:t>P</w:t>
      </w:r>
      <w:r w:rsidR="000157C6" w:rsidRPr="00BD6B6A">
        <w:rPr>
          <w:rFonts w:ascii="Times New Roman" w:hAnsi="Times New Roman"/>
          <w:sz w:val="24"/>
          <w:szCs w:val="24"/>
          <w:lang w:eastAsia="es-ES"/>
        </w:rPr>
        <w:t xml:space="preserve">or lo </w:t>
      </w:r>
      <w:r w:rsidR="00FF1F5A" w:rsidRPr="00BD6B6A">
        <w:rPr>
          <w:rFonts w:ascii="Times New Roman" w:hAnsi="Times New Roman"/>
          <w:sz w:val="24"/>
          <w:szCs w:val="24"/>
          <w:lang w:eastAsia="es-ES"/>
        </w:rPr>
        <w:t>tanto</w:t>
      </w:r>
      <w:r w:rsidR="000157C6" w:rsidRPr="00BD6B6A">
        <w:rPr>
          <w:rFonts w:ascii="Times New Roman" w:hAnsi="Times New Roman"/>
          <w:sz w:val="24"/>
          <w:szCs w:val="24"/>
          <w:lang w:eastAsia="es-ES"/>
        </w:rPr>
        <w:t xml:space="preserve">, solicita que se incluya </w:t>
      </w:r>
      <w:r w:rsidR="00B9728B" w:rsidRPr="00BD6B6A">
        <w:rPr>
          <w:rFonts w:ascii="Times New Roman" w:hAnsi="Times New Roman"/>
          <w:sz w:val="24"/>
          <w:szCs w:val="24"/>
          <w:lang w:eastAsia="es-ES"/>
        </w:rPr>
        <w:t xml:space="preserve">la presentación del registro sanitario para los componentes de mangueras asépticas y sistema antibacteriano </w:t>
      </w:r>
      <w:r w:rsidR="000157C6" w:rsidRPr="00BD6B6A">
        <w:rPr>
          <w:rFonts w:ascii="Times New Roman" w:hAnsi="Times New Roman"/>
          <w:sz w:val="24"/>
          <w:szCs w:val="24"/>
          <w:lang w:eastAsia="es-ES"/>
        </w:rPr>
        <w:t xml:space="preserve">como </w:t>
      </w:r>
      <w:r w:rsidR="00FF1F5A" w:rsidRPr="00BD6B6A">
        <w:rPr>
          <w:rFonts w:ascii="Times New Roman" w:hAnsi="Times New Roman"/>
          <w:sz w:val="24"/>
          <w:szCs w:val="24"/>
          <w:lang w:eastAsia="es-ES"/>
        </w:rPr>
        <w:t xml:space="preserve">parte de la documentación </w:t>
      </w:r>
      <w:r w:rsidR="000157C6" w:rsidRPr="00BD6B6A">
        <w:rPr>
          <w:rFonts w:ascii="Times New Roman" w:hAnsi="Times New Roman"/>
          <w:sz w:val="24"/>
          <w:szCs w:val="24"/>
          <w:lang w:eastAsia="es-ES"/>
        </w:rPr>
        <w:t>de presentación obligatoria</w:t>
      </w:r>
      <w:r w:rsidR="009A5D7E" w:rsidRPr="00BD6B6A">
        <w:rPr>
          <w:rFonts w:ascii="Times New Roman" w:hAnsi="Times New Roman"/>
          <w:sz w:val="24"/>
          <w:szCs w:val="24"/>
          <w:lang w:eastAsia="es-ES"/>
        </w:rPr>
        <w:t xml:space="preserve"> </w:t>
      </w:r>
      <w:r w:rsidR="00655E7D">
        <w:rPr>
          <w:rFonts w:ascii="Times New Roman" w:hAnsi="Times New Roman"/>
          <w:sz w:val="24"/>
          <w:szCs w:val="24"/>
          <w:lang w:eastAsia="es-ES"/>
        </w:rPr>
        <w:t xml:space="preserve">y por ende, se considere las características de </w:t>
      </w:r>
      <w:r w:rsidR="00655E7D" w:rsidRPr="00421392">
        <w:rPr>
          <w:rFonts w:ascii="Times New Roman" w:hAnsi="Times New Roman"/>
          <w:sz w:val="24"/>
          <w:szCs w:val="24"/>
          <w:lang w:eastAsia="es-ES"/>
        </w:rPr>
        <w:t>asépticas y sistema antibacteriano</w:t>
      </w:r>
      <w:r w:rsidR="00655E7D">
        <w:rPr>
          <w:rFonts w:ascii="Times New Roman" w:hAnsi="Times New Roman"/>
          <w:sz w:val="24"/>
          <w:szCs w:val="24"/>
          <w:lang w:eastAsia="es-ES"/>
        </w:rPr>
        <w:t xml:space="preserve"> como parte de las especificaciones técnicas.</w:t>
      </w:r>
    </w:p>
    <w:p w:rsidR="00F20DF7" w:rsidRPr="00DB0B37" w:rsidRDefault="00F20DF7" w:rsidP="006520A5">
      <w:pPr>
        <w:pStyle w:val="WW-Sangra3detindependiente"/>
        <w:suppressAutoHyphens w:val="0"/>
        <w:ind w:left="0" w:firstLine="0"/>
        <w:rPr>
          <w:szCs w:val="24"/>
          <w:lang w:eastAsia="es-ES"/>
        </w:rPr>
      </w:pPr>
    </w:p>
    <w:p w:rsidR="00100A62" w:rsidRPr="00DB0B37" w:rsidRDefault="00100A62" w:rsidP="00100A62">
      <w:pPr>
        <w:widowControl w:val="0"/>
        <w:spacing w:after="0" w:line="240" w:lineRule="auto"/>
        <w:ind w:left="3544" w:hanging="3544"/>
        <w:jc w:val="both"/>
        <w:rPr>
          <w:rFonts w:ascii="Times New Roman" w:hAnsi="Times New Roman"/>
          <w:b/>
          <w:sz w:val="24"/>
          <w:szCs w:val="24"/>
        </w:rPr>
      </w:pPr>
      <w:r w:rsidRPr="00DB0B37">
        <w:rPr>
          <w:rFonts w:ascii="Times New Roman" w:hAnsi="Times New Roman"/>
          <w:b/>
          <w:sz w:val="24"/>
          <w:szCs w:val="24"/>
        </w:rPr>
        <w:t>Pronunciamiento</w:t>
      </w:r>
    </w:p>
    <w:p w:rsidR="00DA2EE9" w:rsidRPr="00DB0B37" w:rsidRDefault="00DA2EE9" w:rsidP="00100A62">
      <w:pPr>
        <w:widowControl w:val="0"/>
        <w:spacing w:after="0" w:line="240" w:lineRule="auto"/>
        <w:ind w:left="3544" w:hanging="3544"/>
        <w:jc w:val="both"/>
        <w:rPr>
          <w:rFonts w:ascii="Times New Roman" w:hAnsi="Times New Roman"/>
          <w:b/>
          <w:sz w:val="24"/>
          <w:szCs w:val="24"/>
        </w:rPr>
      </w:pPr>
    </w:p>
    <w:p w:rsidR="00FF1F5A" w:rsidRDefault="00BD6B6A" w:rsidP="00F20DF7">
      <w:pPr>
        <w:widowControl w:val="0"/>
        <w:spacing w:after="0" w:line="240" w:lineRule="auto"/>
        <w:jc w:val="both"/>
        <w:rPr>
          <w:rFonts w:ascii="Times New Roman" w:eastAsia="MS Mincho" w:hAnsi="Times New Roman"/>
          <w:sz w:val="24"/>
          <w:szCs w:val="24"/>
          <w:lang w:val="es-ES" w:eastAsia="es-PE"/>
        </w:rPr>
      </w:pPr>
      <w:r>
        <w:rPr>
          <w:rFonts w:ascii="Times New Roman" w:eastAsia="MS Mincho" w:hAnsi="Times New Roman"/>
          <w:sz w:val="24"/>
          <w:szCs w:val="24"/>
          <w:lang w:val="es-ES" w:eastAsia="es-PE"/>
        </w:rPr>
        <w:t>D</w:t>
      </w:r>
      <w:r w:rsidR="00FF1F5A">
        <w:rPr>
          <w:rFonts w:ascii="Times New Roman" w:eastAsia="MS Mincho" w:hAnsi="Times New Roman"/>
          <w:sz w:val="24"/>
          <w:szCs w:val="24"/>
          <w:lang w:val="es-ES" w:eastAsia="es-PE"/>
        </w:rPr>
        <w:t>e la revisión de las bases se advierte que, en efecto, como parte de la documentación de presentación obligatoria no se ha previsto la presentación del registro sanitario</w:t>
      </w:r>
      <w:r w:rsidR="00655E7D">
        <w:rPr>
          <w:rFonts w:ascii="Times New Roman" w:eastAsia="MS Mincho" w:hAnsi="Times New Roman"/>
          <w:sz w:val="24"/>
          <w:szCs w:val="24"/>
          <w:lang w:val="es-ES" w:eastAsia="es-PE"/>
        </w:rPr>
        <w:t xml:space="preserve"> y como parte de las características de las mangueras no se ha considerado "</w:t>
      </w:r>
      <w:r w:rsidR="00655E7D" w:rsidRPr="00421392">
        <w:rPr>
          <w:rFonts w:ascii="Times New Roman" w:hAnsi="Times New Roman"/>
          <w:sz w:val="24"/>
          <w:szCs w:val="24"/>
          <w:lang w:eastAsia="es-ES"/>
        </w:rPr>
        <w:t>asépticas</w:t>
      </w:r>
      <w:r w:rsidR="00655E7D">
        <w:rPr>
          <w:rFonts w:ascii="Times New Roman" w:hAnsi="Times New Roman"/>
          <w:sz w:val="24"/>
          <w:szCs w:val="24"/>
          <w:lang w:eastAsia="es-ES"/>
        </w:rPr>
        <w:t>"</w:t>
      </w:r>
      <w:r w:rsidR="00655E7D" w:rsidRPr="00421392">
        <w:rPr>
          <w:rFonts w:ascii="Times New Roman" w:hAnsi="Times New Roman"/>
          <w:sz w:val="24"/>
          <w:szCs w:val="24"/>
          <w:lang w:eastAsia="es-ES"/>
        </w:rPr>
        <w:t xml:space="preserve"> y </w:t>
      </w:r>
      <w:r w:rsidR="00655E7D">
        <w:rPr>
          <w:rFonts w:ascii="Times New Roman" w:hAnsi="Times New Roman"/>
          <w:sz w:val="24"/>
          <w:szCs w:val="24"/>
          <w:lang w:eastAsia="es-ES"/>
        </w:rPr>
        <w:t>"</w:t>
      </w:r>
      <w:r w:rsidR="00655E7D" w:rsidRPr="00421392">
        <w:rPr>
          <w:rFonts w:ascii="Times New Roman" w:hAnsi="Times New Roman"/>
          <w:sz w:val="24"/>
          <w:szCs w:val="24"/>
          <w:lang w:eastAsia="es-ES"/>
        </w:rPr>
        <w:t>sistema antibacteriano</w:t>
      </w:r>
      <w:r w:rsidR="00655E7D">
        <w:rPr>
          <w:rFonts w:ascii="Times New Roman" w:hAnsi="Times New Roman"/>
          <w:sz w:val="24"/>
          <w:szCs w:val="24"/>
          <w:lang w:eastAsia="es-ES"/>
        </w:rPr>
        <w:t>"</w:t>
      </w:r>
      <w:r w:rsidR="00FF1F5A">
        <w:rPr>
          <w:rFonts w:ascii="Times New Roman" w:eastAsia="MS Mincho" w:hAnsi="Times New Roman"/>
          <w:sz w:val="24"/>
          <w:szCs w:val="24"/>
          <w:lang w:val="es-ES" w:eastAsia="es-PE"/>
        </w:rPr>
        <w:t>.</w:t>
      </w:r>
    </w:p>
    <w:p w:rsidR="00FF1F5A" w:rsidRDefault="00FF1F5A" w:rsidP="00F20DF7">
      <w:pPr>
        <w:widowControl w:val="0"/>
        <w:spacing w:after="0" w:line="240" w:lineRule="auto"/>
        <w:jc w:val="both"/>
        <w:rPr>
          <w:rFonts w:ascii="Times New Roman" w:eastAsia="MS Mincho" w:hAnsi="Times New Roman"/>
          <w:sz w:val="24"/>
          <w:szCs w:val="24"/>
          <w:lang w:val="es-ES" w:eastAsia="es-PE"/>
        </w:rPr>
      </w:pPr>
    </w:p>
    <w:p w:rsidR="00100A62" w:rsidRPr="00DB0B37" w:rsidRDefault="00100A62" w:rsidP="00F20DF7">
      <w:pPr>
        <w:widowControl w:val="0"/>
        <w:spacing w:after="0" w:line="240" w:lineRule="auto"/>
        <w:jc w:val="both"/>
        <w:rPr>
          <w:rFonts w:ascii="Times New Roman" w:eastAsia="Times New Roman" w:hAnsi="Times New Roman"/>
          <w:sz w:val="24"/>
          <w:szCs w:val="24"/>
          <w:lang w:val="es-MX" w:eastAsia="es-ES"/>
        </w:rPr>
      </w:pPr>
      <w:r w:rsidRPr="00DB0B37">
        <w:rPr>
          <w:rFonts w:ascii="Times New Roman" w:eastAsia="MS Mincho" w:hAnsi="Times New Roman"/>
          <w:sz w:val="24"/>
          <w:szCs w:val="24"/>
          <w:lang w:val="es-ES" w:eastAsia="es-PE"/>
        </w:rPr>
        <w:t xml:space="preserve">De la revisión del </w:t>
      </w:r>
      <w:r w:rsidRPr="00DB0B37">
        <w:rPr>
          <w:rFonts w:ascii="Times New Roman" w:eastAsia="Times New Roman" w:hAnsi="Times New Roman"/>
          <w:sz w:val="24"/>
          <w:szCs w:val="24"/>
          <w:lang w:val="es-MX" w:eastAsia="es-ES"/>
        </w:rPr>
        <w:t>pliego de absolución de observaciones, se advierte que con ocasión de la absolución de la</w:t>
      </w:r>
      <w:r w:rsidR="00F20DF7" w:rsidRPr="00DB0B37">
        <w:rPr>
          <w:rFonts w:ascii="Times New Roman" w:eastAsia="Times New Roman" w:hAnsi="Times New Roman"/>
          <w:sz w:val="24"/>
          <w:szCs w:val="24"/>
          <w:lang w:val="es-MX" w:eastAsia="es-ES"/>
        </w:rPr>
        <w:t>s Observación</w:t>
      </w:r>
      <w:r w:rsidRPr="00DB0B37">
        <w:rPr>
          <w:rFonts w:ascii="Times New Roman" w:eastAsia="Times New Roman" w:hAnsi="Times New Roman"/>
          <w:sz w:val="24"/>
          <w:szCs w:val="24"/>
          <w:lang w:val="es-MX" w:eastAsia="es-ES"/>
        </w:rPr>
        <w:t xml:space="preserve"> N° </w:t>
      </w:r>
      <w:r w:rsidR="00B9728B" w:rsidRPr="00DB0B37">
        <w:rPr>
          <w:rFonts w:ascii="Times New Roman" w:eastAsia="Times New Roman" w:hAnsi="Times New Roman"/>
          <w:sz w:val="24"/>
          <w:szCs w:val="24"/>
          <w:lang w:val="es-MX" w:eastAsia="es-ES"/>
        </w:rPr>
        <w:t>7</w:t>
      </w:r>
      <w:r w:rsidR="00F20DF7" w:rsidRPr="00DB0B37">
        <w:rPr>
          <w:rFonts w:ascii="Times New Roman" w:eastAsia="Times New Roman" w:hAnsi="Times New Roman"/>
          <w:sz w:val="24"/>
          <w:szCs w:val="24"/>
          <w:lang w:val="es-MX" w:eastAsia="es-ES"/>
        </w:rPr>
        <w:t xml:space="preserve"> considerando los argumentos expuestos por el recurrente, el Comité Especial precisó lo siguiente</w:t>
      </w:r>
      <w:r w:rsidRPr="00DB0B37">
        <w:rPr>
          <w:rFonts w:ascii="Times New Roman" w:eastAsia="Times New Roman" w:hAnsi="Times New Roman"/>
          <w:sz w:val="24"/>
          <w:szCs w:val="24"/>
          <w:lang w:val="es-MX" w:eastAsia="es-ES"/>
        </w:rPr>
        <w:t>:</w:t>
      </w:r>
    </w:p>
    <w:p w:rsidR="00100A62" w:rsidRPr="00DB0B37" w:rsidRDefault="00100A62" w:rsidP="00100A62">
      <w:pPr>
        <w:widowControl w:val="0"/>
        <w:spacing w:after="0" w:line="240" w:lineRule="auto"/>
        <w:ind w:left="3544" w:hanging="3544"/>
        <w:jc w:val="both"/>
        <w:rPr>
          <w:rFonts w:ascii="Times New Roman" w:hAnsi="Times New Roman"/>
          <w:i/>
          <w:sz w:val="24"/>
          <w:szCs w:val="24"/>
          <w:lang w:val="es-MX"/>
        </w:rPr>
      </w:pPr>
    </w:p>
    <w:p w:rsidR="00BD6B6A" w:rsidRDefault="00F20DF7" w:rsidP="00F20DF7">
      <w:pPr>
        <w:widowControl w:val="0"/>
        <w:spacing w:after="0" w:line="240" w:lineRule="auto"/>
        <w:ind w:left="1134"/>
        <w:jc w:val="both"/>
        <w:rPr>
          <w:rFonts w:ascii="Times New Roman" w:hAnsi="Times New Roman"/>
          <w:i/>
          <w:sz w:val="24"/>
          <w:szCs w:val="24"/>
        </w:rPr>
      </w:pPr>
      <w:r w:rsidRPr="00DB0B37">
        <w:rPr>
          <w:rFonts w:ascii="Times New Roman" w:hAnsi="Times New Roman"/>
          <w:i/>
          <w:sz w:val="24"/>
          <w:szCs w:val="24"/>
        </w:rPr>
        <w:t>"</w:t>
      </w:r>
      <w:r w:rsidR="00BD6B6A">
        <w:rPr>
          <w:rFonts w:ascii="Times New Roman" w:hAnsi="Times New Roman"/>
          <w:i/>
          <w:sz w:val="24"/>
          <w:szCs w:val="24"/>
        </w:rPr>
        <w:t>SE ACOGE PARCIALMENTE</w:t>
      </w:r>
    </w:p>
    <w:p w:rsidR="00BD6B6A" w:rsidRDefault="00BD6B6A" w:rsidP="00F20DF7">
      <w:pPr>
        <w:widowControl w:val="0"/>
        <w:spacing w:after="0" w:line="240" w:lineRule="auto"/>
        <w:ind w:left="1134"/>
        <w:jc w:val="both"/>
        <w:rPr>
          <w:rFonts w:ascii="Times New Roman" w:hAnsi="Times New Roman"/>
          <w:i/>
          <w:sz w:val="24"/>
          <w:szCs w:val="24"/>
        </w:rPr>
      </w:pPr>
    </w:p>
    <w:p w:rsidR="00BD6B6A" w:rsidRDefault="00BD6B6A" w:rsidP="00F20DF7">
      <w:pPr>
        <w:widowControl w:val="0"/>
        <w:spacing w:after="0" w:line="240" w:lineRule="auto"/>
        <w:ind w:left="1134"/>
        <w:jc w:val="both"/>
        <w:rPr>
          <w:rFonts w:ascii="Times New Roman" w:hAnsi="Times New Roman"/>
          <w:i/>
          <w:sz w:val="24"/>
          <w:szCs w:val="24"/>
        </w:rPr>
      </w:pPr>
      <w:r>
        <w:rPr>
          <w:rFonts w:ascii="Times New Roman" w:hAnsi="Times New Roman"/>
          <w:i/>
          <w:sz w:val="24"/>
          <w:szCs w:val="24"/>
        </w:rPr>
        <w:t>Se incluirá como obligatorio la presentación de los registros sanitarios de los equipos que conforman el ítem 1 y que lo requieran siendo válido el respectivo registro emitido por la DIGEMID para los equipos que no están sujetos a otorgamiento de registro sanitario.</w:t>
      </w:r>
    </w:p>
    <w:p w:rsidR="00BD6B6A" w:rsidRDefault="00BD6B6A" w:rsidP="00F20DF7">
      <w:pPr>
        <w:widowControl w:val="0"/>
        <w:spacing w:after="0" w:line="240" w:lineRule="auto"/>
        <w:ind w:left="1134"/>
        <w:jc w:val="both"/>
        <w:rPr>
          <w:rFonts w:ascii="Times New Roman" w:hAnsi="Times New Roman"/>
          <w:i/>
          <w:sz w:val="24"/>
          <w:szCs w:val="24"/>
        </w:rPr>
      </w:pPr>
    </w:p>
    <w:p w:rsidR="00F20DF7" w:rsidRPr="00DB0B37" w:rsidRDefault="00F20DF7" w:rsidP="00F20DF7">
      <w:pPr>
        <w:widowControl w:val="0"/>
        <w:spacing w:after="0" w:line="240" w:lineRule="auto"/>
        <w:ind w:left="1134"/>
        <w:jc w:val="both"/>
        <w:rPr>
          <w:rFonts w:ascii="Times New Roman" w:hAnsi="Times New Roman"/>
          <w:i/>
          <w:sz w:val="24"/>
          <w:szCs w:val="24"/>
        </w:rPr>
      </w:pPr>
      <w:r w:rsidRPr="00DB0B37">
        <w:rPr>
          <w:rFonts w:ascii="Times New Roman" w:hAnsi="Times New Roman"/>
          <w:i/>
          <w:sz w:val="24"/>
          <w:szCs w:val="24"/>
        </w:rPr>
        <w:t>Respecto a la inclusión de mangueras asépticas y sistema antibacteriano, son especificaciones o características de la unidad dental eléctrica que no han sido consideradas ni son indispensables para el área"</w:t>
      </w:r>
    </w:p>
    <w:p w:rsidR="000901A2" w:rsidRPr="00DB0B37" w:rsidRDefault="00F20DF7" w:rsidP="00F20DF7">
      <w:pPr>
        <w:widowControl w:val="0"/>
        <w:spacing w:after="0" w:line="240" w:lineRule="auto"/>
        <w:ind w:left="1134"/>
        <w:jc w:val="both"/>
        <w:rPr>
          <w:rFonts w:ascii="Times New Roman" w:hAnsi="Times New Roman"/>
          <w:i/>
          <w:sz w:val="24"/>
          <w:szCs w:val="24"/>
        </w:rPr>
      </w:pPr>
      <w:r w:rsidRPr="00DB0B37">
        <w:rPr>
          <w:rFonts w:ascii="Times New Roman" w:hAnsi="Times New Roman"/>
          <w:i/>
          <w:sz w:val="24"/>
          <w:szCs w:val="24"/>
        </w:rPr>
        <w:t xml:space="preserve"> </w:t>
      </w:r>
    </w:p>
    <w:p w:rsidR="00BD6B6A" w:rsidRPr="00DB0B37" w:rsidRDefault="00BD6B6A" w:rsidP="00BD6B6A">
      <w:pPr>
        <w:widowControl w:val="0"/>
        <w:spacing w:after="0" w:line="240" w:lineRule="auto"/>
        <w:jc w:val="both"/>
        <w:rPr>
          <w:rFonts w:ascii="Times New Roman" w:hAnsi="Times New Roman"/>
          <w:i/>
          <w:sz w:val="24"/>
          <w:szCs w:val="24"/>
        </w:rPr>
      </w:pPr>
      <w:r w:rsidRPr="00DB0B37">
        <w:rPr>
          <w:rFonts w:ascii="Times New Roman" w:hAnsi="Times New Roman"/>
          <w:sz w:val="24"/>
          <w:szCs w:val="24"/>
        </w:rPr>
        <w:t xml:space="preserve">Sobre el particular, con ocasión de la elevación de observación, a efectos de aclarar lo señalado en el pliego absolutorio, el Comité Especial, mediante el Informe técnico, precisó que </w:t>
      </w:r>
      <w:r w:rsidRPr="00DB0B37">
        <w:rPr>
          <w:rFonts w:ascii="Times New Roman" w:hAnsi="Times New Roman"/>
          <w:i/>
          <w:sz w:val="24"/>
          <w:szCs w:val="24"/>
        </w:rPr>
        <w:t xml:space="preserve">"el área usuaria </w:t>
      </w:r>
      <w:r>
        <w:rPr>
          <w:rFonts w:ascii="Times New Roman" w:hAnsi="Times New Roman"/>
          <w:i/>
          <w:sz w:val="24"/>
          <w:szCs w:val="24"/>
        </w:rPr>
        <w:t xml:space="preserve">se reafirma en las especificaciones técnicas de los dispositivos que </w:t>
      </w:r>
      <w:r>
        <w:rPr>
          <w:rFonts w:ascii="Times New Roman" w:hAnsi="Times New Roman"/>
          <w:i/>
          <w:sz w:val="24"/>
          <w:szCs w:val="24"/>
        </w:rPr>
        <w:lastRenderedPageBreak/>
        <w:t>integran el ítem, y han sido establecidas de acuerdo a las necesidades académicas y científicas, después de una minuciosa evaluación, para los fines para los fines de capacitación de sus alumnos, teniendo en cuenta, que una facultado de ciencias de salud, como es la facultad de odontología, debe tener altos estándares tecnológicos, académicos y científicos, es por ello que los dispositivos que integran el ítem son los establecidos y necesarios, y no se ha considerado mayor variación en ellos, por eso la solicitud de la empresa MEGA ODONTHO EIRL, no ha sido considerado como necesaria para los fines académicos ni científicos que serán de utilidad cuando se implemente el ítem, clínica universitaria</w:t>
      </w:r>
      <w:r w:rsidRPr="00DB0B37">
        <w:rPr>
          <w:rFonts w:ascii="Times New Roman" w:hAnsi="Times New Roman"/>
          <w:i/>
          <w:sz w:val="24"/>
          <w:szCs w:val="24"/>
        </w:rPr>
        <w:t>"</w:t>
      </w:r>
    </w:p>
    <w:p w:rsidR="00BD6B6A" w:rsidRPr="00BD6B6A" w:rsidRDefault="00BD6B6A" w:rsidP="00C55909">
      <w:pPr>
        <w:widowControl w:val="0"/>
        <w:spacing w:after="0" w:line="240" w:lineRule="auto"/>
        <w:jc w:val="both"/>
        <w:rPr>
          <w:rFonts w:ascii="Times New Roman" w:eastAsia="MS Mincho" w:hAnsi="Times New Roman"/>
          <w:sz w:val="24"/>
          <w:szCs w:val="24"/>
          <w:lang w:eastAsia="es-PE"/>
        </w:rPr>
      </w:pPr>
    </w:p>
    <w:p w:rsidR="00C55909" w:rsidRPr="00DB0B37" w:rsidRDefault="00C55909" w:rsidP="00C55909">
      <w:pPr>
        <w:widowControl w:val="0"/>
        <w:spacing w:after="0" w:line="240" w:lineRule="auto"/>
        <w:jc w:val="both"/>
        <w:rPr>
          <w:rFonts w:ascii="Times New Roman" w:eastAsia="MS Mincho" w:hAnsi="Times New Roman"/>
          <w:sz w:val="24"/>
          <w:szCs w:val="24"/>
          <w:lang w:val="es-ES_tradnl" w:eastAsia="es-PE"/>
        </w:rPr>
      </w:pPr>
      <w:r w:rsidRPr="00DB0B37">
        <w:rPr>
          <w:rFonts w:ascii="Times New Roman" w:eastAsia="MS Mincho" w:hAnsi="Times New Roman"/>
          <w:sz w:val="24"/>
          <w:szCs w:val="24"/>
          <w:lang w:val="es-ES_tradnl" w:eastAsia="es-PE"/>
        </w:rPr>
        <w:t>Al respecto, el artículo 42° del Reglamento establece que el sobre de la propuesta técnica debe contener la documentación que acredite el cumplimiento de los requerimientos técnicos mínimos, siempre que esté acorde con el Principio de Economía contemplado en el artículo 4° de la Ley, según el cual se deben evitar en las Bases formalidades costosas e innecesarias, siendo responsabilidad de la Entidad establecer cuáles serán los documentos que le generen certeza de su cumplimiento.</w:t>
      </w:r>
    </w:p>
    <w:p w:rsidR="007C2632" w:rsidRDefault="007C2632" w:rsidP="007C2632">
      <w:pPr>
        <w:widowControl w:val="0"/>
        <w:spacing w:after="0" w:line="240" w:lineRule="auto"/>
        <w:jc w:val="both"/>
        <w:rPr>
          <w:rFonts w:ascii="Times New Roman" w:hAnsi="Times New Roman"/>
          <w:bCs/>
          <w:sz w:val="24"/>
          <w:szCs w:val="24"/>
          <w:lang w:val="es-ES_tradnl"/>
        </w:rPr>
      </w:pPr>
    </w:p>
    <w:p w:rsidR="00655E7D" w:rsidRPr="00655E7D" w:rsidRDefault="00655E7D" w:rsidP="00AB031C">
      <w:pPr>
        <w:widowControl w:val="0"/>
        <w:spacing w:line="240" w:lineRule="auto"/>
        <w:jc w:val="both"/>
        <w:rPr>
          <w:rFonts w:ascii="Times New Roman" w:hAnsi="Times New Roman"/>
          <w:b/>
          <w:bCs/>
          <w:snapToGrid w:val="0"/>
          <w:sz w:val="24"/>
          <w:szCs w:val="24"/>
          <w:u w:val="single"/>
          <w:lang w:eastAsia="es-ES"/>
        </w:rPr>
      </w:pPr>
      <w:r w:rsidRPr="00655E7D">
        <w:rPr>
          <w:rFonts w:ascii="Times New Roman" w:hAnsi="Times New Roman"/>
          <w:bCs/>
          <w:snapToGrid w:val="0"/>
          <w:sz w:val="24"/>
          <w:szCs w:val="24"/>
          <w:lang w:eastAsia="es-ES"/>
        </w:rPr>
        <w:t xml:space="preserve">Sobre el particular, de acuerdo con el artículo 13 de la Ley y el artículo 11 del Reglamento, es competencia de la Entidad definir sus requerimientos, cuidando que estos se encuentren orientados a la adecuada satisfacción de sus necesidades y no orienten la contratación hacia determinado postor, por lo que estos deben sujetarse a criterios de </w:t>
      </w:r>
      <w:r w:rsidRPr="00655E7D">
        <w:rPr>
          <w:rFonts w:ascii="Times New Roman" w:hAnsi="Times New Roman"/>
          <w:b/>
          <w:bCs/>
          <w:snapToGrid w:val="0"/>
          <w:sz w:val="24"/>
          <w:szCs w:val="24"/>
          <w:u w:val="single"/>
          <w:lang w:eastAsia="es-ES"/>
        </w:rPr>
        <w:t xml:space="preserve">razonabilidad, congruencia </w:t>
      </w:r>
      <w:r w:rsidRPr="00655E7D">
        <w:rPr>
          <w:rFonts w:ascii="Times New Roman" w:hAnsi="Times New Roman"/>
          <w:bCs/>
          <w:snapToGrid w:val="0"/>
          <w:sz w:val="24"/>
          <w:szCs w:val="24"/>
          <w:lang w:eastAsia="es-ES"/>
        </w:rPr>
        <w:t>y proporcionalidad</w:t>
      </w:r>
      <w:r w:rsidRPr="00655E7D">
        <w:rPr>
          <w:rFonts w:ascii="Times New Roman" w:hAnsi="Times New Roman"/>
          <w:b/>
          <w:bCs/>
          <w:snapToGrid w:val="0"/>
          <w:sz w:val="24"/>
          <w:szCs w:val="24"/>
          <w:lang w:eastAsia="es-ES"/>
        </w:rPr>
        <w:t>.</w:t>
      </w:r>
    </w:p>
    <w:p w:rsidR="00AB031C" w:rsidRDefault="00AB031C" w:rsidP="00DA317A">
      <w:pPr>
        <w:spacing w:after="0" w:line="240" w:lineRule="auto"/>
        <w:jc w:val="both"/>
        <w:rPr>
          <w:rFonts w:ascii="Times New Roman" w:hAnsi="Times New Roman"/>
          <w:sz w:val="24"/>
          <w:szCs w:val="24"/>
        </w:rPr>
      </w:pPr>
    </w:p>
    <w:p w:rsidR="00DA317A" w:rsidRPr="00DB0B37" w:rsidRDefault="00AB031C" w:rsidP="00DA317A">
      <w:pPr>
        <w:spacing w:after="0" w:line="240" w:lineRule="auto"/>
        <w:jc w:val="both"/>
        <w:rPr>
          <w:rFonts w:ascii="Times New Roman" w:hAnsi="Times New Roman"/>
          <w:i/>
          <w:sz w:val="24"/>
          <w:szCs w:val="24"/>
        </w:rPr>
      </w:pPr>
      <w:r>
        <w:rPr>
          <w:rFonts w:ascii="Times New Roman" w:hAnsi="Times New Roman"/>
          <w:sz w:val="24"/>
          <w:szCs w:val="24"/>
        </w:rPr>
        <w:t xml:space="preserve">En ese sentido, considerando que es responsabilidad de </w:t>
      </w:r>
      <w:r w:rsidRPr="00AB031C">
        <w:rPr>
          <w:rFonts w:ascii="Times New Roman" w:hAnsi="Times New Roman"/>
          <w:sz w:val="24"/>
          <w:szCs w:val="24"/>
        </w:rPr>
        <w:t>la responsabilidad de la Entidad la determinación de los requerimientos técnicos mínimos</w:t>
      </w:r>
      <w:r>
        <w:rPr>
          <w:rFonts w:ascii="Times New Roman" w:hAnsi="Times New Roman"/>
          <w:sz w:val="24"/>
          <w:szCs w:val="24"/>
        </w:rPr>
        <w:t xml:space="preserve"> así como la documentos que acredite dicho cumplimiento, siendo </w:t>
      </w:r>
      <w:r w:rsidR="00DA317A" w:rsidRPr="00DB0B37">
        <w:rPr>
          <w:rFonts w:ascii="Times New Roman" w:hAnsi="Times New Roman"/>
          <w:sz w:val="24"/>
          <w:szCs w:val="24"/>
        </w:rPr>
        <w:t>que</w:t>
      </w:r>
      <w:r>
        <w:rPr>
          <w:rFonts w:ascii="Times New Roman" w:hAnsi="Times New Roman"/>
          <w:sz w:val="24"/>
          <w:szCs w:val="24"/>
        </w:rPr>
        <w:t xml:space="preserve">, el Comité Especial </w:t>
      </w:r>
      <w:r w:rsidRPr="00DB0B37">
        <w:rPr>
          <w:rFonts w:ascii="Times New Roman" w:hAnsi="Times New Roman"/>
          <w:sz w:val="24"/>
          <w:szCs w:val="24"/>
        </w:rPr>
        <w:t>ha precisado que tanto las mangueras asépticas y el sistema bacteriano son especificaciones o características de la unidad dental eléctrica que no han sido co</w:t>
      </w:r>
      <w:r>
        <w:rPr>
          <w:rFonts w:ascii="Times New Roman" w:hAnsi="Times New Roman"/>
          <w:sz w:val="24"/>
          <w:szCs w:val="24"/>
        </w:rPr>
        <w:t>nsideradas ni son indispensable,</w:t>
      </w:r>
      <w:r w:rsidR="00B20237">
        <w:rPr>
          <w:rFonts w:ascii="Times New Roman" w:hAnsi="Times New Roman"/>
          <w:sz w:val="24"/>
          <w:szCs w:val="24"/>
        </w:rPr>
        <w:t xml:space="preserve"> y ha precisado el alcance de la presentación del registro sanitario </w:t>
      </w:r>
      <w:r>
        <w:rPr>
          <w:rFonts w:ascii="Times New Roman" w:hAnsi="Times New Roman"/>
          <w:sz w:val="24"/>
          <w:szCs w:val="24"/>
        </w:rPr>
        <w:t xml:space="preserve">de los equipos que conformar el ítem 1; y, en tanto </w:t>
      </w:r>
      <w:r w:rsidR="00DA317A" w:rsidRPr="00DB0B37">
        <w:rPr>
          <w:rFonts w:ascii="Times New Roman" w:hAnsi="Times New Roman"/>
          <w:sz w:val="24"/>
          <w:szCs w:val="24"/>
        </w:rPr>
        <w:t xml:space="preserve">la pretensión del participante es </w:t>
      </w:r>
      <w:r w:rsidR="00CB601A" w:rsidRPr="00DB0B37">
        <w:rPr>
          <w:rFonts w:ascii="Times New Roman" w:hAnsi="Times New Roman"/>
          <w:sz w:val="24"/>
          <w:szCs w:val="24"/>
        </w:rPr>
        <w:t xml:space="preserve">añadir mayores </w:t>
      </w:r>
      <w:r w:rsidR="00DA317A" w:rsidRPr="00DB0B37">
        <w:rPr>
          <w:rFonts w:ascii="Times New Roman" w:hAnsi="Times New Roman"/>
          <w:sz w:val="24"/>
          <w:szCs w:val="24"/>
        </w:rPr>
        <w:t>requerimient</w:t>
      </w:r>
      <w:r w:rsidR="000268D9" w:rsidRPr="00DB0B37">
        <w:rPr>
          <w:rFonts w:ascii="Times New Roman" w:hAnsi="Times New Roman"/>
          <w:sz w:val="24"/>
          <w:szCs w:val="24"/>
        </w:rPr>
        <w:t>os</w:t>
      </w:r>
      <w:r w:rsidR="009A5D7E">
        <w:rPr>
          <w:rFonts w:ascii="Times New Roman" w:hAnsi="Times New Roman"/>
          <w:sz w:val="24"/>
          <w:szCs w:val="24"/>
        </w:rPr>
        <w:t xml:space="preserve"> a los establecidos,</w:t>
      </w:r>
      <w:r w:rsidR="000268D9" w:rsidRPr="00DB0B37">
        <w:rPr>
          <w:rFonts w:ascii="Times New Roman" w:hAnsi="Times New Roman"/>
          <w:sz w:val="24"/>
          <w:szCs w:val="24"/>
        </w:rPr>
        <w:t xml:space="preserve"> bajo su interés particular</w:t>
      </w:r>
      <w:r w:rsidR="00E30189" w:rsidRPr="00DB0B37">
        <w:rPr>
          <w:rFonts w:ascii="Times New Roman" w:hAnsi="Times New Roman"/>
          <w:sz w:val="24"/>
          <w:szCs w:val="24"/>
        </w:rPr>
        <w:t>;</w:t>
      </w:r>
      <w:r w:rsidR="00DA317A" w:rsidRPr="00DB0B37">
        <w:rPr>
          <w:rFonts w:ascii="Times New Roman" w:hAnsi="Times New Roman"/>
          <w:sz w:val="24"/>
          <w:szCs w:val="24"/>
        </w:rPr>
        <w:t xml:space="preserve"> este Organismo Supervisor ha decidido </w:t>
      </w:r>
      <w:r w:rsidR="00DA317A" w:rsidRPr="00DB0B37">
        <w:rPr>
          <w:rFonts w:ascii="Times New Roman" w:hAnsi="Times New Roman"/>
          <w:b/>
          <w:sz w:val="24"/>
          <w:szCs w:val="24"/>
        </w:rPr>
        <w:t>NO ACOGER</w:t>
      </w:r>
      <w:r w:rsidR="00DA317A" w:rsidRPr="00DB0B37">
        <w:rPr>
          <w:rFonts w:ascii="Times New Roman" w:hAnsi="Times New Roman"/>
          <w:sz w:val="24"/>
          <w:szCs w:val="24"/>
        </w:rPr>
        <w:t xml:space="preserve"> </w:t>
      </w:r>
      <w:r w:rsidR="00CB601A" w:rsidRPr="00DB0B37">
        <w:rPr>
          <w:rFonts w:ascii="Times New Roman" w:hAnsi="Times New Roman"/>
          <w:sz w:val="24"/>
          <w:szCs w:val="24"/>
        </w:rPr>
        <w:t>la presente observación.</w:t>
      </w:r>
    </w:p>
    <w:p w:rsidR="00DA317A" w:rsidRPr="00DB0B37" w:rsidRDefault="00DA317A" w:rsidP="00B361A2">
      <w:pPr>
        <w:widowControl w:val="0"/>
        <w:spacing w:after="0" w:line="240" w:lineRule="auto"/>
        <w:jc w:val="both"/>
        <w:rPr>
          <w:rFonts w:ascii="Times New Roman" w:hAnsi="Times New Roman"/>
          <w:sz w:val="24"/>
          <w:szCs w:val="24"/>
        </w:rPr>
      </w:pPr>
    </w:p>
    <w:p w:rsidR="00AB031C" w:rsidRPr="00DB0B37" w:rsidRDefault="00CB601A" w:rsidP="00AB031C">
      <w:pPr>
        <w:widowControl w:val="0"/>
        <w:spacing w:after="0" w:line="240" w:lineRule="auto"/>
        <w:jc w:val="both"/>
        <w:rPr>
          <w:rFonts w:ascii="Times New Roman" w:hAnsi="Times New Roman"/>
          <w:sz w:val="24"/>
          <w:szCs w:val="24"/>
        </w:rPr>
      </w:pPr>
      <w:r w:rsidRPr="00DB0B37">
        <w:rPr>
          <w:rFonts w:ascii="Times New Roman" w:hAnsi="Times New Roman"/>
          <w:sz w:val="24"/>
          <w:szCs w:val="24"/>
        </w:rPr>
        <w:t xml:space="preserve">Sin perjuicio de lo mencionado, con ocasión de la integración de Bases, teniendo en consideración el principio de transparencia, </w:t>
      </w:r>
      <w:r w:rsidRPr="00DB0B37">
        <w:rPr>
          <w:rFonts w:ascii="Times New Roman" w:hAnsi="Times New Roman"/>
          <w:b/>
          <w:sz w:val="24"/>
          <w:szCs w:val="24"/>
          <w:u w:val="single"/>
        </w:rPr>
        <w:t>deberá publicar</w:t>
      </w:r>
      <w:r w:rsidRPr="00DB0B37">
        <w:rPr>
          <w:rFonts w:ascii="Times New Roman" w:hAnsi="Times New Roman"/>
          <w:sz w:val="24"/>
          <w:szCs w:val="24"/>
        </w:rPr>
        <w:t xml:space="preserve"> el informe técnico </w:t>
      </w:r>
      <w:r w:rsidR="008826B2">
        <w:rPr>
          <w:rFonts w:ascii="Times New Roman" w:hAnsi="Times New Roman"/>
          <w:sz w:val="24"/>
          <w:szCs w:val="24"/>
        </w:rPr>
        <w:t xml:space="preserve">mediante el </w:t>
      </w:r>
      <w:r w:rsidR="00AB031C">
        <w:rPr>
          <w:rFonts w:ascii="Times New Roman" w:hAnsi="Times New Roman"/>
          <w:sz w:val="24"/>
          <w:szCs w:val="24"/>
        </w:rPr>
        <w:t xml:space="preserve">cual </w:t>
      </w:r>
      <w:r w:rsidR="008826B2">
        <w:rPr>
          <w:rFonts w:ascii="Times New Roman" w:hAnsi="Times New Roman"/>
          <w:sz w:val="24"/>
          <w:szCs w:val="24"/>
        </w:rPr>
        <w:t xml:space="preserve">se amplié las </w:t>
      </w:r>
      <w:r w:rsidR="00AB031C">
        <w:rPr>
          <w:rFonts w:ascii="Times New Roman" w:hAnsi="Times New Roman"/>
          <w:sz w:val="24"/>
          <w:szCs w:val="24"/>
        </w:rPr>
        <w:t xml:space="preserve">razones por las cuales </w:t>
      </w:r>
      <w:r w:rsidR="00AB031C" w:rsidRPr="00DB0B37">
        <w:rPr>
          <w:rFonts w:ascii="Times New Roman" w:hAnsi="Times New Roman"/>
          <w:sz w:val="24"/>
          <w:szCs w:val="24"/>
        </w:rPr>
        <w:t xml:space="preserve">el área usuaria, </w:t>
      </w:r>
      <w:r w:rsidR="00AB031C">
        <w:rPr>
          <w:rFonts w:ascii="Times New Roman" w:hAnsi="Times New Roman"/>
          <w:sz w:val="24"/>
          <w:szCs w:val="24"/>
        </w:rPr>
        <w:t>determinó</w:t>
      </w:r>
      <w:r w:rsidR="00AB031C" w:rsidRPr="00DB0B37">
        <w:rPr>
          <w:rFonts w:ascii="Times New Roman" w:hAnsi="Times New Roman"/>
          <w:sz w:val="24"/>
          <w:szCs w:val="24"/>
        </w:rPr>
        <w:t xml:space="preserve"> que no son indispensables </w:t>
      </w:r>
      <w:r w:rsidR="00AB031C">
        <w:rPr>
          <w:rFonts w:ascii="Times New Roman" w:hAnsi="Times New Roman"/>
          <w:sz w:val="24"/>
          <w:szCs w:val="24"/>
        </w:rPr>
        <w:t xml:space="preserve">que las </w:t>
      </w:r>
      <w:r w:rsidR="00AB031C" w:rsidRPr="00DB0B37">
        <w:rPr>
          <w:rFonts w:ascii="Times New Roman" w:hAnsi="Times New Roman"/>
          <w:sz w:val="24"/>
          <w:szCs w:val="24"/>
        </w:rPr>
        <w:t xml:space="preserve">mangueras </w:t>
      </w:r>
      <w:r w:rsidR="00AB031C">
        <w:rPr>
          <w:rFonts w:ascii="Times New Roman" w:hAnsi="Times New Roman"/>
          <w:sz w:val="24"/>
          <w:szCs w:val="24"/>
        </w:rPr>
        <w:t xml:space="preserve">sean </w:t>
      </w:r>
      <w:r w:rsidR="00AB031C" w:rsidRPr="00DB0B37">
        <w:rPr>
          <w:rFonts w:ascii="Times New Roman" w:hAnsi="Times New Roman"/>
          <w:sz w:val="24"/>
          <w:szCs w:val="24"/>
        </w:rPr>
        <w:t xml:space="preserve">asépticas </w:t>
      </w:r>
      <w:r w:rsidR="00AB031C">
        <w:rPr>
          <w:rFonts w:ascii="Times New Roman" w:hAnsi="Times New Roman"/>
          <w:sz w:val="24"/>
          <w:szCs w:val="24"/>
        </w:rPr>
        <w:t xml:space="preserve">y que cuenten con un </w:t>
      </w:r>
      <w:r w:rsidR="00AB031C" w:rsidRPr="00DB0B37">
        <w:rPr>
          <w:rFonts w:ascii="Times New Roman" w:hAnsi="Times New Roman"/>
          <w:sz w:val="24"/>
          <w:szCs w:val="24"/>
        </w:rPr>
        <w:t>sistema antibacteriano</w:t>
      </w:r>
      <w:r w:rsidR="008826B2">
        <w:rPr>
          <w:rFonts w:ascii="Times New Roman" w:hAnsi="Times New Roman"/>
          <w:sz w:val="24"/>
          <w:szCs w:val="24"/>
        </w:rPr>
        <w:t>, considerando la normativa conexa a la dicho requerimiento</w:t>
      </w:r>
      <w:r w:rsidR="00AB031C" w:rsidRPr="00DB0B37">
        <w:rPr>
          <w:rFonts w:ascii="Times New Roman" w:hAnsi="Times New Roman"/>
          <w:sz w:val="24"/>
          <w:szCs w:val="24"/>
        </w:rPr>
        <w:t>.</w:t>
      </w:r>
    </w:p>
    <w:p w:rsidR="00CB601A" w:rsidRPr="00DB0B37" w:rsidRDefault="00CB601A" w:rsidP="00B361A2">
      <w:pPr>
        <w:widowControl w:val="0"/>
        <w:spacing w:after="0" w:line="240" w:lineRule="auto"/>
        <w:jc w:val="both"/>
        <w:rPr>
          <w:rFonts w:ascii="Times New Roman" w:hAnsi="Times New Roman"/>
          <w:sz w:val="24"/>
          <w:szCs w:val="24"/>
        </w:rPr>
      </w:pPr>
    </w:p>
    <w:p w:rsidR="00B361A2" w:rsidRPr="00DB0B37" w:rsidRDefault="00B361A2" w:rsidP="00B361A2">
      <w:pPr>
        <w:autoSpaceDE w:val="0"/>
        <w:autoSpaceDN w:val="0"/>
        <w:adjustRightInd w:val="0"/>
        <w:spacing w:after="0" w:line="240" w:lineRule="auto"/>
        <w:jc w:val="both"/>
        <w:rPr>
          <w:rFonts w:ascii="Times New Roman" w:hAnsi="Times New Roman"/>
          <w:color w:val="000000"/>
          <w:sz w:val="24"/>
          <w:szCs w:val="24"/>
          <w:lang w:eastAsia="es-PE"/>
        </w:rPr>
      </w:pPr>
      <w:r w:rsidRPr="00DB0B37">
        <w:rPr>
          <w:rFonts w:ascii="Times New Roman" w:hAnsi="Times New Roman"/>
          <w:color w:val="000000"/>
          <w:sz w:val="24"/>
          <w:szCs w:val="24"/>
          <w:lang w:eastAsia="es-PE"/>
        </w:rPr>
        <w:t xml:space="preserve">Conviene subrayar que, en la medida que la definición de </w:t>
      </w:r>
      <w:r w:rsidR="008137E2" w:rsidRPr="00DB0B37">
        <w:rPr>
          <w:rFonts w:ascii="Times New Roman" w:hAnsi="Times New Roman"/>
          <w:color w:val="000000"/>
          <w:sz w:val="24"/>
          <w:szCs w:val="24"/>
          <w:lang w:eastAsia="es-PE"/>
        </w:rPr>
        <w:t xml:space="preserve">los requerimientos técnicos mínimos </w:t>
      </w:r>
      <w:r w:rsidR="00AB031C">
        <w:rPr>
          <w:rFonts w:ascii="Times New Roman" w:hAnsi="Times New Roman"/>
          <w:color w:val="000000"/>
          <w:sz w:val="24"/>
          <w:szCs w:val="24"/>
          <w:lang w:eastAsia="es-PE"/>
        </w:rPr>
        <w:t xml:space="preserve">y </w:t>
      </w:r>
      <w:r w:rsidR="00F5228B" w:rsidRPr="00DB0B37">
        <w:rPr>
          <w:rFonts w:ascii="Times New Roman" w:hAnsi="Times New Roman"/>
          <w:color w:val="000000"/>
          <w:sz w:val="24"/>
          <w:szCs w:val="24"/>
          <w:lang w:eastAsia="es-PE"/>
        </w:rPr>
        <w:t xml:space="preserve">la documentación  que se requerirá para la presentación de propuestas, </w:t>
      </w:r>
      <w:r w:rsidRPr="00DB0B37">
        <w:rPr>
          <w:rFonts w:ascii="Times New Roman" w:hAnsi="Times New Roman"/>
          <w:color w:val="000000"/>
          <w:sz w:val="24"/>
          <w:szCs w:val="24"/>
          <w:lang w:eastAsia="es-PE"/>
        </w:rPr>
        <w:t xml:space="preserve">así como los informes que lo sustentan </w:t>
      </w:r>
      <w:r w:rsidR="00AB031C" w:rsidRPr="00DB0B37">
        <w:rPr>
          <w:rFonts w:ascii="Times New Roman" w:hAnsi="Times New Roman"/>
          <w:color w:val="000000"/>
          <w:sz w:val="24"/>
          <w:szCs w:val="24"/>
          <w:lang w:eastAsia="es-PE"/>
        </w:rPr>
        <w:t>son responsabilidad de la Entidad,</w:t>
      </w:r>
      <w:r w:rsidR="00AB031C">
        <w:rPr>
          <w:rFonts w:ascii="Times New Roman" w:hAnsi="Times New Roman"/>
          <w:color w:val="000000"/>
          <w:sz w:val="24"/>
          <w:szCs w:val="24"/>
          <w:lang w:eastAsia="es-PE"/>
        </w:rPr>
        <w:t xml:space="preserve"> </w:t>
      </w:r>
      <w:r w:rsidRPr="00DB0B37">
        <w:rPr>
          <w:rFonts w:ascii="Times New Roman" w:hAnsi="Times New Roman"/>
          <w:color w:val="000000"/>
          <w:sz w:val="24"/>
          <w:szCs w:val="24"/>
          <w:lang w:eastAsia="es-PE"/>
        </w:rPr>
        <w:t xml:space="preserve">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E30189" w:rsidRPr="00DB0B37" w:rsidRDefault="00E30189" w:rsidP="00B361A2">
      <w:pPr>
        <w:autoSpaceDE w:val="0"/>
        <w:autoSpaceDN w:val="0"/>
        <w:adjustRightInd w:val="0"/>
        <w:spacing w:after="0" w:line="240" w:lineRule="auto"/>
        <w:jc w:val="both"/>
        <w:rPr>
          <w:rFonts w:ascii="Times New Roman" w:hAnsi="Times New Roman"/>
          <w:color w:val="000000"/>
          <w:sz w:val="24"/>
          <w:szCs w:val="24"/>
          <w:lang w:eastAsia="es-PE"/>
        </w:rPr>
      </w:pPr>
    </w:p>
    <w:p w:rsidR="00E30189" w:rsidRPr="00DB0B37" w:rsidRDefault="00E30189" w:rsidP="00E30189">
      <w:pPr>
        <w:widowControl w:val="0"/>
        <w:spacing w:after="0" w:line="240" w:lineRule="auto"/>
        <w:jc w:val="both"/>
        <w:rPr>
          <w:rFonts w:ascii="Times New Roman" w:hAnsi="Times New Roman"/>
          <w:color w:val="000000"/>
          <w:sz w:val="24"/>
          <w:szCs w:val="24"/>
          <w:lang w:eastAsia="es-PE"/>
        </w:rPr>
      </w:pPr>
      <w:r w:rsidRPr="00DB0B37">
        <w:rPr>
          <w:rFonts w:ascii="Times New Roman" w:hAnsi="Times New Roman"/>
          <w:color w:val="000000"/>
          <w:sz w:val="24"/>
          <w:szCs w:val="24"/>
          <w:lang w:eastAsia="es-PE"/>
        </w:rPr>
        <w:lastRenderedPageBreak/>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E30189" w:rsidRPr="00DB0B37" w:rsidRDefault="00E30189" w:rsidP="00E30189">
      <w:pPr>
        <w:widowControl w:val="0"/>
        <w:spacing w:after="0" w:line="240" w:lineRule="auto"/>
        <w:jc w:val="both"/>
        <w:rPr>
          <w:rFonts w:ascii="Times New Roman" w:hAnsi="Times New Roman"/>
          <w:color w:val="000000"/>
          <w:sz w:val="24"/>
          <w:szCs w:val="24"/>
          <w:lang w:eastAsia="es-PE"/>
        </w:rPr>
      </w:pPr>
    </w:p>
    <w:p w:rsidR="000268D9" w:rsidRPr="00DB0B37" w:rsidRDefault="000268D9" w:rsidP="000268D9">
      <w:pPr>
        <w:widowControl w:val="0"/>
        <w:tabs>
          <w:tab w:val="left" w:pos="4253"/>
        </w:tabs>
        <w:spacing w:after="0" w:line="240" w:lineRule="auto"/>
        <w:ind w:left="4253" w:hanging="4253"/>
        <w:jc w:val="both"/>
        <w:rPr>
          <w:rFonts w:ascii="Times New Roman" w:hAnsi="Times New Roman"/>
          <w:b/>
          <w:sz w:val="24"/>
          <w:szCs w:val="24"/>
        </w:rPr>
      </w:pPr>
      <w:r w:rsidRPr="00DB0B37">
        <w:rPr>
          <w:rFonts w:ascii="Times New Roman" w:hAnsi="Times New Roman"/>
          <w:b/>
          <w:sz w:val="24"/>
          <w:szCs w:val="24"/>
        </w:rPr>
        <w:t xml:space="preserve">Observación N° </w:t>
      </w:r>
      <w:r w:rsidR="000526F3" w:rsidRPr="00DB0B37">
        <w:rPr>
          <w:rFonts w:ascii="Times New Roman" w:hAnsi="Times New Roman"/>
          <w:b/>
          <w:sz w:val="24"/>
          <w:szCs w:val="24"/>
        </w:rPr>
        <w:t>11</w:t>
      </w:r>
      <w:r w:rsidRPr="00DB0B37">
        <w:rPr>
          <w:rFonts w:ascii="Times New Roman" w:hAnsi="Times New Roman"/>
          <w:b/>
          <w:sz w:val="24"/>
          <w:szCs w:val="24"/>
        </w:rPr>
        <w:t xml:space="preserve"> </w:t>
      </w:r>
      <w:r w:rsidRPr="00DB0B37">
        <w:rPr>
          <w:rFonts w:ascii="Times New Roman" w:hAnsi="Times New Roman"/>
          <w:b/>
          <w:sz w:val="24"/>
          <w:szCs w:val="24"/>
        </w:rPr>
        <w:tab/>
      </w:r>
      <w:r w:rsidR="00F153AF" w:rsidRPr="00DB0B37">
        <w:rPr>
          <w:rFonts w:ascii="Times New Roman" w:hAnsi="Times New Roman"/>
          <w:b/>
          <w:sz w:val="24"/>
          <w:szCs w:val="24"/>
        </w:rPr>
        <w:t>Plazo de entrega de los bienes</w:t>
      </w:r>
    </w:p>
    <w:p w:rsidR="000268D9" w:rsidRPr="00DB0B37" w:rsidRDefault="000268D9" w:rsidP="000268D9">
      <w:pPr>
        <w:widowControl w:val="0"/>
        <w:tabs>
          <w:tab w:val="left" w:pos="4253"/>
        </w:tabs>
        <w:spacing w:after="0" w:line="240" w:lineRule="auto"/>
        <w:ind w:left="4253" w:hanging="4253"/>
        <w:jc w:val="both"/>
        <w:rPr>
          <w:rFonts w:ascii="Times New Roman" w:hAnsi="Times New Roman"/>
          <w:sz w:val="24"/>
          <w:szCs w:val="24"/>
        </w:rPr>
      </w:pPr>
    </w:p>
    <w:p w:rsidR="00A1209F" w:rsidRPr="00DB0B37" w:rsidRDefault="000268D9" w:rsidP="000268D9">
      <w:pPr>
        <w:spacing w:after="0" w:line="240" w:lineRule="auto"/>
        <w:jc w:val="both"/>
        <w:rPr>
          <w:rFonts w:ascii="Times New Roman" w:hAnsi="Times New Roman"/>
          <w:sz w:val="24"/>
          <w:szCs w:val="24"/>
        </w:rPr>
      </w:pPr>
      <w:r w:rsidRPr="00DB0B37">
        <w:rPr>
          <w:rFonts w:ascii="Times New Roman" w:eastAsia="MS Mincho" w:hAnsi="Times New Roman"/>
          <w:sz w:val="24"/>
          <w:szCs w:val="24"/>
          <w:lang w:eastAsia="es-PE"/>
        </w:rPr>
        <w:t xml:space="preserve">El participante </w:t>
      </w:r>
      <w:r w:rsidRPr="00DB0B37">
        <w:rPr>
          <w:rFonts w:ascii="Times New Roman" w:hAnsi="Times New Roman"/>
          <w:sz w:val="24"/>
          <w:szCs w:val="24"/>
        </w:rPr>
        <w:t xml:space="preserve">cuestiona </w:t>
      </w:r>
      <w:r w:rsidR="00A1209F" w:rsidRPr="00DB0B37">
        <w:rPr>
          <w:rFonts w:ascii="Times New Roman" w:hAnsi="Times New Roman"/>
          <w:sz w:val="24"/>
          <w:szCs w:val="24"/>
        </w:rPr>
        <w:t xml:space="preserve">el plazo de entrega de los bienes, dado que considera que al </w:t>
      </w:r>
      <w:r w:rsidR="002509F1" w:rsidRPr="00DB0B37">
        <w:rPr>
          <w:rFonts w:ascii="Times New Roman" w:hAnsi="Times New Roman"/>
          <w:sz w:val="24"/>
          <w:szCs w:val="24"/>
        </w:rPr>
        <w:t xml:space="preserve">optar por adquirir a precio CIF, la Entidad sería la encargada de desaduanar los bienes siendo que para ello deberá contar con i) autorización como droguería </w:t>
      </w:r>
      <w:proofErr w:type="spellStart"/>
      <w:r w:rsidR="002509F1" w:rsidRPr="00DB0B37">
        <w:rPr>
          <w:rFonts w:ascii="Times New Roman" w:hAnsi="Times New Roman"/>
          <w:sz w:val="24"/>
          <w:szCs w:val="24"/>
        </w:rPr>
        <w:t>ii</w:t>
      </w:r>
      <w:proofErr w:type="spellEnd"/>
      <w:r w:rsidR="002509F1" w:rsidRPr="00DB0B37">
        <w:rPr>
          <w:rFonts w:ascii="Times New Roman" w:hAnsi="Times New Roman"/>
          <w:sz w:val="24"/>
          <w:szCs w:val="24"/>
        </w:rPr>
        <w:t xml:space="preserve">) Certificado de buenas prácticas de almacenamiento </w:t>
      </w:r>
      <w:proofErr w:type="spellStart"/>
      <w:r w:rsidR="002509F1" w:rsidRPr="00DB0B37">
        <w:rPr>
          <w:rFonts w:ascii="Times New Roman" w:hAnsi="Times New Roman"/>
          <w:sz w:val="24"/>
          <w:szCs w:val="24"/>
        </w:rPr>
        <w:t>iii</w:t>
      </w:r>
      <w:proofErr w:type="spellEnd"/>
      <w:r w:rsidR="002509F1" w:rsidRPr="00DB0B37">
        <w:rPr>
          <w:rFonts w:ascii="Times New Roman" w:hAnsi="Times New Roman"/>
          <w:sz w:val="24"/>
          <w:szCs w:val="24"/>
        </w:rPr>
        <w:t>) Registro sanitario a su nombre; por lo cual solicita se modifique el plazo de entrega.</w:t>
      </w:r>
    </w:p>
    <w:p w:rsidR="002509F1" w:rsidRPr="00DB0B37" w:rsidRDefault="002509F1" w:rsidP="000268D9">
      <w:pPr>
        <w:spacing w:after="0" w:line="240" w:lineRule="auto"/>
        <w:jc w:val="both"/>
        <w:rPr>
          <w:rFonts w:ascii="Times New Roman" w:hAnsi="Times New Roman"/>
          <w:sz w:val="24"/>
          <w:szCs w:val="24"/>
          <w:highlight w:val="yellow"/>
        </w:rPr>
      </w:pPr>
    </w:p>
    <w:p w:rsidR="000268D9" w:rsidRPr="00DB0B37" w:rsidRDefault="000268D9" w:rsidP="000268D9">
      <w:pPr>
        <w:widowControl w:val="0"/>
        <w:tabs>
          <w:tab w:val="left" w:pos="3969"/>
        </w:tabs>
        <w:spacing w:after="0" w:line="240" w:lineRule="auto"/>
        <w:jc w:val="both"/>
        <w:rPr>
          <w:rFonts w:ascii="Times New Roman" w:hAnsi="Times New Roman"/>
          <w:vanish/>
          <w:sz w:val="24"/>
          <w:szCs w:val="24"/>
          <w:specVanish/>
        </w:rPr>
      </w:pPr>
    </w:p>
    <w:p w:rsidR="000268D9" w:rsidRPr="00DB0B37" w:rsidRDefault="000268D9" w:rsidP="000268D9">
      <w:pPr>
        <w:widowControl w:val="0"/>
        <w:spacing w:after="0" w:line="240" w:lineRule="auto"/>
        <w:ind w:left="3544" w:hanging="3544"/>
        <w:jc w:val="both"/>
        <w:rPr>
          <w:rFonts w:ascii="Times New Roman" w:hAnsi="Times New Roman"/>
          <w:b/>
          <w:sz w:val="24"/>
          <w:szCs w:val="24"/>
        </w:rPr>
      </w:pPr>
      <w:r w:rsidRPr="00DB0B37">
        <w:rPr>
          <w:rFonts w:ascii="Times New Roman" w:hAnsi="Times New Roman"/>
          <w:b/>
          <w:sz w:val="24"/>
          <w:szCs w:val="24"/>
        </w:rPr>
        <w:t>Pronunciamiento</w:t>
      </w:r>
    </w:p>
    <w:p w:rsidR="000268D9" w:rsidRPr="00DB0B37" w:rsidRDefault="000268D9" w:rsidP="000268D9">
      <w:pPr>
        <w:widowControl w:val="0"/>
        <w:spacing w:after="0" w:line="240" w:lineRule="auto"/>
        <w:ind w:left="3544" w:hanging="3544"/>
        <w:jc w:val="both"/>
        <w:rPr>
          <w:rFonts w:ascii="Times New Roman" w:hAnsi="Times New Roman"/>
          <w:b/>
          <w:sz w:val="24"/>
          <w:szCs w:val="24"/>
        </w:rPr>
      </w:pPr>
    </w:p>
    <w:p w:rsidR="009211AF" w:rsidRPr="00DB0B37" w:rsidRDefault="000268D9" w:rsidP="009211AF">
      <w:pPr>
        <w:widowControl w:val="0"/>
        <w:spacing w:after="0" w:line="240" w:lineRule="auto"/>
        <w:jc w:val="both"/>
        <w:rPr>
          <w:rFonts w:ascii="Times New Roman" w:eastAsia="MS Mincho" w:hAnsi="Times New Roman"/>
          <w:sz w:val="24"/>
          <w:szCs w:val="24"/>
          <w:lang w:val="es-ES" w:eastAsia="es-PE"/>
        </w:rPr>
      </w:pPr>
      <w:r w:rsidRPr="00DB0B37">
        <w:rPr>
          <w:rFonts w:ascii="Times New Roman" w:eastAsia="MS Mincho" w:hAnsi="Times New Roman"/>
          <w:sz w:val="24"/>
          <w:szCs w:val="24"/>
          <w:lang w:val="es-ES" w:eastAsia="es-PE"/>
        </w:rPr>
        <w:t xml:space="preserve">De la revisión del Capítulo I de la Sección Específica de las Bases, </w:t>
      </w:r>
      <w:r w:rsidR="00F153AF" w:rsidRPr="00DB0B37">
        <w:rPr>
          <w:rFonts w:ascii="Times New Roman" w:eastAsia="MS Mincho" w:hAnsi="Times New Roman"/>
          <w:sz w:val="24"/>
          <w:szCs w:val="24"/>
          <w:lang w:val="es-ES" w:eastAsia="es-PE"/>
        </w:rPr>
        <w:t>se ha establecido el plazo de entrega, de la siguiente manera</w:t>
      </w:r>
      <w:r w:rsidR="00AD3A10" w:rsidRPr="00DB0B37">
        <w:rPr>
          <w:rFonts w:ascii="Times New Roman" w:eastAsia="MS Mincho" w:hAnsi="Times New Roman"/>
          <w:sz w:val="24"/>
          <w:szCs w:val="24"/>
          <w:lang w:val="es-ES" w:eastAsia="es-PE"/>
        </w:rPr>
        <w:t>:</w:t>
      </w:r>
    </w:p>
    <w:p w:rsidR="00AD3A10" w:rsidRPr="00DB0B37" w:rsidRDefault="00AD3A10" w:rsidP="009211AF">
      <w:pPr>
        <w:widowControl w:val="0"/>
        <w:spacing w:after="0" w:line="240" w:lineRule="auto"/>
        <w:jc w:val="both"/>
        <w:rPr>
          <w:rFonts w:ascii="Times New Roman" w:eastAsia="MS Mincho" w:hAnsi="Times New Roman"/>
          <w:i/>
          <w:sz w:val="24"/>
          <w:szCs w:val="24"/>
          <w:lang w:val="es-ES" w:eastAsia="es-PE"/>
        </w:rPr>
      </w:pPr>
    </w:p>
    <w:p w:rsidR="00F153AF" w:rsidRPr="00DB0B37" w:rsidRDefault="00F153AF" w:rsidP="00F153AF">
      <w:pPr>
        <w:pStyle w:val="Prrafodelista"/>
        <w:widowControl w:val="0"/>
        <w:spacing w:after="0" w:line="240" w:lineRule="auto"/>
        <w:ind w:left="528"/>
        <w:contextualSpacing/>
        <w:jc w:val="both"/>
        <w:rPr>
          <w:rFonts w:ascii="Times New Roman" w:hAnsi="Times New Roman"/>
          <w:b/>
          <w:i/>
          <w:sz w:val="24"/>
          <w:szCs w:val="24"/>
        </w:rPr>
      </w:pPr>
      <w:r w:rsidRPr="00DB0B37">
        <w:rPr>
          <w:rFonts w:ascii="Times New Roman" w:hAnsi="Times New Roman"/>
          <w:b/>
          <w:i/>
          <w:sz w:val="24"/>
          <w:szCs w:val="24"/>
        </w:rPr>
        <w:t>1.9 PLAZO DE ENTREGA</w:t>
      </w:r>
    </w:p>
    <w:p w:rsidR="00F153AF" w:rsidRPr="00DB0B37" w:rsidRDefault="00F153AF" w:rsidP="00F153AF">
      <w:pPr>
        <w:widowControl w:val="0"/>
        <w:spacing w:after="0" w:line="240" w:lineRule="auto"/>
        <w:jc w:val="both"/>
        <w:rPr>
          <w:rFonts w:ascii="Times New Roman" w:hAnsi="Times New Roman"/>
          <w:b/>
          <w:i/>
          <w:sz w:val="24"/>
          <w:szCs w:val="24"/>
        </w:rPr>
      </w:pPr>
    </w:p>
    <w:p w:rsidR="00F153AF" w:rsidRPr="00DB0B37" w:rsidRDefault="00F153AF" w:rsidP="00F153AF">
      <w:pPr>
        <w:spacing w:after="0" w:line="240" w:lineRule="auto"/>
        <w:ind w:left="528"/>
        <w:jc w:val="both"/>
        <w:rPr>
          <w:rFonts w:ascii="Times New Roman" w:hAnsi="Times New Roman"/>
          <w:i/>
          <w:sz w:val="24"/>
          <w:szCs w:val="24"/>
        </w:rPr>
      </w:pPr>
      <w:r w:rsidRPr="00DB0B37">
        <w:rPr>
          <w:rFonts w:ascii="Times New Roman" w:hAnsi="Times New Roman"/>
          <w:i/>
          <w:sz w:val="24"/>
          <w:szCs w:val="24"/>
        </w:rPr>
        <w:t xml:space="preserve">Los bienes materia de la presente convocatoria se entregarán en el puerto del Callo  en un plazo que </w:t>
      </w:r>
      <w:r w:rsidRPr="00DB0B37">
        <w:rPr>
          <w:rFonts w:ascii="Times New Roman" w:hAnsi="Times New Roman"/>
          <w:i/>
          <w:sz w:val="24"/>
          <w:szCs w:val="24"/>
          <w:u w:val="single"/>
        </w:rPr>
        <w:t>no deberá exceder cien (100) días calendario</w:t>
      </w:r>
      <w:r w:rsidRPr="00DB0B37">
        <w:rPr>
          <w:rFonts w:ascii="Times New Roman" w:hAnsi="Times New Roman"/>
          <w:i/>
          <w:sz w:val="24"/>
          <w:szCs w:val="24"/>
        </w:rPr>
        <w:t>, contados a partir del día siguiente de la recepción de la orden de compra. Dicho plazo constituye un requerimiento técnico mínimo que debe coincidir con lo establecido en el expediente de contratación.</w:t>
      </w:r>
    </w:p>
    <w:p w:rsidR="00AD3A10" w:rsidRPr="00DB0B37" w:rsidRDefault="00AD3A10" w:rsidP="00F153AF">
      <w:pPr>
        <w:widowControl w:val="0"/>
        <w:spacing w:after="0" w:line="240" w:lineRule="auto"/>
        <w:ind w:left="426"/>
        <w:jc w:val="both"/>
        <w:rPr>
          <w:rFonts w:ascii="Times New Roman" w:eastAsia="MS Mincho" w:hAnsi="Times New Roman"/>
          <w:i/>
          <w:sz w:val="24"/>
          <w:szCs w:val="24"/>
          <w:lang w:val="es-ES" w:eastAsia="es-PE"/>
        </w:rPr>
      </w:pPr>
      <w:r w:rsidRPr="00DB0B37">
        <w:rPr>
          <w:rFonts w:ascii="Times New Roman" w:eastAsia="MS Mincho" w:hAnsi="Times New Roman"/>
          <w:i/>
          <w:sz w:val="24"/>
          <w:szCs w:val="24"/>
          <w:lang w:val="es-ES" w:eastAsia="es-PE"/>
        </w:rPr>
        <w:t xml:space="preserve"> </w:t>
      </w:r>
    </w:p>
    <w:p w:rsidR="000526F3" w:rsidRPr="00DB0B37" w:rsidRDefault="000526F3" w:rsidP="00F153AF">
      <w:pPr>
        <w:widowControl w:val="0"/>
        <w:spacing w:after="0" w:line="240" w:lineRule="auto"/>
        <w:jc w:val="both"/>
        <w:rPr>
          <w:rFonts w:ascii="Times New Roman" w:eastAsia="Times New Roman" w:hAnsi="Times New Roman"/>
          <w:sz w:val="24"/>
          <w:szCs w:val="24"/>
          <w:lang w:val="es-MX" w:eastAsia="es-ES"/>
        </w:rPr>
      </w:pPr>
      <w:r w:rsidRPr="00DB0B37">
        <w:rPr>
          <w:rFonts w:ascii="Times New Roman" w:eastAsia="MS Mincho" w:hAnsi="Times New Roman"/>
          <w:sz w:val="24"/>
          <w:szCs w:val="24"/>
          <w:lang w:val="es-ES" w:eastAsia="es-PE"/>
        </w:rPr>
        <w:t xml:space="preserve">De la revisión del </w:t>
      </w:r>
      <w:r w:rsidRPr="00DB0B37">
        <w:rPr>
          <w:rFonts w:ascii="Times New Roman" w:eastAsia="Times New Roman" w:hAnsi="Times New Roman"/>
          <w:sz w:val="24"/>
          <w:szCs w:val="24"/>
          <w:lang w:val="es-MX" w:eastAsia="es-ES"/>
        </w:rPr>
        <w:t>pliego de absolución de observaciones, se advierte que con ocasión de la absolución de las Observación N° 11 considerando los argumentos expuestos por el recurrente, el Comité Especial precisó lo siguiente:</w:t>
      </w:r>
    </w:p>
    <w:p w:rsidR="000526F3" w:rsidRPr="00DB0B37" w:rsidRDefault="000526F3" w:rsidP="000526F3">
      <w:pPr>
        <w:widowControl w:val="0"/>
        <w:spacing w:after="0" w:line="240" w:lineRule="auto"/>
        <w:ind w:left="3544" w:hanging="3544"/>
        <w:jc w:val="both"/>
        <w:rPr>
          <w:rFonts w:ascii="Times New Roman" w:hAnsi="Times New Roman"/>
          <w:i/>
          <w:sz w:val="24"/>
          <w:szCs w:val="24"/>
          <w:lang w:val="es-MX"/>
        </w:rPr>
      </w:pPr>
    </w:p>
    <w:p w:rsidR="000526F3" w:rsidRPr="00DB0B37" w:rsidRDefault="000526F3" w:rsidP="000526F3">
      <w:pPr>
        <w:widowControl w:val="0"/>
        <w:spacing w:after="0" w:line="240" w:lineRule="auto"/>
        <w:ind w:left="426"/>
        <w:rPr>
          <w:rFonts w:ascii="Times New Roman" w:eastAsia="Times New Roman" w:hAnsi="Times New Roman"/>
          <w:i/>
          <w:sz w:val="24"/>
          <w:szCs w:val="24"/>
          <w:lang w:val="es-MX" w:eastAsia="es-ES"/>
        </w:rPr>
      </w:pPr>
      <w:r w:rsidRPr="00DB0B37">
        <w:rPr>
          <w:rFonts w:ascii="Times New Roman" w:eastAsia="Times New Roman" w:hAnsi="Times New Roman"/>
          <w:i/>
          <w:sz w:val="24"/>
          <w:szCs w:val="24"/>
          <w:lang w:val="es-MX" w:eastAsia="es-ES"/>
        </w:rPr>
        <w:t>"El comité señala que los tiempos de entrega ya se están regulados en las Bases, por lo que no considera cambios ni variaciones en los tiempos</w:t>
      </w:r>
      <w:r w:rsidR="00A1209F" w:rsidRPr="00DB0B37">
        <w:rPr>
          <w:rFonts w:ascii="Times New Roman" w:eastAsia="Times New Roman" w:hAnsi="Times New Roman"/>
          <w:i/>
          <w:sz w:val="24"/>
          <w:szCs w:val="24"/>
          <w:lang w:val="es-MX" w:eastAsia="es-ES"/>
        </w:rPr>
        <w:t>.</w:t>
      </w:r>
    </w:p>
    <w:p w:rsidR="00A1209F" w:rsidRPr="00DB0B37" w:rsidRDefault="00A1209F" w:rsidP="000526F3">
      <w:pPr>
        <w:widowControl w:val="0"/>
        <w:spacing w:after="0" w:line="240" w:lineRule="auto"/>
        <w:ind w:left="426"/>
        <w:rPr>
          <w:rFonts w:ascii="Times New Roman" w:eastAsia="Times New Roman" w:hAnsi="Times New Roman"/>
          <w:i/>
          <w:sz w:val="24"/>
          <w:szCs w:val="24"/>
          <w:lang w:val="es-MX" w:eastAsia="es-ES"/>
        </w:rPr>
      </w:pPr>
      <w:r w:rsidRPr="00DB0B37">
        <w:rPr>
          <w:rFonts w:ascii="Times New Roman" w:eastAsia="Times New Roman" w:hAnsi="Times New Roman"/>
          <w:i/>
          <w:sz w:val="24"/>
          <w:szCs w:val="24"/>
          <w:lang w:val="es-MX" w:eastAsia="es-ES"/>
        </w:rPr>
        <w:t>Pueden encontrar los mismos en las bases:</w:t>
      </w:r>
    </w:p>
    <w:p w:rsidR="009435A0" w:rsidRDefault="009435A0" w:rsidP="000526F3">
      <w:pPr>
        <w:pStyle w:val="Prrafodelista"/>
        <w:widowControl w:val="0"/>
        <w:spacing w:after="0" w:line="240" w:lineRule="auto"/>
        <w:ind w:left="528"/>
        <w:contextualSpacing/>
        <w:rPr>
          <w:rFonts w:ascii="Times New Roman" w:hAnsi="Times New Roman"/>
          <w:b/>
          <w:i/>
          <w:sz w:val="24"/>
          <w:szCs w:val="24"/>
        </w:rPr>
      </w:pPr>
    </w:p>
    <w:p w:rsidR="000526F3" w:rsidRPr="00DB0B37" w:rsidRDefault="000526F3" w:rsidP="000526F3">
      <w:pPr>
        <w:pStyle w:val="Prrafodelista"/>
        <w:widowControl w:val="0"/>
        <w:spacing w:after="0" w:line="240" w:lineRule="auto"/>
        <w:ind w:left="528"/>
        <w:contextualSpacing/>
        <w:rPr>
          <w:rFonts w:ascii="Times New Roman" w:hAnsi="Times New Roman"/>
          <w:b/>
          <w:i/>
          <w:sz w:val="24"/>
          <w:szCs w:val="24"/>
        </w:rPr>
      </w:pPr>
      <w:r w:rsidRPr="00DB0B37">
        <w:rPr>
          <w:rFonts w:ascii="Times New Roman" w:hAnsi="Times New Roman"/>
          <w:b/>
          <w:i/>
          <w:sz w:val="24"/>
          <w:szCs w:val="24"/>
        </w:rPr>
        <w:t>GENERALIDADES</w:t>
      </w:r>
    </w:p>
    <w:p w:rsidR="000526F3" w:rsidRPr="00DB0B37" w:rsidRDefault="000526F3" w:rsidP="000526F3">
      <w:pPr>
        <w:pStyle w:val="Prrafodelista"/>
        <w:widowControl w:val="0"/>
        <w:numPr>
          <w:ilvl w:val="1"/>
          <w:numId w:val="11"/>
        </w:numPr>
        <w:spacing w:after="0" w:line="240" w:lineRule="auto"/>
        <w:ind w:left="567" w:hanging="141"/>
        <w:contextualSpacing/>
        <w:rPr>
          <w:rFonts w:ascii="Times New Roman" w:hAnsi="Times New Roman"/>
          <w:b/>
          <w:i/>
          <w:sz w:val="24"/>
          <w:szCs w:val="24"/>
        </w:rPr>
      </w:pPr>
      <w:r w:rsidRPr="00DB0B37">
        <w:rPr>
          <w:rFonts w:ascii="Times New Roman" w:hAnsi="Times New Roman"/>
          <w:b/>
          <w:i/>
          <w:sz w:val="24"/>
          <w:szCs w:val="24"/>
        </w:rPr>
        <w:t>PLAZO DE ENTREGA</w:t>
      </w:r>
    </w:p>
    <w:p w:rsidR="000526F3" w:rsidRPr="00DB0B37" w:rsidRDefault="000526F3" w:rsidP="000526F3">
      <w:pPr>
        <w:widowControl w:val="0"/>
        <w:spacing w:after="0" w:line="240" w:lineRule="auto"/>
        <w:rPr>
          <w:rFonts w:ascii="Times New Roman" w:hAnsi="Times New Roman"/>
          <w:b/>
          <w:sz w:val="24"/>
          <w:szCs w:val="24"/>
        </w:rPr>
      </w:pPr>
    </w:p>
    <w:p w:rsidR="000526F3" w:rsidRPr="00DB0B37" w:rsidRDefault="000526F3" w:rsidP="00F153AF">
      <w:pPr>
        <w:spacing w:after="0" w:line="240" w:lineRule="auto"/>
        <w:ind w:left="528"/>
        <w:jc w:val="both"/>
        <w:rPr>
          <w:rFonts w:ascii="Times New Roman" w:hAnsi="Times New Roman"/>
          <w:i/>
          <w:sz w:val="24"/>
          <w:szCs w:val="24"/>
        </w:rPr>
      </w:pPr>
      <w:r w:rsidRPr="00DB0B37">
        <w:rPr>
          <w:rFonts w:ascii="Times New Roman" w:hAnsi="Times New Roman"/>
          <w:i/>
          <w:sz w:val="24"/>
          <w:szCs w:val="24"/>
        </w:rPr>
        <w:t>Los bienes materia de la presente convocatoria se entregarán en el puerto del Callo  en un plazo que no deberá exceder cien (100) días calendario, contados a partir del día siguiente de la recepción de la orden de compra. Dicho plazo constituye un requerimiento técnico mínimo que debe coincidir con lo establecido en el expediente de contratación.</w:t>
      </w:r>
      <w:r w:rsidRPr="00DB0B37">
        <w:rPr>
          <w:rFonts w:ascii="Times New Roman" w:eastAsia="Times New Roman" w:hAnsi="Times New Roman"/>
          <w:i/>
          <w:sz w:val="24"/>
          <w:szCs w:val="24"/>
          <w:lang w:val="es-MX" w:eastAsia="es-ES"/>
        </w:rPr>
        <w:t>"</w:t>
      </w:r>
    </w:p>
    <w:p w:rsidR="00E30189" w:rsidRPr="00DB0B37" w:rsidRDefault="00E30189" w:rsidP="00F153AF">
      <w:pPr>
        <w:widowControl w:val="0"/>
        <w:spacing w:after="0" w:line="240" w:lineRule="auto"/>
        <w:jc w:val="both"/>
        <w:rPr>
          <w:rFonts w:ascii="Times New Roman" w:hAnsi="Times New Roman"/>
          <w:bCs/>
          <w:sz w:val="24"/>
          <w:szCs w:val="24"/>
          <w:lang w:val="es-MX"/>
        </w:rPr>
      </w:pPr>
    </w:p>
    <w:p w:rsidR="00C55909" w:rsidRPr="00DB0B37" w:rsidRDefault="00C55909" w:rsidP="00F153AF">
      <w:pPr>
        <w:widowControl w:val="0"/>
        <w:spacing w:after="0" w:line="240" w:lineRule="auto"/>
        <w:jc w:val="both"/>
        <w:rPr>
          <w:rFonts w:ascii="Times New Roman" w:hAnsi="Times New Roman"/>
          <w:bCs/>
          <w:sz w:val="24"/>
          <w:szCs w:val="24"/>
          <w:u w:val="single"/>
        </w:rPr>
      </w:pPr>
      <w:r w:rsidRPr="00DB0B37">
        <w:rPr>
          <w:rFonts w:ascii="Times New Roman" w:hAnsi="Times New Roman"/>
          <w:bCs/>
          <w:sz w:val="24"/>
          <w:szCs w:val="24"/>
        </w:rPr>
        <w:t xml:space="preserve">De conformidad con el artículo 13 de la Ley y el artículo 11 del Reglamento, es </w:t>
      </w:r>
      <w:r w:rsidRPr="00DB0B37">
        <w:rPr>
          <w:rFonts w:ascii="Times New Roman" w:hAnsi="Times New Roman"/>
          <w:bCs/>
          <w:sz w:val="24"/>
          <w:szCs w:val="24"/>
          <w:u w:val="single"/>
        </w:rPr>
        <w:t>responsabilidad y competencia de la Entidad la determinación de los requerimientos técnicos</w:t>
      </w:r>
      <w:r w:rsidRPr="00DB0B37">
        <w:rPr>
          <w:rFonts w:ascii="Times New Roman" w:hAnsi="Times New Roman"/>
          <w:bCs/>
          <w:sz w:val="24"/>
          <w:szCs w:val="24"/>
        </w:rPr>
        <w:t xml:space="preserve"> mínimos, cuidando que estos incidan en los resultados que se pretende obtener </w:t>
      </w:r>
      <w:r w:rsidRPr="00DB0B37">
        <w:rPr>
          <w:rFonts w:ascii="Times New Roman" w:hAnsi="Times New Roman"/>
          <w:bCs/>
          <w:sz w:val="24"/>
          <w:szCs w:val="24"/>
          <w:u w:val="single"/>
        </w:rPr>
        <w:t xml:space="preserve">y no constituyan, únicamente, exigencias irrelevantes para el objeto de la convocatoria o barreras </w:t>
      </w:r>
      <w:r w:rsidRPr="00DB0B37">
        <w:rPr>
          <w:rFonts w:ascii="Times New Roman" w:hAnsi="Times New Roman"/>
          <w:bCs/>
          <w:sz w:val="24"/>
          <w:szCs w:val="24"/>
          <w:u w:val="single"/>
        </w:rPr>
        <w:lastRenderedPageBreak/>
        <w:t>para el acceso a la contratación.</w:t>
      </w:r>
    </w:p>
    <w:p w:rsidR="00C55909" w:rsidRPr="00DB0B37" w:rsidRDefault="00C55909" w:rsidP="00E30189">
      <w:pPr>
        <w:widowControl w:val="0"/>
        <w:spacing w:after="0" w:line="240" w:lineRule="auto"/>
        <w:jc w:val="both"/>
        <w:rPr>
          <w:rFonts w:ascii="Times New Roman" w:eastAsia="MS Mincho" w:hAnsi="Times New Roman"/>
          <w:sz w:val="24"/>
          <w:szCs w:val="24"/>
          <w:lang w:eastAsia="es-PE"/>
        </w:rPr>
      </w:pPr>
    </w:p>
    <w:p w:rsidR="000526F3" w:rsidRPr="00DB0B37" w:rsidRDefault="000526F3" w:rsidP="000526F3">
      <w:pPr>
        <w:widowControl w:val="0"/>
        <w:spacing w:after="0" w:line="240" w:lineRule="auto"/>
        <w:jc w:val="both"/>
        <w:rPr>
          <w:rFonts w:ascii="Times New Roman" w:eastAsia="MS Mincho" w:hAnsi="Times New Roman"/>
          <w:sz w:val="24"/>
          <w:szCs w:val="24"/>
          <w:lang w:val="es-ES_tradnl" w:eastAsia="es-PE"/>
        </w:rPr>
      </w:pPr>
      <w:r w:rsidRPr="00DB0B37">
        <w:rPr>
          <w:rFonts w:ascii="Times New Roman" w:hAnsi="Times New Roman"/>
          <w:sz w:val="24"/>
          <w:szCs w:val="24"/>
        </w:rPr>
        <w:t xml:space="preserve">En el presente caso, de la revisión del resumen ejecutivo, publicado en el Sistema Electrónico de Contrataciones del Estado (SEACE), se advierte </w:t>
      </w:r>
      <w:r w:rsidRPr="00DB0B37">
        <w:rPr>
          <w:rFonts w:ascii="Times New Roman" w:hAnsi="Times New Roman"/>
          <w:color w:val="000000"/>
          <w:sz w:val="24"/>
          <w:szCs w:val="24"/>
          <w:lang w:eastAsia="es-PE"/>
        </w:rPr>
        <w:t xml:space="preserve">que, la Entidad ha declarado </w:t>
      </w:r>
      <w:r w:rsidR="00A1209F" w:rsidRPr="00DB0B37">
        <w:rPr>
          <w:rFonts w:ascii="Times New Roman" w:hAnsi="Times New Roman"/>
          <w:color w:val="000000"/>
          <w:sz w:val="24"/>
          <w:szCs w:val="24"/>
          <w:lang w:eastAsia="es-PE"/>
        </w:rPr>
        <w:t xml:space="preserve">en el numeral 4.2 </w:t>
      </w:r>
      <w:r w:rsidRPr="00DB0B37">
        <w:rPr>
          <w:rFonts w:ascii="Times New Roman" w:hAnsi="Times New Roman"/>
          <w:color w:val="000000"/>
          <w:sz w:val="24"/>
          <w:szCs w:val="24"/>
          <w:lang w:eastAsia="es-PE"/>
        </w:rPr>
        <w:t>que existirían pluralidad de postores que cumplirían con la totalidad de las especificaciones técnicas establecido en los requerimientos técnicos mínimos</w:t>
      </w:r>
      <w:r w:rsidRPr="00DB0B37">
        <w:rPr>
          <w:rFonts w:ascii="Times New Roman" w:eastAsia="MS Mincho" w:hAnsi="Times New Roman"/>
          <w:sz w:val="24"/>
          <w:szCs w:val="24"/>
          <w:lang w:val="es-ES_tradnl" w:eastAsia="es-PE"/>
        </w:rPr>
        <w:t>.</w:t>
      </w:r>
    </w:p>
    <w:p w:rsidR="000526F3" w:rsidRPr="00DB0B37" w:rsidRDefault="000526F3" w:rsidP="00E30189">
      <w:pPr>
        <w:widowControl w:val="0"/>
        <w:spacing w:after="0" w:line="240" w:lineRule="auto"/>
        <w:jc w:val="both"/>
        <w:rPr>
          <w:rFonts w:ascii="Times New Roman" w:eastAsia="MS Mincho" w:hAnsi="Times New Roman"/>
          <w:sz w:val="24"/>
          <w:szCs w:val="24"/>
          <w:lang w:val="es-ES_tradnl" w:eastAsia="es-PE"/>
        </w:rPr>
      </w:pPr>
    </w:p>
    <w:p w:rsidR="006C223B" w:rsidRPr="00DB0B37" w:rsidRDefault="00F153AF" w:rsidP="00E30189">
      <w:pPr>
        <w:widowControl w:val="0"/>
        <w:spacing w:after="0" w:line="240" w:lineRule="auto"/>
        <w:jc w:val="both"/>
        <w:rPr>
          <w:rFonts w:ascii="Times New Roman" w:hAnsi="Times New Roman"/>
          <w:i/>
          <w:sz w:val="24"/>
          <w:szCs w:val="24"/>
        </w:rPr>
      </w:pPr>
      <w:r w:rsidRPr="00DB0B37">
        <w:rPr>
          <w:rFonts w:ascii="Times New Roman" w:hAnsi="Times New Roman"/>
          <w:sz w:val="24"/>
          <w:szCs w:val="24"/>
        </w:rPr>
        <w:t xml:space="preserve">Sobre el particular, con ocasión de la elevación de observación, a efectos de aclarar lo señalado en el pliego absolutorio, el Comité Especial, mediante el Informe técnico, precisó </w:t>
      </w:r>
      <w:r w:rsidR="00F5228B" w:rsidRPr="00DB0B37">
        <w:rPr>
          <w:rFonts w:ascii="Times New Roman" w:hAnsi="Times New Roman"/>
          <w:sz w:val="24"/>
          <w:szCs w:val="24"/>
        </w:rPr>
        <w:t xml:space="preserve">que </w:t>
      </w:r>
      <w:r w:rsidR="00F5228B" w:rsidRPr="00DB0B37">
        <w:rPr>
          <w:rFonts w:ascii="Times New Roman" w:hAnsi="Times New Roman"/>
          <w:i/>
          <w:sz w:val="24"/>
          <w:szCs w:val="24"/>
        </w:rPr>
        <w:t>"el área usuaria ha evaluado y confirmado que con la normativa vigente, se expiden autorizaciones excepcionales específicos de capacitación, como es el fin del presente proceso, la implementación de la clínica universitaria, con la finalidad de ser usados exclusivamente para la capacitación de diferentes cursos de la facultad de Odontología, y que las mencionadas autorizaciones excepcionales permiten la compra en términos de CIF y posterior nacionalización por las universidades públicas o privadas"</w:t>
      </w:r>
    </w:p>
    <w:p w:rsidR="000526F3" w:rsidRPr="00DB0B37" w:rsidRDefault="000526F3" w:rsidP="00E30189">
      <w:pPr>
        <w:widowControl w:val="0"/>
        <w:spacing w:after="0" w:line="240" w:lineRule="auto"/>
        <w:jc w:val="both"/>
        <w:rPr>
          <w:rFonts w:ascii="Times New Roman" w:hAnsi="Times New Roman"/>
          <w:i/>
          <w:sz w:val="24"/>
          <w:szCs w:val="24"/>
        </w:rPr>
      </w:pPr>
    </w:p>
    <w:p w:rsidR="000268D9" w:rsidRPr="00DB0B37" w:rsidRDefault="000268D9" w:rsidP="00F5228B">
      <w:pPr>
        <w:spacing w:after="0" w:line="240" w:lineRule="auto"/>
        <w:jc w:val="both"/>
        <w:rPr>
          <w:rFonts w:ascii="Times New Roman" w:hAnsi="Times New Roman"/>
          <w:sz w:val="24"/>
          <w:szCs w:val="24"/>
        </w:rPr>
      </w:pPr>
      <w:r w:rsidRPr="00DB0B37">
        <w:rPr>
          <w:rFonts w:ascii="Times New Roman" w:hAnsi="Times New Roman"/>
          <w:sz w:val="24"/>
          <w:szCs w:val="24"/>
        </w:rPr>
        <w:t xml:space="preserve">Ahora bien, corresponde señalar que considerando que la pretensión del </w:t>
      </w:r>
      <w:r w:rsidR="00F5228B" w:rsidRPr="00DB0B37">
        <w:rPr>
          <w:rFonts w:ascii="Times New Roman" w:hAnsi="Times New Roman"/>
          <w:sz w:val="24"/>
          <w:szCs w:val="24"/>
        </w:rPr>
        <w:t>participante es que se modifique el plazo de entrega</w:t>
      </w:r>
      <w:r w:rsidRPr="00DB0B37">
        <w:rPr>
          <w:rFonts w:ascii="Times New Roman" w:hAnsi="Times New Roman"/>
          <w:sz w:val="24"/>
          <w:szCs w:val="24"/>
        </w:rPr>
        <w:t xml:space="preserve"> </w:t>
      </w:r>
      <w:r w:rsidR="00F5228B" w:rsidRPr="00DB0B37">
        <w:rPr>
          <w:rFonts w:ascii="Times New Roman" w:hAnsi="Times New Roman"/>
          <w:sz w:val="24"/>
          <w:szCs w:val="24"/>
        </w:rPr>
        <w:t>no contando con facultades para ello</w:t>
      </w:r>
      <w:r w:rsidRPr="00DB0B37">
        <w:rPr>
          <w:rFonts w:ascii="Times New Roman" w:hAnsi="Times New Roman"/>
          <w:sz w:val="24"/>
          <w:szCs w:val="24"/>
        </w:rPr>
        <w:t xml:space="preserve">, siendo </w:t>
      </w:r>
      <w:r w:rsidR="00E30189" w:rsidRPr="00DB0B37">
        <w:rPr>
          <w:rFonts w:ascii="Times New Roman" w:hAnsi="Times New Roman"/>
          <w:sz w:val="24"/>
          <w:szCs w:val="24"/>
        </w:rPr>
        <w:t xml:space="preserve">que, el Comité Especial ha precisado que </w:t>
      </w:r>
      <w:r w:rsidR="00F5228B" w:rsidRPr="00DB0B37">
        <w:rPr>
          <w:rFonts w:ascii="Times New Roman" w:hAnsi="Times New Roman"/>
          <w:sz w:val="24"/>
          <w:szCs w:val="24"/>
        </w:rPr>
        <w:t>los tiempos de entrega ya se encuentran regulados en las Bases</w:t>
      </w:r>
      <w:r w:rsidR="000526F3" w:rsidRPr="00DB0B37">
        <w:rPr>
          <w:rFonts w:ascii="Times New Roman" w:hAnsi="Times New Roman"/>
          <w:sz w:val="24"/>
          <w:szCs w:val="24"/>
        </w:rPr>
        <w:t>,</w:t>
      </w:r>
      <w:r w:rsidR="00F5228B" w:rsidRPr="00DB0B37">
        <w:rPr>
          <w:rFonts w:ascii="Times New Roman" w:hAnsi="Times New Roman"/>
          <w:sz w:val="24"/>
          <w:szCs w:val="24"/>
        </w:rPr>
        <w:t xml:space="preserve"> asimismo, </w:t>
      </w:r>
      <w:r w:rsidR="000526F3" w:rsidRPr="00DB0B37">
        <w:rPr>
          <w:rFonts w:ascii="Times New Roman" w:hAnsi="Times New Roman"/>
          <w:sz w:val="24"/>
          <w:szCs w:val="24"/>
        </w:rPr>
        <w:t>habiendo declarado en el resumen ejecutivo publicado en el SEACE, la existencia de pluralidad de postores,</w:t>
      </w:r>
      <w:r w:rsidRPr="00DB0B37">
        <w:rPr>
          <w:rFonts w:ascii="Times New Roman" w:hAnsi="Times New Roman"/>
          <w:sz w:val="24"/>
          <w:szCs w:val="24"/>
        </w:rPr>
        <w:t xml:space="preserve"> este Organismo Supervisor ha decidido </w:t>
      </w:r>
      <w:r w:rsidRPr="00DB0B37">
        <w:rPr>
          <w:rFonts w:ascii="Times New Roman" w:hAnsi="Times New Roman"/>
          <w:b/>
          <w:sz w:val="24"/>
          <w:szCs w:val="24"/>
        </w:rPr>
        <w:t>NO ACOGER</w:t>
      </w:r>
      <w:r w:rsidRPr="00DB0B37">
        <w:rPr>
          <w:rFonts w:ascii="Times New Roman" w:hAnsi="Times New Roman"/>
          <w:sz w:val="24"/>
          <w:szCs w:val="24"/>
        </w:rPr>
        <w:t xml:space="preserve"> la presente observación.</w:t>
      </w:r>
    </w:p>
    <w:p w:rsidR="000268D9" w:rsidRPr="00DB0B37" w:rsidRDefault="000268D9" w:rsidP="000268D9">
      <w:pPr>
        <w:widowControl w:val="0"/>
        <w:spacing w:after="0" w:line="240" w:lineRule="auto"/>
        <w:jc w:val="both"/>
        <w:rPr>
          <w:rFonts w:ascii="Times New Roman" w:hAnsi="Times New Roman"/>
          <w:sz w:val="24"/>
          <w:szCs w:val="24"/>
        </w:rPr>
      </w:pPr>
    </w:p>
    <w:p w:rsidR="000268D9" w:rsidRPr="00DB0B37" w:rsidRDefault="000268D9" w:rsidP="000268D9">
      <w:pPr>
        <w:autoSpaceDE w:val="0"/>
        <w:autoSpaceDN w:val="0"/>
        <w:adjustRightInd w:val="0"/>
        <w:spacing w:after="0" w:line="240" w:lineRule="auto"/>
        <w:jc w:val="both"/>
        <w:rPr>
          <w:rFonts w:ascii="Times New Roman" w:hAnsi="Times New Roman"/>
          <w:color w:val="000000"/>
          <w:sz w:val="24"/>
          <w:szCs w:val="24"/>
          <w:lang w:eastAsia="es-PE"/>
        </w:rPr>
      </w:pPr>
      <w:r w:rsidRPr="00DB0B37">
        <w:rPr>
          <w:rFonts w:ascii="Times New Roman" w:hAnsi="Times New Roman"/>
          <w:color w:val="000000"/>
          <w:sz w:val="24"/>
          <w:szCs w:val="24"/>
          <w:lang w:eastAsia="es-PE"/>
        </w:rPr>
        <w:t xml:space="preserve">Conviene subrayar que, en la medida que la definición de los requerimientos técnicos mínimos 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E30189" w:rsidRPr="00DB0B37" w:rsidRDefault="00E30189" w:rsidP="000268D9">
      <w:pPr>
        <w:autoSpaceDE w:val="0"/>
        <w:autoSpaceDN w:val="0"/>
        <w:adjustRightInd w:val="0"/>
        <w:spacing w:after="0" w:line="240" w:lineRule="auto"/>
        <w:jc w:val="both"/>
        <w:rPr>
          <w:rFonts w:ascii="Times New Roman" w:hAnsi="Times New Roman"/>
          <w:color w:val="000000"/>
          <w:sz w:val="24"/>
          <w:szCs w:val="24"/>
          <w:lang w:eastAsia="es-PE"/>
        </w:rPr>
      </w:pPr>
    </w:p>
    <w:p w:rsidR="00E30189" w:rsidRPr="00DB0B37" w:rsidRDefault="00E30189" w:rsidP="00E30189">
      <w:pPr>
        <w:widowControl w:val="0"/>
        <w:spacing w:after="0" w:line="240" w:lineRule="auto"/>
        <w:jc w:val="both"/>
        <w:rPr>
          <w:rFonts w:ascii="Times New Roman" w:hAnsi="Times New Roman"/>
          <w:color w:val="000000"/>
          <w:sz w:val="24"/>
          <w:szCs w:val="24"/>
          <w:lang w:eastAsia="es-PE"/>
        </w:rPr>
      </w:pPr>
      <w:r w:rsidRPr="00DB0B37">
        <w:rPr>
          <w:rFonts w:ascii="Times New Roman" w:hAnsi="Times New Roman"/>
          <w:color w:val="000000"/>
          <w:sz w:val="24"/>
          <w:szCs w:val="24"/>
          <w:lang w:eastAsia="es-PE"/>
        </w:rPr>
        <w:t>Asimismo, se recuerda a la Entidad que es su responsabilidad hacer uso eficiente de sus recursos y aplicar de forma idónea las disposiciones normativas conforme a criterios de razonabilidad y congruencia a efectos de no ver perjudicada la ejecución del contrato.</w:t>
      </w:r>
    </w:p>
    <w:p w:rsidR="0001511E" w:rsidRPr="00DB0B37" w:rsidRDefault="0001511E" w:rsidP="0001511E">
      <w:pPr>
        <w:widowControl w:val="0"/>
        <w:spacing w:after="0" w:line="240" w:lineRule="auto"/>
        <w:jc w:val="both"/>
        <w:rPr>
          <w:rFonts w:ascii="Times New Roman" w:hAnsi="Times New Roman"/>
          <w:sz w:val="24"/>
          <w:szCs w:val="24"/>
        </w:rPr>
      </w:pPr>
    </w:p>
    <w:p w:rsidR="00415DCA" w:rsidRPr="00DB0B37" w:rsidRDefault="00415DCA" w:rsidP="00415DCA">
      <w:pPr>
        <w:numPr>
          <w:ilvl w:val="0"/>
          <w:numId w:val="1"/>
        </w:numPr>
        <w:tabs>
          <w:tab w:val="left" w:pos="567"/>
        </w:tabs>
        <w:spacing w:after="0" w:line="240" w:lineRule="auto"/>
        <w:ind w:right="-1"/>
        <w:jc w:val="both"/>
        <w:rPr>
          <w:rFonts w:ascii="Times New Roman" w:hAnsi="Times New Roman"/>
          <w:b/>
          <w:sz w:val="24"/>
          <w:szCs w:val="24"/>
        </w:rPr>
      </w:pPr>
      <w:r w:rsidRPr="00DB0B37">
        <w:rPr>
          <w:rFonts w:ascii="Times New Roman" w:hAnsi="Times New Roman"/>
          <w:b/>
          <w:sz w:val="24"/>
          <w:szCs w:val="24"/>
        </w:rPr>
        <w:t xml:space="preserve">CONTENIDO DE LAS BASES CONTRARIO A LA NORMATIVA SOBRE CONTRATACIONES DEL ESTADO </w:t>
      </w:r>
    </w:p>
    <w:p w:rsidR="00415DCA" w:rsidRPr="00DB0B37" w:rsidRDefault="00415DCA" w:rsidP="00415DCA">
      <w:pPr>
        <w:tabs>
          <w:tab w:val="left" w:pos="567"/>
        </w:tabs>
        <w:spacing w:after="0" w:line="240" w:lineRule="auto"/>
        <w:ind w:left="360" w:right="-1"/>
        <w:jc w:val="both"/>
        <w:rPr>
          <w:rFonts w:ascii="Times New Roman" w:hAnsi="Times New Roman"/>
          <w:b/>
          <w:sz w:val="24"/>
          <w:szCs w:val="24"/>
        </w:rPr>
      </w:pPr>
    </w:p>
    <w:p w:rsidR="00415DCA" w:rsidRPr="00DB0B37" w:rsidRDefault="00415DCA" w:rsidP="00415DCA">
      <w:pPr>
        <w:widowControl w:val="0"/>
        <w:tabs>
          <w:tab w:val="left" w:pos="540"/>
        </w:tabs>
        <w:spacing w:after="0" w:line="240" w:lineRule="auto"/>
        <w:jc w:val="both"/>
        <w:rPr>
          <w:rFonts w:ascii="Times New Roman" w:hAnsi="Times New Roman"/>
          <w:sz w:val="24"/>
          <w:szCs w:val="24"/>
        </w:rPr>
      </w:pPr>
      <w:r w:rsidRPr="00DB0B37">
        <w:rPr>
          <w:rFonts w:ascii="Times New Roman" w:hAnsi="Times New Roman"/>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2F3010" w:rsidRPr="00DB0B37" w:rsidRDefault="002F3010" w:rsidP="002F3010">
      <w:pPr>
        <w:widowControl w:val="0"/>
        <w:tabs>
          <w:tab w:val="left" w:pos="540"/>
        </w:tabs>
        <w:spacing w:after="0" w:line="240" w:lineRule="auto"/>
        <w:jc w:val="both"/>
        <w:rPr>
          <w:rFonts w:ascii="Times New Roman" w:hAnsi="Times New Roman"/>
          <w:sz w:val="24"/>
          <w:szCs w:val="24"/>
        </w:rPr>
      </w:pPr>
    </w:p>
    <w:p w:rsidR="002F3010" w:rsidRPr="00DB0B37" w:rsidRDefault="002F3010" w:rsidP="002F3010">
      <w:pPr>
        <w:pStyle w:val="Prrafodelista"/>
        <w:widowControl w:val="0"/>
        <w:numPr>
          <w:ilvl w:val="1"/>
          <w:numId w:val="3"/>
        </w:numPr>
        <w:spacing w:after="0" w:line="240" w:lineRule="auto"/>
        <w:jc w:val="both"/>
        <w:rPr>
          <w:rFonts w:ascii="Times New Roman" w:hAnsi="Times New Roman"/>
          <w:b/>
          <w:sz w:val="24"/>
          <w:szCs w:val="24"/>
        </w:rPr>
      </w:pPr>
      <w:r w:rsidRPr="00DB0B37">
        <w:rPr>
          <w:rFonts w:ascii="Times New Roman" w:hAnsi="Times New Roman"/>
          <w:b/>
          <w:sz w:val="24"/>
          <w:szCs w:val="24"/>
        </w:rPr>
        <w:t>Resumen Ejecutivo</w:t>
      </w:r>
    </w:p>
    <w:p w:rsidR="002F3010" w:rsidRPr="00DB0B37" w:rsidRDefault="002F3010" w:rsidP="002F3010">
      <w:pPr>
        <w:widowControl w:val="0"/>
        <w:spacing w:after="0" w:line="240" w:lineRule="auto"/>
        <w:jc w:val="both"/>
        <w:rPr>
          <w:rFonts w:ascii="Times New Roman" w:hAnsi="Times New Roman"/>
          <w:b/>
          <w:sz w:val="24"/>
          <w:szCs w:val="24"/>
        </w:rPr>
      </w:pPr>
    </w:p>
    <w:p w:rsidR="00617D44" w:rsidRPr="00617D44" w:rsidRDefault="002F3010" w:rsidP="002F3010">
      <w:pPr>
        <w:widowControl w:val="0"/>
        <w:tabs>
          <w:tab w:val="left" w:pos="567"/>
        </w:tabs>
        <w:spacing w:after="0" w:line="240" w:lineRule="auto"/>
        <w:ind w:right="-1"/>
        <w:jc w:val="both"/>
        <w:rPr>
          <w:rFonts w:ascii="Times New Roman" w:hAnsi="Times New Roman"/>
          <w:sz w:val="24"/>
          <w:szCs w:val="24"/>
          <w:lang w:val="es-MX"/>
        </w:rPr>
      </w:pPr>
      <w:r w:rsidRPr="00617D44">
        <w:rPr>
          <w:rFonts w:ascii="Times New Roman" w:hAnsi="Times New Roman"/>
          <w:sz w:val="24"/>
          <w:szCs w:val="24"/>
          <w:lang w:val="es-MX"/>
        </w:rPr>
        <w:t xml:space="preserve">De la revisión del contenido del “Formato del Resumen Ejecutivo” se advierte que la Entidad </w:t>
      </w:r>
      <w:r w:rsidRPr="00617D44">
        <w:rPr>
          <w:rFonts w:ascii="Times New Roman" w:hAnsi="Times New Roman"/>
          <w:sz w:val="24"/>
          <w:szCs w:val="24"/>
          <w:lang w:val="es-MX"/>
        </w:rPr>
        <w:lastRenderedPageBreak/>
        <w:t xml:space="preserve">declara que existe pluralidad de proveedores y marcas en la capacidad de cumplir con las exigencias establecidas; sin embargo, de la revisión del contenido del “Formato del Cuadro Comparativo” se advierte </w:t>
      </w:r>
      <w:r w:rsidR="00617D44" w:rsidRPr="00617D44">
        <w:rPr>
          <w:rFonts w:ascii="Times New Roman" w:hAnsi="Times New Roman"/>
          <w:sz w:val="24"/>
          <w:szCs w:val="24"/>
          <w:lang w:val="es-MX"/>
        </w:rPr>
        <w:t>lo siguiente:</w:t>
      </w:r>
    </w:p>
    <w:p w:rsidR="00617D44" w:rsidRPr="00617D44" w:rsidRDefault="00617D44" w:rsidP="002F3010">
      <w:pPr>
        <w:widowControl w:val="0"/>
        <w:tabs>
          <w:tab w:val="left" w:pos="567"/>
        </w:tabs>
        <w:spacing w:after="0" w:line="240" w:lineRule="auto"/>
        <w:ind w:right="-1"/>
        <w:jc w:val="both"/>
        <w:rPr>
          <w:rFonts w:ascii="Times New Roman" w:hAnsi="Times New Roman"/>
          <w:sz w:val="24"/>
          <w:szCs w:val="24"/>
          <w:lang w:val="es-MX"/>
        </w:rPr>
      </w:pPr>
    </w:p>
    <w:p w:rsidR="00617D44" w:rsidRPr="00617D44" w:rsidRDefault="00617D44" w:rsidP="00617D44">
      <w:pPr>
        <w:pStyle w:val="Prrafodelista"/>
        <w:widowControl w:val="0"/>
        <w:numPr>
          <w:ilvl w:val="0"/>
          <w:numId w:val="14"/>
        </w:numPr>
        <w:spacing w:after="0" w:line="240" w:lineRule="auto"/>
        <w:jc w:val="both"/>
        <w:rPr>
          <w:rFonts w:ascii="Times New Roman" w:hAnsi="Times New Roman"/>
          <w:sz w:val="24"/>
          <w:szCs w:val="24"/>
          <w:lang w:val="es-MX"/>
        </w:rPr>
      </w:pPr>
      <w:r w:rsidRPr="00617D44">
        <w:rPr>
          <w:rFonts w:ascii="Times New Roman" w:hAnsi="Times New Roman"/>
          <w:sz w:val="24"/>
          <w:szCs w:val="24"/>
          <w:lang w:val="es-MX"/>
        </w:rPr>
        <w:t xml:space="preserve">Si </w:t>
      </w:r>
      <w:r w:rsidR="002F3010" w:rsidRPr="00617D44">
        <w:rPr>
          <w:rFonts w:ascii="Times New Roman" w:hAnsi="Times New Roman"/>
          <w:sz w:val="24"/>
          <w:szCs w:val="24"/>
          <w:lang w:val="es-MX"/>
        </w:rPr>
        <w:t xml:space="preserve">bien </w:t>
      </w:r>
      <w:r w:rsidR="002F3010" w:rsidRPr="00617D44">
        <w:rPr>
          <w:rFonts w:ascii="Times New Roman" w:hAnsi="Times New Roman"/>
          <w:sz w:val="24"/>
          <w:szCs w:val="24"/>
        </w:rPr>
        <w:t>habría</w:t>
      </w:r>
      <w:r w:rsidR="002F3010" w:rsidRPr="00617D44">
        <w:rPr>
          <w:rFonts w:ascii="Times New Roman" w:hAnsi="Times New Roman"/>
          <w:sz w:val="24"/>
          <w:szCs w:val="24"/>
          <w:lang w:val="es-MX"/>
        </w:rPr>
        <w:t xml:space="preserve"> más de un proveedor en la capacidad de cumplir con las exigencias establecidas por la Entidad para el bien a adquirir a través de paquete, en el acápite marcas no se indica la marca</w:t>
      </w:r>
      <w:r w:rsidRPr="00617D44">
        <w:rPr>
          <w:rFonts w:ascii="Times New Roman" w:hAnsi="Times New Roman"/>
          <w:sz w:val="24"/>
          <w:szCs w:val="24"/>
          <w:lang w:val="es-MX"/>
        </w:rPr>
        <w:t xml:space="preserve"> que correspondería por cada ítem </w:t>
      </w:r>
      <w:r w:rsidR="002F3010" w:rsidRPr="00617D44">
        <w:rPr>
          <w:rFonts w:ascii="Times New Roman" w:hAnsi="Times New Roman"/>
          <w:sz w:val="24"/>
          <w:szCs w:val="24"/>
          <w:lang w:val="es-MX"/>
        </w:rPr>
        <w:t>que tales proveedores podría</w:t>
      </w:r>
      <w:r w:rsidR="00771DB9" w:rsidRPr="00617D44">
        <w:rPr>
          <w:rFonts w:ascii="Times New Roman" w:hAnsi="Times New Roman"/>
          <w:sz w:val="24"/>
          <w:szCs w:val="24"/>
          <w:lang w:val="es-MX"/>
        </w:rPr>
        <w:t>n</w:t>
      </w:r>
      <w:r w:rsidR="002F3010" w:rsidRPr="00617D44">
        <w:rPr>
          <w:rFonts w:ascii="Times New Roman" w:hAnsi="Times New Roman"/>
          <w:sz w:val="24"/>
          <w:szCs w:val="24"/>
          <w:lang w:val="es-MX"/>
        </w:rPr>
        <w:t xml:space="preserve"> ofertar, limitándose </w:t>
      </w:r>
      <w:r w:rsidR="003C64A4">
        <w:rPr>
          <w:rFonts w:ascii="Times New Roman" w:hAnsi="Times New Roman"/>
          <w:sz w:val="24"/>
          <w:szCs w:val="24"/>
          <w:lang w:val="es-MX"/>
        </w:rPr>
        <w:t xml:space="preserve">a señalar de forma general las siguientes </w:t>
      </w:r>
      <w:r w:rsidR="00771DB9" w:rsidRPr="00617D44">
        <w:rPr>
          <w:rFonts w:ascii="Times New Roman" w:hAnsi="Times New Roman"/>
          <w:sz w:val="24"/>
          <w:szCs w:val="24"/>
          <w:lang w:val="es-MX"/>
        </w:rPr>
        <w:t>marcas</w:t>
      </w:r>
      <w:r w:rsidR="002F3010" w:rsidRPr="00617D44">
        <w:rPr>
          <w:rFonts w:ascii="Times New Roman" w:hAnsi="Times New Roman"/>
          <w:sz w:val="24"/>
          <w:szCs w:val="24"/>
          <w:lang w:val="es-MX"/>
        </w:rPr>
        <w:t>: “</w:t>
      </w:r>
      <w:proofErr w:type="spellStart"/>
      <w:r w:rsidR="00771DB9" w:rsidRPr="00617D44">
        <w:rPr>
          <w:rFonts w:ascii="Times New Roman" w:hAnsi="Times New Roman"/>
          <w:sz w:val="24"/>
          <w:szCs w:val="24"/>
          <w:lang w:val="es-MX"/>
        </w:rPr>
        <w:t>Ritter</w:t>
      </w:r>
      <w:proofErr w:type="spellEnd"/>
      <w:r w:rsidR="00771DB9" w:rsidRPr="00617D44">
        <w:rPr>
          <w:rFonts w:ascii="Times New Roman" w:hAnsi="Times New Roman"/>
          <w:sz w:val="24"/>
          <w:szCs w:val="24"/>
          <w:lang w:val="es-MX"/>
        </w:rPr>
        <w:t xml:space="preserve"> </w:t>
      </w:r>
      <w:proofErr w:type="spellStart"/>
      <w:r w:rsidR="00771DB9" w:rsidRPr="00617D44">
        <w:rPr>
          <w:rFonts w:ascii="Times New Roman" w:hAnsi="Times New Roman"/>
          <w:sz w:val="24"/>
          <w:szCs w:val="24"/>
          <w:lang w:val="es-MX"/>
        </w:rPr>
        <w:t>Durr</w:t>
      </w:r>
      <w:proofErr w:type="spellEnd"/>
      <w:r w:rsidR="00771DB9" w:rsidRPr="00617D44">
        <w:rPr>
          <w:rFonts w:ascii="Times New Roman" w:hAnsi="Times New Roman"/>
          <w:sz w:val="24"/>
          <w:szCs w:val="24"/>
          <w:lang w:val="es-MX"/>
        </w:rPr>
        <w:t xml:space="preserve"> dental, </w:t>
      </w:r>
      <w:proofErr w:type="spellStart"/>
      <w:r w:rsidR="00771DB9" w:rsidRPr="00617D44">
        <w:rPr>
          <w:rFonts w:ascii="Times New Roman" w:hAnsi="Times New Roman"/>
          <w:sz w:val="24"/>
          <w:szCs w:val="24"/>
          <w:lang w:val="es-MX"/>
        </w:rPr>
        <w:t>Voclar</w:t>
      </w:r>
      <w:proofErr w:type="spellEnd"/>
      <w:r w:rsidR="00771DB9" w:rsidRPr="00617D44">
        <w:rPr>
          <w:rFonts w:ascii="Times New Roman" w:hAnsi="Times New Roman"/>
          <w:sz w:val="24"/>
          <w:szCs w:val="24"/>
          <w:lang w:val="es-MX"/>
        </w:rPr>
        <w:t xml:space="preserve"> </w:t>
      </w:r>
      <w:proofErr w:type="spellStart"/>
      <w:r w:rsidR="00771DB9" w:rsidRPr="00617D44">
        <w:rPr>
          <w:rFonts w:ascii="Times New Roman" w:hAnsi="Times New Roman"/>
          <w:sz w:val="24"/>
          <w:szCs w:val="24"/>
          <w:lang w:val="es-MX"/>
        </w:rPr>
        <w:t>Vivadent</w:t>
      </w:r>
      <w:proofErr w:type="spellEnd"/>
      <w:r w:rsidR="00771DB9" w:rsidRPr="00617D44">
        <w:rPr>
          <w:rFonts w:ascii="Times New Roman" w:hAnsi="Times New Roman"/>
          <w:sz w:val="24"/>
          <w:szCs w:val="24"/>
          <w:lang w:val="es-MX"/>
        </w:rPr>
        <w:t xml:space="preserve">, Ema, </w:t>
      </w:r>
      <w:proofErr w:type="spellStart"/>
      <w:r w:rsidR="00771DB9" w:rsidRPr="00617D44">
        <w:rPr>
          <w:rFonts w:ascii="Times New Roman" w:hAnsi="Times New Roman"/>
          <w:sz w:val="24"/>
          <w:szCs w:val="24"/>
          <w:lang w:val="es-MX"/>
        </w:rPr>
        <w:t>Led</w:t>
      </w:r>
      <w:proofErr w:type="spellEnd"/>
      <w:r w:rsidR="00771DB9" w:rsidRPr="00617D44">
        <w:rPr>
          <w:rFonts w:ascii="Times New Roman" w:hAnsi="Times New Roman"/>
          <w:sz w:val="24"/>
          <w:szCs w:val="24"/>
          <w:lang w:val="es-MX"/>
        </w:rPr>
        <w:t xml:space="preserve">, </w:t>
      </w:r>
      <w:proofErr w:type="spellStart"/>
      <w:r w:rsidR="00771DB9" w:rsidRPr="00617D44">
        <w:rPr>
          <w:rFonts w:ascii="Times New Roman" w:hAnsi="Times New Roman"/>
          <w:sz w:val="24"/>
          <w:szCs w:val="24"/>
          <w:lang w:val="es-MX"/>
        </w:rPr>
        <w:t>Acteon</w:t>
      </w:r>
      <w:proofErr w:type="spellEnd"/>
      <w:r w:rsidR="00771DB9" w:rsidRPr="00617D44">
        <w:rPr>
          <w:rFonts w:ascii="Times New Roman" w:hAnsi="Times New Roman"/>
          <w:sz w:val="24"/>
          <w:szCs w:val="24"/>
          <w:lang w:val="es-MX"/>
        </w:rPr>
        <w:t xml:space="preserve"> </w:t>
      </w:r>
      <w:proofErr w:type="spellStart"/>
      <w:r w:rsidR="00771DB9" w:rsidRPr="00617D44">
        <w:rPr>
          <w:rFonts w:ascii="Times New Roman" w:hAnsi="Times New Roman"/>
          <w:sz w:val="24"/>
          <w:szCs w:val="24"/>
          <w:lang w:val="es-MX"/>
        </w:rPr>
        <w:t>Stalect</w:t>
      </w:r>
      <w:proofErr w:type="spellEnd"/>
      <w:r w:rsidR="00771DB9" w:rsidRPr="00617D44">
        <w:rPr>
          <w:rFonts w:ascii="Times New Roman" w:hAnsi="Times New Roman"/>
          <w:sz w:val="24"/>
          <w:szCs w:val="24"/>
          <w:lang w:val="es-MX"/>
        </w:rPr>
        <w:t>, W&amp;M"</w:t>
      </w:r>
      <w:r w:rsidR="002F3010" w:rsidRPr="00617D44">
        <w:rPr>
          <w:rFonts w:ascii="Times New Roman" w:hAnsi="Times New Roman"/>
          <w:sz w:val="24"/>
          <w:szCs w:val="24"/>
          <w:lang w:val="es-MX"/>
        </w:rPr>
        <w:t xml:space="preserve">”, </w:t>
      </w:r>
      <w:r w:rsidR="00771DB9" w:rsidRPr="00617D44">
        <w:rPr>
          <w:rFonts w:ascii="Times New Roman" w:hAnsi="Times New Roman"/>
          <w:sz w:val="24"/>
          <w:szCs w:val="24"/>
          <w:lang w:val="es-MX"/>
        </w:rPr>
        <w:t xml:space="preserve">no </w:t>
      </w:r>
      <w:r w:rsidR="002F3010" w:rsidRPr="00617D44">
        <w:rPr>
          <w:rFonts w:ascii="Times New Roman" w:hAnsi="Times New Roman"/>
          <w:sz w:val="24"/>
          <w:szCs w:val="24"/>
          <w:lang w:val="es-MX"/>
        </w:rPr>
        <w:t xml:space="preserve">es decir, no se </w:t>
      </w:r>
      <w:r w:rsidR="00771DB9" w:rsidRPr="00617D44">
        <w:rPr>
          <w:rFonts w:ascii="Times New Roman" w:hAnsi="Times New Roman"/>
          <w:sz w:val="24"/>
          <w:szCs w:val="24"/>
          <w:lang w:val="es-MX"/>
        </w:rPr>
        <w:t xml:space="preserve">ha precisado </w:t>
      </w:r>
      <w:r w:rsidR="003C64A4">
        <w:rPr>
          <w:rFonts w:ascii="Times New Roman" w:hAnsi="Times New Roman"/>
          <w:sz w:val="24"/>
          <w:szCs w:val="24"/>
          <w:lang w:val="es-MX"/>
        </w:rPr>
        <w:t>qué</w:t>
      </w:r>
      <w:r w:rsidRPr="00617D44">
        <w:rPr>
          <w:rFonts w:ascii="Times New Roman" w:hAnsi="Times New Roman"/>
          <w:sz w:val="24"/>
          <w:szCs w:val="24"/>
          <w:lang w:val="es-MX"/>
        </w:rPr>
        <w:t xml:space="preserve"> marca correspondería </w:t>
      </w:r>
      <w:r w:rsidR="003C64A4">
        <w:rPr>
          <w:rFonts w:ascii="Times New Roman" w:hAnsi="Times New Roman"/>
          <w:sz w:val="24"/>
          <w:szCs w:val="24"/>
          <w:lang w:val="es-MX"/>
        </w:rPr>
        <w:t xml:space="preserve">a cada </w:t>
      </w:r>
      <w:r w:rsidRPr="00617D44">
        <w:rPr>
          <w:rFonts w:ascii="Times New Roman" w:hAnsi="Times New Roman"/>
          <w:sz w:val="24"/>
          <w:szCs w:val="24"/>
          <w:lang w:val="es-MX"/>
        </w:rPr>
        <w:t>bienes ofertados.</w:t>
      </w:r>
    </w:p>
    <w:p w:rsidR="00617D44" w:rsidRPr="00617D44" w:rsidRDefault="00617D44" w:rsidP="00617D44">
      <w:pPr>
        <w:pStyle w:val="Prrafodelista"/>
        <w:widowControl w:val="0"/>
        <w:spacing w:after="0" w:line="240" w:lineRule="auto"/>
        <w:ind w:left="720"/>
        <w:jc w:val="both"/>
        <w:rPr>
          <w:rFonts w:ascii="Times New Roman" w:hAnsi="Times New Roman"/>
          <w:sz w:val="24"/>
          <w:szCs w:val="24"/>
          <w:lang w:val="es-MX"/>
        </w:rPr>
      </w:pPr>
    </w:p>
    <w:p w:rsidR="00617D44" w:rsidRPr="00617D44" w:rsidRDefault="002F3010" w:rsidP="00617D44">
      <w:pPr>
        <w:pStyle w:val="Prrafodelista"/>
        <w:widowControl w:val="0"/>
        <w:numPr>
          <w:ilvl w:val="0"/>
          <w:numId w:val="14"/>
        </w:numPr>
        <w:spacing w:after="0" w:line="240" w:lineRule="auto"/>
        <w:jc w:val="both"/>
        <w:rPr>
          <w:rFonts w:ascii="Times New Roman" w:hAnsi="Times New Roman"/>
          <w:sz w:val="24"/>
          <w:szCs w:val="24"/>
          <w:lang w:val="es-MX"/>
        </w:rPr>
      </w:pPr>
      <w:r w:rsidRPr="00617D44">
        <w:rPr>
          <w:rFonts w:ascii="Times New Roman" w:hAnsi="Times New Roman"/>
          <w:sz w:val="24"/>
          <w:szCs w:val="24"/>
          <w:lang w:val="es-MX"/>
        </w:rPr>
        <w:t xml:space="preserve"> </w:t>
      </w:r>
      <w:r w:rsidR="00617D44" w:rsidRPr="00617D44">
        <w:rPr>
          <w:rFonts w:ascii="Times New Roman" w:hAnsi="Times New Roman"/>
          <w:sz w:val="24"/>
          <w:szCs w:val="24"/>
          <w:lang w:val="es-MX"/>
        </w:rPr>
        <w:t>S</w:t>
      </w:r>
      <w:r w:rsidR="00B73BB9" w:rsidRPr="00617D44">
        <w:rPr>
          <w:rFonts w:ascii="Times New Roman" w:hAnsi="Times New Roman"/>
          <w:sz w:val="24"/>
          <w:szCs w:val="24"/>
          <w:lang w:val="es-MX"/>
        </w:rPr>
        <w:t xml:space="preserve">i bien </w:t>
      </w:r>
      <w:r w:rsidR="006C6C98" w:rsidRPr="00617D44">
        <w:rPr>
          <w:rFonts w:ascii="Times New Roman" w:hAnsi="Times New Roman"/>
          <w:sz w:val="24"/>
          <w:szCs w:val="24"/>
          <w:lang w:val="es-MX"/>
        </w:rPr>
        <w:t>la Entidad declara que existe pluralidad de proveedores en la capacidad de cumplir con las exigencias establecidas; de la revisión del contenido del “Formato del Cuadro Comparativo” se advierte que en el acápite plazo de entrega, no se ha precisado información alguna con relación al proveedor CIDEAS, es decir, no se ha precisado si dicho proveedor podría cumplir con el plazo de entrega establecido como requerimiento técnico mínimo, lo cual resultaría incongruente con lo</w:t>
      </w:r>
      <w:r w:rsidR="001231E5" w:rsidRPr="00617D44">
        <w:rPr>
          <w:rFonts w:ascii="Times New Roman" w:hAnsi="Times New Roman"/>
          <w:sz w:val="24"/>
          <w:szCs w:val="24"/>
          <w:lang w:val="es-MX"/>
        </w:rPr>
        <w:t xml:space="preserve"> señalado en la medida que </w:t>
      </w:r>
      <w:r w:rsidR="00B73BB9" w:rsidRPr="00617D44">
        <w:rPr>
          <w:rFonts w:ascii="Times New Roman" w:hAnsi="Times New Roman"/>
          <w:sz w:val="24"/>
          <w:szCs w:val="24"/>
          <w:lang w:val="es-MX"/>
        </w:rPr>
        <w:t>podría determinarse que no se encontraría con pluralidad de postores que cumplen con los requerimientos técnicos mínimos</w:t>
      </w:r>
      <w:r w:rsidR="001231E5" w:rsidRPr="00617D44">
        <w:rPr>
          <w:rFonts w:ascii="Times New Roman" w:hAnsi="Times New Roman"/>
          <w:sz w:val="24"/>
          <w:szCs w:val="24"/>
          <w:lang w:val="es-MX"/>
        </w:rPr>
        <w:t>.</w:t>
      </w:r>
      <w:r w:rsidR="006C6C98" w:rsidRPr="00617D44">
        <w:rPr>
          <w:rFonts w:ascii="Times New Roman" w:hAnsi="Times New Roman"/>
          <w:sz w:val="24"/>
          <w:szCs w:val="24"/>
          <w:lang w:val="es-MX"/>
        </w:rPr>
        <w:t xml:space="preserve"> </w:t>
      </w:r>
    </w:p>
    <w:p w:rsidR="00617D44" w:rsidRPr="00617D44" w:rsidRDefault="00617D44" w:rsidP="00617D44">
      <w:pPr>
        <w:pStyle w:val="Prrafodelista"/>
        <w:widowControl w:val="0"/>
        <w:spacing w:after="0" w:line="240" w:lineRule="auto"/>
        <w:ind w:left="720"/>
        <w:jc w:val="both"/>
        <w:rPr>
          <w:rFonts w:ascii="Times New Roman" w:hAnsi="Times New Roman"/>
          <w:sz w:val="24"/>
          <w:szCs w:val="24"/>
          <w:lang w:val="es-MX"/>
        </w:rPr>
      </w:pPr>
    </w:p>
    <w:p w:rsidR="00B73BB9" w:rsidRPr="00617D44" w:rsidRDefault="00617D44" w:rsidP="00617D44">
      <w:pPr>
        <w:pStyle w:val="Prrafodelista"/>
        <w:widowControl w:val="0"/>
        <w:numPr>
          <w:ilvl w:val="0"/>
          <w:numId w:val="14"/>
        </w:numPr>
        <w:spacing w:after="0" w:line="240" w:lineRule="auto"/>
        <w:jc w:val="both"/>
        <w:rPr>
          <w:rFonts w:ascii="Times New Roman" w:hAnsi="Times New Roman"/>
          <w:sz w:val="24"/>
          <w:szCs w:val="24"/>
          <w:lang w:val="es-MX"/>
        </w:rPr>
      </w:pPr>
      <w:r w:rsidRPr="00617D44">
        <w:rPr>
          <w:rFonts w:ascii="Times New Roman" w:hAnsi="Times New Roman"/>
          <w:sz w:val="24"/>
          <w:szCs w:val="24"/>
          <w:lang w:val="es-MX"/>
        </w:rPr>
        <w:t>C</w:t>
      </w:r>
      <w:r w:rsidR="00B73BB9" w:rsidRPr="00617D44">
        <w:rPr>
          <w:rFonts w:ascii="Times New Roman" w:hAnsi="Times New Roman"/>
          <w:sz w:val="24"/>
          <w:szCs w:val="24"/>
          <w:lang w:val="es-MX"/>
        </w:rPr>
        <w:t xml:space="preserve">on relación al mencionado proveedor, a su vez se aprecia del “Formato del Cuadro Comparativo” que no se ha señalado, </w:t>
      </w:r>
      <w:r w:rsidRPr="00617D44">
        <w:rPr>
          <w:rFonts w:ascii="Times New Roman" w:hAnsi="Times New Roman"/>
          <w:sz w:val="24"/>
          <w:szCs w:val="24"/>
          <w:lang w:val="es-MX"/>
        </w:rPr>
        <w:t xml:space="preserve">información relacionada con: </w:t>
      </w:r>
      <w:r w:rsidR="00B73BB9" w:rsidRPr="00617D44">
        <w:rPr>
          <w:rFonts w:ascii="Times New Roman" w:hAnsi="Times New Roman"/>
          <w:sz w:val="24"/>
          <w:szCs w:val="24"/>
          <w:lang w:val="es-MX"/>
        </w:rPr>
        <w:t>la forma de pago, la moneda de la fuente, precio unitario en la moneda consignada en la fuente, si el proveedor se dedica al objeto de la contratación, si la dependencia usuaria participó en la verificación del cumplimiento de los RTM, cumple con los RTM o la contratación es igual o similar al requerimiento, si se tomo en cuenta para la determinación del valor referencial.</w:t>
      </w:r>
    </w:p>
    <w:p w:rsidR="00B73BB9" w:rsidRPr="00617D44" w:rsidRDefault="00B73BB9" w:rsidP="006C6C98">
      <w:pPr>
        <w:widowControl w:val="0"/>
        <w:tabs>
          <w:tab w:val="left" w:pos="567"/>
        </w:tabs>
        <w:spacing w:after="0" w:line="240" w:lineRule="auto"/>
        <w:ind w:right="-1"/>
        <w:jc w:val="both"/>
        <w:rPr>
          <w:rFonts w:ascii="Times New Roman" w:hAnsi="Times New Roman"/>
          <w:sz w:val="24"/>
          <w:szCs w:val="24"/>
          <w:lang w:val="es-MX"/>
        </w:rPr>
      </w:pPr>
    </w:p>
    <w:p w:rsidR="003C64A4" w:rsidRPr="00617D44" w:rsidRDefault="006C6C98" w:rsidP="003C64A4">
      <w:pPr>
        <w:widowControl w:val="0"/>
        <w:tabs>
          <w:tab w:val="left" w:pos="567"/>
        </w:tabs>
        <w:spacing w:after="0" w:line="240" w:lineRule="auto"/>
        <w:ind w:right="-1"/>
        <w:jc w:val="both"/>
        <w:rPr>
          <w:rFonts w:ascii="Times New Roman" w:hAnsi="Times New Roman"/>
          <w:sz w:val="24"/>
          <w:szCs w:val="24"/>
          <w:lang w:val="es-MX"/>
        </w:rPr>
      </w:pPr>
      <w:r w:rsidRPr="00617D44">
        <w:rPr>
          <w:rFonts w:ascii="Times New Roman" w:hAnsi="Times New Roman"/>
          <w:sz w:val="24"/>
          <w:szCs w:val="24"/>
          <w:lang w:val="es-MX"/>
        </w:rPr>
        <w:t xml:space="preserve">En ese sentido, con ocasión de la integración de las Bases, </w:t>
      </w:r>
      <w:r w:rsidRPr="00617D44">
        <w:rPr>
          <w:rFonts w:ascii="Times New Roman" w:hAnsi="Times New Roman"/>
          <w:b/>
          <w:sz w:val="24"/>
          <w:szCs w:val="24"/>
          <w:u w:val="single"/>
          <w:lang w:val="es-MX"/>
        </w:rPr>
        <w:t>deberá publicarse</w:t>
      </w:r>
      <w:r w:rsidRPr="00617D44">
        <w:rPr>
          <w:rFonts w:ascii="Times New Roman" w:hAnsi="Times New Roman"/>
          <w:sz w:val="24"/>
          <w:szCs w:val="24"/>
          <w:lang w:val="es-MX"/>
        </w:rPr>
        <w:t xml:space="preserve"> como anexo de las Bases el “Formato del Cuadro Comparativo”, debiéndose indicar las marcas de los productos </w:t>
      </w:r>
      <w:r w:rsidR="00B73BB9" w:rsidRPr="00617D44">
        <w:rPr>
          <w:rFonts w:ascii="Times New Roman" w:hAnsi="Times New Roman"/>
          <w:sz w:val="24"/>
          <w:szCs w:val="24"/>
          <w:lang w:val="es-MX"/>
        </w:rPr>
        <w:t xml:space="preserve">que </w:t>
      </w:r>
      <w:r w:rsidRPr="00617D44">
        <w:rPr>
          <w:rFonts w:ascii="Times New Roman" w:hAnsi="Times New Roman"/>
          <w:sz w:val="24"/>
          <w:szCs w:val="24"/>
          <w:lang w:val="es-MX"/>
        </w:rPr>
        <w:t xml:space="preserve">los proveedores </w:t>
      </w:r>
      <w:r w:rsidR="001231E5" w:rsidRPr="00617D44">
        <w:rPr>
          <w:rFonts w:ascii="Times New Roman" w:hAnsi="Times New Roman"/>
          <w:sz w:val="24"/>
          <w:szCs w:val="24"/>
          <w:lang w:val="es-MX"/>
        </w:rPr>
        <w:t xml:space="preserve">remitieron sus cotizaciones; así como precisar si es que el proveedor CIDEAS </w:t>
      </w:r>
      <w:r w:rsidR="00617D44" w:rsidRPr="00617D44">
        <w:rPr>
          <w:rFonts w:ascii="Times New Roman" w:hAnsi="Times New Roman"/>
          <w:sz w:val="24"/>
          <w:szCs w:val="24"/>
          <w:lang w:val="es-MX"/>
        </w:rPr>
        <w:t xml:space="preserve">cuenta con </w:t>
      </w:r>
      <w:r w:rsidR="001231E5" w:rsidRPr="00617D44">
        <w:rPr>
          <w:rFonts w:ascii="Times New Roman" w:hAnsi="Times New Roman"/>
          <w:sz w:val="24"/>
          <w:szCs w:val="24"/>
          <w:lang w:val="es-MX"/>
        </w:rPr>
        <w:t xml:space="preserve">la capacidad </w:t>
      </w:r>
      <w:r w:rsidR="00B73BB9" w:rsidRPr="00617D44">
        <w:rPr>
          <w:rFonts w:ascii="Times New Roman" w:hAnsi="Times New Roman"/>
          <w:sz w:val="24"/>
          <w:szCs w:val="24"/>
          <w:lang w:val="es-MX"/>
        </w:rPr>
        <w:t xml:space="preserve">de cumplir con los requerimientos técnicos mínimos así como </w:t>
      </w:r>
      <w:r w:rsidR="00617D44" w:rsidRPr="00617D44">
        <w:rPr>
          <w:rFonts w:ascii="Times New Roman" w:hAnsi="Times New Roman"/>
          <w:sz w:val="24"/>
          <w:szCs w:val="24"/>
          <w:lang w:val="es-MX"/>
        </w:rPr>
        <w:t xml:space="preserve">publicar </w:t>
      </w:r>
      <w:r w:rsidR="00B73BB9" w:rsidRPr="00617D44">
        <w:rPr>
          <w:rFonts w:ascii="Times New Roman" w:hAnsi="Times New Roman"/>
          <w:sz w:val="24"/>
          <w:szCs w:val="24"/>
          <w:lang w:val="es-MX"/>
        </w:rPr>
        <w:t xml:space="preserve">la información relacionada a la forma de pago, la moneda de la fuente, precio unitario en la moneda consignada en la fuente, si el proveedor se dedica al objeto de la contratación, si la dependencia usuaria participó en la verificación del cumplimiento de </w:t>
      </w:r>
      <w:r w:rsidR="00B73BB9" w:rsidRPr="00AB031C">
        <w:rPr>
          <w:rFonts w:ascii="Times New Roman" w:hAnsi="Times New Roman"/>
          <w:sz w:val="24"/>
          <w:szCs w:val="24"/>
          <w:lang w:val="es-MX"/>
        </w:rPr>
        <w:t xml:space="preserve">los RTM, cumple con los RTM </w:t>
      </w:r>
      <w:r w:rsidR="003C64A4" w:rsidRPr="00AB031C">
        <w:rPr>
          <w:rFonts w:ascii="Times New Roman" w:hAnsi="Times New Roman"/>
          <w:sz w:val="24"/>
          <w:szCs w:val="24"/>
          <w:lang w:val="es-MX"/>
        </w:rPr>
        <w:t>y toda la información respectiva, conforme lo dispuesto en la Directiva</w:t>
      </w:r>
      <w:r w:rsidR="00AB031C" w:rsidRPr="00AB031C">
        <w:rPr>
          <w:rFonts w:ascii="Times New Roman" w:hAnsi="Times New Roman"/>
          <w:sz w:val="24"/>
          <w:szCs w:val="24"/>
          <w:lang w:val="es-MX"/>
        </w:rPr>
        <w:t xml:space="preserve"> N</w:t>
      </w:r>
      <w:r w:rsidR="00AB031C" w:rsidRPr="00AB031C">
        <w:rPr>
          <w:rFonts w:ascii="Times New Roman" w:hAnsi="Times New Roman"/>
          <w:sz w:val="24"/>
          <w:szCs w:val="24"/>
          <w:lang w:eastAsia="es-ES"/>
        </w:rPr>
        <w:t>° 004-2013-OSCE/CD</w:t>
      </w:r>
      <w:r w:rsidR="003C64A4" w:rsidRPr="00AB031C">
        <w:rPr>
          <w:rFonts w:ascii="Times New Roman" w:hAnsi="Times New Roman"/>
          <w:sz w:val="24"/>
          <w:szCs w:val="24"/>
          <w:lang w:val="es-MX"/>
        </w:rPr>
        <w:t>.</w:t>
      </w:r>
    </w:p>
    <w:p w:rsidR="003C64A4" w:rsidRDefault="003C64A4" w:rsidP="00B73BB9">
      <w:pPr>
        <w:widowControl w:val="0"/>
        <w:tabs>
          <w:tab w:val="left" w:pos="567"/>
        </w:tabs>
        <w:spacing w:after="0" w:line="240" w:lineRule="auto"/>
        <w:ind w:right="-1"/>
        <w:jc w:val="both"/>
        <w:rPr>
          <w:rFonts w:ascii="Times New Roman" w:hAnsi="Times New Roman"/>
          <w:sz w:val="24"/>
          <w:szCs w:val="24"/>
          <w:lang w:val="es-MX"/>
        </w:rPr>
      </w:pPr>
    </w:p>
    <w:p w:rsidR="002F3010" w:rsidRDefault="002F3010" w:rsidP="002F3010">
      <w:pPr>
        <w:widowControl w:val="0"/>
        <w:tabs>
          <w:tab w:val="left" w:pos="540"/>
        </w:tabs>
        <w:spacing w:after="0" w:line="240" w:lineRule="auto"/>
        <w:jc w:val="both"/>
        <w:rPr>
          <w:rFonts w:ascii="Times New Roman" w:hAnsi="Times New Roman"/>
          <w:sz w:val="24"/>
          <w:szCs w:val="24"/>
          <w:lang w:val="es-ES_tradnl"/>
        </w:rPr>
      </w:pPr>
      <w:r w:rsidRPr="00617D44">
        <w:rPr>
          <w:rFonts w:ascii="Times New Roman" w:hAnsi="Times New Roman"/>
          <w:sz w:val="24"/>
          <w:szCs w:val="24"/>
        </w:rPr>
        <w:t>Adicionalmente</w:t>
      </w:r>
      <w:r w:rsidRPr="00617D44">
        <w:rPr>
          <w:rFonts w:ascii="Times New Roman" w:hAnsi="Times New Roman"/>
          <w:sz w:val="24"/>
          <w:szCs w:val="24"/>
          <w:lang w:val="es-ES_tradnl"/>
        </w:rPr>
        <w:t>,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DA2EE9" w:rsidRPr="00DB0B37" w:rsidRDefault="00DA2EE9" w:rsidP="002F3010">
      <w:pPr>
        <w:widowControl w:val="0"/>
        <w:tabs>
          <w:tab w:val="left" w:pos="540"/>
        </w:tabs>
        <w:spacing w:after="0" w:line="240" w:lineRule="auto"/>
        <w:jc w:val="both"/>
        <w:rPr>
          <w:rFonts w:ascii="Times New Roman" w:hAnsi="Times New Roman"/>
          <w:sz w:val="24"/>
          <w:szCs w:val="24"/>
          <w:lang w:val="es-ES_tradnl"/>
        </w:rPr>
      </w:pPr>
    </w:p>
    <w:p w:rsidR="003C64A4" w:rsidRPr="000E54B5" w:rsidRDefault="003C64A4" w:rsidP="0004716C">
      <w:pPr>
        <w:pStyle w:val="Prrafodelista"/>
        <w:widowControl w:val="0"/>
        <w:numPr>
          <w:ilvl w:val="1"/>
          <w:numId w:val="3"/>
        </w:numPr>
        <w:spacing w:after="0" w:line="240" w:lineRule="auto"/>
        <w:jc w:val="both"/>
        <w:rPr>
          <w:rFonts w:ascii="Times New Roman" w:hAnsi="Times New Roman"/>
          <w:b/>
          <w:snapToGrid w:val="0"/>
          <w:sz w:val="24"/>
          <w:szCs w:val="24"/>
        </w:rPr>
      </w:pPr>
      <w:r w:rsidRPr="000E54B5">
        <w:rPr>
          <w:rFonts w:ascii="Times New Roman" w:hAnsi="Times New Roman"/>
          <w:b/>
          <w:snapToGrid w:val="0"/>
          <w:sz w:val="24"/>
          <w:szCs w:val="24"/>
        </w:rPr>
        <w:t>Contra la absolución de la Observación N° 09 formulada por el participante MEGA ODONTHO EIRL.</w:t>
      </w:r>
    </w:p>
    <w:p w:rsidR="003C64A4" w:rsidRPr="000E54B5" w:rsidRDefault="003C64A4" w:rsidP="003C64A4">
      <w:pPr>
        <w:widowControl w:val="0"/>
        <w:suppressLineNumbers/>
        <w:spacing w:after="0" w:line="240" w:lineRule="auto"/>
        <w:jc w:val="both"/>
        <w:rPr>
          <w:rFonts w:ascii="Times New Roman" w:hAnsi="Times New Roman"/>
          <w:snapToGrid w:val="0"/>
          <w:sz w:val="24"/>
          <w:szCs w:val="24"/>
        </w:rPr>
      </w:pPr>
    </w:p>
    <w:p w:rsidR="00CE2D58" w:rsidRPr="000E54B5" w:rsidRDefault="003C64A4" w:rsidP="003C64A4">
      <w:pPr>
        <w:widowControl w:val="0"/>
        <w:suppressLineNumbers/>
        <w:spacing w:after="0" w:line="240" w:lineRule="auto"/>
        <w:jc w:val="both"/>
        <w:rPr>
          <w:rFonts w:ascii="Times New Roman" w:hAnsi="Times New Roman"/>
          <w:snapToGrid w:val="0"/>
          <w:sz w:val="24"/>
          <w:szCs w:val="24"/>
        </w:rPr>
      </w:pPr>
      <w:r w:rsidRPr="000E54B5">
        <w:rPr>
          <w:rFonts w:ascii="Times New Roman" w:hAnsi="Times New Roman"/>
          <w:snapToGrid w:val="0"/>
          <w:sz w:val="24"/>
          <w:szCs w:val="24"/>
        </w:rPr>
        <w:t xml:space="preserve">De la revisión del pliego absolutorio se aprecia, que </w:t>
      </w:r>
      <w:r w:rsidR="00CE2D58" w:rsidRPr="000E54B5">
        <w:rPr>
          <w:rFonts w:ascii="Times New Roman" w:hAnsi="Times New Roman"/>
          <w:snapToGrid w:val="0"/>
          <w:sz w:val="24"/>
          <w:szCs w:val="24"/>
        </w:rPr>
        <w:t>el participante MEGA ODONTHO EIRL,</w:t>
      </w:r>
    </w:p>
    <w:p w:rsidR="003C64A4" w:rsidRPr="000E54B5" w:rsidRDefault="00CE2D58" w:rsidP="003C64A4">
      <w:pPr>
        <w:widowControl w:val="0"/>
        <w:suppressLineNumbers/>
        <w:spacing w:after="0" w:line="240" w:lineRule="auto"/>
        <w:jc w:val="both"/>
        <w:rPr>
          <w:rFonts w:ascii="Times New Roman" w:hAnsi="Times New Roman"/>
          <w:snapToGrid w:val="0"/>
          <w:sz w:val="24"/>
          <w:szCs w:val="24"/>
        </w:rPr>
      </w:pPr>
      <w:r w:rsidRPr="000E54B5">
        <w:rPr>
          <w:rFonts w:ascii="Times New Roman" w:hAnsi="Times New Roman"/>
          <w:snapToGrid w:val="0"/>
          <w:sz w:val="24"/>
          <w:szCs w:val="24"/>
        </w:rPr>
        <w:t xml:space="preserve">formuló </w:t>
      </w:r>
      <w:r w:rsidR="003C64A4" w:rsidRPr="000E54B5">
        <w:rPr>
          <w:rFonts w:ascii="Times New Roman" w:hAnsi="Times New Roman"/>
          <w:snapToGrid w:val="0"/>
          <w:sz w:val="24"/>
          <w:szCs w:val="24"/>
        </w:rPr>
        <w:t>la observación N° 9</w:t>
      </w:r>
      <w:r w:rsidR="000E54B5" w:rsidRPr="000E54B5">
        <w:rPr>
          <w:rFonts w:ascii="Times New Roman" w:hAnsi="Times New Roman"/>
          <w:snapToGrid w:val="0"/>
          <w:sz w:val="24"/>
          <w:szCs w:val="24"/>
        </w:rPr>
        <w:t>,</w:t>
      </w:r>
      <w:r w:rsidR="003C64A4" w:rsidRPr="000E54B5">
        <w:rPr>
          <w:rFonts w:ascii="Times New Roman" w:hAnsi="Times New Roman"/>
          <w:snapToGrid w:val="0"/>
          <w:sz w:val="24"/>
          <w:szCs w:val="24"/>
        </w:rPr>
        <w:t xml:space="preserve"> </w:t>
      </w:r>
      <w:r w:rsidR="000E54B5" w:rsidRPr="000E54B5">
        <w:rPr>
          <w:rFonts w:ascii="Times New Roman" w:hAnsi="Times New Roman"/>
          <w:snapToGrid w:val="0"/>
          <w:sz w:val="24"/>
          <w:szCs w:val="24"/>
        </w:rPr>
        <w:t>a través del cual solicitó</w:t>
      </w:r>
      <w:r w:rsidRPr="000E54B5">
        <w:rPr>
          <w:rFonts w:ascii="Times New Roman" w:hAnsi="Times New Roman"/>
          <w:snapToGrid w:val="0"/>
          <w:sz w:val="24"/>
          <w:szCs w:val="24"/>
        </w:rPr>
        <w:t xml:space="preserve"> que se exija como documento de presentación obligatoria el Certificado de Buenas Prácticas de Almacenamiento, con el fin de certificar el correcto almacenamiento de los bienes a adquirir</w:t>
      </w:r>
      <w:r w:rsidR="000E54B5" w:rsidRPr="000E54B5">
        <w:rPr>
          <w:rFonts w:ascii="Times New Roman" w:hAnsi="Times New Roman"/>
          <w:snapToGrid w:val="0"/>
          <w:sz w:val="24"/>
          <w:szCs w:val="24"/>
        </w:rPr>
        <w:t xml:space="preserve">; siendo que, </w:t>
      </w:r>
      <w:r w:rsidRPr="000E54B5">
        <w:rPr>
          <w:rFonts w:ascii="Times New Roman" w:hAnsi="Times New Roman"/>
          <w:snapToGrid w:val="0"/>
          <w:sz w:val="24"/>
          <w:szCs w:val="24"/>
        </w:rPr>
        <w:t xml:space="preserve">a través del pliego absolutorio, se aprecia que el Comité Especial, acoge la observación considerando como </w:t>
      </w:r>
      <w:r w:rsidR="003C64A4" w:rsidRPr="000E54B5">
        <w:rPr>
          <w:rFonts w:ascii="Times New Roman" w:hAnsi="Times New Roman"/>
          <w:snapToGrid w:val="0"/>
          <w:sz w:val="24"/>
          <w:szCs w:val="24"/>
        </w:rPr>
        <w:t xml:space="preserve">documento de presentación obligatoria </w:t>
      </w:r>
      <w:r w:rsidRPr="000E54B5">
        <w:rPr>
          <w:rFonts w:ascii="Times New Roman" w:hAnsi="Times New Roman"/>
          <w:snapToGrid w:val="0"/>
          <w:sz w:val="24"/>
          <w:szCs w:val="24"/>
        </w:rPr>
        <w:t xml:space="preserve">la presentación del certificado </w:t>
      </w:r>
      <w:r w:rsidR="003C64A4" w:rsidRPr="000E54B5">
        <w:rPr>
          <w:rFonts w:ascii="Times New Roman" w:hAnsi="Times New Roman"/>
          <w:snapToGrid w:val="0"/>
          <w:sz w:val="24"/>
          <w:szCs w:val="24"/>
        </w:rPr>
        <w:t xml:space="preserve">de buenas </w:t>
      </w:r>
      <w:r w:rsidRPr="000E54B5">
        <w:rPr>
          <w:rFonts w:ascii="Times New Roman" w:hAnsi="Times New Roman"/>
          <w:snapToGrid w:val="0"/>
          <w:sz w:val="24"/>
          <w:szCs w:val="24"/>
        </w:rPr>
        <w:t>prácticas de almacenamiento</w:t>
      </w:r>
      <w:r w:rsidR="000E54B5" w:rsidRPr="000E54B5">
        <w:rPr>
          <w:rFonts w:ascii="Times New Roman" w:hAnsi="Times New Roman"/>
          <w:snapToGrid w:val="0"/>
          <w:sz w:val="24"/>
          <w:szCs w:val="24"/>
        </w:rPr>
        <w:t xml:space="preserve"> a nombre propio</w:t>
      </w:r>
      <w:r w:rsidRPr="000E54B5">
        <w:rPr>
          <w:rFonts w:ascii="Times New Roman" w:hAnsi="Times New Roman"/>
          <w:snapToGrid w:val="0"/>
          <w:sz w:val="24"/>
          <w:szCs w:val="24"/>
        </w:rPr>
        <w:t>.</w:t>
      </w:r>
    </w:p>
    <w:p w:rsidR="000E54B5" w:rsidRDefault="000E54B5" w:rsidP="003C64A4">
      <w:pPr>
        <w:widowControl w:val="0"/>
        <w:suppressLineNumbers/>
        <w:spacing w:after="0" w:line="240" w:lineRule="auto"/>
        <w:jc w:val="both"/>
        <w:rPr>
          <w:rFonts w:ascii="Times New Roman" w:hAnsi="Times New Roman"/>
          <w:snapToGrid w:val="0"/>
          <w:sz w:val="24"/>
          <w:szCs w:val="24"/>
        </w:rPr>
      </w:pPr>
    </w:p>
    <w:p w:rsidR="000E54B5" w:rsidRDefault="000E54B5" w:rsidP="003C64A4">
      <w:pPr>
        <w:widowControl w:val="0"/>
        <w:suppressLineNumbers/>
        <w:spacing w:after="0" w:line="240" w:lineRule="auto"/>
        <w:jc w:val="both"/>
        <w:rPr>
          <w:rFonts w:ascii="Times New Roman" w:hAnsi="Times New Roman"/>
          <w:snapToGrid w:val="0"/>
          <w:sz w:val="24"/>
          <w:szCs w:val="24"/>
        </w:rPr>
      </w:pPr>
      <w:r>
        <w:rPr>
          <w:rFonts w:ascii="Times New Roman" w:hAnsi="Times New Roman"/>
          <w:snapToGrid w:val="0"/>
          <w:sz w:val="24"/>
          <w:szCs w:val="24"/>
        </w:rPr>
        <w:t xml:space="preserve">Al respecto, cabe precisar que requerir el certificado de buenas prácticas a nombre propio </w:t>
      </w:r>
      <w:r w:rsidR="009435A0">
        <w:rPr>
          <w:rFonts w:ascii="Times New Roman" w:hAnsi="Times New Roman"/>
          <w:snapToGrid w:val="0"/>
          <w:sz w:val="24"/>
          <w:szCs w:val="24"/>
        </w:rPr>
        <w:t>limitaría la pluralidad de postores</w:t>
      </w:r>
      <w:r>
        <w:rPr>
          <w:rFonts w:ascii="Times New Roman" w:hAnsi="Times New Roman"/>
          <w:snapToGrid w:val="0"/>
          <w:sz w:val="24"/>
          <w:szCs w:val="24"/>
        </w:rPr>
        <w:t xml:space="preserve">; por lo que, con ocasión de la integración de Bases, </w:t>
      </w:r>
      <w:r>
        <w:rPr>
          <w:rFonts w:ascii="Times New Roman" w:hAnsi="Times New Roman"/>
          <w:b/>
          <w:snapToGrid w:val="0"/>
          <w:sz w:val="24"/>
          <w:szCs w:val="24"/>
          <w:u w:val="single"/>
        </w:rPr>
        <w:t>deberá ampliar</w:t>
      </w:r>
      <w:r>
        <w:rPr>
          <w:rFonts w:ascii="Times New Roman" w:hAnsi="Times New Roman"/>
          <w:snapToGrid w:val="0"/>
          <w:sz w:val="24"/>
          <w:szCs w:val="24"/>
        </w:rPr>
        <w:t xml:space="preserve"> el requerimiento teniendo en consideración que el certificado de buenas prácticas podrá ser presentado a nombre propio o a tercero</w:t>
      </w:r>
      <w:r w:rsidR="009435A0">
        <w:rPr>
          <w:rFonts w:ascii="Times New Roman" w:hAnsi="Times New Roman"/>
          <w:snapToGrid w:val="0"/>
          <w:sz w:val="24"/>
          <w:szCs w:val="24"/>
        </w:rPr>
        <w:t>, sin perjuicio de la verificación posterior que pudiera realizar la Entidad</w:t>
      </w:r>
      <w:r>
        <w:rPr>
          <w:rFonts w:ascii="Times New Roman" w:hAnsi="Times New Roman"/>
          <w:snapToGrid w:val="0"/>
          <w:sz w:val="24"/>
          <w:szCs w:val="24"/>
        </w:rPr>
        <w:t>.</w:t>
      </w:r>
    </w:p>
    <w:p w:rsidR="000E54B5" w:rsidRDefault="000E54B5" w:rsidP="003C64A4">
      <w:pPr>
        <w:widowControl w:val="0"/>
        <w:suppressLineNumbers/>
        <w:spacing w:after="0" w:line="240" w:lineRule="auto"/>
        <w:jc w:val="both"/>
        <w:rPr>
          <w:rFonts w:ascii="Times New Roman" w:hAnsi="Times New Roman"/>
          <w:snapToGrid w:val="0"/>
          <w:sz w:val="24"/>
          <w:szCs w:val="24"/>
        </w:rPr>
      </w:pPr>
    </w:p>
    <w:p w:rsidR="0004716C" w:rsidRPr="00DB0B37" w:rsidRDefault="0004716C" w:rsidP="0004716C">
      <w:pPr>
        <w:pStyle w:val="Prrafodelista"/>
        <w:widowControl w:val="0"/>
        <w:numPr>
          <w:ilvl w:val="1"/>
          <w:numId w:val="3"/>
        </w:numPr>
        <w:spacing w:after="0" w:line="240" w:lineRule="auto"/>
        <w:jc w:val="both"/>
        <w:rPr>
          <w:rFonts w:ascii="Times New Roman" w:hAnsi="Times New Roman"/>
          <w:b/>
          <w:snapToGrid w:val="0"/>
          <w:sz w:val="24"/>
          <w:szCs w:val="24"/>
        </w:rPr>
      </w:pPr>
      <w:r w:rsidRPr="00DB0B37">
        <w:rPr>
          <w:rFonts w:ascii="Times New Roman" w:hAnsi="Times New Roman"/>
          <w:b/>
          <w:snapToGrid w:val="0"/>
          <w:sz w:val="24"/>
          <w:szCs w:val="24"/>
        </w:rPr>
        <w:t xml:space="preserve">Requisitos para la suscripción del contrato </w:t>
      </w:r>
    </w:p>
    <w:p w:rsidR="0004716C" w:rsidRPr="00DB0B37" w:rsidRDefault="0004716C" w:rsidP="0004716C">
      <w:pPr>
        <w:widowControl w:val="0"/>
        <w:suppressLineNumbers/>
        <w:spacing w:after="0" w:line="240" w:lineRule="auto"/>
        <w:jc w:val="both"/>
        <w:rPr>
          <w:rFonts w:ascii="Times New Roman" w:hAnsi="Times New Roman"/>
          <w:b/>
          <w:sz w:val="24"/>
          <w:szCs w:val="24"/>
          <w:u w:val="single"/>
        </w:rPr>
      </w:pPr>
    </w:p>
    <w:p w:rsidR="00DB0B37" w:rsidRPr="00DB0B37" w:rsidRDefault="0004716C" w:rsidP="00DB0B37">
      <w:pPr>
        <w:widowControl w:val="0"/>
        <w:suppressLineNumbers/>
        <w:spacing w:after="0" w:line="240" w:lineRule="auto"/>
        <w:jc w:val="both"/>
        <w:rPr>
          <w:rFonts w:ascii="Times New Roman" w:hAnsi="Times New Roman"/>
          <w:i/>
          <w:sz w:val="24"/>
          <w:szCs w:val="24"/>
        </w:rPr>
      </w:pPr>
      <w:r w:rsidRPr="00DB0B37">
        <w:rPr>
          <w:rFonts w:ascii="Times New Roman" w:hAnsi="Times New Roman"/>
          <w:sz w:val="24"/>
          <w:szCs w:val="24"/>
        </w:rPr>
        <w:t xml:space="preserve">De la revisión del numeral </w:t>
      </w:r>
      <w:r w:rsidR="00DB0B37" w:rsidRPr="00DB0B37">
        <w:rPr>
          <w:rFonts w:ascii="Times New Roman" w:hAnsi="Times New Roman"/>
          <w:sz w:val="24"/>
          <w:szCs w:val="24"/>
        </w:rPr>
        <w:t xml:space="preserve">2.7 del Capítulo II, se advierte que se ha considerado los requisitos para la suscripción del contrato, advirtiéndose que en el literal c) se ha considerado </w:t>
      </w:r>
      <w:r w:rsidR="00DB0B37" w:rsidRPr="00DB0B37">
        <w:rPr>
          <w:rFonts w:ascii="Times New Roman" w:hAnsi="Times New Roman"/>
          <w:i/>
          <w:sz w:val="24"/>
          <w:szCs w:val="24"/>
        </w:rPr>
        <w:t>"</w:t>
      </w:r>
      <w:r w:rsidR="00DB0B37" w:rsidRPr="00DB0B37">
        <w:rPr>
          <w:rFonts w:ascii="Times New Roman" w:hAnsi="Times New Roman"/>
          <w:i/>
          <w:sz w:val="24"/>
          <w:szCs w:val="24"/>
          <w:lang w:val="es-ES_tradnl"/>
        </w:rPr>
        <w:t>Garantía de fiel cumplimiento por prestaciones accesorias</w:t>
      </w:r>
      <w:r w:rsidR="00DB0B37" w:rsidRPr="00DB0B37">
        <w:rPr>
          <w:rFonts w:ascii="Times New Roman" w:hAnsi="Times New Roman"/>
          <w:i/>
          <w:sz w:val="24"/>
          <w:szCs w:val="24"/>
          <w:lang w:val="es-ES"/>
        </w:rPr>
        <w:t xml:space="preserve">, de ser el caso. </w:t>
      </w:r>
      <w:r w:rsidR="00DB0B37" w:rsidRPr="00DB0B37">
        <w:rPr>
          <w:rFonts w:ascii="Times New Roman" w:hAnsi="Times New Roman"/>
          <w:i/>
          <w:sz w:val="24"/>
          <w:szCs w:val="24"/>
        </w:rPr>
        <w:t>[INDICAR SI DEBE PRESENTARSE CARTA FIANZA O PÓLIZA DE CAUCIÓN]"</w:t>
      </w:r>
    </w:p>
    <w:p w:rsidR="00DB0B37" w:rsidRPr="00DB0B37" w:rsidRDefault="00DB0B37" w:rsidP="0004716C">
      <w:pPr>
        <w:widowControl w:val="0"/>
        <w:suppressLineNumbers/>
        <w:spacing w:after="0" w:line="240" w:lineRule="auto"/>
        <w:jc w:val="both"/>
        <w:rPr>
          <w:rFonts w:ascii="Times New Roman" w:hAnsi="Times New Roman"/>
          <w:i/>
          <w:sz w:val="24"/>
          <w:szCs w:val="24"/>
          <w:lang w:val="es-ES"/>
        </w:rPr>
      </w:pPr>
    </w:p>
    <w:p w:rsidR="0004716C" w:rsidRPr="00DB0B37" w:rsidRDefault="00DB0B37" w:rsidP="0004716C">
      <w:pPr>
        <w:widowControl w:val="0"/>
        <w:suppressLineNumbers/>
        <w:spacing w:after="0" w:line="240" w:lineRule="auto"/>
        <w:jc w:val="both"/>
        <w:rPr>
          <w:rFonts w:ascii="Times New Roman" w:hAnsi="Times New Roman"/>
          <w:sz w:val="24"/>
          <w:szCs w:val="24"/>
        </w:rPr>
      </w:pPr>
      <w:r w:rsidRPr="00DB0B37">
        <w:rPr>
          <w:rFonts w:ascii="Times New Roman" w:hAnsi="Times New Roman"/>
          <w:sz w:val="24"/>
          <w:szCs w:val="24"/>
        </w:rPr>
        <w:t xml:space="preserve">Al respecto, teniendo en consideración que el presente proceso no corresponde contiene prestaciones accesorias; con ocasión de </w:t>
      </w:r>
      <w:r w:rsidR="003C64A4">
        <w:rPr>
          <w:rFonts w:ascii="Times New Roman" w:hAnsi="Times New Roman"/>
          <w:sz w:val="24"/>
          <w:szCs w:val="24"/>
        </w:rPr>
        <w:t>la presentación de documentos para la suscripción del contrato</w:t>
      </w:r>
      <w:r w:rsidR="00AB031C">
        <w:rPr>
          <w:rFonts w:ascii="Times New Roman" w:hAnsi="Times New Roman"/>
          <w:sz w:val="24"/>
          <w:szCs w:val="24"/>
        </w:rPr>
        <w:t>,</w:t>
      </w:r>
      <w:r w:rsidR="003C64A4">
        <w:rPr>
          <w:rFonts w:ascii="Times New Roman" w:hAnsi="Times New Roman"/>
          <w:sz w:val="24"/>
          <w:szCs w:val="24"/>
        </w:rPr>
        <w:t xml:space="preserve"> no </w:t>
      </w:r>
      <w:r w:rsidRPr="00DB0B37">
        <w:rPr>
          <w:rFonts w:ascii="Times New Roman" w:hAnsi="Times New Roman"/>
          <w:b/>
          <w:sz w:val="24"/>
          <w:szCs w:val="24"/>
          <w:u w:val="single"/>
        </w:rPr>
        <w:t>d</w:t>
      </w:r>
      <w:r w:rsidR="0004716C" w:rsidRPr="00DB0B37">
        <w:rPr>
          <w:rFonts w:ascii="Times New Roman" w:hAnsi="Times New Roman"/>
          <w:b/>
          <w:sz w:val="24"/>
          <w:szCs w:val="24"/>
          <w:u w:val="single"/>
        </w:rPr>
        <w:t xml:space="preserve">eberá </w:t>
      </w:r>
      <w:r w:rsidR="003C64A4">
        <w:rPr>
          <w:rFonts w:ascii="Times New Roman" w:hAnsi="Times New Roman"/>
          <w:b/>
          <w:sz w:val="24"/>
          <w:szCs w:val="24"/>
          <w:u w:val="single"/>
        </w:rPr>
        <w:t>requerirse</w:t>
      </w:r>
      <w:r w:rsidR="003C64A4" w:rsidRPr="003C64A4">
        <w:rPr>
          <w:rFonts w:ascii="Times New Roman" w:hAnsi="Times New Roman"/>
          <w:b/>
          <w:sz w:val="24"/>
          <w:szCs w:val="24"/>
        </w:rPr>
        <w:t xml:space="preserve"> </w:t>
      </w:r>
      <w:r w:rsidR="003C64A4">
        <w:rPr>
          <w:rFonts w:ascii="Times New Roman" w:hAnsi="Times New Roman"/>
          <w:sz w:val="24"/>
          <w:szCs w:val="24"/>
        </w:rPr>
        <w:t xml:space="preserve">lo señalado </w:t>
      </w:r>
      <w:r w:rsidR="0004716C" w:rsidRPr="00DB0B37">
        <w:rPr>
          <w:rFonts w:ascii="Times New Roman" w:hAnsi="Times New Roman"/>
          <w:sz w:val="24"/>
          <w:szCs w:val="24"/>
        </w:rPr>
        <w:t>el literal c)</w:t>
      </w:r>
      <w:r w:rsidR="003C64A4">
        <w:rPr>
          <w:rFonts w:ascii="Times New Roman" w:hAnsi="Times New Roman"/>
          <w:sz w:val="24"/>
          <w:szCs w:val="24"/>
        </w:rPr>
        <w:t>,</w:t>
      </w:r>
      <w:r w:rsidR="0004716C" w:rsidRPr="00DB0B37">
        <w:rPr>
          <w:rFonts w:ascii="Times New Roman" w:hAnsi="Times New Roman"/>
          <w:sz w:val="24"/>
          <w:szCs w:val="24"/>
        </w:rPr>
        <w:t xml:space="preserve"> dado que de la revisión de las Bases no se advierte prestaciones accesorias al objeto de la convocatoria.</w:t>
      </w:r>
    </w:p>
    <w:p w:rsidR="0004716C" w:rsidRPr="00DB0B37" w:rsidRDefault="0004716C" w:rsidP="0004716C">
      <w:pPr>
        <w:pStyle w:val="Prrafodelista"/>
        <w:widowControl w:val="0"/>
        <w:spacing w:after="0" w:line="240" w:lineRule="auto"/>
        <w:ind w:left="360"/>
        <w:jc w:val="both"/>
        <w:rPr>
          <w:rFonts w:ascii="Times New Roman" w:hAnsi="Times New Roman"/>
          <w:b/>
          <w:snapToGrid w:val="0"/>
          <w:sz w:val="24"/>
          <w:szCs w:val="24"/>
        </w:rPr>
      </w:pPr>
    </w:p>
    <w:p w:rsidR="005B264D" w:rsidRPr="00DB0B37" w:rsidRDefault="005B264D" w:rsidP="005B264D">
      <w:pPr>
        <w:pStyle w:val="Prrafodelista"/>
        <w:widowControl w:val="0"/>
        <w:numPr>
          <w:ilvl w:val="1"/>
          <w:numId w:val="3"/>
        </w:numPr>
        <w:spacing w:after="0" w:line="240" w:lineRule="auto"/>
        <w:jc w:val="both"/>
        <w:rPr>
          <w:rFonts w:ascii="Times New Roman" w:hAnsi="Times New Roman"/>
          <w:b/>
          <w:snapToGrid w:val="0"/>
          <w:sz w:val="24"/>
          <w:szCs w:val="24"/>
        </w:rPr>
      </w:pPr>
      <w:r w:rsidRPr="00DB0B37">
        <w:rPr>
          <w:rFonts w:ascii="Times New Roman" w:hAnsi="Times New Roman"/>
          <w:b/>
          <w:snapToGrid w:val="0"/>
          <w:sz w:val="24"/>
          <w:szCs w:val="24"/>
        </w:rPr>
        <w:t>Forma de Pago</w:t>
      </w:r>
    </w:p>
    <w:p w:rsidR="005B264D" w:rsidRPr="00DB0B37" w:rsidRDefault="005B264D" w:rsidP="005B264D">
      <w:pPr>
        <w:pStyle w:val="Prrafodelista"/>
        <w:widowControl w:val="0"/>
        <w:spacing w:after="0" w:line="240" w:lineRule="auto"/>
        <w:ind w:left="360"/>
        <w:jc w:val="both"/>
        <w:rPr>
          <w:rFonts w:ascii="Times New Roman" w:hAnsi="Times New Roman"/>
          <w:b/>
          <w:snapToGrid w:val="0"/>
          <w:sz w:val="24"/>
          <w:szCs w:val="24"/>
        </w:rPr>
      </w:pPr>
    </w:p>
    <w:p w:rsidR="005B264D" w:rsidRPr="00DB0B37" w:rsidRDefault="005B264D" w:rsidP="005B264D">
      <w:pPr>
        <w:widowControl w:val="0"/>
        <w:spacing w:after="0" w:line="240" w:lineRule="auto"/>
        <w:jc w:val="both"/>
        <w:rPr>
          <w:rFonts w:ascii="Times New Roman" w:hAnsi="Times New Roman"/>
          <w:sz w:val="24"/>
          <w:szCs w:val="24"/>
        </w:rPr>
      </w:pPr>
      <w:r w:rsidRPr="00DB0B37">
        <w:rPr>
          <w:rFonts w:ascii="Times New Roman" w:hAnsi="Times New Roman"/>
          <w:sz w:val="24"/>
          <w:szCs w:val="24"/>
        </w:rPr>
        <w:t>De la revisión del numeral 2.</w:t>
      </w:r>
      <w:r w:rsidR="003C64A4">
        <w:rPr>
          <w:rFonts w:ascii="Times New Roman" w:hAnsi="Times New Roman"/>
          <w:sz w:val="24"/>
          <w:szCs w:val="24"/>
        </w:rPr>
        <w:t>9</w:t>
      </w:r>
      <w:r w:rsidRPr="00DB0B37">
        <w:rPr>
          <w:rFonts w:ascii="Times New Roman" w:hAnsi="Times New Roman"/>
          <w:sz w:val="24"/>
          <w:szCs w:val="24"/>
        </w:rPr>
        <w:t xml:space="preserve"> del Capítulo II, se advierte que se ha considerado en la forma de pago, lo siguiente:</w:t>
      </w:r>
    </w:p>
    <w:p w:rsidR="005B264D" w:rsidRPr="00DB0B37" w:rsidRDefault="005B264D" w:rsidP="005B264D">
      <w:pPr>
        <w:pStyle w:val="Prrafodelista"/>
        <w:widowControl w:val="0"/>
        <w:spacing w:after="0" w:line="240" w:lineRule="auto"/>
        <w:ind w:left="360"/>
        <w:jc w:val="both"/>
        <w:rPr>
          <w:rFonts w:ascii="Times New Roman" w:hAnsi="Times New Roman"/>
          <w:b/>
          <w:snapToGrid w:val="0"/>
          <w:sz w:val="24"/>
          <w:szCs w:val="24"/>
        </w:rPr>
      </w:pPr>
    </w:p>
    <w:p w:rsidR="005B264D" w:rsidRPr="00DB0B37" w:rsidRDefault="005B264D" w:rsidP="005B264D">
      <w:pPr>
        <w:widowControl w:val="0"/>
        <w:adjustRightInd w:val="0"/>
        <w:spacing w:after="0" w:line="240" w:lineRule="auto"/>
        <w:ind w:left="567"/>
        <w:jc w:val="both"/>
        <w:textAlignment w:val="baseline"/>
        <w:rPr>
          <w:rFonts w:ascii="Times New Roman" w:hAnsi="Times New Roman"/>
          <w:b/>
          <w:i/>
          <w:sz w:val="24"/>
          <w:szCs w:val="24"/>
          <w:u w:val="single"/>
        </w:rPr>
      </w:pPr>
      <w:r w:rsidRPr="00DB0B37">
        <w:rPr>
          <w:rFonts w:ascii="Times New Roman" w:hAnsi="Times New Roman"/>
          <w:b/>
          <w:i/>
          <w:sz w:val="24"/>
          <w:szCs w:val="24"/>
        </w:rPr>
        <w:t>"</w:t>
      </w:r>
      <w:r w:rsidRPr="00DB0B37">
        <w:rPr>
          <w:rFonts w:ascii="Times New Roman" w:hAnsi="Times New Roman"/>
          <w:b/>
          <w:i/>
          <w:sz w:val="24"/>
          <w:szCs w:val="24"/>
          <w:u w:val="single"/>
        </w:rPr>
        <w:t>2.9 ADELANTOS</w:t>
      </w:r>
    </w:p>
    <w:p w:rsidR="005B264D" w:rsidRPr="00DB0B37" w:rsidRDefault="005B264D" w:rsidP="005B264D">
      <w:pPr>
        <w:widowControl w:val="0"/>
        <w:spacing w:after="0" w:line="240" w:lineRule="auto"/>
        <w:ind w:left="567"/>
        <w:jc w:val="both"/>
        <w:rPr>
          <w:rFonts w:ascii="Times New Roman" w:hAnsi="Times New Roman"/>
          <w:i/>
          <w:sz w:val="24"/>
          <w:szCs w:val="24"/>
        </w:rPr>
      </w:pPr>
      <w:r w:rsidRPr="00DB0B37">
        <w:rPr>
          <w:rFonts w:ascii="Times New Roman" w:eastAsia="Times New Roman" w:hAnsi="Times New Roman"/>
          <w:i/>
          <w:sz w:val="24"/>
          <w:szCs w:val="24"/>
          <w:lang w:val="es-ES" w:eastAsia="es-ES"/>
        </w:rPr>
        <w:t xml:space="preserve">“La Entidad otorgará [CONSIGNAR NÚMERO DE ADELANTOS A OTORGARSE] </w:t>
      </w:r>
      <w:r w:rsidRPr="00DB0B37">
        <w:rPr>
          <w:rFonts w:ascii="Times New Roman" w:hAnsi="Times New Roman"/>
          <w:i/>
          <w:sz w:val="24"/>
          <w:szCs w:val="24"/>
        </w:rPr>
        <w:t xml:space="preserve">adelantos directos por </w:t>
      </w:r>
      <w:r w:rsidRPr="00DB0B37">
        <w:rPr>
          <w:rFonts w:ascii="Times New Roman" w:hAnsi="Times New Roman"/>
          <w:bCs/>
          <w:i/>
          <w:sz w:val="24"/>
          <w:szCs w:val="24"/>
          <w:lang w:val="es-ES"/>
        </w:rPr>
        <w:t>el  [CONSIGNAR PORCENTAJE QUE NO DEBE EXCEDER DEL 30% DEL MONTO DEL CONTRATO ORIGINAL]</w:t>
      </w:r>
      <w:r w:rsidRPr="00DB0B37">
        <w:rPr>
          <w:rFonts w:ascii="Times New Roman" w:hAnsi="Times New Roman"/>
          <w:i/>
          <w:sz w:val="24"/>
          <w:szCs w:val="24"/>
        </w:rPr>
        <w:t xml:space="preserve"> del monto del contrato original.</w:t>
      </w:r>
    </w:p>
    <w:p w:rsidR="005B264D" w:rsidRPr="00DB0B37" w:rsidRDefault="005B264D" w:rsidP="005B264D">
      <w:pPr>
        <w:widowControl w:val="0"/>
        <w:spacing w:after="0" w:line="240" w:lineRule="auto"/>
        <w:ind w:left="567"/>
        <w:jc w:val="both"/>
        <w:rPr>
          <w:rFonts w:ascii="Times New Roman" w:hAnsi="Times New Roman"/>
          <w:i/>
          <w:sz w:val="24"/>
          <w:szCs w:val="24"/>
        </w:rPr>
      </w:pPr>
    </w:p>
    <w:p w:rsidR="005B264D" w:rsidRPr="00DB0B37" w:rsidRDefault="005B264D" w:rsidP="005B264D">
      <w:pPr>
        <w:widowControl w:val="0"/>
        <w:spacing w:after="0" w:line="240" w:lineRule="auto"/>
        <w:ind w:left="567"/>
        <w:jc w:val="both"/>
        <w:rPr>
          <w:rFonts w:ascii="Times New Roman" w:hAnsi="Times New Roman"/>
          <w:bCs/>
          <w:i/>
          <w:sz w:val="24"/>
          <w:szCs w:val="24"/>
          <w:lang w:val="es-ES"/>
        </w:rPr>
      </w:pPr>
      <w:r w:rsidRPr="00DB0B37">
        <w:rPr>
          <w:rFonts w:ascii="Times New Roman" w:hAnsi="Times New Roman"/>
          <w:bCs/>
          <w:i/>
          <w:sz w:val="24"/>
          <w:szCs w:val="24"/>
          <w:lang w:val="es-ES"/>
        </w:rPr>
        <w:t>El contratista debe solicitar los adelantos dentro de [CONSIGNAR EL PLAZO Y OPORTUNIDAD PARA LA SOLICITUD], adjuntando a su solicitud la garantía por adelantos mediante [CONSIGNAR CARTA FIANZA O PÓLIZA DE CAUCIÓN] y el comprobante de pago correspondiente. Vencido dicho plazo no procederá la solicitud.</w:t>
      </w:r>
    </w:p>
    <w:p w:rsidR="005B264D" w:rsidRPr="00DB0B37" w:rsidRDefault="005B264D" w:rsidP="005B264D">
      <w:pPr>
        <w:widowControl w:val="0"/>
        <w:spacing w:after="0" w:line="240" w:lineRule="auto"/>
        <w:ind w:left="567"/>
        <w:jc w:val="both"/>
        <w:rPr>
          <w:rFonts w:ascii="Times New Roman" w:hAnsi="Times New Roman"/>
          <w:bCs/>
          <w:i/>
          <w:sz w:val="24"/>
          <w:szCs w:val="24"/>
          <w:lang w:val="es-ES"/>
        </w:rPr>
      </w:pPr>
    </w:p>
    <w:p w:rsidR="005B264D" w:rsidRPr="00DB0B37" w:rsidRDefault="005B264D" w:rsidP="005B264D">
      <w:pPr>
        <w:widowControl w:val="0"/>
        <w:spacing w:after="0" w:line="240" w:lineRule="auto"/>
        <w:ind w:left="567"/>
        <w:jc w:val="both"/>
        <w:rPr>
          <w:rFonts w:ascii="Times New Roman" w:hAnsi="Times New Roman"/>
          <w:bCs/>
          <w:i/>
          <w:sz w:val="24"/>
          <w:szCs w:val="24"/>
          <w:lang w:val="es-ES"/>
        </w:rPr>
      </w:pPr>
      <w:r w:rsidRPr="00DB0B37">
        <w:rPr>
          <w:rFonts w:ascii="Times New Roman" w:hAnsi="Times New Roman"/>
          <w:bCs/>
          <w:i/>
          <w:sz w:val="24"/>
          <w:szCs w:val="24"/>
          <w:lang w:val="es-ES"/>
        </w:rPr>
        <w:t xml:space="preserve">La Entidad debe entregar el monto solicitado dentro de [CONSIGNAR EL PLAZO] siguientes a la presentación de la solicitud del contratista. </w:t>
      </w:r>
    </w:p>
    <w:p w:rsidR="005B264D" w:rsidRPr="00DB0B37" w:rsidRDefault="005B264D" w:rsidP="005B264D">
      <w:pPr>
        <w:widowControl w:val="0"/>
        <w:spacing w:after="0" w:line="240" w:lineRule="auto"/>
        <w:ind w:left="567"/>
        <w:jc w:val="both"/>
        <w:rPr>
          <w:rFonts w:ascii="Times New Roman" w:hAnsi="Times New Roman"/>
          <w:bCs/>
          <w:i/>
          <w:sz w:val="24"/>
          <w:szCs w:val="24"/>
          <w:lang w:val="es-ES"/>
        </w:rPr>
      </w:pPr>
    </w:p>
    <w:p w:rsidR="005B264D" w:rsidRPr="00DB0B37" w:rsidRDefault="005B264D" w:rsidP="005B264D">
      <w:pPr>
        <w:widowControl w:val="0"/>
        <w:spacing w:after="0" w:line="240" w:lineRule="auto"/>
        <w:ind w:left="567"/>
        <w:jc w:val="both"/>
        <w:rPr>
          <w:rFonts w:ascii="Times New Roman" w:hAnsi="Times New Roman"/>
          <w:i/>
          <w:sz w:val="24"/>
          <w:szCs w:val="24"/>
        </w:rPr>
      </w:pPr>
      <w:r w:rsidRPr="00DB0B37">
        <w:rPr>
          <w:rFonts w:ascii="Times New Roman" w:hAnsi="Times New Roman"/>
          <w:bCs/>
          <w:i/>
          <w:sz w:val="24"/>
          <w:szCs w:val="24"/>
          <w:lang w:val="es-ES"/>
        </w:rPr>
        <w:t xml:space="preserve">En el supuesto que los adelantos no se entreguen en la oportunidad prevista, el </w:t>
      </w:r>
      <w:r w:rsidRPr="00DB0B37">
        <w:rPr>
          <w:rFonts w:ascii="Times New Roman" w:hAnsi="Times New Roman"/>
          <w:bCs/>
          <w:i/>
          <w:sz w:val="24"/>
          <w:szCs w:val="24"/>
          <w:lang w:val="es-ES"/>
        </w:rPr>
        <w:lastRenderedPageBreak/>
        <w:t>contratista tendrá derecho a solicitar la ampliación del plazo de ejecución de la prestación por el número de días equivalente a la demora, conforme al artículo 172 del Reglamento.”</w:t>
      </w:r>
    </w:p>
    <w:p w:rsidR="003C64A4" w:rsidRDefault="003C64A4" w:rsidP="003C64A4">
      <w:pPr>
        <w:widowControl w:val="0"/>
        <w:spacing w:after="0" w:line="240" w:lineRule="auto"/>
        <w:jc w:val="both"/>
        <w:rPr>
          <w:rFonts w:ascii="Times New Roman" w:hAnsi="Times New Roman"/>
          <w:sz w:val="24"/>
          <w:szCs w:val="24"/>
        </w:rPr>
      </w:pPr>
    </w:p>
    <w:p w:rsidR="003C64A4" w:rsidRDefault="003C64A4" w:rsidP="003C64A4">
      <w:pPr>
        <w:widowControl w:val="0"/>
        <w:spacing w:after="0" w:line="240" w:lineRule="auto"/>
        <w:jc w:val="both"/>
        <w:rPr>
          <w:rFonts w:ascii="Times New Roman" w:hAnsi="Times New Roman"/>
          <w:sz w:val="24"/>
          <w:szCs w:val="24"/>
        </w:rPr>
      </w:pPr>
      <w:r>
        <w:rPr>
          <w:rFonts w:ascii="Times New Roman" w:hAnsi="Times New Roman"/>
          <w:sz w:val="24"/>
          <w:szCs w:val="24"/>
        </w:rPr>
        <w:t>Por otro lado, en el numeral 2.10 del Capítulo III se señala lo siguiente:</w:t>
      </w:r>
    </w:p>
    <w:p w:rsidR="003C64A4" w:rsidRPr="00DB0B37" w:rsidRDefault="003C64A4" w:rsidP="005B264D">
      <w:pPr>
        <w:widowControl w:val="0"/>
        <w:adjustRightInd w:val="0"/>
        <w:spacing w:after="0" w:line="240" w:lineRule="auto"/>
        <w:ind w:left="567"/>
        <w:jc w:val="both"/>
        <w:textAlignment w:val="baseline"/>
        <w:rPr>
          <w:rFonts w:ascii="Times New Roman" w:hAnsi="Times New Roman"/>
          <w:b/>
          <w:i/>
          <w:sz w:val="24"/>
          <w:szCs w:val="24"/>
          <w:u w:val="single"/>
        </w:rPr>
      </w:pPr>
    </w:p>
    <w:p w:rsidR="005B264D" w:rsidRPr="00DB0B37" w:rsidRDefault="005B264D" w:rsidP="005B264D">
      <w:pPr>
        <w:widowControl w:val="0"/>
        <w:adjustRightInd w:val="0"/>
        <w:spacing w:after="0" w:line="240" w:lineRule="auto"/>
        <w:ind w:left="567"/>
        <w:jc w:val="both"/>
        <w:textAlignment w:val="baseline"/>
        <w:rPr>
          <w:rFonts w:ascii="Times New Roman" w:hAnsi="Times New Roman"/>
          <w:b/>
          <w:i/>
          <w:sz w:val="24"/>
          <w:szCs w:val="24"/>
          <w:u w:val="single"/>
        </w:rPr>
      </w:pPr>
      <w:r w:rsidRPr="00DB0B37">
        <w:rPr>
          <w:rFonts w:ascii="Times New Roman" w:hAnsi="Times New Roman"/>
          <w:b/>
          <w:i/>
          <w:sz w:val="24"/>
          <w:szCs w:val="24"/>
          <w:u w:val="single"/>
        </w:rPr>
        <w:t>2.10 Forma de pago</w:t>
      </w:r>
    </w:p>
    <w:p w:rsidR="005B264D" w:rsidRPr="00DB0B37" w:rsidRDefault="005B264D" w:rsidP="005B264D">
      <w:pPr>
        <w:spacing w:after="0" w:line="240" w:lineRule="auto"/>
        <w:ind w:left="567"/>
        <w:jc w:val="both"/>
        <w:rPr>
          <w:rFonts w:ascii="Times New Roman" w:hAnsi="Times New Roman"/>
          <w:i/>
          <w:sz w:val="24"/>
          <w:szCs w:val="24"/>
        </w:rPr>
      </w:pPr>
      <w:r w:rsidRPr="00DB0B37">
        <w:rPr>
          <w:rFonts w:ascii="Times New Roman" w:hAnsi="Times New Roman"/>
          <w:i/>
          <w:sz w:val="24"/>
          <w:szCs w:val="24"/>
        </w:rPr>
        <w:t>La Entidad deberá realizar el pago de la contraprestación pactada a favor del contratista de la siguiente forma:</w:t>
      </w:r>
    </w:p>
    <w:p w:rsidR="005B264D" w:rsidRPr="00DB0B37" w:rsidRDefault="005B264D" w:rsidP="005B264D">
      <w:pPr>
        <w:spacing w:after="0" w:line="240" w:lineRule="auto"/>
        <w:ind w:left="567"/>
        <w:jc w:val="both"/>
        <w:rPr>
          <w:rFonts w:ascii="Times New Roman" w:hAnsi="Times New Roman"/>
          <w:i/>
          <w:sz w:val="24"/>
          <w:szCs w:val="24"/>
        </w:rPr>
      </w:pPr>
    </w:p>
    <w:p w:rsidR="005B264D" w:rsidRPr="00DB0B37" w:rsidRDefault="005B264D" w:rsidP="005B264D">
      <w:pPr>
        <w:spacing w:after="0" w:line="240" w:lineRule="auto"/>
        <w:ind w:left="567"/>
        <w:jc w:val="both"/>
        <w:rPr>
          <w:rFonts w:ascii="Times New Roman" w:hAnsi="Times New Roman"/>
          <w:i/>
          <w:sz w:val="24"/>
          <w:szCs w:val="24"/>
        </w:rPr>
      </w:pPr>
      <w:r w:rsidRPr="00DB0B37">
        <w:rPr>
          <w:rFonts w:ascii="Times New Roman" w:hAnsi="Times New Roman"/>
          <w:i/>
          <w:sz w:val="24"/>
          <w:szCs w:val="24"/>
        </w:rPr>
        <w:t>30% contra la entrega de la orden de compra. El proveedor entregara contra el adelanto una carta fianza para efectos de garantizar el adelanto, cuya vigencia se extiende hasta la conformidad de la recepción.(...)"</w:t>
      </w:r>
    </w:p>
    <w:p w:rsidR="005B264D" w:rsidRPr="00DB0B37" w:rsidRDefault="005B264D" w:rsidP="005B264D">
      <w:pPr>
        <w:widowControl w:val="0"/>
        <w:spacing w:after="0" w:line="240" w:lineRule="auto"/>
        <w:jc w:val="both"/>
        <w:rPr>
          <w:rFonts w:ascii="Times New Roman" w:hAnsi="Times New Roman"/>
          <w:sz w:val="24"/>
          <w:szCs w:val="24"/>
        </w:rPr>
      </w:pPr>
    </w:p>
    <w:p w:rsidR="00FD6D7A" w:rsidRPr="00DB0B37" w:rsidRDefault="005B264D" w:rsidP="005B264D">
      <w:pPr>
        <w:widowControl w:val="0"/>
        <w:spacing w:after="0" w:line="240" w:lineRule="auto"/>
        <w:jc w:val="both"/>
        <w:rPr>
          <w:rFonts w:ascii="Times New Roman" w:hAnsi="Times New Roman"/>
          <w:sz w:val="24"/>
          <w:szCs w:val="24"/>
        </w:rPr>
      </w:pPr>
      <w:r w:rsidRPr="00DB0B37">
        <w:rPr>
          <w:rFonts w:ascii="Times New Roman" w:hAnsi="Times New Roman"/>
          <w:sz w:val="24"/>
          <w:szCs w:val="24"/>
        </w:rPr>
        <w:t>De la revisión del numeral 2.10, se aprecia que la Entidad ha considerado que en la oportunidad de la entrega de la orden de compra</w:t>
      </w:r>
      <w:r w:rsidR="00FD6D7A" w:rsidRPr="00DB0B37">
        <w:rPr>
          <w:rFonts w:ascii="Times New Roman" w:hAnsi="Times New Roman"/>
          <w:sz w:val="24"/>
          <w:szCs w:val="24"/>
        </w:rPr>
        <w:t>,</w:t>
      </w:r>
      <w:r w:rsidRPr="00DB0B37">
        <w:rPr>
          <w:rFonts w:ascii="Times New Roman" w:hAnsi="Times New Roman"/>
          <w:sz w:val="24"/>
          <w:szCs w:val="24"/>
        </w:rPr>
        <w:t xml:space="preserve"> el proveedor entregará una carta fianza por adelanto cuya vigencia se extiende hasta la conformidad de la recepción; </w:t>
      </w:r>
      <w:r w:rsidR="00FD6D7A" w:rsidRPr="00DB0B37">
        <w:rPr>
          <w:rFonts w:ascii="Times New Roman" w:hAnsi="Times New Roman"/>
          <w:sz w:val="24"/>
          <w:szCs w:val="24"/>
        </w:rPr>
        <w:t xml:space="preserve">sin embargo, en el numeral 2.9 no se ha precisado el monto máximo y el procedimiento respectivo para la entrega de dicho adelanto, lo cual sería incongruente con lo establecido en el </w:t>
      </w:r>
      <w:r w:rsidRPr="00DB0B37">
        <w:rPr>
          <w:rFonts w:ascii="Times New Roman" w:hAnsi="Times New Roman"/>
          <w:sz w:val="24"/>
          <w:szCs w:val="24"/>
        </w:rPr>
        <w:t>artículo 162 del reglamento</w:t>
      </w:r>
      <w:r w:rsidR="00AB031C">
        <w:rPr>
          <w:rFonts w:ascii="Times New Roman" w:hAnsi="Times New Roman"/>
          <w:sz w:val="24"/>
          <w:szCs w:val="24"/>
        </w:rPr>
        <w:t>; p</w:t>
      </w:r>
      <w:r w:rsidR="00FD6D7A" w:rsidRPr="00DB0B37">
        <w:rPr>
          <w:rFonts w:ascii="Times New Roman" w:hAnsi="Times New Roman"/>
          <w:sz w:val="24"/>
          <w:szCs w:val="24"/>
        </w:rPr>
        <w:t xml:space="preserve">or lo </w:t>
      </w:r>
      <w:r w:rsidR="00AB031C">
        <w:rPr>
          <w:rFonts w:ascii="Times New Roman" w:hAnsi="Times New Roman"/>
          <w:sz w:val="24"/>
          <w:szCs w:val="24"/>
        </w:rPr>
        <w:t>tanto</w:t>
      </w:r>
      <w:r w:rsidR="00FD6D7A" w:rsidRPr="00DB0B37">
        <w:rPr>
          <w:rFonts w:ascii="Times New Roman" w:hAnsi="Times New Roman"/>
          <w:sz w:val="24"/>
          <w:szCs w:val="24"/>
        </w:rPr>
        <w:t xml:space="preserve">, con ocasión de la integración de Bases, </w:t>
      </w:r>
      <w:r w:rsidR="00FD6D7A" w:rsidRPr="00DB0B37">
        <w:rPr>
          <w:rFonts w:ascii="Times New Roman" w:hAnsi="Times New Roman"/>
          <w:b/>
          <w:sz w:val="24"/>
          <w:szCs w:val="24"/>
          <w:u w:val="single"/>
        </w:rPr>
        <w:t>deberá adecuar</w:t>
      </w:r>
      <w:r w:rsidR="00FD6D7A" w:rsidRPr="00DB0B37">
        <w:rPr>
          <w:rFonts w:ascii="Times New Roman" w:hAnsi="Times New Roman"/>
          <w:sz w:val="24"/>
          <w:szCs w:val="24"/>
        </w:rPr>
        <w:t xml:space="preserve"> los numerales 2.9 y 2.10 relacionada con los adelantos que proporcionará la Entidad; a efectos de evitar inconvenientes en la ejecución contractual.</w:t>
      </w:r>
    </w:p>
    <w:p w:rsidR="005B264D" w:rsidRPr="00DB0B37" w:rsidRDefault="005B264D" w:rsidP="00B52A60">
      <w:pPr>
        <w:widowControl w:val="0"/>
        <w:spacing w:after="0" w:line="240" w:lineRule="auto"/>
        <w:jc w:val="both"/>
        <w:rPr>
          <w:rFonts w:ascii="Times New Roman" w:hAnsi="Times New Roman"/>
          <w:sz w:val="24"/>
          <w:szCs w:val="24"/>
          <w:u w:val="single"/>
        </w:rPr>
      </w:pPr>
    </w:p>
    <w:p w:rsidR="0004716C" w:rsidRPr="00DB0B37" w:rsidRDefault="0004716C" w:rsidP="0004716C">
      <w:pPr>
        <w:pStyle w:val="Prrafodelista"/>
        <w:widowControl w:val="0"/>
        <w:numPr>
          <w:ilvl w:val="1"/>
          <w:numId w:val="3"/>
        </w:numPr>
        <w:spacing w:after="0" w:line="240" w:lineRule="auto"/>
        <w:jc w:val="both"/>
        <w:rPr>
          <w:rFonts w:ascii="Times New Roman" w:hAnsi="Times New Roman"/>
          <w:b/>
          <w:snapToGrid w:val="0"/>
          <w:sz w:val="24"/>
          <w:szCs w:val="24"/>
        </w:rPr>
      </w:pPr>
      <w:r w:rsidRPr="00DB0B37">
        <w:rPr>
          <w:rFonts w:ascii="Times New Roman" w:hAnsi="Times New Roman"/>
          <w:b/>
          <w:snapToGrid w:val="0"/>
          <w:sz w:val="24"/>
          <w:szCs w:val="24"/>
        </w:rPr>
        <w:t>Factor</w:t>
      </w:r>
      <w:r w:rsidR="00D453E7" w:rsidRPr="00DB0B37">
        <w:rPr>
          <w:rFonts w:ascii="Times New Roman" w:hAnsi="Times New Roman"/>
          <w:b/>
          <w:snapToGrid w:val="0"/>
          <w:sz w:val="24"/>
          <w:szCs w:val="24"/>
        </w:rPr>
        <w:t xml:space="preserve">es </w:t>
      </w:r>
      <w:r w:rsidRPr="00DB0B37">
        <w:rPr>
          <w:rFonts w:ascii="Times New Roman" w:hAnsi="Times New Roman"/>
          <w:b/>
          <w:snapToGrid w:val="0"/>
          <w:sz w:val="24"/>
          <w:szCs w:val="24"/>
        </w:rPr>
        <w:t>de evaluación</w:t>
      </w:r>
    </w:p>
    <w:p w:rsidR="00D47088" w:rsidRPr="00DB0B37" w:rsidRDefault="00D47088" w:rsidP="00D47088">
      <w:pPr>
        <w:pStyle w:val="Prrafodelista"/>
        <w:widowControl w:val="0"/>
        <w:spacing w:after="0" w:line="240" w:lineRule="auto"/>
        <w:ind w:left="360"/>
        <w:jc w:val="both"/>
        <w:rPr>
          <w:rFonts w:ascii="Times New Roman" w:hAnsi="Times New Roman"/>
          <w:b/>
          <w:snapToGrid w:val="0"/>
          <w:sz w:val="24"/>
          <w:szCs w:val="24"/>
        </w:rPr>
      </w:pPr>
    </w:p>
    <w:p w:rsidR="00D47088" w:rsidRPr="00DB0B37" w:rsidRDefault="00D47088" w:rsidP="00D47088">
      <w:pPr>
        <w:widowControl w:val="0"/>
        <w:spacing w:after="0" w:line="240" w:lineRule="auto"/>
        <w:jc w:val="both"/>
        <w:rPr>
          <w:rFonts w:ascii="Times New Roman" w:hAnsi="Times New Roman"/>
          <w:snapToGrid w:val="0"/>
          <w:sz w:val="24"/>
          <w:szCs w:val="24"/>
        </w:rPr>
      </w:pPr>
      <w:r w:rsidRPr="00DB0B37">
        <w:rPr>
          <w:rFonts w:ascii="Times New Roman" w:hAnsi="Times New Roman"/>
          <w:snapToGrid w:val="0"/>
          <w:sz w:val="24"/>
          <w:szCs w:val="24"/>
        </w:rPr>
        <w:t xml:space="preserve">De la revisión del Capítulo IV se aprecia que la Entidad ha considerado los factores </w:t>
      </w:r>
      <w:r w:rsidRPr="00DB0B37">
        <w:rPr>
          <w:rFonts w:ascii="Times New Roman" w:hAnsi="Times New Roman"/>
          <w:sz w:val="24"/>
          <w:szCs w:val="24"/>
        </w:rPr>
        <w:t>"Periodo de garantía y mantenimiento preventivo" y "Plazo de entrega", conforme al siguiente detalle:</w:t>
      </w:r>
    </w:p>
    <w:p w:rsidR="0004716C" w:rsidRPr="00DB0B37" w:rsidRDefault="0004716C" w:rsidP="0004716C">
      <w:pPr>
        <w:pStyle w:val="Prrafodelista"/>
        <w:widowControl w:val="0"/>
        <w:spacing w:after="0" w:line="240" w:lineRule="auto"/>
        <w:ind w:left="360"/>
        <w:jc w:val="both"/>
        <w:rPr>
          <w:rFonts w:ascii="Times New Roman" w:hAnsi="Times New Roman"/>
          <w:b/>
          <w:snapToGrid w:val="0"/>
          <w:sz w:val="24"/>
          <w:szCs w:val="24"/>
        </w:rPr>
      </w:pPr>
    </w:p>
    <w:p w:rsidR="00155002" w:rsidRPr="00DB0B37" w:rsidRDefault="0004716C" w:rsidP="00D453E7">
      <w:pPr>
        <w:pStyle w:val="Prrafodelista"/>
        <w:widowControl w:val="0"/>
        <w:numPr>
          <w:ilvl w:val="0"/>
          <w:numId w:val="14"/>
        </w:numPr>
        <w:spacing w:after="0" w:line="240" w:lineRule="auto"/>
        <w:jc w:val="both"/>
        <w:rPr>
          <w:rFonts w:ascii="Times New Roman" w:hAnsi="Times New Roman"/>
          <w:sz w:val="24"/>
          <w:szCs w:val="24"/>
        </w:rPr>
      </w:pPr>
      <w:r w:rsidRPr="00DB0B37">
        <w:rPr>
          <w:rFonts w:ascii="Times New Roman" w:hAnsi="Times New Roman"/>
          <w:sz w:val="24"/>
          <w:szCs w:val="24"/>
        </w:rPr>
        <w:t>De la revisión del literal b)</w:t>
      </w:r>
      <w:r w:rsidR="00D47088" w:rsidRPr="00DB0B37">
        <w:rPr>
          <w:rFonts w:ascii="Times New Roman" w:hAnsi="Times New Roman"/>
          <w:sz w:val="24"/>
          <w:szCs w:val="24"/>
        </w:rPr>
        <w:t>,</w:t>
      </w:r>
      <w:r w:rsidRPr="00DB0B37">
        <w:rPr>
          <w:rFonts w:ascii="Times New Roman" w:hAnsi="Times New Roman"/>
          <w:sz w:val="24"/>
          <w:szCs w:val="24"/>
        </w:rPr>
        <w:t xml:space="preserve"> </w:t>
      </w:r>
      <w:r w:rsidR="00D47088" w:rsidRPr="00DB0B37">
        <w:rPr>
          <w:rFonts w:ascii="Times New Roman" w:hAnsi="Times New Roman"/>
          <w:sz w:val="24"/>
          <w:szCs w:val="24"/>
        </w:rPr>
        <w:t xml:space="preserve">se aprecia </w:t>
      </w:r>
      <w:r w:rsidR="00155002" w:rsidRPr="00DB0B37">
        <w:rPr>
          <w:rFonts w:ascii="Times New Roman" w:hAnsi="Times New Roman"/>
          <w:sz w:val="24"/>
          <w:szCs w:val="24"/>
        </w:rPr>
        <w:t xml:space="preserve">el factor de evaluación de "Periodo de garantía y mantenimiento preventivo", </w:t>
      </w:r>
      <w:r w:rsidR="00D47088" w:rsidRPr="00DB0B37">
        <w:rPr>
          <w:rFonts w:ascii="Times New Roman" w:hAnsi="Times New Roman"/>
          <w:sz w:val="24"/>
          <w:szCs w:val="24"/>
        </w:rPr>
        <w:t xml:space="preserve">en el cual </w:t>
      </w:r>
      <w:r w:rsidR="00D453E7" w:rsidRPr="00DB0B37">
        <w:rPr>
          <w:rFonts w:ascii="Times New Roman" w:hAnsi="Times New Roman"/>
          <w:sz w:val="24"/>
          <w:szCs w:val="24"/>
        </w:rPr>
        <w:t xml:space="preserve">se ha considerado </w:t>
      </w:r>
      <w:r w:rsidR="00155002" w:rsidRPr="00DB0B37">
        <w:rPr>
          <w:rFonts w:ascii="Times New Roman" w:hAnsi="Times New Roman"/>
          <w:sz w:val="24"/>
          <w:szCs w:val="24"/>
        </w:rPr>
        <w:t>como criterio de evaluación</w:t>
      </w:r>
      <w:r w:rsidR="00D453E7" w:rsidRPr="00DB0B37">
        <w:rPr>
          <w:rFonts w:ascii="Times New Roman" w:hAnsi="Times New Roman"/>
          <w:sz w:val="24"/>
          <w:szCs w:val="24"/>
        </w:rPr>
        <w:t>,</w:t>
      </w:r>
      <w:r w:rsidR="00155002" w:rsidRPr="00DB0B37">
        <w:rPr>
          <w:rFonts w:ascii="Times New Roman" w:hAnsi="Times New Roman"/>
          <w:sz w:val="24"/>
          <w:szCs w:val="24"/>
        </w:rPr>
        <w:t xml:space="preserve"> </w:t>
      </w:r>
      <w:r w:rsidR="00D453E7" w:rsidRPr="00DB0B37">
        <w:rPr>
          <w:rFonts w:ascii="Times New Roman" w:hAnsi="Times New Roman"/>
          <w:sz w:val="24"/>
          <w:szCs w:val="24"/>
        </w:rPr>
        <w:t>que el periodo a calificar es adicional al periodo de garantía y mantenimiento preventivo establecido como requerimiento técnico mínimo.</w:t>
      </w:r>
    </w:p>
    <w:p w:rsidR="00D453E7" w:rsidRPr="00DB0B37" w:rsidRDefault="00D453E7" w:rsidP="00D453E7">
      <w:pPr>
        <w:pStyle w:val="Prrafodelista"/>
        <w:widowControl w:val="0"/>
        <w:spacing w:after="0" w:line="240" w:lineRule="auto"/>
        <w:ind w:left="720"/>
        <w:jc w:val="both"/>
        <w:rPr>
          <w:rFonts w:ascii="Times New Roman" w:hAnsi="Times New Roman"/>
          <w:sz w:val="24"/>
          <w:szCs w:val="24"/>
        </w:rPr>
      </w:pPr>
    </w:p>
    <w:p w:rsidR="008826B2" w:rsidRDefault="00D47088" w:rsidP="00D453E7">
      <w:pPr>
        <w:pStyle w:val="Prrafodelista"/>
        <w:widowControl w:val="0"/>
        <w:spacing w:after="0" w:line="240" w:lineRule="auto"/>
        <w:ind w:left="720"/>
        <w:jc w:val="both"/>
        <w:rPr>
          <w:rFonts w:ascii="Times New Roman" w:hAnsi="Times New Roman"/>
          <w:sz w:val="24"/>
          <w:szCs w:val="24"/>
        </w:rPr>
      </w:pPr>
      <w:r w:rsidRPr="00DB0B37">
        <w:rPr>
          <w:rFonts w:ascii="Times New Roman" w:hAnsi="Times New Roman"/>
          <w:sz w:val="24"/>
          <w:szCs w:val="24"/>
        </w:rPr>
        <w:t xml:space="preserve">Al respecto, cabe precisar que de la verificación de los requerimientos técnicos establecidos en el Capítulo III, se aprecia que la Entidad </w:t>
      </w:r>
      <w:r w:rsidR="00CE2D58">
        <w:rPr>
          <w:rFonts w:ascii="Times New Roman" w:hAnsi="Times New Roman"/>
          <w:sz w:val="24"/>
          <w:szCs w:val="24"/>
        </w:rPr>
        <w:t xml:space="preserve">sólo ha considerado para en el numeral 1.8.5 </w:t>
      </w:r>
      <w:r w:rsidR="00B71585">
        <w:rPr>
          <w:rFonts w:ascii="Times New Roman" w:hAnsi="Times New Roman"/>
          <w:sz w:val="24"/>
          <w:szCs w:val="24"/>
        </w:rPr>
        <w:t xml:space="preserve">de Lámparas para polimerización, </w:t>
      </w:r>
      <w:r w:rsidR="00CE2D58">
        <w:rPr>
          <w:rFonts w:ascii="Times New Roman" w:hAnsi="Times New Roman"/>
          <w:sz w:val="24"/>
          <w:szCs w:val="24"/>
        </w:rPr>
        <w:t>la garantía mínima de 2 años (batería 1 año)</w:t>
      </w:r>
      <w:r w:rsidR="00B71585">
        <w:rPr>
          <w:rFonts w:ascii="Times New Roman" w:hAnsi="Times New Roman"/>
          <w:sz w:val="24"/>
          <w:szCs w:val="24"/>
        </w:rPr>
        <w:t xml:space="preserve"> pero no para los demás bienes, y </w:t>
      </w:r>
      <w:r w:rsidR="008826B2">
        <w:rPr>
          <w:rFonts w:ascii="Times New Roman" w:hAnsi="Times New Roman"/>
          <w:sz w:val="24"/>
          <w:szCs w:val="24"/>
        </w:rPr>
        <w:t xml:space="preserve">en ningún extremo de las Bases </w:t>
      </w:r>
      <w:r w:rsidR="00B71585">
        <w:rPr>
          <w:rFonts w:ascii="Times New Roman" w:hAnsi="Times New Roman"/>
          <w:sz w:val="24"/>
          <w:szCs w:val="24"/>
        </w:rPr>
        <w:t xml:space="preserve">se ha considerado el periodo mínimo de </w:t>
      </w:r>
      <w:r w:rsidR="008826B2">
        <w:rPr>
          <w:rFonts w:ascii="Times New Roman" w:hAnsi="Times New Roman"/>
          <w:sz w:val="24"/>
          <w:szCs w:val="24"/>
        </w:rPr>
        <w:t>mantenimiento preventivo.</w:t>
      </w:r>
    </w:p>
    <w:p w:rsidR="008826B2" w:rsidRDefault="008826B2" w:rsidP="00D453E7">
      <w:pPr>
        <w:pStyle w:val="Prrafodelista"/>
        <w:widowControl w:val="0"/>
        <w:spacing w:after="0" w:line="240" w:lineRule="auto"/>
        <w:ind w:left="720"/>
        <w:jc w:val="both"/>
        <w:rPr>
          <w:rFonts w:ascii="Times New Roman" w:hAnsi="Times New Roman"/>
          <w:sz w:val="24"/>
          <w:szCs w:val="24"/>
        </w:rPr>
      </w:pPr>
    </w:p>
    <w:p w:rsidR="008826B2" w:rsidRDefault="008826B2" w:rsidP="00D453E7">
      <w:pPr>
        <w:pStyle w:val="Prrafodelista"/>
        <w:widowControl w:val="0"/>
        <w:spacing w:after="0" w:line="240" w:lineRule="auto"/>
        <w:ind w:left="720"/>
        <w:jc w:val="both"/>
        <w:rPr>
          <w:rFonts w:ascii="Times New Roman" w:hAnsi="Times New Roman"/>
          <w:sz w:val="24"/>
          <w:szCs w:val="24"/>
        </w:rPr>
      </w:pPr>
      <w:r>
        <w:rPr>
          <w:rFonts w:ascii="Times New Roman" w:hAnsi="Times New Roman"/>
          <w:sz w:val="24"/>
          <w:szCs w:val="24"/>
        </w:rPr>
        <w:t>En ese sentido, en caso el criterio de calificación establecido en el sub factor "</w:t>
      </w:r>
      <w:r w:rsidRPr="00DB0B37">
        <w:rPr>
          <w:rFonts w:ascii="Times New Roman" w:hAnsi="Times New Roman"/>
          <w:sz w:val="24"/>
          <w:szCs w:val="24"/>
        </w:rPr>
        <w:t xml:space="preserve">Periodo de garantía y mantenimiento preventivo", </w:t>
      </w:r>
      <w:r>
        <w:rPr>
          <w:rFonts w:ascii="Times New Roman" w:hAnsi="Times New Roman"/>
          <w:sz w:val="24"/>
          <w:szCs w:val="24"/>
        </w:rPr>
        <w:t xml:space="preserve">sólo esté relacionado con el bien solicitado en el numeral 1.8.5 dicho aspecto deberá ser precisado y deberá suprimirse lo relacionado al mantenimiento preventivo, puesto que no ha sido previsto en ningún extremo de las Bases. </w:t>
      </w:r>
    </w:p>
    <w:p w:rsidR="008826B2" w:rsidRDefault="008826B2" w:rsidP="00D453E7">
      <w:pPr>
        <w:pStyle w:val="Prrafodelista"/>
        <w:widowControl w:val="0"/>
        <w:spacing w:after="0" w:line="240" w:lineRule="auto"/>
        <w:ind w:left="720"/>
        <w:jc w:val="both"/>
        <w:rPr>
          <w:rFonts w:ascii="Times New Roman" w:hAnsi="Times New Roman"/>
          <w:sz w:val="24"/>
          <w:szCs w:val="24"/>
        </w:rPr>
      </w:pPr>
    </w:p>
    <w:p w:rsidR="008826B2" w:rsidRDefault="008826B2" w:rsidP="00D453E7">
      <w:pPr>
        <w:pStyle w:val="Prrafodelista"/>
        <w:widowControl w:val="0"/>
        <w:spacing w:after="0" w:line="240" w:lineRule="auto"/>
        <w:ind w:left="720"/>
        <w:jc w:val="both"/>
        <w:rPr>
          <w:rFonts w:ascii="Times New Roman" w:hAnsi="Times New Roman"/>
          <w:sz w:val="24"/>
          <w:szCs w:val="24"/>
        </w:rPr>
      </w:pPr>
      <w:r>
        <w:rPr>
          <w:rFonts w:ascii="Times New Roman" w:hAnsi="Times New Roman"/>
          <w:sz w:val="24"/>
          <w:szCs w:val="24"/>
        </w:rPr>
        <w:t xml:space="preserve">Por otro lado, en caso dicho criterio sea considerado para todos los bienes, deberá </w:t>
      </w:r>
      <w:r>
        <w:rPr>
          <w:rFonts w:ascii="Times New Roman" w:hAnsi="Times New Roman"/>
          <w:sz w:val="24"/>
          <w:szCs w:val="24"/>
        </w:rPr>
        <w:lastRenderedPageBreak/>
        <w:t>precisarse que el periodo de garantía a calificar corresponde sólo al señalado en el factor de evaluación y no como adicional, salvo del bie</w:t>
      </w:r>
      <w:r w:rsidR="00901C37">
        <w:rPr>
          <w:rFonts w:ascii="Times New Roman" w:hAnsi="Times New Roman"/>
          <w:sz w:val="24"/>
          <w:szCs w:val="24"/>
        </w:rPr>
        <w:t>n requerido en el numeral 1.8.5. De igual manera, respecto del mantenimiento preventivo, deberá precisarse que el periodo corresponde al señalado en el factor de evaluación y no como un adicional, siendo responsabilidad del contratista la programación del mantenimiento preventivo, en caso acredite el cumplimiento de dicho factor.</w:t>
      </w:r>
    </w:p>
    <w:p w:rsidR="00901C37" w:rsidRDefault="00901C37" w:rsidP="00D453E7">
      <w:pPr>
        <w:pStyle w:val="Prrafodelista"/>
        <w:widowControl w:val="0"/>
        <w:spacing w:after="0" w:line="240" w:lineRule="auto"/>
        <w:ind w:left="720"/>
        <w:jc w:val="both"/>
        <w:rPr>
          <w:rFonts w:ascii="Times New Roman" w:hAnsi="Times New Roman"/>
          <w:sz w:val="24"/>
          <w:szCs w:val="24"/>
        </w:rPr>
      </w:pPr>
    </w:p>
    <w:p w:rsidR="00D47088" w:rsidRPr="00DB0B37" w:rsidRDefault="00D47088" w:rsidP="00D47088">
      <w:pPr>
        <w:pStyle w:val="Prrafodelista"/>
        <w:widowControl w:val="0"/>
        <w:numPr>
          <w:ilvl w:val="0"/>
          <w:numId w:val="14"/>
        </w:numPr>
        <w:spacing w:after="0" w:line="240" w:lineRule="auto"/>
        <w:jc w:val="both"/>
        <w:rPr>
          <w:rFonts w:ascii="Times New Roman" w:hAnsi="Times New Roman"/>
          <w:sz w:val="24"/>
          <w:szCs w:val="24"/>
        </w:rPr>
      </w:pPr>
      <w:r w:rsidRPr="00DB0B37">
        <w:rPr>
          <w:rFonts w:ascii="Times New Roman" w:hAnsi="Times New Roman"/>
          <w:sz w:val="24"/>
          <w:szCs w:val="24"/>
        </w:rPr>
        <w:t xml:space="preserve">De la revisión del literal c), se aprecia el factor de evaluación de "Plazo de entrega", en el cual se encuentra calificando a aquel postor que oferte </w:t>
      </w:r>
      <w:r w:rsidR="008C4FEB" w:rsidRPr="00DB0B37">
        <w:rPr>
          <w:rFonts w:ascii="Times New Roman" w:hAnsi="Times New Roman"/>
          <w:sz w:val="24"/>
          <w:szCs w:val="24"/>
        </w:rPr>
        <w:t xml:space="preserve">como plazo de entrega </w:t>
      </w:r>
      <w:r w:rsidRPr="00DB0B37">
        <w:rPr>
          <w:rFonts w:ascii="Times New Roman" w:hAnsi="Times New Roman"/>
          <w:sz w:val="24"/>
          <w:szCs w:val="24"/>
        </w:rPr>
        <w:t xml:space="preserve">cien (100) días </w:t>
      </w:r>
      <w:r w:rsidR="008C4FEB" w:rsidRPr="00DB0B37">
        <w:rPr>
          <w:rFonts w:ascii="Times New Roman" w:hAnsi="Times New Roman"/>
          <w:sz w:val="24"/>
          <w:szCs w:val="24"/>
        </w:rPr>
        <w:t xml:space="preserve">asignándosele </w:t>
      </w:r>
      <w:r w:rsidRPr="00DB0B37">
        <w:rPr>
          <w:rFonts w:ascii="Times New Roman" w:hAnsi="Times New Roman"/>
          <w:sz w:val="24"/>
          <w:szCs w:val="24"/>
        </w:rPr>
        <w:t>el puntaje de seis (06) puntos.</w:t>
      </w:r>
    </w:p>
    <w:p w:rsidR="00D47088" w:rsidRPr="00DB0B37" w:rsidRDefault="00D47088" w:rsidP="00D47088">
      <w:pPr>
        <w:pStyle w:val="Prrafodelista"/>
        <w:widowControl w:val="0"/>
        <w:spacing w:after="0" w:line="240" w:lineRule="auto"/>
        <w:ind w:left="720"/>
        <w:jc w:val="both"/>
        <w:rPr>
          <w:rFonts w:ascii="Times New Roman" w:hAnsi="Times New Roman"/>
          <w:sz w:val="24"/>
          <w:szCs w:val="24"/>
        </w:rPr>
      </w:pPr>
    </w:p>
    <w:p w:rsidR="00D47088" w:rsidRPr="00DB0B37" w:rsidRDefault="00D47088" w:rsidP="00D47088">
      <w:pPr>
        <w:pStyle w:val="Prrafodelista"/>
        <w:widowControl w:val="0"/>
        <w:spacing w:after="0" w:line="240" w:lineRule="auto"/>
        <w:ind w:left="720"/>
        <w:jc w:val="both"/>
        <w:rPr>
          <w:rFonts w:ascii="Times New Roman" w:hAnsi="Times New Roman"/>
          <w:sz w:val="24"/>
          <w:szCs w:val="24"/>
        </w:rPr>
      </w:pPr>
      <w:r w:rsidRPr="00DB0B37">
        <w:rPr>
          <w:rFonts w:ascii="Times New Roman" w:hAnsi="Times New Roman"/>
          <w:sz w:val="24"/>
          <w:szCs w:val="24"/>
        </w:rPr>
        <w:t>Al respecto, cabe precisar que en el numeral 1.9 del Capítulo I, se ha establecido que el pazo de entrega es de 100 días calendarios;</w:t>
      </w:r>
      <w:r w:rsidR="008C4FEB" w:rsidRPr="00DB0B37">
        <w:rPr>
          <w:rFonts w:ascii="Times New Roman" w:hAnsi="Times New Roman"/>
          <w:sz w:val="24"/>
          <w:szCs w:val="24"/>
        </w:rPr>
        <w:t xml:space="preserve"> con lo cual, se encontraría calificando a aquel postor que acredite el requerimiento técnico mínimo; por lo que con ocasión de la integración de Bases, </w:t>
      </w:r>
      <w:r w:rsidR="008C4FEB" w:rsidRPr="00DB0B37">
        <w:rPr>
          <w:rFonts w:ascii="Times New Roman" w:hAnsi="Times New Roman"/>
          <w:b/>
          <w:sz w:val="24"/>
          <w:szCs w:val="24"/>
          <w:u w:val="single"/>
        </w:rPr>
        <w:t>deberá modificar</w:t>
      </w:r>
      <w:r w:rsidR="008C4FEB" w:rsidRPr="00DB0B37">
        <w:rPr>
          <w:rFonts w:ascii="Times New Roman" w:hAnsi="Times New Roman"/>
          <w:sz w:val="24"/>
          <w:szCs w:val="24"/>
        </w:rPr>
        <w:t xml:space="preserve"> el factor de evaluación, teniendo en consideración lo est</w:t>
      </w:r>
      <w:r w:rsidR="00055A1F">
        <w:rPr>
          <w:rFonts w:ascii="Times New Roman" w:hAnsi="Times New Roman"/>
          <w:sz w:val="24"/>
          <w:szCs w:val="24"/>
        </w:rPr>
        <w:t>ablecido en el artículo 43 del R</w:t>
      </w:r>
      <w:r w:rsidR="008C4FEB" w:rsidRPr="00DB0B37">
        <w:rPr>
          <w:rFonts w:ascii="Times New Roman" w:hAnsi="Times New Roman"/>
          <w:sz w:val="24"/>
          <w:szCs w:val="24"/>
        </w:rPr>
        <w:t>eglamento, el cual establece que se califica aquello que supere o mejor el requerimiento técnico mínimo.</w:t>
      </w:r>
    </w:p>
    <w:p w:rsidR="006D4887" w:rsidRPr="00DB0B37" w:rsidRDefault="006D4887" w:rsidP="00411C10">
      <w:pPr>
        <w:widowControl w:val="0"/>
        <w:spacing w:after="0" w:line="240" w:lineRule="auto"/>
        <w:jc w:val="both"/>
        <w:rPr>
          <w:rFonts w:ascii="Times New Roman" w:hAnsi="Times New Roman"/>
          <w:sz w:val="24"/>
          <w:szCs w:val="24"/>
        </w:rPr>
      </w:pPr>
    </w:p>
    <w:p w:rsidR="00415DCA" w:rsidRPr="00DB0B37" w:rsidRDefault="006D4887" w:rsidP="006234CA">
      <w:pPr>
        <w:widowControl w:val="0"/>
        <w:spacing w:after="0" w:line="240" w:lineRule="auto"/>
        <w:jc w:val="both"/>
        <w:rPr>
          <w:rFonts w:ascii="Times New Roman" w:hAnsi="Times New Roman"/>
          <w:b/>
          <w:sz w:val="24"/>
          <w:szCs w:val="24"/>
        </w:rPr>
      </w:pPr>
      <w:r w:rsidRPr="00DB0B37">
        <w:rPr>
          <w:rFonts w:ascii="Times New Roman" w:hAnsi="Times New Roman"/>
          <w:i/>
          <w:sz w:val="24"/>
          <w:szCs w:val="24"/>
        </w:rPr>
        <w:t xml:space="preserve"> </w:t>
      </w:r>
      <w:r w:rsidR="00415DCA" w:rsidRPr="00DB0B37">
        <w:rPr>
          <w:rFonts w:ascii="Times New Roman" w:hAnsi="Times New Roman"/>
          <w:b/>
          <w:sz w:val="24"/>
          <w:szCs w:val="24"/>
        </w:rPr>
        <w:t xml:space="preserve">CONCLUSIONES </w:t>
      </w:r>
    </w:p>
    <w:p w:rsidR="00415DCA" w:rsidRPr="00DB0B37" w:rsidRDefault="00415DCA" w:rsidP="00415DCA">
      <w:pPr>
        <w:spacing w:after="0" w:line="240" w:lineRule="auto"/>
        <w:ind w:left="284"/>
        <w:jc w:val="both"/>
        <w:rPr>
          <w:rFonts w:ascii="Times New Roman" w:hAnsi="Times New Roman"/>
          <w:b/>
          <w:sz w:val="24"/>
          <w:szCs w:val="24"/>
        </w:rPr>
      </w:pPr>
    </w:p>
    <w:p w:rsidR="00415DCA" w:rsidRPr="00DB0B37" w:rsidRDefault="00415DCA" w:rsidP="00415DCA">
      <w:pPr>
        <w:widowControl w:val="0"/>
        <w:spacing w:after="0" w:line="240" w:lineRule="auto"/>
        <w:jc w:val="both"/>
        <w:rPr>
          <w:rFonts w:ascii="Times New Roman" w:hAnsi="Times New Roman"/>
          <w:snapToGrid w:val="0"/>
          <w:sz w:val="24"/>
          <w:szCs w:val="24"/>
        </w:rPr>
      </w:pPr>
      <w:r w:rsidRPr="00DB0B37">
        <w:rPr>
          <w:rFonts w:ascii="Times New Roman" w:hAnsi="Times New Roman"/>
          <w:snapToGrid w:val="0"/>
          <w:sz w:val="24"/>
          <w:szCs w:val="24"/>
        </w:rPr>
        <w:t>En virtud de lo expuesto, este Organismo Supervisor ha dispuesto:</w:t>
      </w:r>
    </w:p>
    <w:p w:rsidR="00415DCA" w:rsidRPr="00DB0B37" w:rsidRDefault="00415DCA" w:rsidP="00415DCA">
      <w:pPr>
        <w:widowControl w:val="0"/>
        <w:spacing w:after="0" w:line="240" w:lineRule="auto"/>
        <w:jc w:val="both"/>
        <w:rPr>
          <w:rFonts w:ascii="Times New Roman" w:hAnsi="Times New Roman"/>
          <w:snapToGrid w:val="0"/>
          <w:sz w:val="24"/>
          <w:szCs w:val="24"/>
        </w:rPr>
      </w:pPr>
    </w:p>
    <w:p w:rsidR="00415DCA" w:rsidRPr="00DB0B37" w:rsidRDefault="00415DCA" w:rsidP="00415DC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DB0B37">
        <w:rPr>
          <w:rFonts w:ascii="Times New Roman" w:eastAsia="Times New Roman" w:hAnsi="Times New Roman"/>
          <w:snapToGrid w:val="0"/>
          <w:sz w:val="24"/>
          <w:szCs w:val="24"/>
          <w:lang w:eastAsia="es-MX"/>
        </w:rPr>
        <w:t xml:space="preserve">El </w:t>
      </w:r>
      <w:r w:rsidRPr="00DB0B37">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415DCA" w:rsidRPr="00DB0B37" w:rsidRDefault="00415DCA" w:rsidP="00415DCA">
      <w:pPr>
        <w:widowControl w:val="0"/>
        <w:spacing w:after="0" w:line="240" w:lineRule="auto"/>
        <w:ind w:left="567"/>
        <w:jc w:val="both"/>
        <w:rPr>
          <w:rFonts w:ascii="Times New Roman" w:eastAsia="Times New Roman" w:hAnsi="Times New Roman"/>
          <w:sz w:val="24"/>
          <w:szCs w:val="24"/>
          <w:lang w:val="es-MX" w:eastAsia="es-MX"/>
        </w:rPr>
      </w:pPr>
    </w:p>
    <w:p w:rsidR="00415DCA" w:rsidRPr="00DB0B37" w:rsidRDefault="00415DCA" w:rsidP="00415DC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DB0B37">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EA7A50" w:rsidRPr="00DB0B37" w:rsidRDefault="00EA7A50" w:rsidP="00467FA1">
      <w:pPr>
        <w:widowControl w:val="0"/>
        <w:spacing w:after="0" w:line="240" w:lineRule="auto"/>
        <w:ind w:left="567"/>
        <w:jc w:val="both"/>
        <w:rPr>
          <w:rFonts w:ascii="Times New Roman" w:eastAsia="Times New Roman" w:hAnsi="Times New Roman"/>
          <w:sz w:val="24"/>
          <w:szCs w:val="24"/>
          <w:lang w:val="es-MX" w:eastAsia="es-MX"/>
        </w:rPr>
      </w:pPr>
    </w:p>
    <w:p w:rsidR="00415DCA" w:rsidRPr="00DB0B37" w:rsidRDefault="00415DCA" w:rsidP="00415DC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DB0B37">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15DCA" w:rsidRPr="00DB0B37" w:rsidRDefault="00415DCA" w:rsidP="00415DCA">
      <w:pPr>
        <w:widowControl w:val="0"/>
        <w:spacing w:after="0" w:line="240" w:lineRule="auto"/>
        <w:ind w:left="567"/>
        <w:jc w:val="both"/>
        <w:rPr>
          <w:rFonts w:ascii="Times New Roman" w:eastAsia="Times New Roman" w:hAnsi="Times New Roman"/>
          <w:sz w:val="24"/>
          <w:szCs w:val="24"/>
          <w:lang w:val="es-MX" w:eastAsia="es-MX"/>
        </w:rPr>
      </w:pPr>
    </w:p>
    <w:p w:rsidR="008C4FEB" w:rsidRPr="00DB0B37" w:rsidRDefault="008C4FEB" w:rsidP="008C4FEB">
      <w:pPr>
        <w:widowControl w:val="0"/>
        <w:numPr>
          <w:ilvl w:val="1"/>
          <w:numId w:val="2"/>
        </w:numPr>
        <w:spacing w:after="0" w:line="240" w:lineRule="auto"/>
        <w:ind w:left="567" w:hanging="567"/>
        <w:jc w:val="both"/>
        <w:rPr>
          <w:rFonts w:ascii="Times New Roman" w:hAnsi="Times New Roman"/>
          <w:sz w:val="24"/>
          <w:szCs w:val="24"/>
          <w:lang w:val="es-MX"/>
        </w:rPr>
      </w:pPr>
      <w:r w:rsidRPr="00DB0B37">
        <w:rPr>
          <w:rFonts w:ascii="Times New Roman" w:hAnsi="Times New Roman"/>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DB0B37">
        <w:rPr>
          <w:rStyle w:val="Refdenotaalpie"/>
          <w:rFonts w:ascii="Times New Roman" w:hAnsi="Times New Roman"/>
          <w:color w:val="000000"/>
          <w:sz w:val="24"/>
          <w:szCs w:val="24"/>
          <w:lang w:eastAsia="es-PE"/>
        </w:rPr>
        <w:footnoteReference w:id="3"/>
      </w:r>
      <w:r w:rsidRPr="00DB0B37">
        <w:rPr>
          <w:rFonts w:ascii="Times New Roman" w:hAnsi="Times New Roman"/>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w:t>
      </w:r>
      <w:r w:rsidRPr="00DB0B37">
        <w:rPr>
          <w:rFonts w:ascii="Times New Roman" w:hAnsi="Times New Roman"/>
          <w:color w:val="000000"/>
          <w:sz w:val="24"/>
          <w:szCs w:val="24"/>
          <w:lang w:eastAsia="es-PE"/>
        </w:rPr>
        <w:lastRenderedPageBreak/>
        <w:t>computados a partir del día siguiente de la publicación de las Bases integradas en el SEACE.</w:t>
      </w:r>
    </w:p>
    <w:p w:rsidR="00415DCA" w:rsidRPr="00DB0B37" w:rsidRDefault="00415DCA" w:rsidP="00415DCA">
      <w:pPr>
        <w:pStyle w:val="Prrafodelista"/>
        <w:spacing w:after="0" w:line="240" w:lineRule="auto"/>
        <w:jc w:val="both"/>
        <w:rPr>
          <w:rFonts w:ascii="Times New Roman" w:eastAsia="Times New Roman" w:hAnsi="Times New Roman"/>
          <w:sz w:val="24"/>
          <w:szCs w:val="24"/>
          <w:lang w:val="es-MX" w:eastAsia="es-MX"/>
        </w:rPr>
      </w:pPr>
    </w:p>
    <w:p w:rsidR="00415DCA" w:rsidRPr="00DB0B37" w:rsidRDefault="00415DCA" w:rsidP="00415DCA">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DB0B37">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15DCA" w:rsidRPr="00DB0B37" w:rsidRDefault="00415DCA" w:rsidP="00415DCA">
      <w:pPr>
        <w:widowControl w:val="0"/>
        <w:spacing w:after="0" w:line="240" w:lineRule="auto"/>
        <w:ind w:left="567"/>
        <w:jc w:val="both"/>
        <w:rPr>
          <w:rFonts w:ascii="Times New Roman" w:eastAsia="Times New Roman" w:hAnsi="Times New Roman"/>
          <w:sz w:val="24"/>
          <w:szCs w:val="24"/>
          <w:lang w:val="es-MX" w:eastAsia="es-MX"/>
        </w:rPr>
      </w:pPr>
    </w:p>
    <w:p w:rsidR="00415DCA" w:rsidRPr="00DB0B37" w:rsidRDefault="00415DCA" w:rsidP="00415DCA">
      <w:pPr>
        <w:widowControl w:val="0"/>
        <w:numPr>
          <w:ilvl w:val="1"/>
          <w:numId w:val="2"/>
        </w:numPr>
        <w:spacing w:after="0" w:line="240" w:lineRule="auto"/>
        <w:ind w:left="567" w:hanging="567"/>
        <w:jc w:val="both"/>
        <w:rPr>
          <w:rFonts w:ascii="Times New Roman" w:hAnsi="Times New Roman"/>
          <w:iCs/>
          <w:sz w:val="24"/>
          <w:szCs w:val="24"/>
        </w:rPr>
      </w:pPr>
      <w:r w:rsidRPr="00DB0B37">
        <w:rPr>
          <w:rFonts w:ascii="Times New Roman" w:hAnsi="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15DCA" w:rsidRPr="00DB0B37" w:rsidRDefault="00415DCA" w:rsidP="00415DCA">
      <w:pPr>
        <w:pStyle w:val="Prrafodelista"/>
        <w:spacing w:after="0" w:line="240" w:lineRule="auto"/>
        <w:jc w:val="both"/>
        <w:rPr>
          <w:rFonts w:ascii="Times New Roman" w:hAnsi="Times New Roman"/>
          <w:iCs/>
          <w:sz w:val="24"/>
          <w:szCs w:val="24"/>
        </w:rPr>
      </w:pPr>
    </w:p>
    <w:p w:rsidR="00415DCA" w:rsidRPr="00DB0B37" w:rsidRDefault="00415DCA" w:rsidP="00415DCA">
      <w:pPr>
        <w:widowControl w:val="0"/>
        <w:numPr>
          <w:ilvl w:val="1"/>
          <w:numId w:val="2"/>
        </w:numPr>
        <w:spacing w:after="0" w:line="240" w:lineRule="auto"/>
        <w:ind w:left="567" w:hanging="567"/>
        <w:jc w:val="both"/>
        <w:rPr>
          <w:rFonts w:ascii="Times New Roman" w:hAnsi="Times New Roman"/>
          <w:iCs/>
          <w:sz w:val="24"/>
          <w:szCs w:val="24"/>
        </w:rPr>
      </w:pPr>
      <w:r w:rsidRPr="00DB0B37">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415DCA" w:rsidRPr="00DB0B37" w:rsidRDefault="00415DCA" w:rsidP="00415DCA">
      <w:pPr>
        <w:widowControl w:val="0"/>
        <w:spacing w:after="0" w:line="240" w:lineRule="auto"/>
        <w:ind w:left="567"/>
        <w:jc w:val="both"/>
        <w:rPr>
          <w:rFonts w:ascii="Times New Roman" w:hAnsi="Times New Roman"/>
          <w:iCs/>
          <w:sz w:val="24"/>
          <w:szCs w:val="24"/>
        </w:rPr>
      </w:pPr>
    </w:p>
    <w:p w:rsidR="00415DCA" w:rsidRPr="00DB0B37" w:rsidRDefault="00415DCA" w:rsidP="00415DCA">
      <w:pPr>
        <w:widowControl w:val="0"/>
        <w:spacing w:after="0" w:line="240" w:lineRule="auto"/>
        <w:ind w:left="3545" w:firstLine="709"/>
        <w:jc w:val="both"/>
        <w:rPr>
          <w:rFonts w:ascii="Times New Roman" w:hAnsi="Times New Roman"/>
          <w:sz w:val="24"/>
          <w:szCs w:val="24"/>
        </w:rPr>
      </w:pPr>
      <w:r w:rsidRPr="00DB0B37">
        <w:rPr>
          <w:rFonts w:ascii="Times New Roman" w:hAnsi="Times New Roman"/>
          <w:sz w:val="24"/>
          <w:szCs w:val="24"/>
        </w:rPr>
        <w:tab/>
        <w:t xml:space="preserve">Jesús María, </w:t>
      </w:r>
      <w:r w:rsidR="00A1209F" w:rsidRPr="00DB0B37">
        <w:rPr>
          <w:rFonts w:ascii="Times New Roman" w:hAnsi="Times New Roman"/>
          <w:sz w:val="24"/>
          <w:szCs w:val="24"/>
        </w:rPr>
        <w:t>22</w:t>
      </w:r>
      <w:r w:rsidRPr="00DB0B37">
        <w:rPr>
          <w:rFonts w:ascii="Times New Roman" w:hAnsi="Times New Roman"/>
          <w:sz w:val="24"/>
          <w:szCs w:val="24"/>
        </w:rPr>
        <w:t xml:space="preserve"> de </w:t>
      </w:r>
      <w:r w:rsidR="00A1209F" w:rsidRPr="00DB0B37">
        <w:rPr>
          <w:rFonts w:ascii="Times New Roman" w:hAnsi="Times New Roman"/>
          <w:sz w:val="24"/>
          <w:szCs w:val="24"/>
        </w:rPr>
        <w:t xml:space="preserve">diciembre </w:t>
      </w:r>
      <w:r w:rsidRPr="00DB0B37">
        <w:rPr>
          <w:rFonts w:ascii="Times New Roman" w:hAnsi="Times New Roman"/>
          <w:sz w:val="24"/>
          <w:szCs w:val="24"/>
        </w:rPr>
        <w:t>de 2015.</w:t>
      </w:r>
    </w:p>
    <w:p w:rsidR="00415DCA" w:rsidRPr="00DB0B37" w:rsidRDefault="00415DCA" w:rsidP="00415DCA">
      <w:pPr>
        <w:widowControl w:val="0"/>
        <w:spacing w:after="0" w:line="240" w:lineRule="auto"/>
        <w:rPr>
          <w:rFonts w:ascii="Times New Roman" w:hAnsi="Times New Roman"/>
          <w:b/>
          <w:sz w:val="24"/>
          <w:szCs w:val="24"/>
        </w:rPr>
      </w:pPr>
    </w:p>
    <w:p w:rsidR="00415DCA" w:rsidRPr="00DB0B37" w:rsidRDefault="00415DCA" w:rsidP="00415DCA">
      <w:pPr>
        <w:autoSpaceDE w:val="0"/>
        <w:autoSpaceDN w:val="0"/>
        <w:adjustRightInd w:val="0"/>
        <w:spacing w:after="0" w:line="240" w:lineRule="auto"/>
        <w:ind w:firstLine="567"/>
        <w:rPr>
          <w:rFonts w:ascii="Times New Roman" w:hAnsi="Times New Roman"/>
          <w:iCs/>
          <w:sz w:val="24"/>
          <w:szCs w:val="24"/>
        </w:rPr>
      </w:pPr>
      <w:r w:rsidRPr="00DB0B37">
        <w:rPr>
          <w:rFonts w:ascii="Times New Roman" w:hAnsi="Times New Roman"/>
          <w:iCs/>
          <w:sz w:val="24"/>
          <w:szCs w:val="24"/>
        </w:rPr>
        <w:t xml:space="preserve">Elaborado: </w:t>
      </w:r>
      <w:r w:rsidRPr="00DB0B37">
        <w:rPr>
          <w:rFonts w:ascii="Times New Roman" w:hAnsi="Times New Roman"/>
          <w:iCs/>
          <w:sz w:val="24"/>
          <w:szCs w:val="24"/>
        </w:rPr>
        <w:tab/>
      </w:r>
      <w:proofErr w:type="spellStart"/>
      <w:r w:rsidRPr="00DB0B37">
        <w:rPr>
          <w:rFonts w:ascii="Times New Roman" w:hAnsi="Times New Roman"/>
          <w:iCs/>
          <w:sz w:val="24"/>
          <w:szCs w:val="24"/>
        </w:rPr>
        <w:t>Jaqueline</w:t>
      </w:r>
      <w:proofErr w:type="spellEnd"/>
      <w:r w:rsidRPr="00DB0B37">
        <w:rPr>
          <w:rFonts w:ascii="Times New Roman" w:hAnsi="Times New Roman"/>
          <w:iCs/>
          <w:sz w:val="24"/>
          <w:szCs w:val="24"/>
        </w:rPr>
        <w:t xml:space="preserve"> </w:t>
      </w:r>
      <w:proofErr w:type="spellStart"/>
      <w:r w:rsidRPr="00DB0B37">
        <w:rPr>
          <w:rFonts w:ascii="Times New Roman" w:hAnsi="Times New Roman"/>
          <w:iCs/>
          <w:sz w:val="24"/>
          <w:szCs w:val="24"/>
        </w:rPr>
        <w:t>Uscamayta</w:t>
      </w:r>
      <w:proofErr w:type="spellEnd"/>
      <w:r w:rsidRPr="00DB0B37">
        <w:rPr>
          <w:rFonts w:ascii="Times New Roman" w:hAnsi="Times New Roman"/>
          <w:iCs/>
          <w:sz w:val="24"/>
          <w:szCs w:val="24"/>
        </w:rPr>
        <w:t xml:space="preserve"> </w:t>
      </w:r>
      <w:proofErr w:type="spellStart"/>
      <w:r w:rsidRPr="00DB0B37">
        <w:rPr>
          <w:rFonts w:ascii="Times New Roman" w:hAnsi="Times New Roman"/>
          <w:iCs/>
          <w:sz w:val="24"/>
          <w:szCs w:val="24"/>
        </w:rPr>
        <w:t>Sotelo</w:t>
      </w:r>
      <w:proofErr w:type="spellEnd"/>
    </w:p>
    <w:p w:rsidR="00415DCA" w:rsidRPr="00DB0B37" w:rsidRDefault="00415DCA" w:rsidP="00415DCA">
      <w:pPr>
        <w:autoSpaceDE w:val="0"/>
        <w:autoSpaceDN w:val="0"/>
        <w:adjustRightInd w:val="0"/>
        <w:spacing w:after="0" w:line="240" w:lineRule="auto"/>
        <w:ind w:firstLine="567"/>
        <w:rPr>
          <w:rFonts w:ascii="Times New Roman" w:hAnsi="Times New Roman"/>
          <w:iCs/>
          <w:sz w:val="24"/>
          <w:szCs w:val="24"/>
        </w:rPr>
      </w:pPr>
      <w:r w:rsidRPr="00DB0B37">
        <w:rPr>
          <w:rFonts w:ascii="Times New Roman" w:hAnsi="Times New Roman"/>
          <w:iCs/>
          <w:sz w:val="24"/>
          <w:szCs w:val="24"/>
        </w:rPr>
        <w:t xml:space="preserve">Supervisado: </w:t>
      </w:r>
      <w:r w:rsidRPr="00DB0B37">
        <w:rPr>
          <w:rFonts w:ascii="Times New Roman" w:hAnsi="Times New Roman"/>
          <w:iCs/>
          <w:sz w:val="24"/>
          <w:szCs w:val="24"/>
        </w:rPr>
        <w:tab/>
        <w:t>Luz Miguel Díaz</w:t>
      </w:r>
    </w:p>
    <w:p w:rsidR="00060F0E" w:rsidRDefault="00415DCA" w:rsidP="009435A0">
      <w:pPr>
        <w:autoSpaceDE w:val="0"/>
        <w:autoSpaceDN w:val="0"/>
        <w:adjustRightInd w:val="0"/>
        <w:spacing w:after="0" w:line="240" w:lineRule="auto"/>
        <w:ind w:firstLine="567"/>
        <w:rPr>
          <w:rFonts w:ascii="Times New Roman" w:hAnsi="Times New Roman"/>
          <w:iCs/>
          <w:sz w:val="24"/>
          <w:szCs w:val="24"/>
        </w:rPr>
      </w:pPr>
      <w:r w:rsidRPr="00DB0B37">
        <w:rPr>
          <w:rFonts w:ascii="Times New Roman" w:hAnsi="Times New Roman"/>
          <w:iCs/>
          <w:sz w:val="24"/>
          <w:szCs w:val="24"/>
        </w:rPr>
        <w:t xml:space="preserve">Validado:  </w:t>
      </w:r>
      <w:r w:rsidRPr="00DB0B37">
        <w:rPr>
          <w:rFonts w:ascii="Times New Roman" w:hAnsi="Times New Roman"/>
          <w:iCs/>
          <w:sz w:val="24"/>
          <w:szCs w:val="24"/>
        </w:rPr>
        <w:tab/>
        <w:t xml:space="preserve">Laura Gutiérrez Gonzales </w:t>
      </w:r>
    </w:p>
    <w:p w:rsidR="009435A0" w:rsidRDefault="009435A0" w:rsidP="009435A0">
      <w:pPr>
        <w:autoSpaceDE w:val="0"/>
        <w:autoSpaceDN w:val="0"/>
        <w:adjustRightInd w:val="0"/>
        <w:spacing w:after="0" w:line="240" w:lineRule="auto"/>
        <w:ind w:firstLine="567"/>
        <w:rPr>
          <w:rFonts w:ascii="Times New Roman" w:hAnsi="Times New Roman"/>
          <w:iCs/>
          <w:sz w:val="24"/>
          <w:szCs w:val="24"/>
        </w:rPr>
      </w:pPr>
    </w:p>
    <w:p w:rsidR="009435A0" w:rsidRDefault="009435A0" w:rsidP="009435A0">
      <w:pPr>
        <w:autoSpaceDE w:val="0"/>
        <w:autoSpaceDN w:val="0"/>
        <w:adjustRightInd w:val="0"/>
        <w:spacing w:after="0" w:line="240" w:lineRule="auto"/>
        <w:ind w:firstLine="567"/>
        <w:rPr>
          <w:rFonts w:ascii="Times New Roman" w:hAnsi="Times New Roman"/>
          <w:iCs/>
          <w:sz w:val="24"/>
          <w:szCs w:val="24"/>
        </w:rPr>
      </w:pPr>
    </w:p>
    <w:p w:rsidR="00901C37" w:rsidRDefault="00901C37" w:rsidP="009435A0">
      <w:pPr>
        <w:autoSpaceDE w:val="0"/>
        <w:autoSpaceDN w:val="0"/>
        <w:adjustRightInd w:val="0"/>
        <w:spacing w:after="0" w:line="240" w:lineRule="auto"/>
        <w:ind w:firstLine="567"/>
        <w:rPr>
          <w:rFonts w:ascii="Times New Roman" w:hAnsi="Times New Roman"/>
          <w:iCs/>
          <w:sz w:val="24"/>
          <w:szCs w:val="24"/>
        </w:rPr>
      </w:pPr>
    </w:p>
    <w:p w:rsidR="00901C37" w:rsidRDefault="00901C37" w:rsidP="009435A0">
      <w:pPr>
        <w:autoSpaceDE w:val="0"/>
        <w:autoSpaceDN w:val="0"/>
        <w:adjustRightInd w:val="0"/>
        <w:spacing w:after="0" w:line="240" w:lineRule="auto"/>
        <w:ind w:firstLine="567"/>
        <w:rPr>
          <w:rFonts w:ascii="Times New Roman" w:hAnsi="Times New Roman"/>
          <w:iCs/>
          <w:sz w:val="24"/>
          <w:szCs w:val="24"/>
        </w:rPr>
      </w:pPr>
    </w:p>
    <w:p w:rsidR="00415DCA" w:rsidRPr="00DB0B37" w:rsidRDefault="00415DCA" w:rsidP="00415DCA">
      <w:pPr>
        <w:keepNext/>
        <w:keepLines/>
        <w:widowControl w:val="0"/>
        <w:tabs>
          <w:tab w:val="left" w:pos="2660"/>
        </w:tabs>
        <w:spacing w:after="0" w:line="240" w:lineRule="auto"/>
        <w:jc w:val="center"/>
        <w:rPr>
          <w:rFonts w:ascii="Times New Roman" w:hAnsi="Times New Roman"/>
          <w:b/>
          <w:sz w:val="24"/>
          <w:szCs w:val="24"/>
        </w:rPr>
      </w:pPr>
      <w:r w:rsidRPr="00DB0B37">
        <w:rPr>
          <w:rFonts w:ascii="Times New Roman" w:hAnsi="Times New Roman"/>
          <w:b/>
          <w:sz w:val="24"/>
          <w:szCs w:val="24"/>
        </w:rPr>
        <w:t>PATRICIA ALARCÓN ALVIZURI</w:t>
      </w:r>
    </w:p>
    <w:p w:rsidR="0008407F" w:rsidRPr="00DB0B37" w:rsidRDefault="00415DCA" w:rsidP="00B05030">
      <w:pPr>
        <w:keepNext/>
        <w:keepLines/>
        <w:widowControl w:val="0"/>
        <w:tabs>
          <w:tab w:val="left" w:pos="2660"/>
        </w:tabs>
        <w:spacing w:after="0" w:line="240" w:lineRule="auto"/>
        <w:jc w:val="center"/>
        <w:rPr>
          <w:rFonts w:ascii="Times New Roman" w:hAnsi="Times New Roman"/>
          <w:sz w:val="24"/>
          <w:szCs w:val="24"/>
        </w:rPr>
      </w:pPr>
      <w:r w:rsidRPr="00DB0B37">
        <w:rPr>
          <w:rFonts w:ascii="Times New Roman" w:hAnsi="Times New Roman"/>
          <w:b/>
          <w:sz w:val="24"/>
          <w:szCs w:val="24"/>
        </w:rPr>
        <w:t>Directora de Supervisión</w:t>
      </w:r>
    </w:p>
    <w:p w:rsidR="00C55909" w:rsidRPr="00DB0B37" w:rsidRDefault="00C55909">
      <w:pPr>
        <w:keepNext/>
        <w:keepLines/>
        <w:widowControl w:val="0"/>
        <w:tabs>
          <w:tab w:val="left" w:pos="2660"/>
        </w:tabs>
        <w:spacing w:after="0" w:line="240" w:lineRule="auto"/>
        <w:jc w:val="center"/>
        <w:rPr>
          <w:rFonts w:ascii="Times New Roman" w:hAnsi="Times New Roman"/>
          <w:sz w:val="24"/>
          <w:szCs w:val="24"/>
        </w:rPr>
      </w:pPr>
    </w:p>
    <w:sectPr w:rsidR="00C55909" w:rsidRPr="00DB0B37" w:rsidSect="00E460E3">
      <w:headerReference w:type="default" r:id="rId8"/>
      <w:type w:val="continuous"/>
      <w:pgSz w:w="12240" w:h="15840"/>
      <w:pgMar w:top="1701" w:right="1418"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6B2" w:rsidRDefault="008826B2">
      <w:r>
        <w:separator/>
      </w:r>
    </w:p>
  </w:endnote>
  <w:endnote w:type="continuationSeparator" w:id="1">
    <w:p w:rsidR="008826B2" w:rsidRDefault="008826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Baskerville Old Face"/>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6B2" w:rsidRDefault="008826B2">
      <w:r>
        <w:separator/>
      </w:r>
    </w:p>
  </w:footnote>
  <w:footnote w:type="continuationSeparator" w:id="1">
    <w:p w:rsidR="008826B2" w:rsidRDefault="008826B2">
      <w:r>
        <w:continuationSeparator/>
      </w:r>
    </w:p>
  </w:footnote>
  <w:footnote w:id="2">
    <w:p w:rsidR="008826B2" w:rsidRDefault="008826B2" w:rsidP="00421392">
      <w:pPr>
        <w:pStyle w:val="Textonotapie"/>
      </w:pPr>
      <w:r>
        <w:rPr>
          <w:rStyle w:val="Refdenotaalpie"/>
        </w:rPr>
        <w:footnoteRef/>
      </w:r>
      <w:r>
        <w:t xml:space="preserve"> Párrafos agregados con ocasión de la absolución de la Observación N° 1 formulado por el participante MEGA ODONTHO EIRL. </w:t>
      </w:r>
    </w:p>
  </w:footnote>
  <w:footnote w:id="3">
    <w:p w:rsidR="008826B2" w:rsidRPr="006F6817" w:rsidRDefault="008826B2" w:rsidP="008C4FEB">
      <w:pPr>
        <w:pStyle w:val="Textonotapie"/>
        <w:jc w:val="both"/>
        <w:rPr>
          <w:sz w:val="18"/>
          <w:szCs w:val="18"/>
        </w:rPr>
      </w:pPr>
      <w:r w:rsidRPr="006F6817">
        <w:rPr>
          <w:rStyle w:val="Refdenotaalpie"/>
          <w:sz w:val="18"/>
          <w:szCs w:val="18"/>
        </w:rPr>
        <w:footnoteRef/>
      </w:r>
      <w:r w:rsidRPr="006F6817">
        <w:rPr>
          <w:sz w:val="18"/>
          <w:szCs w:val="18"/>
        </w:rPr>
        <w:t xml:space="preserve"> </w:t>
      </w:r>
      <w:r w:rsidRPr="006F6817">
        <w:rPr>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2" w:rsidRDefault="008826B2">
    <w:pPr>
      <w:pStyle w:val="Encabezado"/>
      <w:jc w:val="center"/>
    </w:pPr>
    <w:fldSimple w:instr=" PAGE   \* MERGEFORMAT ">
      <w:r w:rsidR="004C1EB1">
        <w:rPr>
          <w:noProof/>
        </w:rPr>
        <w:t>11</w:t>
      </w:r>
    </w:fldSimple>
  </w:p>
  <w:p w:rsidR="008826B2" w:rsidRDefault="008826B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8D81CBC"/>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051A5E6E"/>
    <w:multiLevelType w:val="hybridMultilevel"/>
    <w:tmpl w:val="19CAC8A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67D153E"/>
    <w:multiLevelType w:val="hybridMultilevel"/>
    <w:tmpl w:val="F5C0569C"/>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F7A745B"/>
    <w:multiLevelType w:val="multilevel"/>
    <w:tmpl w:val="BC0CC1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sz w:val="22"/>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tentative="1">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5">
    <w:nsid w:val="14827B62"/>
    <w:multiLevelType w:val="hybridMultilevel"/>
    <w:tmpl w:val="82185C78"/>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3F531C"/>
    <w:multiLevelType w:val="hybridMultilevel"/>
    <w:tmpl w:val="6436C596"/>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8">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D414B52"/>
    <w:multiLevelType w:val="multilevel"/>
    <w:tmpl w:val="B0C881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AC08CB"/>
    <w:multiLevelType w:val="hybridMultilevel"/>
    <w:tmpl w:val="F49247A6"/>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99E094A"/>
    <w:multiLevelType w:val="hybridMultilevel"/>
    <w:tmpl w:val="286885A6"/>
    <w:lvl w:ilvl="0" w:tplc="0C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2">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3">
    <w:nsid w:val="51BB2A66"/>
    <w:multiLevelType w:val="multilevel"/>
    <w:tmpl w:val="9F26FE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22B595E"/>
    <w:multiLevelType w:val="hybridMultilevel"/>
    <w:tmpl w:val="6C96118E"/>
    <w:lvl w:ilvl="0" w:tplc="3F94708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65077B8F"/>
    <w:multiLevelType w:val="hybridMultilevel"/>
    <w:tmpl w:val="FB3E2A18"/>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3"/>
  </w:num>
  <w:num w:numId="4">
    <w:abstractNumId w:val="1"/>
  </w:num>
  <w:num w:numId="5">
    <w:abstractNumId w:val="0"/>
  </w:num>
  <w:num w:numId="6">
    <w:abstractNumId w:val="11"/>
  </w:num>
  <w:num w:numId="7">
    <w:abstractNumId w:val="15"/>
  </w:num>
  <w:num w:numId="8">
    <w:abstractNumId w:val="8"/>
  </w:num>
  <w:num w:numId="9">
    <w:abstractNumId w:val="2"/>
  </w:num>
  <w:num w:numId="10">
    <w:abstractNumId w:val="7"/>
  </w:num>
  <w:num w:numId="11">
    <w:abstractNumId w:val="6"/>
  </w:num>
  <w:num w:numId="12">
    <w:abstractNumId w:val="9"/>
  </w:num>
  <w:num w:numId="13">
    <w:abstractNumId w:val="13"/>
  </w:num>
  <w:num w:numId="14">
    <w:abstractNumId w:val="5"/>
  </w:num>
  <w:num w:numId="15">
    <w:abstractNumId w:val="4"/>
  </w:num>
  <w:num w:numId="16">
    <w:abstractNumId w:val="16"/>
  </w:num>
  <w:num w:numId="17">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425"/>
  <w:characterSpacingControl w:val="doNotCompress"/>
  <w:footnotePr>
    <w:footnote w:id="0"/>
    <w:footnote w:id="1"/>
  </w:footnotePr>
  <w:endnotePr>
    <w:endnote w:id="0"/>
    <w:endnote w:id="1"/>
  </w:endnotePr>
  <w:compat/>
  <w:rsids>
    <w:rsidRoot w:val="00DB587E"/>
    <w:rsid w:val="00000BF7"/>
    <w:rsid w:val="0000183B"/>
    <w:rsid w:val="00001C7E"/>
    <w:rsid w:val="00002A5C"/>
    <w:rsid w:val="0000333B"/>
    <w:rsid w:val="0000340C"/>
    <w:rsid w:val="000036B0"/>
    <w:rsid w:val="00003E60"/>
    <w:rsid w:val="00004772"/>
    <w:rsid w:val="0000576F"/>
    <w:rsid w:val="0000578B"/>
    <w:rsid w:val="00006171"/>
    <w:rsid w:val="000063F5"/>
    <w:rsid w:val="00006D01"/>
    <w:rsid w:val="000078E7"/>
    <w:rsid w:val="00007D0A"/>
    <w:rsid w:val="00010447"/>
    <w:rsid w:val="00010722"/>
    <w:rsid w:val="00010B4C"/>
    <w:rsid w:val="00010C55"/>
    <w:rsid w:val="00011659"/>
    <w:rsid w:val="00011DFE"/>
    <w:rsid w:val="00011ED2"/>
    <w:rsid w:val="00012106"/>
    <w:rsid w:val="00012A36"/>
    <w:rsid w:val="0001361F"/>
    <w:rsid w:val="000139E5"/>
    <w:rsid w:val="0001492F"/>
    <w:rsid w:val="00014BA0"/>
    <w:rsid w:val="0001511E"/>
    <w:rsid w:val="0001516D"/>
    <w:rsid w:val="000157C6"/>
    <w:rsid w:val="00016A71"/>
    <w:rsid w:val="00016B1B"/>
    <w:rsid w:val="0001722C"/>
    <w:rsid w:val="00017C7C"/>
    <w:rsid w:val="00017CF2"/>
    <w:rsid w:val="00020A35"/>
    <w:rsid w:val="00020EBC"/>
    <w:rsid w:val="00023987"/>
    <w:rsid w:val="00024395"/>
    <w:rsid w:val="00024734"/>
    <w:rsid w:val="00025340"/>
    <w:rsid w:val="000255AA"/>
    <w:rsid w:val="00025B30"/>
    <w:rsid w:val="000264FB"/>
    <w:rsid w:val="000268D9"/>
    <w:rsid w:val="000270F9"/>
    <w:rsid w:val="0002717E"/>
    <w:rsid w:val="00027278"/>
    <w:rsid w:val="00027ABA"/>
    <w:rsid w:val="00027C8B"/>
    <w:rsid w:val="00027F97"/>
    <w:rsid w:val="000307E4"/>
    <w:rsid w:val="000322E5"/>
    <w:rsid w:val="000323BE"/>
    <w:rsid w:val="0003248E"/>
    <w:rsid w:val="00032AF0"/>
    <w:rsid w:val="00032C51"/>
    <w:rsid w:val="000333FB"/>
    <w:rsid w:val="000334AE"/>
    <w:rsid w:val="0003393D"/>
    <w:rsid w:val="000343DB"/>
    <w:rsid w:val="00034723"/>
    <w:rsid w:val="00034B01"/>
    <w:rsid w:val="00035114"/>
    <w:rsid w:val="00035237"/>
    <w:rsid w:val="00035B22"/>
    <w:rsid w:val="00035DD3"/>
    <w:rsid w:val="000366BB"/>
    <w:rsid w:val="00036D4C"/>
    <w:rsid w:val="0003783B"/>
    <w:rsid w:val="00037A51"/>
    <w:rsid w:val="00040541"/>
    <w:rsid w:val="00040D6D"/>
    <w:rsid w:val="000415A2"/>
    <w:rsid w:val="000417CA"/>
    <w:rsid w:val="00042E60"/>
    <w:rsid w:val="00042FF9"/>
    <w:rsid w:val="00043738"/>
    <w:rsid w:val="00043D06"/>
    <w:rsid w:val="0004433D"/>
    <w:rsid w:val="00044D5D"/>
    <w:rsid w:val="00044FFA"/>
    <w:rsid w:val="00045533"/>
    <w:rsid w:val="00045721"/>
    <w:rsid w:val="000459E5"/>
    <w:rsid w:val="00045F74"/>
    <w:rsid w:val="0004632F"/>
    <w:rsid w:val="000464C0"/>
    <w:rsid w:val="00046D8D"/>
    <w:rsid w:val="000470E1"/>
    <w:rsid w:val="0004716C"/>
    <w:rsid w:val="000512A6"/>
    <w:rsid w:val="00051438"/>
    <w:rsid w:val="000517AB"/>
    <w:rsid w:val="00051D7B"/>
    <w:rsid w:val="0005220D"/>
    <w:rsid w:val="000522F5"/>
    <w:rsid w:val="000524BE"/>
    <w:rsid w:val="000526F3"/>
    <w:rsid w:val="000532EA"/>
    <w:rsid w:val="000534A7"/>
    <w:rsid w:val="000535A1"/>
    <w:rsid w:val="000539A6"/>
    <w:rsid w:val="00053D73"/>
    <w:rsid w:val="00053E3A"/>
    <w:rsid w:val="0005469A"/>
    <w:rsid w:val="0005595A"/>
    <w:rsid w:val="00055A1F"/>
    <w:rsid w:val="00055B4F"/>
    <w:rsid w:val="00060F0E"/>
    <w:rsid w:val="00061551"/>
    <w:rsid w:val="00061BDC"/>
    <w:rsid w:val="00062CF8"/>
    <w:rsid w:val="00064E54"/>
    <w:rsid w:val="00064EB2"/>
    <w:rsid w:val="000650F5"/>
    <w:rsid w:val="00065510"/>
    <w:rsid w:val="0006572C"/>
    <w:rsid w:val="0006640C"/>
    <w:rsid w:val="00066D13"/>
    <w:rsid w:val="000672ED"/>
    <w:rsid w:val="00070B9D"/>
    <w:rsid w:val="00071BFA"/>
    <w:rsid w:val="00071C7D"/>
    <w:rsid w:val="00071FBF"/>
    <w:rsid w:val="000725DC"/>
    <w:rsid w:val="0007325D"/>
    <w:rsid w:val="00074DA9"/>
    <w:rsid w:val="000753A8"/>
    <w:rsid w:val="0007594E"/>
    <w:rsid w:val="00075BAE"/>
    <w:rsid w:val="000770B5"/>
    <w:rsid w:val="00077187"/>
    <w:rsid w:val="0007748F"/>
    <w:rsid w:val="00077B84"/>
    <w:rsid w:val="00077F98"/>
    <w:rsid w:val="00081A9C"/>
    <w:rsid w:val="0008216D"/>
    <w:rsid w:val="00083685"/>
    <w:rsid w:val="000837B7"/>
    <w:rsid w:val="00083801"/>
    <w:rsid w:val="00083CD9"/>
    <w:rsid w:val="00083DDC"/>
    <w:rsid w:val="0008407F"/>
    <w:rsid w:val="0008457D"/>
    <w:rsid w:val="000845A4"/>
    <w:rsid w:val="00084DE8"/>
    <w:rsid w:val="000854BF"/>
    <w:rsid w:val="000860EC"/>
    <w:rsid w:val="00086CE5"/>
    <w:rsid w:val="00086F5D"/>
    <w:rsid w:val="00087168"/>
    <w:rsid w:val="0008716A"/>
    <w:rsid w:val="00087D3A"/>
    <w:rsid w:val="0009003B"/>
    <w:rsid w:val="000901A2"/>
    <w:rsid w:val="000909CA"/>
    <w:rsid w:val="0009105D"/>
    <w:rsid w:val="000916B2"/>
    <w:rsid w:val="00091D50"/>
    <w:rsid w:val="00092680"/>
    <w:rsid w:val="00092F3C"/>
    <w:rsid w:val="00092F76"/>
    <w:rsid w:val="00093E32"/>
    <w:rsid w:val="000942C7"/>
    <w:rsid w:val="00094B7B"/>
    <w:rsid w:val="00095146"/>
    <w:rsid w:val="0009517A"/>
    <w:rsid w:val="00096790"/>
    <w:rsid w:val="000969DA"/>
    <w:rsid w:val="00096A92"/>
    <w:rsid w:val="00096ABA"/>
    <w:rsid w:val="00096B55"/>
    <w:rsid w:val="00097196"/>
    <w:rsid w:val="000973BF"/>
    <w:rsid w:val="000974A3"/>
    <w:rsid w:val="00097B25"/>
    <w:rsid w:val="00097C41"/>
    <w:rsid w:val="000A072A"/>
    <w:rsid w:val="000A0DC9"/>
    <w:rsid w:val="000A0F34"/>
    <w:rsid w:val="000A1E4E"/>
    <w:rsid w:val="000A222F"/>
    <w:rsid w:val="000A3C71"/>
    <w:rsid w:val="000A4642"/>
    <w:rsid w:val="000A4FF1"/>
    <w:rsid w:val="000A520E"/>
    <w:rsid w:val="000A5708"/>
    <w:rsid w:val="000A5B01"/>
    <w:rsid w:val="000A5D11"/>
    <w:rsid w:val="000A60EE"/>
    <w:rsid w:val="000A6C33"/>
    <w:rsid w:val="000A6DB2"/>
    <w:rsid w:val="000A7D76"/>
    <w:rsid w:val="000B0212"/>
    <w:rsid w:val="000B0F39"/>
    <w:rsid w:val="000B0F95"/>
    <w:rsid w:val="000B16D4"/>
    <w:rsid w:val="000B2685"/>
    <w:rsid w:val="000B2879"/>
    <w:rsid w:val="000B293B"/>
    <w:rsid w:val="000B2E67"/>
    <w:rsid w:val="000B364F"/>
    <w:rsid w:val="000B3C6A"/>
    <w:rsid w:val="000B3FF3"/>
    <w:rsid w:val="000B43D8"/>
    <w:rsid w:val="000B5647"/>
    <w:rsid w:val="000B5994"/>
    <w:rsid w:val="000B59B8"/>
    <w:rsid w:val="000B5AC5"/>
    <w:rsid w:val="000B649E"/>
    <w:rsid w:val="000B741E"/>
    <w:rsid w:val="000B7DC9"/>
    <w:rsid w:val="000C035B"/>
    <w:rsid w:val="000C1830"/>
    <w:rsid w:val="000C19A6"/>
    <w:rsid w:val="000C1C45"/>
    <w:rsid w:val="000C248B"/>
    <w:rsid w:val="000C3A30"/>
    <w:rsid w:val="000C4642"/>
    <w:rsid w:val="000C4CB9"/>
    <w:rsid w:val="000C4E5A"/>
    <w:rsid w:val="000C4EDD"/>
    <w:rsid w:val="000C5F9E"/>
    <w:rsid w:val="000C6A57"/>
    <w:rsid w:val="000C6CAF"/>
    <w:rsid w:val="000C7092"/>
    <w:rsid w:val="000C70B5"/>
    <w:rsid w:val="000C7DC8"/>
    <w:rsid w:val="000D0179"/>
    <w:rsid w:val="000D0268"/>
    <w:rsid w:val="000D03F5"/>
    <w:rsid w:val="000D0602"/>
    <w:rsid w:val="000D0947"/>
    <w:rsid w:val="000D0C2C"/>
    <w:rsid w:val="000D0D4B"/>
    <w:rsid w:val="000D1719"/>
    <w:rsid w:val="000D19E1"/>
    <w:rsid w:val="000D1CFB"/>
    <w:rsid w:val="000D25CE"/>
    <w:rsid w:val="000D30A0"/>
    <w:rsid w:val="000D333D"/>
    <w:rsid w:val="000D3388"/>
    <w:rsid w:val="000D3534"/>
    <w:rsid w:val="000D3B79"/>
    <w:rsid w:val="000D3D84"/>
    <w:rsid w:val="000D4203"/>
    <w:rsid w:val="000D4DBC"/>
    <w:rsid w:val="000D57E1"/>
    <w:rsid w:val="000D722E"/>
    <w:rsid w:val="000D72B9"/>
    <w:rsid w:val="000D7A03"/>
    <w:rsid w:val="000E0130"/>
    <w:rsid w:val="000E09D0"/>
    <w:rsid w:val="000E0BDC"/>
    <w:rsid w:val="000E0EDF"/>
    <w:rsid w:val="000E128B"/>
    <w:rsid w:val="000E19BD"/>
    <w:rsid w:val="000E212E"/>
    <w:rsid w:val="000E2988"/>
    <w:rsid w:val="000E2B95"/>
    <w:rsid w:val="000E2CFB"/>
    <w:rsid w:val="000E332F"/>
    <w:rsid w:val="000E345D"/>
    <w:rsid w:val="000E354F"/>
    <w:rsid w:val="000E3E1A"/>
    <w:rsid w:val="000E3ECF"/>
    <w:rsid w:val="000E4161"/>
    <w:rsid w:val="000E54B5"/>
    <w:rsid w:val="000E5D19"/>
    <w:rsid w:val="000E62FE"/>
    <w:rsid w:val="000E7AB3"/>
    <w:rsid w:val="000E7AD9"/>
    <w:rsid w:val="000F02BA"/>
    <w:rsid w:val="000F15FD"/>
    <w:rsid w:val="000F1B19"/>
    <w:rsid w:val="000F2FD0"/>
    <w:rsid w:val="000F32AB"/>
    <w:rsid w:val="000F3EFA"/>
    <w:rsid w:val="000F41E8"/>
    <w:rsid w:val="000F43D4"/>
    <w:rsid w:val="000F4DB2"/>
    <w:rsid w:val="000F4FE8"/>
    <w:rsid w:val="000F5AB6"/>
    <w:rsid w:val="000F6939"/>
    <w:rsid w:val="000F6E08"/>
    <w:rsid w:val="000F70DE"/>
    <w:rsid w:val="000F7A23"/>
    <w:rsid w:val="001002EB"/>
    <w:rsid w:val="00100A62"/>
    <w:rsid w:val="0010292D"/>
    <w:rsid w:val="00102ED5"/>
    <w:rsid w:val="0010390B"/>
    <w:rsid w:val="00104919"/>
    <w:rsid w:val="00104B2B"/>
    <w:rsid w:val="0010506A"/>
    <w:rsid w:val="001052F0"/>
    <w:rsid w:val="00105A43"/>
    <w:rsid w:val="00105C36"/>
    <w:rsid w:val="00105D8C"/>
    <w:rsid w:val="001060AC"/>
    <w:rsid w:val="00106266"/>
    <w:rsid w:val="0010665D"/>
    <w:rsid w:val="00106C66"/>
    <w:rsid w:val="001071EC"/>
    <w:rsid w:val="00107CF1"/>
    <w:rsid w:val="00107E9D"/>
    <w:rsid w:val="00110054"/>
    <w:rsid w:val="00110897"/>
    <w:rsid w:val="001109E5"/>
    <w:rsid w:val="00110E21"/>
    <w:rsid w:val="00110EAA"/>
    <w:rsid w:val="001127D7"/>
    <w:rsid w:val="00112D4D"/>
    <w:rsid w:val="001143DC"/>
    <w:rsid w:val="00114453"/>
    <w:rsid w:val="00114CAD"/>
    <w:rsid w:val="00115320"/>
    <w:rsid w:val="00115807"/>
    <w:rsid w:val="00115E59"/>
    <w:rsid w:val="00116441"/>
    <w:rsid w:val="001169BC"/>
    <w:rsid w:val="001170DB"/>
    <w:rsid w:val="00117530"/>
    <w:rsid w:val="001176A8"/>
    <w:rsid w:val="001178FA"/>
    <w:rsid w:val="00117B08"/>
    <w:rsid w:val="00117CD9"/>
    <w:rsid w:val="00120519"/>
    <w:rsid w:val="00120CD5"/>
    <w:rsid w:val="00120DBB"/>
    <w:rsid w:val="00121012"/>
    <w:rsid w:val="0012194F"/>
    <w:rsid w:val="00121AC2"/>
    <w:rsid w:val="00121EDF"/>
    <w:rsid w:val="00122975"/>
    <w:rsid w:val="0012305E"/>
    <w:rsid w:val="001231E5"/>
    <w:rsid w:val="00123807"/>
    <w:rsid w:val="00123818"/>
    <w:rsid w:val="0012441A"/>
    <w:rsid w:val="00124B41"/>
    <w:rsid w:val="00124BE8"/>
    <w:rsid w:val="00124E6D"/>
    <w:rsid w:val="00125583"/>
    <w:rsid w:val="00126688"/>
    <w:rsid w:val="001268CD"/>
    <w:rsid w:val="00126960"/>
    <w:rsid w:val="00126EFF"/>
    <w:rsid w:val="0012701B"/>
    <w:rsid w:val="0012717F"/>
    <w:rsid w:val="0012745D"/>
    <w:rsid w:val="001316CA"/>
    <w:rsid w:val="0013209E"/>
    <w:rsid w:val="00133096"/>
    <w:rsid w:val="001338F7"/>
    <w:rsid w:val="0013459A"/>
    <w:rsid w:val="00134A30"/>
    <w:rsid w:val="001351CE"/>
    <w:rsid w:val="001354C2"/>
    <w:rsid w:val="00135A0E"/>
    <w:rsid w:val="00135B77"/>
    <w:rsid w:val="00135BCA"/>
    <w:rsid w:val="001361A1"/>
    <w:rsid w:val="00136663"/>
    <w:rsid w:val="001378FA"/>
    <w:rsid w:val="00137DE2"/>
    <w:rsid w:val="0014092A"/>
    <w:rsid w:val="0014257B"/>
    <w:rsid w:val="00142B65"/>
    <w:rsid w:val="00142CA1"/>
    <w:rsid w:val="00143617"/>
    <w:rsid w:val="00145A5C"/>
    <w:rsid w:val="00146257"/>
    <w:rsid w:val="001468DB"/>
    <w:rsid w:val="001469B4"/>
    <w:rsid w:val="00146EFF"/>
    <w:rsid w:val="001470A5"/>
    <w:rsid w:val="00147202"/>
    <w:rsid w:val="00147DE7"/>
    <w:rsid w:val="00150D28"/>
    <w:rsid w:val="00151C89"/>
    <w:rsid w:val="001529E0"/>
    <w:rsid w:val="00152A53"/>
    <w:rsid w:val="001544AC"/>
    <w:rsid w:val="0015487A"/>
    <w:rsid w:val="00154C09"/>
    <w:rsid w:val="00155002"/>
    <w:rsid w:val="00155BDD"/>
    <w:rsid w:val="0015616B"/>
    <w:rsid w:val="001563BA"/>
    <w:rsid w:val="00156434"/>
    <w:rsid w:val="00156FA6"/>
    <w:rsid w:val="001570C7"/>
    <w:rsid w:val="0015724D"/>
    <w:rsid w:val="001604F9"/>
    <w:rsid w:val="00161710"/>
    <w:rsid w:val="00162353"/>
    <w:rsid w:val="00162752"/>
    <w:rsid w:val="00162964"/>
    <w:rsid w:val="00162AD3"/>
    <w:rsid w:val="00164769"/>
    <w:rsid w:val="00165A3F"/>
    <w:rsid w:val="00165F51"/>
    <w:rsid w:val="0016664E"/>
    <w:rsid w:val="00166C69"/>
    <w:rsid w:val="001670C3"/>
    <w:rsid w:val="00167BD3"/>
    <w:rsid w:val="00167C36"/>
    <w:rsid w:val="00167EFB"/>
    <w:rsid w:val="00167FDB"/>
    <w:rsid w:val="001700EA"/>
    <w:rsid w:val="001702F3"/>
    <w:rsid w:val="00170434"/>
    <w:rsid w:val="0017090D"/>
    <w:rsid w:val="00171B96"/>
    <w:rsid w:val="00172637"/>
    <w:rsid w:val="00172899"/>
    <w:rsid w:val="001729E4"/>
    <w:rsid w:val="001737C1"/>
    <w:rsid w:val="00173FAA"/>
    <w:rsid w:val="001748CB"/>
    <w:rsid w:val="001755E0"/>
    <w:rsid w:val="00175A9F"/>
    <w:rsid w:val="00175D6C"/>
    <w:rsid w:val="00176A8D"/>
    <w:rsid w:val="00176F83"/>
    <w:rsid w:val="001771E7"/>
    <w:rsid w:val="0017752C"/>
    <w:rsid w:val="00177697"/>
    <w:rsid w:val="00177FFD"/>
    <w:rsid w:val="00180322"/>
    <w:rsid w:val="0018039D"/>
    <w:rsid w:val="001805FF"/>
    <w:rsid w:val="00180ABD"/>
    <w:rsid w:val="00181460"/>
    <w:rsid w:val="001828E2"/>
    <w:rsid w:val="0018368A"/>
    <w:rsid w:val="001840E5"/>
    <w:rsid w:val="001849AB"/>
    <w:rsid w:val="001855D2"/>
    <w:rsid w:val="00185B18"/>
    <w:rsid w:val="001860D2"/>
    <w:rsid w:val="00186484"/>
    <w:rsid w:val="001865EF"/>
    <w:rsid w:val="00186C0B"/>
    <w:rsid w:val="00186C49"/>
    <w:rsid w:val="00186EF9"/>
    <w:rsid w:val="00186F9B"/>
    <w:rsid w:val="001870C8"/>
    <w:rsid w:val="00187136"/>
    <w:rsid w:val="00187279"/>
    <w:rsid w:val="00187452"/>
    <w:rsid w:val="00190353"/>
    <w:rsid w:val="00190B19"/>
    <w:rsid w:val="00190C6A"/>
    <w:rsid w:val="001916A3"/>
    <w:rsid w:val="00191969"/>
    <w:rsid w:val="00191BAD"/>
    <w:rsid w:val="00191F18"/>
    <w:rsid w:val="001924E1"/>
    <w:rsid w:val="00192CAF"/>
    <w:rsid w:val="00192CF5"/>
    <w:rsid w:val="00194522"/>
    <w:rsid w:val="001950D3"/>
    <w:rsid w:val="00195873"/>
    <w:rsid w:val="00195CB3"/>
    <w:rsid w:val="00195E41"/>
    <w:rsid w:val="001962FF"/>
    <w:rsid w:val="00196F94"/>
    <w:rsid w:val="0019719B"/>
    <w:rsid w:val="001976AD"/>
    <w:rsid w:val="001A0440"/>
    <w:rsid w:val="001A0C31"/>
    <w:rsid w:val="001A1328"/>
    <w:rsid w:val="001A1FA0"/>
    <w:rsid w:val="001A22E6"/>
    <w:rsid w:val="001A297F"/>
    <w:rsid w:val="001A3047"/>
    <w:rsid w:val="001A36D0"/>
    <w:rsid w:val="001A3B1C"/>
    <w:rsid w:val="001A3E0C"/>
    <w:rsid w:val="001A4401"/>
    <w:rsid w:val="001A4842"/>
    <w:rsid w:val="001A488E"/>
    <w:rsid w:val="001A4A00"/>
    <w:rsid w:val="001A4CA0"/>
    <w:rsid w:val="001A5A70"/>
    <w:rsid w:val="001A644A"/>
    <w:rsid w:val="001A65FD"/>
    <w:rsid w:val="001A7300"/>
    <w:rsid w:val="001A7BA8"/>
    <w:rsid w:val="001A7DA3"/>
    <w:rsid w:val="001B0560"/>
    <w:rsid w:val="001B096E"/>
    <w:rsid w:val="001B182F"/>
    <w:rsid w:val="001B19A6"/>
    <w:rsid w:val="001B1BF9"/>
    <w:rsid w:val="001B1CEE"/>
    <w:rsid w:val="001B2331"/>
    <w:rsid w:val="001B2407"/>
    <w:rsid w:val="001B27C3"/>
    <w:rsid w:val="001B3BBF"/>
    <w:rsid w:val="001B408A"/>
    <w:rsid w:val="001B4C1D"/>
    <w:rsid w:val="001B5009"/>
    <w:rsid w:val="001B5204"/>
    <w:rsid w:val="001B52B6"/>
    <w:rsid w:val="001B568B"/>
    <w:rsid w:val="001B5909"/>
    <w:rsid w:val="001B5B40"/>
    <w:rsid w:val="001B5C3B"/>
    <w:rsid w:val="001B5EBA"/>
    <w:rsid w:val="001B626E"/>
    <w:rsid w:val="001B67F2"/>
    <w:rsid w:val="001B6F13"/>
    <w:rsid w:val="001B7360"/>
    <w:rsid w:val="001B74F6"/>
    <w:rsid w:val="001B7836"/>
    <w:rsid w:val="001B7B6F"/>
    <w:rsid w:val="001C01BD"/>
    <w:rsid w:val="001C0C35"/>
    <w:rsid w:val="001C1599"/>
    <w:rsid w:val="001C16EB"/>
    <w:rsid w:val="001C189E"/>
    <w:rsid w:val="001C1E2C"/>
    <w:rsid w:val="001C37A4"/>
    <w:rsid w:val="001C3E5B"/>
    <w:rsid w:val="001C40D0"/>
    <w:rsid w:val="001C667E"/>
    <w:rsid w:val="001C691B"/>
    <w:rsid w:val="001C6B2B"/>
    <w:rsid w:val="001C70F2"/>
    <w:rsid w:val="001C71CB"/>
    <w:rsid w:val="001C7884"/>
    <w:rsid w:val="001D00A2"/>
    <w:rsid w:val="001D01F5"/>
    <w:rsid w:val="001D076B"/>
    <w:rsid w:val="001D0A96"/>
    <w:rsid w:val="001D1545"/>
    <w:rsid w:val="001D1E95"/>
    <w:rsid w:val="001D2207"/>
    <w:rsid w:val="001D2519"/>
    <w:rsid w:val="001D2994"/>
    <w:rsid w:val="001D2C9A"/>
    <w:rsid w:val="001D4D6F"/>
    <w:rsid w:val="001D551E"/>
    <w:rsid w:val="001D5DAB"/>
    <w:rsid w:val="001D5FC5"/>
    <w:rsid w:val="001E009A"/>
    <w:rsid w:val="001E05F3"/>
    <w:rsid w:val="001E08D9"/>
    <w:rsid w:val="001E11F7"/>
    <w:rsid w:val="001E1717"/>
    <w:rsid w:val="001E1A23"/>
    <w:rsid w:val="001E2F29"/>
    <w:rsid w:val="001E309A"/>
    <w:rsid w:val="001E3D1D"/>
    <w:rsid w:val="001E45FC"/>
    <w:rsid w:val="001E5A0C"/>
    <w:rsid w:val="001E6FBD"/>
    <w:rsid w:val="001E7F17"/>
    <w:rsid w:val="001F0B82"/>
    <w:rsid w:val="001F0BB4"/>
    <w:rsid w:val="001F0DEE"/>
    <w:rsid w:val="001F113C"/>
    <w:rsid w:val="001F1623"/>
    <w:rsid w:val="001F17A1"/>
    <w:rsid w:val="001F208B"/>
    <w:rsid w:val="001F27FE"/>
    <w:rsid w:val="001F2EB0"/>
    <w:rsid w:val="001F30EC"/>
    <w:rsid w:val="001F3863"/>
    <w:rsid w:val="001F395C"/>
    <w:rsid w:val="001F3A3D"/>
    <w:rsid w:val="001F4210"/>
    <w:rsid w:val="001F50DE"/>
    <w:rsid w:val="001F61E1"/>
    <w:rsid w:val="001F68BD"/>
    <w:rsid w:val="001F6F43"/>
    <w:rsid w:val="001F7729"/>
    <w:rsid w:val="002001EA"/>
    <w:rsid w:val="002008BC"/>
    <w:rsid w:val="00201389"/>
    <w:rsid w:val="002013A2"/>
    <w:rsid w:val="00201450"/>
    <w:rsid w:val="00201908"/>
    <w:rsid w:val="00201A03"/>
    <w:rsid w:val="00201B75"/>
    <w:rsid w:val="00202881"/>
    <w:rsid w:val="00202F09"/>
    <w:rsid w:val="002042F0"/>
    <w:rsid w:val="00204365"/>
    <w:rsid w:val="00204B48"/>
    <w:rsid w:val="0020504F"/>
    <w:rsid w:val="00205111"/>
    <w:rsid w:val="002051E4"/>
    <w:rsid w:val="0020521B"/>
    <w:rsid w:val="00205E6B"/>
    <w:rsid w:val="0020637C"/>
    <w:rsid w:val="0020642A"/>
    <w:rsid w:val="002068C0"/>
    <w:rsid w:val="00206C8B"/>
    <w:rsid w:val="002078F9"/>
    <w:rsid w:val="002110BC"/>
    <w:rsid w:val="00211468"/>
    <w:rsid w:val="002125C5"/>
    <w:rsid w:val="00212A28"/>
    <w:rsid w:val="00214489"/>
    <w:rsid w:val="00214A3B"/>
    <w:rsid w:val="00214CF4"/>
    <w:rsid w:val="0021580F"/>
    <w:rsid w:val="00215994"/>
    <w:rsid w:val="002163B1"/>
    <w:rsid w:val="00216581"/>
    <w:rsid w:val="00216951"/>
    <w:rsid w:val="00216B5B"/>
    <w:rsid w:val="002173F9"/>
    <w:rsid w:val="00217D5B"/>
    <w:rsid w:val="0022100C"/>
    <w:rsid w:val="002221ED"/>
    <w:rsid w:val="00222A11"/>
    <w:rsid w:val="00222AC6"/>
    <w:rsid w:val="00222E71"/>
    <w:rsid w:val="0022373A"/>
    <w:rsid w:val="00223F2D"/>
    <w:rsid w:val="002241AA"/>
    <w:rsid w:val="00226959"/>
    <w:rsid w:val="00227B93"/>
    <w:rsid w:val="00227DFC"/>
    <w:rsid w:val="0023057C"/>
    <w:rsid w:val="00230596"/>
    <w:rsid w:val="00230A5A"/>
    <w:rsid w:val="00231C4A"/>
    <w:rsid w:val="00233793"/>
    <w:rsid w:val="00234879"/>
    <w:rsid w:val="00234B07"/>
    <w:rsid w:val="00235076"/>
    <w:rsid w:val="00235489"/>
    <w:rsid w:val="00236099"/>
    <w:rsid w:val="0023797F"/>
    <w:rsid w:val="00241044"/>
    <w:rsid w:val="00241409"/>
    <w:rsid w:val="00242615"/>
    <w:rsid w:val="00243A49"/>
    <w:rsid w:val="00243B3A"/>
    <w:rsid w:val="00243B65"/>
    <w:rsid w:val="00243CB8"/>
    <w:rsid w:val="002440E1"/>
    <w:rsid w:val="0024437E"/>
    <w:rsid w:val="002445C2"/>
    <w:rsid w:val="00245C40"/>
    <w:rsid w:val="00246436"/>
    <w:rsid w:val="00246B5B"/>
    <w:rsid w:val="00246C3E"/>
    <w:rsid w:val="00247234"/>
    <w:rsid w:val="00247F3D"/>
    <w:rsid w:val="002509F1"/>
    <w:rsid w:val="00252025"/>
    <w:rsid w:val="002521BE"/>
    <w:rsid w:val="00253709"/>
    <w:rsid w:val="00253E1E"/>
    <w:rsid w:val="00253FBA"/>
    <w:rsid w:val="00254806"/>
    <w:rsid w:val="00254A57"/>
    <w:rsid w:val="00254BB4"/>
    <w:rsid w:val="00255015"/>
    <w:rsid w:val="002557BC"/>
    <w:rsid w:val="002564D2"/>
    <w:rsid w:val="002564E1"/>
    <w:rsid w:val="002565FD"/>
    <w:rsid w:val="00256659"/>
    <w:rsid w:val="00256B08"/>
    <w:rsid w:val="00256F88"/>
    <w:rsid w:val="00256FB1"/>
    <w:rsid w:val="00257018"/>
    <w:rsid w:val="002571FB"/>
    <w:rsid w:val="002576B3"/>
    <w:rsid w:val="00260556"/>
    <w:rsid w:val="0026063E"/>
    <w:rsid w:val="002616C1"/>
    <w:rsid w:val="002616E8"/>
    <w:rsid w:val="00261AD6"/>
    <w:rsid w:val="0026240D"/>
    <w:rsid w:val="002626D1"/>
    <w:rsid w:val="002626F2"/>
    <w:rsid w:val="002635E5"/>
    <w:rsid w:val="00265032"/>
    <w:rsid w:val="0026559E"/>
    <w:rsid w:val="002659D5"/>
    <w:rsid w:val="00265DAF"/>
    <w:rsid w:val="00266AD0"/>
    <w:rsid w:val="00267141"/>
    <w:rsid w:val="002671BF"/>
    <w:rsid w:val="00267A0A"/>
    <w:rsid w:val="00270D4E"/>
    <w:rsid w:val="0027163C"/>
    <w:rsid w:val="00271CCA"/>
    <w:rsid w:val="00271D20"/>
    <w:rsid w:val="00273BAC"/>
    <w:rsid w:val="00273C1E"/>
    <w:rsid w:val="00273CFA"/>
    <w:rsid w:val="002744EA"/>
    <w:rsid w:val="002747FB"/>
    <w:rsid w:val="00275193"/>
    <w:rsid w:val="00275302"/>
    <w:rsid w:val="00276EDF"/>
    <w:rsid w:val="00277CBB"/>
    <w:rsid w:val="002819B6"/>
    <w:rsid w:val="00281C75"/>
    <w:rsid w:val="002821B6"/>
    <w:rsid w:val="002824F2"/>
    <w:rsid w:val="00282734"/>
    <w:rsid w:val="00282E64"/>
    <w:rsid w:val="00283D39"/>
    <w:rsid w:val="00283FC7"/>
    <w:rsid w:val="002845F0"/>
    <w:rsid w:val="002849F1"/>
    <w:rsid w:val="00285AB4"/>
    <w:rsid w:val="00285AEE"/>
    <w:rsid w:val="00285B33"/>
    <w:rsid w:val="00285CCE"/>
    <w:rsid w:val="002867E7"/>
    <w:rsid w:val="00286F07"/>
    <w:rsid w:val="00287775"/>
    <w:rsid w:val="00287B37"/>
    <w:rsid w:val="00287CF1"/>
    <w:rsid w:val="00290827"/>
    <w:rsid w:val="00290EC9"/>
    <w:rsid w:val="00290F91"/>
    <w:rsid w:val="002912C6"/>
    <w:rsid w:val="002914A6"/>
    <w:rsid w:val="002935E0"/>
    <w:rsid w:val="002939F3"/>
    <w:rsid w:val="00293BA7"/>
    <w:rsid w:val="002945B5"/>
    <w:rsid w:val="00295562"/>
    <w:rsid w:val="00295A99"/>
    <w:rsid w:val="00295CA6"/>
    <w:rsid w:val="00296F5E"/>
    <w:rsid w:val="00297282"/>
    <w:rsid w:val="00297B21"/>
    <w:rsid w:val="00297E3E"/>
    <w:rsid w:val="002A0B75"/>
    <w:rsid w:val="002A0D1E"/>
    <w:rsid w:val="002A164E"/>
    <w:rsid w:val="002A166F"/>
    <w:rsid w:val="002A241F"/>
    <w:rsid w:val="002A2676"/>
    <w:rsid w:val="002A29E7"/>
    <w:rsid w:val="002A2F31"/>
    <w:rsid w:val="002A329E"/>
    <w:rsid w:val="002A3959"/>
    <w:rsid w:val="002A44AF"/>
    <w:rsid w:val="002A6020"/>
    <w:rsid w:val="002A6403"/>
    <w:rsid w:val="002A66E1"/>
    <w:rsid w:val="002B0631"/>
    <w:rsid w:val="002B0BBA"/>
    <w:rsid w:val="002B1A02"/>
    <w:rsid w:val="002B1B79"/>
    <w:rsid w:val="002B2D9C"/>
    <w:rsid w:val="002B2DE0"/>
    <w:rsid w:val="002B3135"/>
    <w:rsid w:val="002B4FD8"/>
    <w:rsid w:val="002B50B7"/>
    <w:rsid w:val="002B544C"/>
    <w:rsid w:val="002B5B94"/>
    <w:rsid w:val="002B5C64"/>
    <w:rsid w:val="002B6579"/>
    <w:rsid w:val="002B6732"/>
    <w:rsid w:val="002B6FC8"/>
    <w:rsid w:val="002B7ED7"/>
    <w:rsid w:val="002C1389"/>
    <w:rsid w:val="002C1A34"/>
    <w:rsid w:val="002C1D1E"/>
    <w:rsid w:val="002C2FD7"/>
    <w:rsid w:val="002C3545"/>
    <w:rsid w:val="002C3834"/>
    <w:rsid w:val="002C409E"/>
    <w:rsid w:val="002C4345"/>
    <w:rsid w:val="002C4606"/>
    <w:rsid w:val="002C476C"/>
    <w:rsid w:val="002C4A0A"/>
    <w:rsid w:val="002C505D"/>
    <w:rsid w:val="002C59F4"/>
    <w:rsid w:val="002C69D8"/>
    <w:rsid w:val="002C69F6"/>
    <w:rsid w:val="002C70C8"/>
    <w:rsid w:val="002C7523"/>
    <w:rsid w:val="002C784A"/>
    <w:rsid w:val="002D0137"/>
    <w:rsid w:val="002D0381"/>
    <w:rsid w:val="002D0C39"/>
    <w:rsid w:val="002D0CC6"/>
    <w:rsid w:val="002D0DF0"/>
    <w:rsid w:val="002D1B58"/>
    <w:rsid w:val="002D2446"/>
    <w:rsid w:val="002D3027"/>
    <w:rsid w:val="002D3A7A"/>
    <w:rsid w:val="002D437E"/>
    <w:rsid w:val="002D4534"/>
    <w:rsid w:val="002D46D5"/>
    <w:rsid w:val="002D5322"/>
    <w:rsid w:val="002D6D74"/>
    <w:rsid w:val="002D720B"/>
    <w:rsid w:val="002D7297"/>
    <w:rsid w:val="002D7F65"/>
    <w:rsid w:val="002E1068"/>
    <w:rsid w:val="002E1148"/>
    <w:rsid w:val="002E1FD3"/>
    <w:rsid w:val="002E225D"/>
    <w:rsid w:val="002E22E1"/>
    <w:rsid w:val="002E2688"/>
    <w:rsid w:val="002E3043"/>
    <w:rsid w:val="002E3836"/>
    <w:rsid w:val="002E4129"/>
    <w:rsid w:val="002E44F5"/>
    <w:rsid w:val="002E4A4A"/>
    <w:rsid w:val="002E5361"/>
    <w:rsid w:val="002E666B"/>
    <w:rsid w:val="002E772C"/>
    <w:rsid w:val="002E7EA4"/>
    <w:rsid w:val="002E7F68"/>
    <w:rsid w:val="002F0C6E"/>
    <w:rsid w:val="002F1444"/>
    <w:rsid w:val="002F3010"/>
    <w:rsid w:val="002F32BB"/>
    <w:rsid w:val="002F351D"/>
    <w:rsid w:val="002F398C"/>
    <w:rsid w:val="002F549A"/>
    <w:rsid w:val="002F66CE"/>
    <w:rsid w:val="002F6F2F"/>
    <w:rsid w:val="002F79C1"/>
    <w:rsid w:val="00300C2E"/>
    <w:rsid w:val="00300D30"/>
    <w:rsid w:val="00301731"/>
    <w:rsid w:val="00301DA2"/>
    <w:rsid w:val="00302EF6"/>
    <w:rsid w:val="00303464"/>
    <w:rsid w:val="00303D42"/>
    <w:rsid w:val="003047D8"/>
    <w:rsid w:val="00305242"/>
    <w:rsid w:val="003052C8"/>
    <w:rsid w:val="00306072"/>
    <w:rsid w:val="003070FE"/>
    <w:rsid w:val="003078D8"/>
    <w:rsid w:val="00307C76"/>
    <w:rsid w:val="00307C9F"/>
    <w:rsid w:val="00310A8D"/>
    <w:rsid w:val="003114F3"/>
    <w:rsid w:val="00311959"/>
    <w:rsid w:val="00311EF2"/>
    <w:rsid w:val="00312542"/>
    <w:rsid w:val="00312B64"/>
    <w:rsid w:val="00312E10"/>
    <w:rsid w:val="00312ED6"/>
    <w:rsid w:val="00313689"/>
    <w:rsid w:val="00313811"/>
    <w:rsid w:val="003139DB"/>
    <w:rsid w:val="0031452C"/>
    <w:rsid w:val="00314A27"/>
    <w:rsid w:val="00315E06"/>
    <w:rsid w:val="0031724E"/>
    <w:rsid w:val="00320588"/>
    <w:rsid w:val="00320E29"/>
    <w:rsid w:val="00321E19"/>
    <w:rsid w:val="0032220E"/>
    <w:rsid w:val="003222BB"/>
    <w:rsid w:val="003224C2"/>
    <w:rsid w:val="0032254D"/>
    <w:rsid w:val="00322D08"/>
    <w:rsid w:val="00323292"/>
    <w:rsid w:val="003242C5"/>
    <w:rsid w:val="003245C7"/>
    <w:rsid w:val="00324BEE"/>
    <w:rsid w:val="00325FF0"/>
    <w:rsid w:val="00326A1A"/>
    <w:rsid w:val="00326B5E"/>
    <w:rsid w:val="00327126"/>
    <w:rsid w:val="003278FB"/>
    <w:rsid w:val="0033050A"/>
    <w:rsid w:val="003310E2"/>
    <w:rsid w:val="00331D17"/>
    <w:rsid w:val="0033385D"/>
    <w:rsid w:val="00333CBE"/>
    <w:rsid w:val="00333D30"/>
    <w:rsid w:val="00333F1B"/>
    <w:rsid w:val="00334F31"/>
    <w:rsid w:val="003356CB"/>
    <w:rsid w:val="00335718"/>
    <w:rsid w:val="003368D0"/>
    <w:rsid w:val="003371F1"/>
    <w:rsid w:val="00337B9F"/>
    <w:rsid w:val="00340E27"/>
    <w:rsid w:val="003412B4"/>
    <w:rsid w:val="003436FB"/>
    <w:rsid w:val="003442B0"/>
    <w:rsid w:val="00344A6D"/>
    <w:rsid w:val="00344FDB"/>
    <w:rsid w:val="003457AC"/>
    <w:rsid w:val="0034643C"/>
    <w:rsid w:val="00346513"/>
    <w:rsid w:val="003467DF"/>
    <w:rsid w:val="00347018"/>
    <w:rsid w:val="00347436"/>
    <w:rsid w:val="00347D1C"/>
    <w:rsid w:val="00347EA2"/>
    <w:rsid w:val="00347F08"/>
    <w:rsid w:val="00350C6E"/>
    <w:rsid w:val="0035136E"/>
    <w:rsid w:val="00351887"/>
    <w:rsid w:val="003518F9"/>
    <w:rsid w:val="003519E1"/>
    <w:rsid w:val="00351A2A"/>
    <w:rsid w:val="00351A80"/>
    <w:rsid w:val="00352212"/>
    <w:rsid w:val="0035308A"/>
    <w:rsid w:val="003532DC"/>
    <w:rsid w:val="00353639"/>
    <w:rsid w:val="0035435C"/>
    <w:rsid w:val="00354AA6"/>
    <w:rsid w:val="003553CB"/>
    <w:rsid w:val="003554FC"/>
    <w:rsid w:val="00355FBD"/>
    <w:rsid w:val="003560B2"/>
    <w:rsid w:val="003564B4"/>
    <w:rsid w:val="0035685A"/>
    <w:rsid w:val="00356D3A"/>
    <w:rsid w:val="0036102D"/>
    <w:rsid w:val="003613F1"/>
    <w:rsid w:val="003619E0"/>
    <w:rsid w:val="00361A3C"/>
    <w:rsid w:val="0036308C"/>
    <w:rsid w:val="00363C95"/>
    <w:rsid w:val="00364F42"/>
    <w:rsid w:val="0036699F"/>
    <w:rsid w:val="003671FB"/>
    <w:rsid w:val="00367443"/>
    <w:rsid w:val="00370AFC"/>
    <w:rsid w:val="00371522"/>
    <w:rsid w:val="00372067"/>
    <w:rsid w:val="00372F7B"/>
    <w:rsid w:val="00373B30"/>
    <w:rsid w:val="00373DB5"/>
    <w:rsid w:val="003745BF"/>
    <w:rsid w:val="00374DE6"/>
    <w:rsid w:val="00374EAF"/>
    <w:rsid w:val="00375460"/>
    <w:rsid w:val="00375468"/>
    <w:rsid w:val="00375F47"/>
    <w:rsid w:val="0037607D"/>
    <w:rsid w:val="00376A15"/>
    <w:rsid w:val="00376EBF"/>
    <w:rsid w:val="00377499"/>
    <w:rsid w:val="00377812"/>
    <w:rsid w:val="00377DE4"/>
    <w:rsid w:val="0038192F"/>
    <w:rsid w:val="00381E48"/>
    <w:rsid w:val="00382114"/>
    <w:rsid w:val="0038240E"/>
    <w:rsid w:val="00382731"/>
    <w:rsid w:val="00383267"/>
    <w:rsid w:val="00383A72"/>
    <w:rsid w:val="003843E8"/>
    <w:rsid w:val="00385C55"/>
    <w:rsid w:val="00385F4C"/>
    <w:rsid w:val="003860D6"/>
    <w:rsid w:val="003861D1"/>
    <w:rsid w:val="003869FB"/>
    <w:rsid w:val="00387E7E"/>
    <w:rsid w:val="00387F5C"/>
    <w:rsid w:val="00390509"/>
    <w:rsid w:val="00390AF1"/>
    <w:rsid w:val="003911E0"/>
    <w:rsid w:val="00391E42"/>
    <w:rsid w:val="00392AA9"/>
    <w:rsid w:val="003944E3"/>
    <w:rsid w:val="00394AB3"/>
    <w:rsid w:val="003950A9"/>
    <w:rsid w:val="00395B09"/>
    <w:rsid w:val="00395BBD"/>
    <w:rsid w:val="00395CA5"/>
    <w:rsid w:val="003961A0"/>
    <w:rsid w:val="00396932"/>
    <w:rsid w:val="0039718D"/>
    <w:rsid w:val="003A0502"/>
    <w:rsid w:val="003A0954"/>
    <w:rsid w:val="003A1325"/>
    <w:rsid w:val="003A4C0B"/>
    <w:rsid w:val="003A5447"/>
    <w:rsid w:val="003A6045"/>
    <w:rsid w:val="003A60A6"/>
    <w:rsid w:val="003A6C73"/>
    <w:rsid w:val="003A6F68"/>
    <w:rsid w:val="003A7844"/>
    <w:rsid w:val="003A7BE8"/>
    <w:rsid w:val="003A7CCD"/>
    <w:rsid w:val="003B07A0"/>
    <w:rsid w:val="003B1574"/>
    <w:rsid w:val="003B22B5"/>
    <w:rsid w:val="003B35D0"/>
    <w:rsid w:val="003B4286"/>
    <w:rsid w:val="003B49E9"/>
    <w:rsid w:val="003B4D7E"/>
    <w:rsid w:val="003B542E"/>
    <w:rsid w:val="003B5449"/>
    <w:rsid w:val="003B548A"/>
    <w:rsid w:val="003B5713"/>
    <w:rsid w:val="003B5A3B"/>
    <w:rsid w:val="003B762D"/>
    <w:rsid w:val="003C05E0"/>
    <w:rsid w:val="003C0DA2"/>
    <w:rsid w:val="003C17CC"/>
    <w:rsid w:val="003C1BC2"/>
    <w:rsid w:val="003C2049"/>
    <w:rsid w:val="003C20BE"/>
    <w:rsid w:val="003C2D2E"/>
    <w:rsid w:val="003C2ED6"/>
    <w:rsid w:val="003C332E"/>
    <w:rsid w:val="003C4102"/>
    <w:rsid w:val="003C4B39"/>
    <w:rsid w:val="003C52C4"/>
    <w:rsid w:val="003C536A"/>
    <w:rsid w:val="003C6434"/>
    <w:rsid w:val="003C64A4"/>
    <w:rsid w:val="003C650C"/>
    <w:rsid w:val="003C6CE8"/>
    <w:rsid w:val="003C7AF5"/>
    <w:rsid w:val="003C7EC2"/>
    <w:rsid w:val="003D0193"/>
    <w:rsid w:val="003D043B"/>
    <w:rsid w:val="003D1B6F"/>
    <w:rsid w:val="003D20FF"/>
    <w:rsid w:val="003D2A9B"/>
    <w:rsid w:val="003D2BD5"/>
    <w:rsid w:val="003D2D75"/>
    <w:rsid w:val="003D316E"/>
    <w:rsid w:val="003D3767"/>
    <w:rsid w:val="003D37CE"/>
    <w:rsid w:val="003D3A3A"/>
    <w:rsid w:val="003D3D15"/>
    <w:rsid w:val="003D5272"/>
    <w:rsid w:val="003D5AE8"/>
    <w:rsid w:val="003D60CE"/>
    <w:rsid w:val="003D63DA"/>
    <w:rsid w:val="003D6483"/>
    <w:rsid w:val="003D7113"/>
    <w:rsid w:val="003D796E"/>
    <w:rsid w:val="003D7ADA"/>
    <w:rsid w:val="003D7DDC"/>
    <w:rsid w:val="003E0C04"/>
    <w:rsid w:val="003E1ED8"/>
    <w:rsid w:val="003E3365"/>
    <w:rsid w:val="003E3F71"/>
    <w:rsid w:val="003E4A52"/>
    <w:rsid w:val="003E4D26"/>
    <w:rsid w:val="003E5266"/>
    <w:rsid w:val="003E530C"/>
    <w:rsid w:val="003E5AE8"/>
    <w:rsid w:val="003E5B17"/>
    <w:rsid w:val="003E650F"/>
    <w:rsid w:val="003E6820"/>
    <w:rsid w:val="003E6FA2"/>
    <w:rsid w:val="003E700D"/>
    <w:rsid w:val="003E70E8"/>
    <w:rsid w:val="003E725F"/>
    <w:rsid w:val="003E7531"/>
    <w:rsid w:val="003E781B"/>
    <w:rsid w:val="003F065B"/>
    <w:rsid w:val="003F07BE"/>
    <w:rsid w:val="003F0BB4"/>
    <w:rsid w:val="003F1F54"/>
    <w:rsid w:val="003F29B2"/>
    <w:rsid w:val="003F2E0F"/>
    <w:rsid w:val="003F2FA8"/>
    <w:rsid w:val="003F327B"/>
    <w:rsid w:val="003F4045"/>
    <w:rsid w:val="003F4822"/>
    <w:rsid w:val="003F4C1F"/>
    <w:rsid w:val="003F4E61"/>
    <w:rsid w:val="003F5507"/>
    <w:rsid w:val="003F6031"/>
    <w:rsid w:val="003F67D3"/>
    <w:rsid w:val="003F6CAF"/>
    <w:rsid w:val="004002EE"/>
    <w:rsid w:val="004004C2"/>
    <w:rsid w:val="00400780"/>
    <w:rsid w:val="00400B60"/>
    <w:rsid w:val="00402254"/>
    <w:rsid w:val="004024A9"/>
    <w:rsid w:val="004026E7"/>
    <w:rsid w:val="00402D86"/>
    <w:rsid w:val="0040321A"/>
    <w:rsid w:val="0040374C"/>
    <w:rsid w:val="00404B22"/>
    <w:rsid w:val="00404F1D"/>
    <w:rsid w:val="00405146"/>
    <w:rsid w:val="00405274"/>
    <w:rsid w:val="00406211"/>
    <w:rsid w:val="00406B0E"/>
    <w:rsid w:val="004070CE"/>
    <w:rsid w:val="004077B5"/>
    <w:rsid w:val="0040781C"/>
    <w:rsid w:val="0041039B"/>
    <w:rsid w:val="00410955"/>
    <w:rsid w:val="00410C42"/>
    <w:rsid w:val="00411C10"/>
    <w:rsid w:val="00411CCB"/>
    <w:rsid w:val="00412151"/>
    <w:rsid w:val="0041221D"/>
    <w:rsid w:val="0041221E"/>
    <w:rsid w:val="0041292B"/>
    <w:rsid w:val="00412EDF"/>
    <w:rsid w:val="004135F3"/>
    <w:rsid w:val="004137EF"/>
    <w:rsid w:val="0041452B"/>
    <w:rsid w:val="00414C21"/>
    <w:rsid w:val="00414CF5"/>
    <w:rsid w:val="0041508C"/>
    <w:rsid w:val="004159E1"/>
    <w:rsid w:val="00415DCA"/>
    <w:rsid w:val="00415FB6"/>
    <w:rsid w:val="00416221"/>
    <w:rsid w:val="004164A7"/>
    <w:rsid w:val="0041753E"/>
    <w:rsid w:val="00417B96"/>
    <w:rsid w:val="00421392"/>
    <w:rsid w:val="004217E3"/>
    <w:rsid w:val="004217F9"/>
    <w:rsid w:val="0042195E"/>
    <w:rsid w:val="00421EC7"/>
    <w:rsid w:val="004221C3"/>
    <w:rsid w:val="004223B2"/>
    <w:rsid w:val="00422A21"/>
    <w:rsid w:val="00422E7D"/>
    <w:rsid w:val="00423327"/>
    <w:rsid w:val="0042387A"/>
    <w:rsid w:val="00424413"/>
    <w:rsid w:val="00425307"/>
    <w:rsid w:val="00425A0E"/>
    <w:rsid w:val="00426186"/>
    <w:rsid w:val="00426DF7"/>
    <w:rsid w:val="00426FBB"/>
    <w:rsid w:val="004270B3"/>
    <w:rsid w:val="004279A9"/>
    <w:rsid w:val="00427C7F"/>
    <w:rsid w:val="004307FD"/>
    <w:rsid w:val="00431B8C"/>
    <w:rsid w:val="00432D09"/>
    <w:rsid w:val="00433676"/>
    <w:rsid w:val="00433BD0"/>
    <w:rsid w:val="00434069"/>
    <w:rsid w:val="004344AE"/>
    <w:rsid w:val="0043570D"/>
    <w:rsid w:val="0043652B"/>
    <w:rsid w:val="0043718A"/>
    <w:rsid w:val="0043728F"/>
    <w:rsid w:val="004373CA"/>
    <w:rsid w:val="00437AAC"/>
    <w:rsid w:val="00437D50"/>
    <w:rsid w:val="0044005C"/>
    <w:rsid w:val="00440456"/>
    <w:rsid w:val="004407E6"/>
    <w:rsid w:val="0044097C"/>
    <w:rsid w:val="004418DB"/>
    <w:rsid w:val="00441D28"/>
    <w:rsid w:val="00442519"/>
    <w:rsid w:val="0044296D"/>
    <w:rsid w:val="00443EC6"/>
    <w:rsid w:val="004442E4"/>
    <w:rsid w:val="00444583"/>
    <w:rsid w:val="00445004"/>
    <w:rsid w:val="00445072"/>
    <w:rsid w:val="0044537C"/>
    <w:rsid w:val="00446603"/>
    <w:rsid w:val="00447078"/>
    <w:rsid w:val="0044773F"/>
    <w:rsid w:val="00451B30"/>
    <w:rsid w:val="00452BA0"/>
    <w:rsid w:val="0045526D"/>
    <w:rsid w:val="0045537A"/>
    <w:rsid w:val="004556EC"/>
    <w:rsid w:val="0045645F"/>
    <w:rsid w:val="00457458"/>
    <w:rsid w:val="00457AEA"/>
    <w:rsid w:val="004617F7"/>
    <w:rsid w:val="00461A4E"/>
    <w:rsid w:val="00461FC3"/>
    <w:rsid w:val="00462447"/>
    <w:rsid w:val="00462C9B"/>
    <w:rsid w:val="00463170"/>
    <w:rsid w:val="004635C9"/>
    <w:rsid w:val="0046411E"/>
    <w:rsid w:val="00464B12"/>
    <w:rsid w:val="00464CC7"/>
    <w:rsid w:val="004653CF"/>
    <w:rsid w:val="00465648"/>
    <w:rsid w:val="004656B8"/>
    <w:rsid w:val="00466066"/>
    <w:rsid w:val="004668B6"/>
    <w:rsid w:val="00466B5B"/>
    <w:rsid w:val="004674F9"/>
    <w:rsid w:val="0046777E"/>
    <w:rsid w:val="00467FA1"/>
    <w:rsid w:val="004700C6"/>
    <w:rsid w:val="004707BC"/>
    <w:rsid w:val="0047116D"/>
    <w:rsid w:val="00471A73"/>
    <w:rsid w:val="00472A28"/>
    <w:rsid w:val="004732AD"/>
    <w:rsid w:val="00473359"/>
    <w:rsid w:val="0047444B"/>
    <w:rsid w:val="00474BDA"/>
    <w:rsid w:val="00475449"/>
    <w:rsid w:val="0047552C"/>
    <w:rsid w:val="00475C4D"/>
    <w:rsid w:val="00475D2D"/>
    <w:rsid w:val="00476F80"/>
    <w:rsid w:val="0047745A"/>
    <w:rsid w:val="00477A24"/>
    <w:rsid w:val="00480072"/>
    <w:rsid w:val="0048057A"/>
    <w:rsid w:val="0048135B"/>
    <w:rsid w:val="00481593"/>
    <w:rsid w:val="004816ED"/>
    <w:rsid w:val="00482724"/>
    <w:rsid w:val="004837A4"/>
    <w:rsid w:val="00483DE9"/>
    <w:rsid w:val="00483F29"/>
    <w:rsid w:val="004844BC"/>
    <w:rsid w:val="0048472E"/>
    <w:rsid w:val="00484817"/>
    <w:rsid w:val="00484AE6"/>
    <w:rsid w:val="004852B6"/>
    <w:rsid w:val="00486292"/>
    <w:rsid w:val="004873D5"/>
    <w:rsid w:val="00487A14"/>
    <w:rsid w:val="00487CF2"/>
    <w:rsid w:val="0049028B"/>
    <w:rsid w:val="0049054E"/>
    <w:rsid w:val="004906E3"/>
    <w:rsid w:val="004907EA"/>
    <w:rsid w:val="00490810"/>
    <w:rsid w:val="00493153"/>
    <w:rsid w:val="004931C9"/>
    <w:rsid w:val="004934B2"/>
    <w:rsid w:val="00494257"/>
    <w:rsid w:val="00494A29"/>
    <w:rsid w:val="00494ADA"/>
    <w:rsid w:val="00494B0D"/>
    <w:rsid w:val="00494E62"/>
    <w:rsid w:val="004953C7"/>
    <w:rsid w:val="00495447"/>
    <w:rsid w:val="00495FEF"/>
    <w:rsid w:val="0049604E"/>
    <w:rsid w:val="00496149"/>
    <w:rsid w:val="00496531"/>
    <w:rsid w:val="0049660B"/>
    <w:rsid w:val="00497396"/>
    <w:rsid w:val="0049773F"/>
    <w:rsid w:val="00497F2E"/>
    <w:rsid w:val="004A0182"/>
    <w:rsid w:val="004A1DB6"/>
    <w:rsid w:val="004A27A9"/>
    <w:rsid w:val="004A383B"/>
    <w:rsid w:val="004A3D7F"/>
    <w:rsid w:val="004A42AA"/>
    <w:rsid w:val="004A43E2"/>
    <w:rsid w:val="004A44B0"/>
    <w:rsid w:val="004A4706"/>
    <w:rsid w:val="004A47FE"/>
    <w:rsid w:val="004A4E14"/>
    <w:rsid w:val="004A4E50"/>
    <w:rsid w:val="004A6F9C"/>
    <w:rsid w:val="004A7312"/>
    <w:rsid w:val="004A7778"/>
    <w:rsid w:val="004A799A"/>
    <w:rsid w:val="004B084F"/>
    <w:rsid w:val="004B1A5C"/>
    <w:rsid w:val="004B1B7A"/>
    <w:rsid w:val="004B1D13"/>
    <w:rsid w:val="004B2154"/>
    <w:rsid w:val="004B2D77"/>
    <w:rsid w:val="004B2FA9"/>
    <w:rsid w:val="004B300E"/>
    <w:rsid w:val="004B322B"/>
    <w:rsid w:val="004B3318"/>
    <w:rsid w:val="004B34A2"/>
    <w:rsid w:val="004B3504"/>
    <w:rsid w:val="004B3519"/>
    <w:rsid w:val="004B3744"/>
    <w:rsid w:val="004B3E5D"/>
    <w:rsid w:val="004B4005"/>
    <w:rsid w:val="004B42E7"/>
    <w:rsid w:val="004B58F9"/>
    <w:rsid w:val="004B5DF9"/>
    <w:rsid w:val="004B6801"/>
    <w:rsid w:val="004B7B7F"/>
    <w:rsid w:val="004C08FC"/>
    <w:rsid w:val="004C15F4"/>
    <w:rsid w:val="004C19ED"/>
    <w:rsid w:val="004C1EB1"/>
    <w:rsid w:val="004C1F15"/>
    <w:rsid w:val="004C2D3A"/>
    <w:rsid w:val="004C2F81"/>
    <w:rsid w:val="004C333F"/>
    <w:rsid w:val="004C33BE"/>
    <w:rsid w:val="004C35BE"/>
    <w:rsid w:val="004C3C3B"/>
    <w:rsid w:val="004C3DB9"/>
    <w:rsid w:val="004C4EB2"/>
    <w:rsid w:val="004C569B"/>
    <w:rsid w:val="004C645C"/>
    <w:rsid w:val="004C69EC"/>
    <w:rsid w:val="004C7687"/>
    <w:rsid w:val="004C794A"/>
    <w:rsid w:val="004C7A66"/>
    <w:rsid w:val="004C7B05"/>
    <w:rsid w:val="004D02DC"/>
    <w:rsid w:val="004D0420"/>
    <w:rsid w:val="004D17FD"/>
    <w:rsid w:val="004D1C51"/>
    <w:rsid w:val="004D1C87"/>
    <w:rsid w:val="004D2396"/>
    <w:rsid w:val="004D2F57"/>
    <w:rsid w:val="004D4118"/>
    <w:rsid w:val="004D4BF4"/>
    <w:rsid w:val="004D52A0"/>
    <w:rsid w:val="004D55BC"/>
    <w:rsid w:val="004D59CC"/>
    <w:rsid w:val="004D5A87"/>
    <w:rsid w:val="004D5E9F"/>
    <w:rsid w:val="004D5EFE"/>
    <w:rsid w:val="004D7D9C"/>
    <w:rsid w:val="004E0DF5"/>
    <w:rsid w:val="004E132F"/>
    <w:rsid w:val="004E1666"/>
    <w:rsid w:val="004E16B5"/>
    <w:rsid w:val="004E19BE"/>
    <w:rsid w:val="004E1F2C"/>
    <w:rsid w:val="004E2508"/>
    <w:rsid w:val="004E2A6F"/>
    <w:rsid w:val="004E3421"/>
    <w:rsid w:val="004E4044"/>
    <w:rsid w:val="004E484D"/>
    <w:rsid w:val="004E49A6"/>
    <w:rsid w:val="004E4A96"/>
    <w:rsid w:val="004E4FF0"/>
    <w:rsid w:val="004E5988"/>
    <w:rsid w:val="004E5C7C"/>
    <w:rsid w:val="004E6178"/>
    <w:rsid w:val="004E7783"/>
    <w:rsid w:val="004E7832"/>
    <w:rsid w:val="004F046E"/>
    <w:rsid w:val="004F0921"/>
    <w:rsid w:val="004F1B6E"/>
    <w:rsid w:val="004F1F26"/>
    <w:rsid w:val="004F1F76"/>
    <w:rsid w:val="004F2217"/>
    <w:rsid w:val="004F24A1"/>
    <w:rsid w:val="004F25EF"/>
    <w:rsid w:val="004F277F"/>
    <w:rsid w:val="004F281D"/>
    <w:rsid w:val="004F370B"/>
    <w:rsid w:val="004F3731"/>
    <w:rsid w:val="004F38EB"/>
    <w:rsid w:val="004F50A2"/>
    <w:rsid w:val="004F5462"/>
    <w:rsid w:val="004F5A55"/>
    <w:rsid w:val="004F60C3"/>
    <w:rsid w:val="004F7B0C"/>
    <w:rsid w:val="0050012F"/>
    <w:rsid w:val="005009EB"/>
    <w:rsid w:val="005013DF"/>
    <w:rsid w:val="00501463"/>
    <w:rsid w:val="00501574"/>
    <w:rsid w:val="00502133"/>
    <w:rsid w:val="00502A5B"/>
    <w:rsid w:val="00503DE6"/>
    <w:rsid w:val="005043BE"/>
    <w:rsid w:val="0050466D"/>
    <w:rsid w:val="00504D29"/>
    <w:rsid w:val="00504DAD"/>
    <w:rsid w:val="0050500C"/>
    <w:rsid w:val="005054D7"/>
    <w:rsid w:val="0050588D"/>
    <w:rsid w:val="0050589E"/>
    <w:rsid w:val="00505F1C"/>
    <w:rsid w:val="00505FD9"/>
    <w:rsid w:val="0050605C"/>
    <w:rsid w:val="00506832"/>
    <w:rsid w:val="00507D30"/>
    <w:rsid w:val="00510043"/>
    <w:rsid w:val="00510697"/>
    <w:rsid w:val="00510C22"/>
    <w:rsid w:val="0051160F"/>
    <w:rsid w:val="005120FA"/>
    <w:rsid w:val="005123D4"/>
    <w:rsid w:val="00512582"/>
    <w:rsid w:val="005129C1"/>
    <w:rsid w:val="005130B1"/>
    <w:rsid w:val="00513390"/>
    <w:rsid w:val="00513406"/>
    <w:rsid w:val="00513543"/>
    <w:rsid w:val="00514287"/>
    <w:rsid w:val="005142BA"/>
    <w:rsid w:val="005154E4"/>
    <w:rsid w:val="00515D0F"/>
    <w:rsid w:val="00515F20"/>
    <w:rsid w:val="0051669E"/>
    <w:rsid w:val="00516A03"/>
    <w:rsid w:val="00517314"/>
    <w:rsid w:val="00517594"/>
    <w:rsid w:val="005176B1"/>
    <w:rsid w:val="00517957"/>
    <w:rsid w:val="00517B59"/>
    <w:rsid w:val="00517BAB"/>
    <w:rsid w:val="00517D69"/>
    <w:rsid w:val="00520619"/>
    <w:rsid w:val="00520892"/>
    <w:rsid w:val="00520E7B"/>
    <w:rsid w:val="00521073"/>
    <w:rsid w:val="00521892"/>
    <w:rsid w:val="00521A27"/>
    <w:rsid w:val="00521C95"/>
    <w:rsid w:val="005220A9"/>
    <w:rsid w:val="00522810"/>
    <w:rsid w:val="00523603"/>
    <w:rsid w:val="00524697"/>
    <w:rsid w:val="0052538E"/>
    <w:rsid w:val="00525485"/>
    <w:rsid w:val="00525B7D"/>
    <w:rsid w:val="0052601E"/>
    <w:rsid w:val="00526275"/>
    <w:rsid w:val="0052636C"/>
    <w:rsid w:val="00527289"/>
    <w:rsid w:val="005277BF"/>
    <w:rsid w:val="00530C8D"/>
    <w:rsid w:val="005310E6"/>
    <w:rsid w:val="005317F8"/>
    <w:rsid w:val="00532B85"/>
    <w:rsid w:val="0053323C"/>
    <w:rsid w:val="00533F6F"/>
    <w:rsid w:val="00534161"/>
    <w:rsid w:val="005343AF"/>
    <w:rsid w:val="005346F5"/>
    <w:rsid w:val="005347C6"/>
    <w:rsid w:val="005352A0"/>
    <w:rsid w:val="005352C6"/>
    <w:rsid w:val="00535D34"/>
    <w:rsid w:val="0053735B"/>
    <w:rsid w:val="00537FEC"/>
    <w:rsid w:val="005401D6"/>
    <w:rsid w:val="005402DA"/>
    <w:rsid w:val="00540538"/>
    <w:rsid w:val="0054073D"/>
    <w:rsid w:val="00540754"/>
    <w:rsid w:val="00540827"/>
    <w:rsid w:val="00541000"/>
    <w:rsid w:val="0054142C"/>
    <w:rsid w:val="005419E0"/>
    <w:rsid w:val="00541D78"/>
    <w:rsid w:val="00541E34"/>
    <w:rsid w:val="00542007"/>
    <w:rsid w:val="00542087"/>
    <w:rsid w:val="0054225F"/>
    <w:rsid w:val="0054314F"/>
    <w:rsid w:val="005435F8"/>
    <w:rsid w:val="00543D5E"/>
    <w:rsid w:val="00544A97"/>
    <w:rsid w:val="00545CDD"/>
    <w:rsid w:val="00546503"/>
    <w:rsid w:val="005514AE"/>
    <w:rsid w:val="005519B8"/>
    <w:rsid w:val="005523D8"/>
    <w:rsid w:val="00553B34"/>
    <w:rsid w:val="00554164"/>
    <w:rsid w:val="005545A2"/>
    <w:rsid w:val="00554C87"/>
    <w:rsid w:val="00555306"/>
    <w:rsid w:val="005554EB"/>
    <w:rsid w:val="005556F5"/>
    <w:rsid w:val="00555ED7"/>
    <w:rsid w:val="00556D5B"/>
    <w:rsid w:val="005600E8"/>
    <w:rsid w:val="00560566"/>
    <w:rsid w:val="00561124"/>
    <w:rsid w:val="00561E8B"/>
    <w:rsid w:val="00561EF0"/>
    <w:rsid w:val="005626A7"/>
    <w:rsid w:val="00562CDC"/>
    <w:rsid w:val="005648D9"/>
    <w:rsid w:val="00565EC2"/>
    <w:rsid w:val="0056645A"/>
    <w:rsid w:val="00566AA0"/>
    <w:rsid w:val="00566E5B"/>
    <w:rsid w:val="00567534"/>
    <w:rsid w:val="005702D1"/>
    <w:rsid w:val="005708A4"/>
    <w:rsid w:val="00570C35"/>
    <w:rsid w:val="00571528"/>
    <w:rsid w:val="00571A78"/>
    <w:rsid w:val="00572511"/>
    <w:rsid w:val="005727DD"/>
    <w:rsid w:val="0057298D"/>
    <w:rsid w:val="00573482"/>
    <w:rsid w:val="0057491B"/>
    <w:rsid w:val="00575225"/>
    <w:rsid w:val="00576B2E"/>
    <w:rsid w:val="005775A4"/>
    <w:rsid w:val="00577775"/>
    <w:rsid w:val="005805F7"/>
    <w:rsid w:val="00580706"/>
    <w:rsid w:val="00581B2A"/>
    <w:rsid w:val="00582929"/>
    <w:rsid w:val="005839D2"/>
    <w:rsid w:val="00583D38"/>
    <w:rsid w:val="0058462B"/>
    <w:rsid w:val="00584B43"/>
    <w:rsid w:val="00584FD6"/>
    <w:rsid w:val="00586A4E"/>
    <w:rsid w:val="00586FCC"/>
    <w:rsid w:val="005874FE"/>
    <w:rsid w:val="00590E29"/>
    <w:rsid w:val="005912AD"/>
    <w:rsid w:val="0059138E"/>
    <w:rsid w:val="00591B0A"/>
    <w:rsid w:val="00592588"/>
    <w:rsid w:val="00593EFA"/>
    <w:rsid w:val="00594149"/>
    <w:rsid w:val="00594575"/>
    <w:rsid w:val="005956E1"/>
    <w:rsid w:val="00595931"/>
    <w:rsid w:val="00595B57"/>
    <w:rsid w:val="00595EAE"/>
    <w:rsid w:val="005961C3"/>
    <w:rsid w:val="0059670C"/>
    <w:rsid w:val="00596770"/>
    <w:rsid w:val="00596FB6"/>
    <w:rsid w:val="005A0373"/>
    <w:rsid w:val="005A0EEE"/>
    <w:rsid w:val="005A0EF3"/>
    <w:rsid w:val="005A262A"/>
    <w:rsid w:val="005A3F93"/>
    <w:rsid w:val="005A42AB"/>
    <w:rsid w:val="005A457D"/>
    <w:rsid w:val="005A4CC3"/>
    <w:rsid w:val="005A4D9C"/>
    <w:rsid w:val="005A50B1"/>
    <w:rsid w:val="005A5251"/>
    <w:rsid w:val="005A752D"/>
    <w:rsid w:val="005A7798"/>
    <w:rsid w:val="005B0458"/>
    <w:rsid w:val="005B0AF4"/>
    <w:rsid w:val="005B108A"/>
    <w:rsid w:val="005B129A"/>
    <w:rsid w:val="005B264D"/>
    <w:rsid w:val="005B2D8F"/>
    <w:rsid w:val="005B348D"/>
    <w:rsid w:val="005B5417"/>
    <w:rsid w:val="005B5785"/>
    <w:rsid w:val="005B5A34"/>
    <w:rsid w:val="005B7B23"/>
    <w:rsid w:val="005B7BB3"/>
    <w:rsid w:val="005B7C53"/>
    <w:rsid w:val="005B7D3A"/>
    <w:rsid w:val="005C13C8"/>
    <w:rsid w:val="005C197D"/>
    <w:rsid w:val="005C1CC2"/>
    <w:rsid w:val="005C2928"/>
    <w:rsid w:val="005C3675"/>
    <w:rsid w:val="005C3D6E"/>
    <w:rsid w:val="005C4583"/>
    <w:rsid w:val="005C5168"/>
    <w:rsid w:val="005C5B69"/>
    <w:rsid w:val="005C674B"/>
    <w:rsid w:val="005C6D2C"/>
    <w:rsid w:val="005C71AC"/>
    <w:rsid w:val="005D03C1"/>
    <w:rsid w:val="005D03FF"/>
    <w:rsid w:val="005D0960"/>
    <w:rsid w:val="005D0AF1"/>
    <w:rsid w:val="005D204D"/>
    <w:rsid w:val="005D2347"/>
    <w:rsid w:val="005D24F9"/>
    <w:rsid w:val="005D296A"/>
    <w:rsid w:val="005D2B21"/>
    <w:rsid w:val="005D2E67"/>
    <w:rsid w:val="005D3275"/>
    <w:rsid w:val="005D3D46"/>
    <w:rsid w:val="005D4400"/>
    <w:rsid w:val="005D4ECA"/>
    <w:rsid w:val="005D50D6"/>
    <w:rsid w:val="005D52E2"/>
    <w:rsid w:val="005D52FC"/>
    <w:rsid w:val="005D553B"/>
    <w:rsid w:val="005D6638"/>
    <w:rsid w:val="005D6A8F"/>
    <w:rsid w:val="005D789F"/>
    <w:rsid w:val="005D7AF8"/>
    <w:rsid w:val="005E04BC"/>
    <w:rsid w:val="005E05CC"/>
    <w:rsid w:val="005E07EE"/>
    <w:rsid w:val="005E0883"/>
    <w:rsid w:val="005E0AA9"/>
    <w:rsid w:val="005E1934"/>
    <w:rsid w:val="005E396C"/>
    <w:rsid w:val="005E44EA"/>
    <w:rsid w:val="005E54ED"/>
    <w:rsid w:val="005E58BB"/>
    <w:rsid w:val="005E5987"/>
    <w:rsid w:val="005E5DCF"/>
    <w:rsid w:val="005E6EB3"/>
    <w:rsid w:val="005E7432"/>
    <w:rsid w:val="005F0C99"/>
    <w:rsid w:val="005F1124"/>
    <w:rsid w:val="005F18A0"/>
    <w:rsid w:val="005F1AFB"/>
    <w:rsid w:val="005F2620"/>
    <w:rsid w:val="005F29BA"/>
    <w:rsid w:val="005F2BED"/>
    <w:rsid w:val="005F2E6A"/>
    <w:rsid w:val="005F3549"/>
    <w:rsid w:val="005F508B"/>
    <w:rsid w:val="005F5286"/>
    <w:rsid w:val="005F5F20"/>
    <w:rsid w:val="005F66B9"/>
    <w:rsid w:val="005F697D"/>
    <w:rsid w:val="005F69E3"/>
    <w:rsid w:val="005F7156"/>
    <w:rsid w:val="005F71A4"/>
    <w:rsid w:val="005F785F"/>
    <w:rsid w:val="005F7D41"/>
    <w:rsid w:val="006019E4"/>
    <w:rsid w:val="00602174"/>
    <w:rsid w:val="006027D9"/>
    <w:rsid w:val="00602CE4"/>
    <w:rsid w:val="00603490"/>
    <w:rsid w:val="006038F5"/>
    <w:rsid w:val="006039AB"/>
    <w:rsid w:val="006047FF"/>
    <w:rsid w:val="006051A9"/>
    <w:rsid w:val="00605E4A"/>
    <w:rsid w:val="00606140"/>
    <w:rsid w:val="006069B3"/>
    <w:rsid w:val="006069F4"/>
    <w:rsid w:val="006100DE"/>
    <w:rsid w:val="0061024E"/>
    <w:rsid w:val="006103BC"/>
    <w:rsid w:val="00610B38"/>
    <w:rsid w:val="00610D35"/>
    <w:rsid w:val="006112A1"/>
    <w:rsid w:val="00611421"/>
    <w:rsid w:val="006119E8"/>
    <w:rsid w:val="00611DC3"/>
    <w:rsid w:val="00611E17"/>
    <w:rsid w:val="00612C3B"/>
    <w:rsid w:val="006132B0"/>
    <w:rsid w:val="006135DD"/>
    <w:rsid w:val="00614AE6"/>
    <w:rsid w:val="00614BA4"/>
    <w:rsid w:val="00615539"/>
    <w:rsid w:val="006160B1"/>
    <w:rsid w:val="00616CAA"/>
    <w:rsid w:val="00616D7B"/>
    <w:rsid w:val="00617D44"/>
    <w:rsid w:val="006202C4"/>
    <w:rsid w:val="006206E4"/>
    <w:rsid w:val="00620AD6"/>
    <w:rsid w:val="00620B7C"/>
    <w:rsid w:val="006214CB"/>
    <w:rsid w:val="006216E6"/>
    <w:rsid w:val="006223C1"/>
    <w:rsid w:val="006224F2"/>
    <w:rsid w:val="006234CA"/>
    <w:rsid w:val="00623E9F"/>
    <w:rsid w:val="006259F7"/>
    <w:rsid w:val="0062694F"/>
    <w:rsid w:val="00626ADB"/>
    <w:rsid w:val="00627198"/>
    <w:rsid w:val="00627347"/>
    <w:rsid w:val="00627CFC"/>
    <w:rsid w:val="00627D93"/>
    <w:rsid w:val="0063026F"/>
    <w:rsid w:val="0063077C"/>
    <w:rsid w:val="00630EC3"/>
    <w:rsid w:val="006311AE"/>
    <w:rsid w:val="0063137B"/>
    <w:rsid w:val="00631EC2"/>
    <w:rsid w:val="006328AC"/>
    <w:rsid w:val="00632DD7"/>
    <w:rsid w:val="00632F08"/>
    <w:rsid w:val="00633277"/>
    <w:rsid w:val="006352B7"/>
    <w:rsid w:val="00635940"/>
    <w:rsid w:val="0063599A"/>
    <w:rsid w:val="00636499"/>
    <w:rsid w:val="006364DE"/>
    <w:rsid w:val="0063716F"/>
    <w:rsid w:val="006414E5"/>
    <w:rsid w:val="0064178D"/>
    <w:rsid w:val="006417EF"/>
    <w:rsid w:val="006424C2"/>
    <w:rsid w:val="0064258C"/>
    <w:rsid w:val="0064272F"/>
    <w:rsid w:val="00642BAF"/>
    <w:rsid w:val="00642E08"/>
    <w:rsid w:val="00644643"/>
    <w:rsid w:val="00644CFE"/>
    <w:rsid w:val="00644F3F"/>
    <w:rsid w:val="0064597E"/>
    <w:rsid w:val="00645997"/>
    <w:rsid w:val="00645DEF"/>
    <w:rsid w:val="006463E1"/>
    <w:rsid w:val="0064665B"/>
    <w:rsid w:val="006506AF"/>
    <w:rsid w:val="006519FD"/>
    <w:rsid w:val="006520A5"/>
    <w:rsid w:val="006527E8"/>
    <w:rsid w:val="006534F3"/>
    <w:rsid w:val="00654126"/>
    <w:rsid w:val="00654DE0"/>
    <w:rsid w:val="00655096"/>
    <w:rsid w:val="00655E7D"/>
    <w:rsid w:val="0065601B"/>
    <w:rsid w:val="0065639B"/>
    <w:rsid w:val="0065641F"/>
    <w:rsid w:val="006564DC"/>
    <w:rsid w:val="00656780"/>
    <w:rsid w:val="00656ACE"/>
    <w:rsid w:val="00656DAC"/>
    <w:rsid w:val="006574DA"/>
    <w:rsid w:val="006576C9"/>
    <w:rsid w:val="0065775E"/>
    <w:rsid w:val="00657CF0"/>
    <w:rsid w:val="006607C2"/>
    <w:rsid w:val="0066084C"/>
    <w:rsid w:val="00660D5D"/>
    <w:rsid w:val="00661492"/>
    <w:rsid w:val="00661D9B"/>
    <w:rsid w:val="00661F1D"/>
    <w:rsid w:val="00663149"/>
    <w:rsid w:val="00664410"/>
    <w:rsid w:val="00665018"/>
    <w:rsid w:val="00665406"/>
    <w:rsid w:val="00666574"/>
    <w:rsid w:val="006668F8"/>
    <w:rsid w:val="00666A7E"/>
    <w:rsid w:val="006672CF"/>
    <w:rsid w:val="0067049E"/>
    <w:rsid w:val="00670F43"/>
    <w:rsid w:val="0067106B"/>
    <w:rsid w:val="006710D5"/>
    <w:rsid w:val="00671254"/>
    <w:rsid w:val="0067180B"/>
    <w:rsid w:val="0067205E"/>
    <w:rsid w:val="0067241D"/>
    <w:rsid w:val="006725F7"/>
    <w:rsid w:val="00672BD8"/>
    <w:rsid w:val="006736FF"/>
    <w:rsid w:val="006739BA"/>
    <w:rsid w:val="00674352"/>
    <w:rsid w:val="006744A2"/>
    <w:rsid w:val="006758AD"/>
    <w:rsid w:val="00675EED"/>
    <w:rsid w:val="00676F5D"/>
    <w:rsid w:val="00677456"/>
    <w:rsid w:val="00677AFE"/>
    <w:rsid w:val="00677D9D"/>
    <w:rsid w:val="00680204"/>
    <w:rsid w:val="0068034D"/>
    <w:rsid w:val="00680524"/>
    <w:rsid w:val="00680D24"/>
    <w:rsid w:val="006811C6"/>
    <w:rsid w:val="00681739"/>
    <w:rsid w:val="006817E6"/>
    <w:rsid w:val="006822E6"/>
    <w:rsid w:val="00682F43"/>
    <w:rsid w:val="0068420C"/>
    <w:rsid w:val="00685B86"/>
    <w:rsid w:val="00686B74"/>
    <w:rsid w:val="006871B4"/>
    <w:rsid w:val="006874B8"/>
    <w:rsid w:val="006874F2"/>
    <w:rsid w:val="00687BF2"/>
    <w:rsid w:val="006901C5"/>
    <w:rsid w:val="00690398"/>
    <w:rsid w:val="00690443"/>
    <w:rsid w:val="00691D31"/>
    <w:rsid w:val="0069268F"/>
    <w:rsid w:val="0069293B"/>
    <w:rsid w:val="00692CB3"/>
    <w:rsid w:val="0069371E"/>
    <w:rsid w:val="0069380F"/>
    <w:rsid w:val="00694345"/>
    <w:rsid w:val="00694F37"/>
    <w:rsid w:val="006954E8"/>
    <w:rsid w:val="0069628A"/>
    <w:rsid w:val="0069660A"/>
    <w:rsid w:val="00696E54"/>
    <w:rsid w:val="006974B0"/>
    <w:rsid w:val="006A02C2"/>
    <w:rsid w:val="006A09AF"/>
    <w:rsid w:val="006A0CDE"/>
    <w:rsid w:val="006A0D15"/>
    <w:rsid w:val="006A0D9E"/>
    <w:rsid w:val="006A0E8F"/>
    <w:rsid w:val="006A1059"/>
    <w:rsid w:val="006A1501"/>
    <w:rsid w:val="006A1885"/>
    <w:rsid w:val="006A22CF"/>
    <w:rsid w:val="006A2349"/>
    <w:rsid w:val="006A2719"/>
    <w:rsid w:val="006A395E"/>
    <w:rsid w:val="006A3B51"/>
    <w:rsid w:val="006A4E3E"/>
    <w:rsid w:val="006A53D4"/>
    <w:rsid w:val="006A5C9E"/>
    <w:rsid w:val="006A691F"/>
    <w:rsid w:val="006A697E"/>
    <w:rsid w:val="006A6B24"/>
    <w:rsid w:val="006A78B8"/>
    <w:rsid w:val="006A7F90"/>
    <w:rsid w:val="006B00ED"/>
    <w:rsid w:val="006B027E"/>
    <w:rsid w:val="006B0EFE"/>
    <w:rsid w:val="006B1190"/>
    <w:rsid w:val="006B14D6"/>
    <w:rsid w:val="006B1AB6"/>
    <w:rsid w:val="006B1C96"/>
    <w:rsid w:val="006B28BE"/>
    <w:rsid w:val="006B29F0"/>
    <w:rsid w:val="006B4108"/>
    <w:rsid w:val="006B66FD"/>
    <w:rsid w:val="006B67D1"/>
    <w:rsid w:val="006B6AC0"/>
    <w:rsid w:val="006B7361"/>
    <w:rsid w:val="006B7D8D"/>
    <w:rsid w:val="006B7F72"/>
    <w:rsid w:val="006C0A29"/>
    <w:rsid w:val="006C19BC"/>
    <w:rsid w:val="006C223B"/>
    <w:rsid w:val="006C2BE2"/>
    <w:rsid w:val="006C2C77"/>
    <w:rsid w:val="006C2F29"/>
    <w:rsid w:val="006C30AB"/>
    <w:rsid w:val="006C3816"/>
    <w:rsid w:val="006C3A0C"/>
    <w:rsid w:val="006C430A"/>
    <w:rsid w:val="006C4E92"/>
    <w:rsid w:val="006C4F7C"/>
    <w:rsid w:val="006C6A59"/>
    <w:rsid w:val="006C6C98"/>
    <w:rsid w:val="006C6F04"/>
    <w:rsid w:val="006C7072"/>
    <w:rsid w:val="006C7349"/>
    <w:rsid w:val="006D0373"/>
    <w:rsid w:val="006D1C29"/>
    <w:rsid w:val="006D1CCC"/>
    <w:rsid w:val="006D1FB7"/>
    <w:rsid w:val="006D2682"/>
    <w:rsid w:val="006D3420"/>
    <w:rsid w:val="006D3D1A"/>
    <w:rsid w:val="006D40C7"/>
    <w:rsid w:val="006D4205"/>
    <w:rsid w:val="006D4887"/>
    <w:rsid w:val="006D4E34"/>
    <w:rsid w:val="006D5971"/>
    <w:rsid w:val="006D5B85"/>
    <w:rsid w:val="006D5D0F"/>
    <w:rsid w:val="006D7737"/>
    <w:rsid w:val="006D7E4C"/>
    <w:rsid w:val="006D7EAC"/>
    <w:rsid w:val="006E0527"/>
    <w:rsid w:val="006E0D5F"/>
    <w:rsid w:val="006E1480"/>
    <w:rsid w:val="006E1A21"/>
    <w:rsid w:val="006E1B4A"/>
    <w:rsid w:val="006E1CCF"/>
    <w:rsid w:val="006E28D5"/>
    <w:rsid w:val="006E2B1E"/>
    <w:rsid w:val="006E3448"/>
    <w:rsid w:val="006E34A0"/>
    <w:rsid w:val="006E37F4"/>
    <w:rsid w:val="006E3AE2"/>
    <w:rsid w:val="006E3F4E"/>
    <w:rsid w:val="006F0E82"/>
    <w:rsid w:val="006F1523"/>
    <w:rsid w:val="006F164B"/>
    <w:rsid w:val="006F185E"/>
    <w:rsid w:val="006F2BE8"/>
    <w:rsid w:val="006F4230"/>
    <w:rsid w:val="006F4A46"/>
    <w:rsid w:val="006F5C63"/>
    <w:rsid w:val="006F6817"/>
    <w:rsid w:val="006F7128"/>
    <w:rsid w:val="006F7422"/>
    <w:rsid w:val="006F744F"/>
    <w:rsid w:val="006F77FE"/>
    <w:rsid w:val="006F78D4"/>
    <w:rsid w:val="006F7B58"/>
    <w:rsid w:val="006F7D51"/>
    <w:rsid w:val="0070024A"/>
    <w:rsid w:val="007005FF"/>
    <w:rsid w:val="007009DB"/>
    <w:rsid w:val="007009F2"/>
    <w:rsid w:val="00700EDA"/>
    <w:rsid w:val="007016B7"/>
    <w:rsid w:val="0070194B"/>
    <w:rsid w:val="007027F2"/>
    <w:rsid w:val="00702AEF"/>
    <w:rsid w:val="0070370C"/>
    <w:rsid w:val="00703A96"/>
    <w:rsid w:val="00703D86"/>
    <w:rsid w:val="00703E4A"/>
    <w:rsid w:val="00703F0B"/>
    <w:rsid w:val="00705B04"/>
    <w:rsid w:val="00706C5F"/>
    <w:rsid w:val="007070FB"/>
    <w:rsid w:val="0070795E"/>
    <w:rsid w:val="007100C4"/>
    <w:rsid w:val="00710525"/>
    <w:rsid w:val="00710905"/>
    <w:rsid w:val="00710AE4"/>
    <w:rsid w:val="00710F1C"/>
    <w:rsid w:val="00711035"/>
    <w:rsid w:val="00711547"/>
    <w:rsid w:val="007118DF"/>
    <w:rsid w:val="00711D74"/>
    <w:rsid w:val="00712429"/>
    <w:rsid w:val="007125E4"/>
    <w:rsid w:val="00712B1F"/>
    <w:rsid w:val="0071309B"/>
    <w:rsid w:val="00713E0E"/>
    <w:rsid w:val="00714486"/>
    <w:rsid w:val="0071455A"/>
    <w:rsid w:val="00715578"/>
    <w:rsid w:val="007160DF"/>
    <w:rsid w:val="00716280"/>
    <w:rsid w:val="00716299"/>
    <w:rsid w:val="00716368"/>
    <w:rsid w:val="007168A3"/>
    <w:rsid w:val="00716B28"/>
    <w:rsid w:val="007204FB"/>
    <w:rsid w:val="007213C2"/>
    <w:rsid w:val="00722183"/>
    <w:rsid w:val="007234B8"/>
    <w:rsid w:val="0072373D"/>
    <w:rsid w:val="00723CD7"/>
    <w:rsid w:val="00723DB7"/>
    <w:rsid w:val="0072474D"/>
    <w:rsid w:val="00724A57"/>
    <w:rsid w:val="007278F3"/>
    <w:rsid w:val="00727950"/>
    <w:rsid w:val="00727CD4"/>
    <w:rsid w:val="007301A3"/>
    <w:rsid w:val="00730CF9"/>
    <w:rsid w:val="00731728"/>
    <w:rsid w:val="00732B00"/>
    <w:rsid w:val="00732F0F"/>
    <w:rsid w:val="0073346C"/>
    <w:rsid w:val="00733538"/>
    <w:rsid w:val="00733F26"/>
    <w:rsid w:val="00735234"/>
    <w:rsid w:val="007356E3"/>
    <w:rsid w:val="00735766"/>
    <w:rsid w:val="00735C6A"/>
    <w:rsid w:val="007362EF"/>
    <w:rsid w:val="00736CA0"/>
    <w:rsid w:val="00736F4C"/>
    <w:rsid w:val="007403FD"/>
    <w:rsid w:val="00740636"/>
    <w:rsid w:val="007408CA"/>
    <w:rsid w:val="00740B2A"/>
    <w:rsid w:val="00740FAD"/>
    <w:rsid w:val="00741E3E"/>
    <w:rsid w:val="00742AF3"/>
    <w:rsid w:val="00742B1C"/>
    <w:rsid w:val="00743592"/>
    <w:rsid w:val="007437AF"/>
    <w:rsid w:val="00743C3C"/>
    <w:rsid w:val="007456D1"/>
    <w:rsid w:val="00746505"/>
    <w:rsid w:val="007469E9"/>
    <w:rsid w:val="00746C22"/>
    <w:rsid w:val="00746F12"/>
    <w:rsid w:val="00747723"/>
    <w:rsid w:val="0074796B"/>
    <w:rsid w:val="00747C12"/>
    <w:rsid w:val="00747C33"/>
    <w:rsid w:val="00747D74"/>
    <w:rsid w:val="00747E14"/>
    <w:rsid w:val="007510AC"/>
    <w:rsid w:val="007510DC"/>
    <w:rsid w:val="00751BBA"/>
    <w:rsid w:val="00751FFD"/>
    <w:rsid w:val="00752399"/>
    <w:rsid w:val="007529DE"/>
    <w:rsid w:val="00752BC2"/>
    <w:rsid w:val="00752C15"/>
    <w:rsid w:val="00753862"/>
    <w:rsid w:val="00753BD7"/>
    <w:rsid w:val="0075412C"/>
    <w:rsid w:val="0075486F"/>
    <w:rsid w:val="00754D16"/>
    <w:rsid w:val="00755001"/>
    <w:rsid w:val="00755AC8"/>
    <w:rsid w:val="00755E4A"/>
    <w:rsid w:val="00756523"/>
    <w:rsid w:val="00756FFF"/>
    <w:rsid w:val="00757344"/>
    <w:rsid w:val="0076030B"/>
    <w:rsid w:val="007604B3"/>
    <w:rsid w:val="007607C8"/>
    <w:rsid w:val="00760EAF"/>
    <w:rsid w:val="00760F5F"/>
    <w:rsid w:val="00760F7F"/>
    <w:rsid w:val="00760F9E"/>
    <w:rsid w:val="0076228B"/>
    <w:rsid w:val="007629DF"/>
    <w:rsid w:val="00762C90"/>
    <w:rsid w:val="00762EFF"/>
    <w:rsid w:val="00763571"/>
    <w:rsid w:val="0076366E"/>
    <w:rsid w:val="007638A1"/>
    <w:rsid w:val="0076460F"/>
    <w:rsid w:val="00765325"/>
    <w:rsid w:val="00765E48"/>
    <w:rsid w:val="00766F89"/>
    <w:rsid w:val="00767185"/>
    <w:rsid w:val="0076724B"/>
    <w:rsid w:val="00767F5F"/>
    <w:rsid w:val="007705B4"/>
    <w:rsid w:val="00770A70"/>
    <w:rsid w:val="00770ECA"/>
    <w:rsid w:val="00771332"/>
    <w:rsid w:val="00771DB9"/>
    <w:rsid w:val="00772270"/>
    <w:rsid w:val="007738F9"/>
    <w:rsid w:val="00774FF6"/>
    <w:rsid w:val="0077564C"/>
    <w:rsid w:val="0077588E"/>
    <w:rsid w:val="007776B8"/>
    <w:rsid w:val="00777BDB"/>
    <w:rsid w:val="007802B7"/>
    <w:rsid w:val="007803C7"/>
    <w:rsid w:val="00780694"/>
    <w:rsid w:val="00780917"/>
    <w:rsid w:val="007817D3"/>
    <w:rsid w:val="0078191B"/>
    <w:rsid w:val="00781C60"/>
    <w:rsid w:val="00781CE7"/>
    <w:rsid w:val="00782AF4"/>
    <w:rsid w:val="00782C67"/>
    <w:rsid w:val="00783440"/>
    <w:rsid w:val="00784177"/>
    <w:rsid w:val="00784258"/>
    <w:rsid w:val="007843AF"/>
    <w:rsid w:val="00784F2C"/>
    <w:rsid w:val="00785631"/>
    <w:rsid w:val="00787649"/>
    <w:rsid w:val="007878D5"/>
    <w:rsid w:val="00790B77"/>
    <w:rsid w:val="007922FC"/>
    <w:rsid w:val="007925C0"/>
    <w:rsid w:val="00792787"/>
    <w:rsid w:val="00792840"/>
    <w:rsid w:val="00793B2C"/>
    <w:rsid w:val="00793DDA"/>
    <w:rsid w:val="00793DF6"/>
    <w:rsid w:val="00793E4E"/>
    <w:rsid w:val="007945EC"/>
    <w:rsid w:val="007951EE"/>
    <w:rsid w:val="007952B7"/>
    <w:rsid w:val="0079601A"/>
    <w:rsid w:val="007965F4"/>
    <w:rsid w:val="00796CBA"/>
    <w:rsid w:val="0079705B"/>
    <w:rsid w:val="007975A6"/>
    <w:rsid w:val="007A00E5"/>
    <w:rsid w:val="007A06F6"/>
    <w:rsid w:val="007A1207"/>
    <w:rsid w:val="007A16A2"/>
    <w:rsid w:val="007A1C16"/>
    <w:rsid w:val="007A2655"/>
    <w:rsid w:val="007A3335"/>
    <w:rsid w:val="007A35C6"/>
    <w:rsid w:val="007A37E4"/>
    <w:rsid w:val="007A4D1E"/>
    <w:rsid w:val="007A4E05"/>
    <w:rsid w:val="007A5543"/>
    <w:rsid w:val="007A5614"/>
    <w:rsid w:val="007A5935"/>
    <w:rsid w:val="007A640A"/>
    <w:rsid w:val="007A6F15"/>
    <w:rsid w:val="007A6FEA"/>
    <w:rsid w:val="007A718F"/>
    <w:rsid w:val="007A7560"/>
    <w:rsid w:val="007A7743"/>
    <w:rsid w:val="007A7C92"/>
    <w:rsid w:val="007A7F47"/>
    <w:rsid w:val="007B1E79"/>
    <w:rsid w:val="007B362B"/>
    <w:rsid w:val="007B3DE8"/>
    <w:rsid w:val="007B4433"/>
    <w:rsid w:val="007B499E"/>
    <w:rsid w:val="007B49C0"/>
    <w:rsid w:val="007B50C3"/>
    <w:rsid w:val="007B5269"/>
    <w:rsid w:val="007B54D9"/>
    <w:rsid w:val="007B56E6"/>
    <w:rsid w:val="007B5787"/>
    <w:rsid w:val="007B586F"/>
    <w:rsid w:val="007B6329"/>
    <w:rsid w:val="007B65C5"/>
    <w:rsid w:val="007B6888"/>
    <w:rsid w:val="007B6BCC"/>
    <w:rsid w:val="007B6C7D"/>
    <w:rsid w:val="007B6CB5"/>
    <w:rsid w:val="007B7261"/>
    <w:rsid w:val="007B736A"/>
    <w:rsid w:val="007B74C0"/>
    <w:rsid w:val="007B7628"/>
    <w:rsid w:val="007B7710"/>
    <w:rsid w:val="007B7A9C"/>
    <w:rsid w:val="007B7AC6"/>
    <w:rsid w:val="007C081D"/>
    <w:rsid w:val="007C0DFC"/>
    <w:rsid w:val="007C0E87"/>
    <w:rsid w:val="007C11E5"/>
    <w:rsid w:val="007C178B"/>
    <w:rsid w:val="007C1F99"/>
    <w:rsid w:val="007C2632"/>
    <w:rsid w:val="007C273F"/>
    <w:rsid w:val="007C39C7"/>
    <w:rsid w:val="007C41B7"/>
    <w:rsid w:val="007C48D4"/>
    <w:rsid w:val="007C4FB9"/>
    <w:rsid w:val="007C52A2"/>
    <w:rsid w:val="007C5426"/>
    <w:rsid w:val="007C596C"/>
    <w:rsid w:val="007C59E8"/>
    <w:rsid w:val="007C5CC9"/>
    <w:rsid w:val="007C61DE"/>
    <w:rsid w:val="007C688F"/>
    <w:rsid w:val="007C68AA"/>
    <w:rsid w:val="007C6F0F"/>
    <w:rsid w:val="007C743F"/>
    <w:rsid w:val="007C78E6"/>
    <w:rsid w:val="007D06A1"/>
    <w:rsid w:val="007D0D4B"/>
    <w:rsid w:val="007D12C8"/>
    <w:rsid w:val="007D23BD"/>
    <w:rsid w:val="007D2874"/>
    <w:rsid w:val="007D28A0"/>
    <w:rsid w:val="007D55A6"/>
    <w:rsid w:val="007D57DD"/>
    <w:rsid w:val="007D5D69"/>
    <w:rsid w:val="007D5EC6"/>
    <w:rsid w:val="007D5F9C"/>
    <w:rsid w:val="007D61C8"/>
    <w:rsid w:val="007D647D"/>
    <w:rsid w:val="007D6691"/>
    <w:rsid w:val="007D6DCC"/>
    <w:rsid w:val="007D6E61"/>
    <w:rsid w:val="007D7919"/>
    <w:rsid w:val="007E0060"/>
    <w:rsid w:val="007E03C1"/>
    <w:rsid w:val="007E0DBC"/>
    <w:rsid w:val="007E0E29"/>
    <w:rsid w:val="007E2E34"/>
    <w:rsid w:val="007E2E39"/>
    <w:rsid w:val="007E3734"/>
    <w:rsid w:val="007E37A9"/>
    <w:rsid w:val="007E42B8"/>
    <w:rsid w:val="007E45FC"/>
    <w:rsid w:val="007E49C9"/>
    <w:rsid w:val="007E4B0A"/>
    <w:rsid w:val="007E4DE5"/>
    <w:rsid w:val="007E4DEF"/>
    <w:rsid w:val="007E5234"/>
    <w:rsid w:val="007E6527"/>
    <w:rsid w:val="007E66C5"/>
    <w:rsid w:val="007E6A0D"/>
    <w:rsid w:val="007E6B9B"/>
    <w:rsid w:val="007E6F57"/>
    <w:rsid w:val="007E73A6"/>
    <w:rsid w:val="007E7867"/>
    <w:rsid w:val="007E7C61"/>
    <w:rsid w:val="007E7E02"/>
    <w:rsid w:val="007E7FD7"/>
    <w:rsid w:val="007F2085"/>
    <w:rsid w:val="007F2208"/>
    <w:rsid w:val="007F230D"/>
    <w:rsid w:val="007F2514"/>
    <w:rsid w:val="007F35A8"/>
    <w:rsid w:val="007F4695"/>
    <w:rsid w:val="007F5C7C"/>
    <w:rsid w:val="007F60F5"/>
    <w:rsid w:val="007F6167"/>
    <w:rsid w:val="007F6251"/>
    <w:rsid w:val="007F63B4"/>
    <w:rsid w:val="007F6BC1"/>
    <w:rsid w:val="007F7E45"/>
    <w:rsid w:val="008005F2"/>
    <w:rsid w:val="00800BAF"/>
    <w:rsid w:val="00801DD3"/>
    <w:rsid w:val="0080263E"/>
    <w:rsid w:val="00803632"/>
    <w:rsid w:val="00803C85"/>
    <w:rsid w:val="008054B9"/>
    <w:rsid w:val="00805667"/>
    <w:rsid w:val="00805951"/>
    <w:rsid w:val="00805D67"/>
    <w:rsid w:val="00806F55"/>
    <w:rsid w:val="00807430"/>
    <w:rsid w:val="00807671"/>
    <w:rsid w:val="00807845"/>
    <w:rsid w:val="008079B7"/>
    <w:rsid w:val="00807C7B"/>
    <w:rsid w:val="0081015C"/>
    <w:rsid w:val="0081081D"/>
    <w:rsid w:val="00810F29"/>
    <w:rsid w:val="00811B4E"/>
    <w:rsid w:val="00811BA8"/>
    <w:rsid w:val="008137E2"/>
    <w:rsid w:val="00813C74"/>
    <w:rsid w:val="008140F0"/>
    <w:rsid w:val="00814C17"/>
    <w:rsid w:val="00814DB3"/>
    <w:rsid w:val="00815349"/>
    <w:rsid w:val="00815BE5"/>
    <w:rsid w:val="0081641D"/>
    <w:rsid w:val="00817449"/>
    <w:rsid w:val="00817511"/>
    <w:rsid w:val="008178C6"/>
    <w:rsid w:val="0082068C"/>
    <w:rsid w:val="00820AE9"/>
    <w:rsid w:val="00820B1F"/>
    <w:rsid w:val="00821128"/>
    <w:rsid w:val="00821B83"/>
    <w:rsid w:val="00821D69"/>
    <w:rsid w:val="00821F9A"/>
    <w:rsid w:val="00822D47"/>
    <w:rsid w:val="008230E8"/>
    <w:rsid w:val="00823540"/>
    <w:rsid w:val="00823D8B"/>
    <w:rsid w:val="00826550"/>
    <w:rsid w:val="00826D9C"/>
    <w:rsid w:val="0082751A"/>
    <w:rsid w:val="00827A8C"/>
    <w:rsid w:val="00827F32"/>
    <w:rsid w:val="008301B1"/>
    <w:rsid w:val="00832823"/>
    <w:rsid w:val="0083386A"/>
    <w:rsid w:val="00833CAF"/>
    <w:rsid w:val="0083403C"/>
    <w:rsid w:val="00834658"/>
    <w:rsid w:val="008347A8"/>
    <w:rsid w:val="00835E1C"/>
    <w:rsid w:val="0083693D"/>
    <w:rsid w:val="00836A1C"/>
    <w:rsid w:val="008371FD"/>
    <w:rsid w:val="00837AC6"/>
    <w:rsid w:val="00837D2E"/>
    <w:rsid w:val="0084003A"/>
    <w:rsid w:val="0084031D"/>
    <w:rsid w:val="00841555"/>
    <w:rsid w:val="008419B9"/>
    <w:rsid w:val="00841B99"/>
    <w:rsid w:val="00841CFA"/>
    <w:rsid w:val="0084228F"/>
    <w:rsid w:val="00842E02"/>
    <w:rsid w:val="008446C8"/>
    <w:rsid w:val="00846006"/>
    <w:rsid w:val="00846130"/>
    <w:rsid w:val="008461D2"/>
    <w:rsid w:val="008462B1"/>
    <w:rsid w:val="00846440"/>
    <w:rsid w:val="008466FC"/>
    <w:rsid w:val="00846969"/>
    <w:rsid w:val="00846C6B"/>
    <w:rsid w:val="00847772"/>
    <w:rsid w:val="008500DA"/>
    <w:rsid w:val="008509D5"/>
    <w:rsid w:val="00850D96"/>
    <w:rsid w:val="00851230"/>
    <w:rsid w:val="0085189E"/>
    <w:rsid w:val="00851D98"/>
    <w:rsid w:val="0085231E"/>
    <w:rsid w:val="00852736"/>
    <w:rsid w:val="00852B52"/>
    <w:rsid w:val="00852FB5"/>
    <w:rsid w:val="00854014"/>
    <w:rsid w:val="008543AD"/>
    <w:rsid w:val="008543E4"/>
    <w:rsid w:val="008548B3"/>
    <w:rsid w:val="0085512A"/>
    <w:rsid w:val="008564AF"/>
    <w:rsid w:val="008571D5"/>
    <w:rsid w:val="0085768B"/>
    <w:rsid w:val="00857CB8"/>
    <w:rsid w:val="0086046A"/>
    <w:rsid w:val="008604B5"/>
    <w:rsid w:val="008609EA"/>
    <w:rsid w:val="00861C9F"/>
    <w:rsid w:val="00862725"/>
    <w:rsid w:val="0086323C"/>
    <w:rsid w:val="0086332B"/>
    <w:rsid w:val="00863B6D"/>
    <w:rsid w:val="008643E3"/>
    <w:rsid w:val="00864820"/>
    <w:rsid w:val="00864861"/>
    <w:rsid w:val="00865054"/>
    <w:rsid w:val="00865088"/>
    <w:rsid w:val="0086558F"/>
    <w:rsid w:val="00865752"/>
    <w:rsid w:val="0086584E"/>
    <w:rsid w:val="008671BF"/>
    <w:rsid w:val="00867C6B"/>
    <w:rsid w:val="00867DC9"/>
    <w:rsid w:val="0087023F"/>
    <w:rsid w:val="00870CC5"/>
    <w:rsid w:val="00871494"/>
    <w:rsid w:val="00871ABD"/>
    <w:rsid w:val="00871DE4"/>
    <w:rsid w:val="00873329"/>
    <w:rsid w:val="008738D8"/>
    <w:rsid w:val="00873C09"/>
    <w:rsid w:val="00874745"/>
    <w:rsid w:val="008749A7"/>
    <w:rsid w:val="00874D9C"/>
    <w:rsid w:val="00875585"/>
    <w:rsid w:val="008768DF"/>
    <w:rsid w:val="00876B3C"/>
    <w:rsid w:val="008774B6"/>
    <w:rsid w:val="00877579"/>
    <w:rsid w:val="00877ACB"/>
    <w:rsid w:val="0088092C"/>
    <w:rsid w:val="00880ACF"/>
    <w:rsid w:val="00881034"/>
    <w:rsid w:val="0088125F"/>
    <w:rsid w:val="0088153A"/>
    <w:rsid w:val="008815A1"/>
    <w:rsid w:val="008823DE"/>
    <w:rsid w:val="008826B2"/>
    <w:rsid w:val="0088349F"/>
    <w:rsid w:val="00883994"/>
    <w:rsid w:val="008845EB"/>
    <w:rsid w:val="0088532B"/>
    <w:rsid w:val="00885FB8"/>
    <w:rsid w:val="0088643D"/>
    <w:rsid w:val="008866A5"/>
    <w:rsid w:val="00886F7B"/>
    <w:rsid w:val="008874CB"/>
    <w:rsid w:val="008904CA"/>
    <w:rsid w:val="00890760"/>
    <w:rsid w:val="00891BB2"/>
    <w:rsid w:val="008923EC"/>
    <w:rsid w:val="00892755"/>
    <w:rsid w:val="00892DDA"/>
    <w:rsid w:val="008932C3"/>
    <w:rsid w:val="0089369B"/>
    <w:rsid w:val="00893E0F"/>
    <w:rsid w:val="00893ED9"/>
    <w:rsid w:val="008940E1"/>
    <w:rsid w:val="008945FB"/>
    <w:rsid w:val="0089493D"/>
    <w:rsid w:val="00894C0A"/>
    <w:rsid w:val="00895362"/>
    <w:rsid w:val="0089637E"/>
    <w:rsid w:val="00897A05"/>
    <w:rsid w:val="008A0970"/>
    <w:rsid w:val="008A1121"/>
    <w:rsid w:val="008A1330"/>
    <w:rsid w:val="008A1A2C"/>
    <w:rsid w:val="008A1E06"/>
    <w:rsid w:val="008A319B"/>
    <w:rsid w:val="008A3F01"/>
    <w:rsid w:val="008A4139"/>
    <w:rsid w:val="008A4372"/>
    <w:rsid w:val="008A54B1"/>
    <w:rsid w:val="008A5A39"/>
    <w:rsid w:val="008A619E"/>
    <w:rsid w:val="008A65D7"/>
    <w:rsid w:val="008A6F23"/>
    <w:rsid w:val="008A70FA"/>
    <w:rsid w:val="008A737F"/>
    <w:rsid w:val="008A7556"/>
    <w:rsid w:val="008A7611"/>
    <w:rsid w:val="008A78B9"/>
    <w:rsid w:val="008A78E0"/>
    <w:rsid w:val="008A7B6E"/>
    <w:rsid w:val="008B03CF"/>
    <w:rsid w:val="008B06C7"/>
    <w:rsid w:val="008B1463"/>
    <w:rsid w:val="008B1EB5"/>
    <w:rsid w:val="008B2400"/>
    <w:rsid w:val="008B2DCB"/>
    <w:rsid w:val="008B2E64"/>
    <w:rsid w:val="008B3470"/>
    <w:rsid w:val="008B3576"/>
    <w:rsid w:val="008B3A1C"/>
    <w:rsid w:val="008B4536"/>
    <w:rsid w:val="008B45C4"/>
    <w:rsid w:val="008B4B69"/>
    <w:rsid w:val="008B4BD1"/>
    <w:rsid w:val="008B525D"/>
    <w:rsid w:val="008B5C85"/>
    <w:rsid w:val="008B5EE8"/>
    <w:rsid w:val="008B66A3"/>
    <w:rsid w:val="008B76CA"/>
    <w:rsid w:val="008B786C"/>
    <w:rsid w:val="008C0100"/>
    <w:rsid w:val="008C0120"/>
    <w:rsid w:val="008C031F"/>
    <w:rsid w:val="008C0B18"/>
    <w:rsid w:val="008C0DF8"/>
    <w:rsid w:val="008C1061"/>
    <w:rsid w:val="008C1B8C"/>
    <w:rsid w:val="008C2291"/>
    <w:rsid w:val="008C23B3"/>
    <w:rsid w:val="008C2CC5"/>
    <w:rsid w:val="008C30A2"/>
    <w:rsid w:val="008C3291"/>
    <w:rsid w:val="008C3811"/>
    <w:rsid w:val="008C394C"/>
    <w:rsid w:val="008C3FE4"/>
    <w:rsid w:val="008C431A"/>
    <w:rsid w:val="008C4E85"/>
    <w:rsid w:val="008C4FEB"/>
    <w:rsid w:val="008C56C6"/>
    <w:rsid w:val="008C5AA9"/>
    <w:rsid w:val="008C5C36"/>
    <w:rsid w:val="008C6722"/>
    <w:rsid w:val="008C7EE7"/>
    <w:rsid w:val="008D0383"/>
    <w:rsid w:val="008D04E5"/>
    <w:rsid w:val="008D0BE2"/>
    <w:rsid w:val="008D13AC"/>
    <w:rsid w:val="008D1485"/>
    <w:rsid w:val="008D2109"/>
    <w:rsid w:val="008D2535"/>
    <w:rsid w:val="008D2A15"/>
    <w:rsid w:val="008D2BD8"/>
    <w:rsid w:val="008D3DC1"/>
    <w:rsid w:val="008D3E94"/>
    <w:rsid w:val="008D43AB"/>
    <w:rsid w:val="008D47FB"/>
    <w:rsid w:val="008D4B7B"/>
    <w:rsid w:val="008D4F18"/>
    <w:rsid w:val="008D5595"/>
    <w:rsid w:val="008D5991"/>
    <w:rsid w:val="008D5B52"/>
    <w:rsid w:val="008D7486"/>
    <w:rsid w:val="008E000A"/>
    <w:rsid w:val="008E0F20"/>
    <w:rsid w:val="008E1D7B"/>
    <w:rsid w:val="008E1DB6"/>
    <w:rsid w:val="008E24E4"/>
    <w:rsid w:val="008E282C"/>
    <w:rsid w:val="008E28A2"/>
    <w:rsid w:val="008E2CCF"/>
    <w:rsid w:val="008E3839"/>
    <w:rsid w:val="008E3C59"/>
    <w:rsid w:val="008E4AB1"/>
    <w:rsid w:val="008E57C7"/>
    <w:rsid w:val="008E5A46"/>
    <w:rsid w:val="008E5D5F"/>
    <w:rsid w:val="008E77AF"/>
    <w:rsid w:val="008E77B1"/>
    <w:rsid w:val="008E7E52"/>
    <w:rsid w:val="008F1427"/>
    <w:rsid w:val="008F1820"/>
    <w:rsid w:val="008F2928"/>
    <w:rsid w:val="008F3394"/>
    <w:rsid w:val="008F36F7"/>
    <w:rsid w:val="008F37AE"/>
    <w:rsid w:val="008F449F"/>
    <w:rsid w:val="008F4602"/>
    <w:rsid w:val="008F4987"/>
    <w:rsid w:val="008F4DC4"/>
    <w:rsid w:val="008F5241"/>
    <w:rsid w:val="008F56AE"/>
    <w:rsid w:val="008F637F"/>
    <w:rsid w:val="008F723F"/>
    <w:rsid w:val="008F76BA"/>
    <w:rsid w:val="008F7A5B"/>
    <w:rsid w:val="008F7C8A"/>
    <w:rsid w:val="008F7F1D"/>
    <w:rsid w:val="00900074"/>
    <w:rsid w:val="00900246"/>
    <w:rsid w:val="0090171E"/>
    <w:rsid w:val="00901C37"/>
    <w:rsid w:val="00901F9B"/>
    <w:rsid w:val="009021ED"/>
    <w:rsid w:val="0090294E"/>
    <w:rsid w:val="00903D93"/>
    <w:rsid w:val="00903EF4"/>
    <w:rsid w:val="0090402C"/>
    <w:rsid w:val="0090525F"/>
    <w:rsid w:val="00905850"/>
    <w:rsid w:val="0090670F"/>
    <w:rsid w:val="00906854"/>
    <w:rsid w:val="00906B6C"/>
    <w:rsid w:val="00906E6B"/>
    <w:rsid w:val="00907426"/>
    <w:rsid w:val="0090786C"/>
    <w:rsid w:val="009103DC"/>
    <w:rsid w:val="00910683"/>
    <w:rsid w:val="00910D5D"/>
    <w:rsid w:val="00910D5E"/>
    <w:rsid w:val="00911086"/>
    <w:rsid w:val="009114FA"/>
    <w:rsid w:val="00911543"/>
    <w:rsid w:val="00911E6D"/>
    <w:rsid w:val="00912060"/>
    <w:rsid w:val="009129D1"/>
    <w:rsid w:val="00912B0C"/>
    <w:rsid w:val="00912B4B"/>
    <w:rsid w:val="00913A50"/>
    <w:rsid w:val="00914FFE"/>
    <w:rsid w:val="00916E9A"/>
    <w:rsid w:val="0091770A"/>
    <w:rsid w:val="009211AF"/>
    <w:rsid w:val="0092143F"/>
    <w:rsid w:val="0092197D"/>
    <w:rsid w:val="00922BA0"/>
    <w:rsid w:val="00922DB0"/>
    <w:rsid w:val="00922EA7"/>
    <w:rsid w:val="009244DD"/>
    <w:rsid w:val="009255E6"/>
    <w:rsid w:val="0092667B"/>
    <w:rsid w:val="00926BE2"/>
    <w:rsid w:val="009274E4"/>
    <w:rsid w:val="0092750A"/>
    <w:rsid w:val="00930167"/>
    <w:rsid w:val="00930886"/>
    <w:rsid w:val="00930FCE"/>
    <w:rsid w:val="00931431"/>
    <w:rsid w:val="009316A5"/>
    <w:rsid w:val="00931A78"/>
    <w:rsid w:val="009322A0"/>
    <w:rsid w:val="009323D0"/>
    <w:rsid w:val="00932679"/>
    <w:rsid w:val="00932A49"/>
    <w:rsid w:val="00933BFA"/>
    <w:rsid w:val="009344B0"/>
    <w:rsid w:val="0093471F"/>
    <w:rsid w:val="00934AF7"/>
    <w:rsid w:val="009364BB"/>
    <w:rsid w:val="0093690F"/>
    <w:rsid w:val="00936B76"/>
    <w:rsid w:val="00936C1B"/>
    <w:rsid w:val="00940939"/>
    <w:rsid w:val="00940A5F"/>
    <w:rsid w:val="00940BED"/>
    <w:rsid w:val="00940CA7"/>
    <w:rsid w:val="00941B60"/>
    <w:rsid w:val="00942E01"/>
    <w:rsid w:val="009435A0"/>
    <w:rsid w:val="009435B2"/>
    <w:rsid w:val="00943E5F"/>
    <w:rsid w:val="00944339"/>
    <w:rsid w:val="0094550F"/>
    <w:rsid w:val="0094556F"/>
    <w:rsid w:val="009464D3"/>
    <w:rsid w:val="00946D4A"/>
    <w:rsid w:val="00946F0B"/>
    <w:rsid w:val="00947B2A"/>
    <w:rsid w:val="00950088"/>
    <w:rsid w:val="00950451"/>
    <w:rsid w:val="00950AD2"/>
    <w:rsid w:val="00950E9F"/>
    <w:rsid w:val="0095112B"/>
    <w:rsid w:val="009513C7"/>
    <w:rsid w:val="009514D7"/>
    <w:rsid w:val="00951A23"/>
    <w:rsid w:val="00951DC4"/>
    <w:rsid w:val="00951F48"/>
    <w:rsid w:val="00952852"/>
    <w:rsid w:val="009536D0"/>
    <w:rsid w:val="00953A40"/>
    <w:rsid w:val="00953C64"/>
    <w:rsid w:val="00954380"/>
    <w:rsid w:val="009544A8"/>
    <w:rsid w:val="009545BB"/>
    <w:rsid w:val="009567D2"/>
    <w:rsid w:val="00956FB6"/>
    <w:rsid w:val="00957410"/>
    <w:rsid w:val="009601E9"/>
    <w:rsid w:val="00960C68"/>
    <w:rsid w:val="00961150"/>
    <w:rsid w:val="00961D70"/>
    <w:rsid w:val="00962325"/>
    <w:rsid w:val="00962A35"/>
    <w:rsid w:val="00963029"/>
    <w:rsid w:val="00963808"/>
    <w:rsid w:val="009645A1"/>
    <w:rsid w:val="00965209"/>
    <w:rsid w:val="00966422"/>
    <w:rsid w:val="00966693"/>
    <w:rsid w:val="00966858"/>
    <w:rsid w:val="00967110"/>
    <w:rsid w:val="00967C6B"/>
    <w:rsid w:val="00967D6E"/>
    <w:rsid w:val="0097016E"/>
    <w:rsid w:val="00970642"/>
    <w:rsid w:val="009706B8"/>
    <w:rsid w:val="009708E7"/>
    <w:rsid w:val="0097105E"/>
    <w:rsid w:val="009711E8"/>
    <w:rsid w:val="0097123F"/>
    <w:rsid w:val="009720D6"/>
    <w:rsid w:val="009732F9"/>
    <w:rsid w:val="00973555"/>
    <w:rsid w:val="00974CB0"/>
    <w:rsid w:val="009753B6"/>
    <w:rsid w:val="00976033"/>
    <w:rsid w:val="009766AD"/>
    <w:rsid w:val="00976BB0"/>
    <w:rsid w:val="00976BEF"/>
    <w:rsid w:val="009802FF"/>
    <w:rsid w:val="009804D5"/>
    <w:rsid w:val="009804EC"/>
    <w:rsid w:val="00980849"/>
    <w:rsid w:val="0098091A"/>
    <w:rsid w:val="009810D4"/>
    <w:rsid w:val="00981212"/>
    <w:rsid w:val="009813A3"/>
    <w:rsid w:val="009820C9"/>
    <w:rsid w:val="0098249F"/>
    <w:rsid w:val="00982D78"/>
    <w:rsid w:val="00983CBF"/>
    <w:rsid w:val="00983E6A"/>
    <w:rsid w:val="00983F1D"/>
    <w:rsid w:val="00984946"/>
    <w:rsid w:val="00984CA2"/>
    <w:rsid w:val="00984F81"/>
    <w:rsid w:val="009851BE"/>
    <w:rsid w:val="009860D2"/>
    <w:rsid w:val="00986631"/>
    <w:rsid w:val="009866C3"/>
    <w:rsid w:val="009869ED"/>
    <w:rsid w:val="00986D6C"/>
    <w:rsid w:val="00986F95"/>
    <w:rsid w:val="00987AEE"/>
    <w:rsid w:val="00987B53"/>
    <w:rsid w:val="00987D96"/>
    <w:rsid w:val="00990BF5"/>
    <w:rsid w:val="0099107E"/>
    <w:rsid w:val="00991B5A"/>
    <w:rsid w:val="00992228"/>
    <w:rsid w:val="0099279C"/>
    <w:rsid w:val="00993148"/>
    <w:rsid w:val="00993947"/>
    <w:rsid w:val="00993EDA"/>
    <w:rsid w:val="00993F44"/>
    <w:rsid w:val="009944AE"/>
    <w:rsid w:val="0099456E"/>
    <w:rsid w:val="00994861"/>
    <w:rsid w:val="00994AEB"/>
    <w:rsid w:val="00995BCD"/>
    <w:rsid w:val="00996326"/>
    <w:rsid w:val="0099657F"/>
    <w:rsid w:val="009968B3"/>
    <w:rsid w:val="00996D66"/>
    <w:rsid w:val="00997245"/>
    <w:rsid w:val="009A0A5C"/>
    <w:rsid w:val="009A11A5"/>
    <w:rsid w:val="009A1DFE"/>
    <w:rsid w:val="009A3B95"/>
    <w:rsid w:val="009A46FA"/>
    <w:rsid w:val="009A48E9"/>
    <w:rsid w:val="009A585B"/>
    <w:rsid w:val="009A58DB"/>
    <w:rsid w:val="009A5AFB"/>
    <w:rsid w:val="009A5D7E"/>
    <w:rsid w:val="009A624F"/>
    <w:rsid w:val="009A67E6"/>
    <w:rsid w:val="009A68D5"/>
    <w:rsid w:val="009A6B5B"/>
    <w:rsid w:val="009A71C9"/>
    <w:rsid w:val="009A7844"/>
    <w:rsid w:val="009A7B91"/>
    <w:rsid w:val="009B0279"/>
    <w:rsid w:val="009B02B1"/>
    <w:rsid w:val="009B0480"/>
    <w:rsid w:val="009B09D5"/>
    <w:rsid w:val="009B0EB3"/>
    <w:rsid w:val="009B1B7F"/>
    <w:rsid w:val="009B1FE9"/>
    <w:rsid w:val="009B281F"/>
    <w:rsid w:val="009B297C"/>
    <w:rsid w:val="009B2EF3"/>
    <w:rsid w:val="009B348D"/>
    <w:rsid w:val="009B3E21"/>
    <w:rsid w:val="009B421A"/>
    <w:rsid w:val="009B548C"/>
    <w:rsid w:val="009B577D"/>
    <w:rsid w:val="009B65EE"/>
    <w:rsid w:val="009B71DD"/>
    <w:rsid w:val="009B730D"/>
    <w:rsid w:val="009C071C"/>
    <w:rsid w:val="009C1334"/>
    <w:rsid w:val="009C14D1"/>
    <w:rsid w:val="009C2371"/>
    <w:rsid w:val="009C2674"/>
    <w:rsid w:val="009C2CBE"/>
    <w:rsid w:val="009C30F1"/>
    <w:rsid w:val="009C33B0"/>
    <w:rsid w:val="009C3E02"/>
    <w:rsid w:val="009C3FDB"/>
    <w:rsid w:val="009C3FE1"/>
    <w:rsid w:val="009C50BA"/>
    <w:rsid w:val="009C5303"/>
    <w:rsid w:val="009C553A"/>
    <w:rsid w:val="009C6551"/>
    <w:rsid w:val="009C6CE6"/>
    <w:rsid w:val="009C6E34"/>
    <w:rsid w:val="009D0456"/>
    <w:rsid w:val="009D077D"/>
    <w:rsid w:val="009D0E70"/>
    <w:rsid w:val="009D1476"/>
    <w:rsid w:val="009D1D00"/>
    <w:rsid w:val="009D1DD1"/>
    <w:rsid w:val="009D22F1"/>
    <w:rsid w:val="009D24A5"/>
    <w:rsid w:val="009D263D"/>
    <w:rsid w:val="009D2762"/>
    <w:rsid w:val="009D2E08"/>
    <w:rsid w:val="009D33DE"/>
    <w:rsid w:val="009D3E9F"/>
    <w:rsid w:val="009D4E3F"/>
    <w:rsid w:val="009D5319"/>
    <w:rsid w:val="009D5442"/>
    <w:rsid w:val="009D5EA3"/>
    <w:rsid w:val="009D63A3"/>
    <w:rsid w:val="009E04F1"/>
    <w:rsid w:val="009E06C3"/>
    <w:rsid w:val="009E08C4"/>
    <w:rsid w:val="009E098F"/>
    <w:rsid w:val="009E0ABA"/>
    <w:rsid w:val="009E1118"/>
    <w:rsid w:val="009E160D"/>
    <w:rsid w:val="009E1816"/>
    <w:rsid w:val="009E25EF"/>
    <w:rsid w:val="009E29B7"/>
    <w:rsid w:val="009E2AEB"/>
    <w:rsid w:val="009E3B87"/>
    <w:rsid w:val="009E46A0"/>
    <w:rsid w:val="009E5BD6"/>
    <w:rsid w:val="009E5D56"/>
    <w:rsid w:val="009E5FC0"/>
    <w:rsid w:val="009E7031"/>
    <w:rsid w:val="009F0323"/>
    <w:rsid w:val="009F0BD7"/>
    <w:rsid w:val="009F1D3E"/>
    <w:rsid w:val="009F1FE9"/>
    <w:rsid w:val="009F3E8F"/>
    <w:rsid w:val="009F3EEF"/>
    <w:rsid w:val="009F4178"/>
    <w:rsid w:val="009F44C4"/>
    <w:rsid w:val="009F4748"/>
    <w:rsid w:val="009F4CCB"/>
    <w:rsid w:val="009F4F6A"/>
    <w:rsid w:val="009F51D0"/>
    <w:rsid w:val="009F5402"/>
    <w:rsid w:val="009F6808"/>
    <w:rsid w:val="009F6CDF"/>
    <w:rsid w:val="009F7E3B"/>
    <w:rsid w:val="009F7FC4"/>
    <w:rsid w:val="00A00727"/>
    <w:rsid w:val="00A01B8A"/>
    <w:rsid w:val="00A023E2"/>
    <w:rsid w:val="00A0381B"/>
    <w:rsid w:val="00A03FD1"/>
    <w:rsid w:val="00A04034"/>
    <w:rsid w:val="00A04204"/>
    <w:rsid w:val="00A04241"/>
    <w:rsid w:val="00A043F2"/>
    <w:rsid w:val="00A04729"/>
    <w:rsid w:val="00A054F4"/>
    <w:rsid w:val="00A05D32"/>
    <w:rsid w:val="00A068E4"/>
    <w:rsid w:val="00A06FAE"/>
    <w:rsid w:val="00A0723E"/>
    <w:rsid w:val="00A07EC7"/>
    <w:rsid w:val="00A11044"/>
    <w:rsid w:val="00A11F4F"/>
    <w:rsid w:val="00A1209F"/>
    <w:rsid w:val="00A123B5"/>
    <w:rsid w:val="00A123F4"/>
    <w:rsid w:val="00A12D3A"/>
    <w:rsid w:val="00A1385D"/>
    <w:rsid w:val="00A13E85"/>
    <w:rsid w:val="00A14041"/>
    <w:rsid w:val="00A1491F"/>
    <w:rsid w:val="00A16356"/>
    <w:rsid w:val="00A1718D"/>
    <w:rsid w:val="00A206DD"/>
    <w:rsid w:val="00A207EE"/>
    <w:rsid w:val="00A20881"/>
    <w:rsid w:val="00A21014"/>
    <w:rsid w:val="00A214D5"/>
    <w:rsid w:val="00A22B18"/>
    <w:rsid w:val="00A22B6A"/>
    <w:rsid w:val="00A23453"/>
    <w:rsid w:val="00A2434A"/>
    <w:rsid w:val="00A2448C"/>
    <w:rsid w:val="00A24F43"/>
    <w:rsid w:val="00A26063"/>
    <w:rsid w:val="00A26E59"/>
    <w:rsid w:val="00A30B4C"/>
    <w:rsid w:val="00A30D4B"/>
    <w:rsid w:val="00A312F5"/>
    <w:rsid w:val="00A322EC"/>
    <w:rsid w:val="00A32858"/>
    <w:rsid w:val="00A32AAF"/>
    <w:rsid w:val="00A3310C"/>
    <w:rsid w:val="00A33329"/>
    <w:rsid w:val="00A334A4"/>
    <w:rsid w:val="00A3393C"/>
    <w:rsid w:val="00A33C2C"/>
    <w:rsid w:val="00A344AE"/>
    <w:rsid w:val="00A35AD4"/>
    <w:rsid w:val="00A36876"/>
    <w:rsid w:val="00A36CDF"/>
    <w:rsid w:val="00A36E04"/>
    <w:rsid w:val="00A37BEF"/>
    <w:rsid w:val="00A401B7"/>
    <w:rsid w:val="00A40859"/>
    <w:rsid w:val="00A40E88"/>
    <w:rsid w:val="00A4150C"/>
    <w:rsid w:val="00A41707"/>
    <w:rsid w:val="00A41A52"/>
    <w:rsid w:val="00A41F1A"/>
    <w:rsid w:val="00A4225C"/>
    <w:rsid w:val="00A428A1"/>
    <w:rsid w:val="00A42FDB"/>
    <w:rsid w:val="00A43072"/>
    <w:rsid w:val="00A43359"/>
    <w:rsid w:val="00A433E2"/>
    <w:rsid w:val="00A439C7"/>
    <w:rsid w:val="00A43A23"/>
    <w:rsid w:val="00A43D01"/>
    <w:rsid w:val="00A4548B"/>
    <w:rsid w:val="00A45519"/>
    <w:rsid w:val="00A455AE"/>
    <w:rsid w:val="00A45A2D"/>
    <w:rsid w:val="00A464C5"/>
    <w:rsid w:val="00A46501"/>
    <w:rsid w:val="00A4698A"/>
    <w:rsid w:val="00A46C30"/>
    <w:rsid w:val="00A4724F"/>
    <w:rsid w:val="00A47A0F"/>
    <w:rsid w:val="00A47EDB"/>
    <w:rsid w:val="00A50668"/>
    <w:rsid w:val="00A5071E"/>
    <w:rsid w:val="00A50F6A"/>
    <w:rsid w:val="00A5151D"/>
    <w:rsid w:val="00A5217A"/>
    <w:rsid w:val="00A524B3"/>
    <w:rsid w:val="00A52827"/>
    <w:rsid w:val="00A52F77"/>
    <w:rsid w:val="00A53296"/>
    <w:rsid w:val="00A53680"/>
    <w:rsid w:val="00A53816"/>
    <w:rsid w:val="00A53928"/>
    <w:rsid w:val="00A53F42"/>
    <w:rsid w:val="00A54EA1"/>
    <w:rsid w:val="00A555F6"/>
    <w:rsid w:val="00A5564E"/>
    <w:rsid w:val="00A55DD9"/>
    <w:rsid w:val="00A55F12"/>
    <w:rsid w:val="00A56373"/>
    <w:rsid w:val="00A563B9"/>
    <w:rsid w:val="00A5713C"/>
    <w:rsid w:val="00A577DE"/>
    <w:rsid w:val="00A609C3"/>
    <w:rsid w:val="00A60EC4"/>
    <w:rsid w:val="00A615EB"/>
    <w:rsid w:val="00A616C7"/>
    <w:rsid w:val="00A619E1"/>
    <w:rsid w:val="00A62A5F"/>
    <w:rsid w:val="00A63099"/>
    <w:rsid w:val="00A64354"/>
    <w:rsid w:val="00A645D0"/>
    <w:rsid w:val="00A6544C"/>
    <w:rsid w:val="00A65E7D"/>
    <w:rsid w:val="00A664B2"/>
    <w:rsid w:val="00A66AD4"/>
    <w:rsid w:val="00A6701F"/>
    <w:rsid w:val="00A67477"/>
    <w:rsid w:val="00A67ACB"/>
    <w:rsid w:val="00A701C0"/>
    <w:rsid w:val="00A70D0C"/>
    <w:rsid w:val="00A70D8B"/>
    <w:rsid w:val="00A70FB2"/>
    <w:rsid w:val="00A71F5E"/>
    <w:rsid w:val="00A735EE"/>
    <w:rsid w:val="00A73BCF"/>
    <w:rsid w:val="00A73D72"/>
    <w:rsid w:val="00A747D2"/>
    <w:rsid w:val="00A74FC5"/>
    <w:rsid w:val="00A75648"/>
    <w:rsid w:val="00A76061"/>
    <w:rsid w:val="00A77ECB"/>
    <w:rsid w:val="00A8001B"/>
    <w:rsid w:val="00A81555"/>
    <w:rsid w:val="00A815A8"/>
    <w:rsid w:val="00A821EC"/>
    <w:rsid w:val="00A832EE"/>
    <w:rsid w:val="00A83357"/>
    <w:rsid w:val="00A83972"/>
    <w:rsid w:val="00A83B92"/>
    <w:rsid w:val="00A840A0"/>
    <w:rsid w:val="00A84458"/>
    <w:rsid w:val="00A847D3"/>
    <w:rsid w:val="00A84E10"/>
    <w:rsid w:val="00A85296"/>
    <w:rsid w:val="00A8592E"/>
    <w:rsid w:val="00A86B0C"/>
    <w:rsid w:val="00A87411"/>
    <w:rsid w:val="00A875D9"/>
    <w:rsid w:val="00A879C6"/>
    <w:rsid w:val="00A87C22"/>
    <w:rsid w:val="00A90336"/>
    <w:rsid w:val="00A90663"/>
    <w:rsid w:val="00A92286"/>
    <w:rsid w:val="00A92E77"/>
    <w:rsid w:val="00A935D5"/>
    <w:rsid w:val="00A936A9"/>
    <w:rsid w:val="00A946F1"/>
    <w:rsid w:val="00A94751"/>
    <w:rsid w:val="00A9483B"/>
    <w:rsid w:val="00A948AC"/>
    <w:rsid w:val="00A94EB6"/>
    <w:rsid w:val="00A95411"/>
    <w:rsid w:val="00A958AA"/>
    <w:rsid w:val="00A95E98"/>
    <w:rsid w:val="00A96493"/>
    <w:rsid w:val="00A966AE"/>
    <w:rsid w:val="00A97258"/>
    <w:rsid w:val="00A97A61"/>
    <w:rsid w:val="00A97DC0"/>
    <w:rsid w:val="00A97E10"/>
    <w:rsid w:val="00AA0446"/>
    <w:rsid w:val="00AA0B0A"/>
    <w:rsid w:val="00AA105B"/>
    <w:rsid w:val="00AA1611"/>
    <w:rsid w:val="00AA1823"/>
    <w:rsid w:val="00AA295B"/>
    <w:rsid w:val="00AA2CA8"/>
    <w:rsid w:val="00AA2D93"/>
    <w:rsid w:val="00AA3406"/>
    <w:rsid w:val="00AA36A2"/>
    <w:rsid w:val="00AA482E"/>
    <w:rsid w:val="00AA4C7A"/>
    <w:rsid w:val="00AA4E13"/>
    <w:rsid w:val="00AA60C3"/>
    <w:rsid w:val="00AA705F"/>
    <w:rsid w:val="00AA73A4"/>
    <w:rsid w:val="00AA772F"/>
    <w:rsid w:val="00AB031C"/>
    <w:rsid w:val="00AB0BC5"/>
    <w:rsid w:val="00AB0FDD"/>
    <w:rsid w:val="00AB1CFC"/>
    <w:rsid w:val="00AB27DA"/>
    <w:rsid w:val="00AB2929"/>
    <w:rsid w:val="00AB29D6"/>
    <w:rsid w:val="00AB36B8"/>
    <w:rsid w:val="00AB37CD"/>
    <w:rsid w:val="00AB4052"/>
    <w:rsid w:val="00AB4363"/>
    <w:rsid w:val="00AB4930"/>
    <w:rsid w:val="00AB50BD"/>
    <w:rsid w:val="00AB5370"/>
    <w:rsid w:val="00AB5462"/>
    <w:rsid w:val="00AB57E4"/>
    <w:rsid w:val="00AB5C78"/>
    <w:rsid w:val="00AB5FC1"/>
    <w:rsid w:val="00AB5FEA"/>
    <w:rsid w:val="00AB628E"/>
    <w:rsid w:val="00AB6D33"/>
    <w:rsid w:val="00AB6D3C"/>
    <w:rsid w:val="00AB7307"/>
    <w:rsid w:val="00AB7555"/>
    <w:rsid w:val="00AB7AAB"/>
    <w:rsid w:val="00AB7DA1"/>
    <w:rsid w:val="00AC0A41"/>
    <w:rsid w:val="00AC1090"/>
    <w:rsid w:val="00AC1413"/>
    <w:rsid w:val="00AC1AA4"/>
    <w:rsid w:val="00AC2395"/>
    <w:rsid w:val="00AC2CE6"/>
    <w:rsid w:val="00AC3C05"/>
    <w:rsid w:val="00AC3E65"/>
    <w:rsid w:val="00AC45C9"/>
    <w:rsid w:val="00AC4B13"/>
    <w:rsid w:val="00AC5265"/>
    <w:rsid w:val="00AC6B39"/>
    <w:rsid w:val="00AC737A"/>
    <w:rsid w:val="00AC7E0B"/>
    <w:rsid w:val="00AD0104"/>
    <w:rsid w:val="00AD11E5"/>
    <w:rsid w:val="00AD1647"/>
    <w:rsid w:val="00AD36B2"/>
    <w:rsid w:val="00AD3A10"/>
    <w:rsid w:val="00AD3A53"/>
    <w:rsid w:val="00AD3A7B"/>
    <w:rsid w:val="00AD42B9"/>
    <w:rsid w:val="00AD5444"/>
    <w:rsid w:val="00AD5924"/>
    <w:rsid w:val="00AD5A92"/>
    <w:rsid w:val="00AD5E1D"/>
    <w:rsid w:val="00AD669D"/>
    <w:rsid w:val="00AD6D00"/>
    <w:rsid w:val="00AD717C"/>
    <w:rsid w:val="00AD7604"/>
    <w:rsid w:val="00AD7E2F"/>
    <w:rsid w:val="00AE015D"/>
    <w:rsid w:val="00AE08FC"/>
    <w:rsid w:val="00AE1280"/>
    <w:rsid w:val="00AE13AB"/>
    <w:rsid w:val="00AE1777"/>
    <w:rsid w:val="00AE1E53"/>
    <w:rsid w:val="00AE2614"/>
    <w:rsid w:val="00AE3159"/>
    <w:rsid w:val="00AE3A28"/>
    <w:rsid w:val="00AE3C06"/>
    <w:rsid w:val="00AE3D66"/>
    <w:rsid w:val="00AE5B38"/>
    <w:rsid w:val="00AE5D96"/>
    <w:rsid w:val="00AE6596"/>
    <w:rsid w:val="00AE79BA"/>
    <w:rsid w:val="00AF1052"/>
    <w:rsid w:val="00AF143A"/>
    <w:rsid w:val="00AF19FB"/>
    <w:rsid w:val="00AF1F16"/>
    <w:rsid w:val="00AF1F7A"/>
    <w:rsid w:val="00AF29DD"/>
    <w:rsid w:val="00AF29F1"/>
    <w:rsid w:val="00AF3E5E"/>
    <w:rsid w:val="00AF4870"/>
    <w:rsid w:val="00AF4FBD"/>
    <w:rsid w:val="00AF56FF"/>
    <w:rsid w:val="00AF5FAC"/>
    <w:rsid w:val="00AF62B7"/>
    <w:rsid w:val="00AF67F1"/>
    <w:rsid w:val="00AF6D28"/>
    <w:rsid w:val="00AF6FA7"/>
    <w:rsid w:val="00AF77B2"/>
    <w:rsid w:val="00AF7D58"/>
    <w:rsid w:val="00B004B6"/>
    <w:rsid w:val="00B009FD"/>
    <w:rsid w:val="00B01823"/>
    <w:rsid w:val="00B01E6D"/>
    <w:rsid w:val="00B02B6B"/>
    <w:rsid w:val="00B031D5"/>
    <w:rsid w:val="00B03825"/>
    <w:rsid w:val="00B03A07"/>
    <w:rsid w:val="00B04662"/>
    <w:rsid w:val="00B04FA7"/>
    <w:rsid w:val="00B05030"/>
    <w:rsid w:val="00B0540A"/>
    <w:rsid w:val="00B0665D"/>
    <w:rsid w:val="00B066B7"/>
    <w:rsid w:val="00B06D8B"/>
    <w:rsid w:val="00B07056"/>
    <w:rsid w:val="00B10056"/>
    <w:rsid w:val="00B100B9"/>
    <w:rsid w:val="00B10141"/>
    <w:rsid w:val="00B10C29"/>
    <w:rsid w:val="00B11418"/>
    <w:rsid w:val="00B1185F"/>
    <w:rsid w:val="00B126E5"/>
    <w:rsid w:val="00B1309B"/>
    <w:rsid w:val="00B13641"/>
    <w:rsid w:val="00B13842"/>
    <w:rsid w:val="00B13CD4"/>
    <w:rsid w:val="00B14292"/>
    <w:rsid w:val="00B151E9"/>
    <w:rsid w:val="00B161D1"/>
    <w:rsid w:val="00B1672A"/>
    <w:rsid w:val="00B16901"/>
    <w:rsid w:val="00B16F78"/>
    <w:rsid w:val="00B17B06"/>
    <w:rsid w:val="00B20237"/>
    <w:rsid w:val="00B2032D"/>
    <w:rsid w:val="00B20DEB"/>
    <w:rsid w:val="00B20E50"/>
    <w:rsid w:val="00B215EF"/>
    <w:rsid w:val="00B221DF"/>
    <w:rsid w:val="00B227D5"/>
    <w:rsid w:val="00B22B37"/>
    <w:rsid w:val="00B23360"/>
    <w:rsid w:val="00B26856"/>
    <w:rsid w:val="00B26E20"/>
    <w:rsid w:val="00B27064"/>
    <w:rsid w:val="00B27FBE"/>
    <w:rsid w:val="00B319FF"/>
    <w:rsid w:val="00B322EF"/>
    <w:rsid w:val="00B331C3"/>
    <w:rsid w:val="00B334A6"/>
    <w:rsid w:val="00B33C95"/>
    <w:rsid w:val="00B33DD5"/>
    <w:rsid w:val="00B34BD4"/>
    <w:rsid w:val="00B35576"/>
    <w:rsid w:val="00B3595A"/>
    <w:rsid w:val="00B35F56"/>
    <w:rsid w:val="00B361A2"/>
    <w:rsid w:val="00B37321"/>
    <w:rsid w:val="00B377C7"/>
    <w:rsid w:val="00B37F75"/>
    <w:rsid w:val="00B37FA8"/>
    <w:rsid w:val="00B41869"/>
    <w:rsid w:val="00B41ED4"/>
    <w:rsid w:val="00B421F8"/>
    <w:rsid w:val="00B42E54"/>
    <w:rsid w:val="00B4317B"/>
    <w:rsid w:val="00B43453"/>
    <w:rsid w:val="00B43F66"/>
    <w:rsid w:val="00B44624"/>
    <w:rsid w:val="00B44DD1"/>
    <w:rsid w:val="00B46267"/>
    <w:rsid w:val="00B46F64"/>
    <w:rsid w:val="00B47172"/>
    <w:rsid w:val="00B47C26"/>
    <w:rsid w:val="00B47D4F"/>
    <w:rsid w:val="00B507C6"/>
    <w:rsid w:val="00B50C46"/>
    <w:rsid w:val="00B511F1"/>
    <w:rsid w:val="00B516FB"/>
    <w:rsid w:val="00B51D2D"/>
    <w:rsid w:val="00B52A60"/>
    <w:rsid w:val="00B52EB4"/>
    <w:rsid w:val="00B53A98"/>
    <w:rsid w:val="00B54FEA"/>
    <w:rsid w:val="00B550A4"/>
    <w:rsid w:val="00B55580"/>
    <w:rsid w:val="00B55DC6"/>
    <w:rsid w:val="00B55E8E"/>
    <w:rsid w:val="00B568F9"/>
    <w:rsid w:val="00B569BF"/>
    <w:rsid w:val="00B57EFE"/>
    <w:rsid w:val="00B603D5"/>
    <w:rsid w:val="00B60526"/>
    <w:rsid w:val="00B61506"/>
    <w:rsid w:val="00B61794"/>
    <w:rsid w:val="00B61BCC"/>
    <w:rsid w:val="00B61F4C"/>
    <w:rsid w:val="00B6230C"/>
    <w:rsid w:val="00B6286C"/>
    <w:rsid w:val="00B62B25"/>
    <w:rsid w:val="00B63109"/>
    <w:rsid w:val="00B63C01"/>
    <w:rsid w:val="00B64012"/>
    <w:rsid w:val="00B648B5"/>
    <w:rsid w:val="00B65382"/>
    <w:rsid w:val="00B67B98"/>
    <w:rsid w:val="00B67BF1"/>
    <w:rsid w:val="00B70D73"/>
    <w:rsid w:val="00B71585"/>
    <w:rsid w:val="00B719E1"/>
    <w:rsid w:val="00B71BDD"/>
    <w:rsid w:val="00B71D49"/>
    <w:rsid w:val="00B72C9B"/>
    <w:rsid w:val="00B7345C"/>
    <w:rsid w:val="00B736A4"/>
    <w:rsid w:val="00B736B4"/>
    <w:rsid w:val="00B73AF3"/>
    <w:rsid w:val="00B73BB9"/>
    <w:rsid w:val="00B73EFC"/>
    <w:rsid w:val="00B74493"/>
    <w:rsid w:val="00B74EA0"/>
    <w:rsid w:val="00B755FE"/>
    <w:rsid w:val="00B75730"/>
    <w:rsid w:val="00B75BC5"/>
    <w:rsid w:val="00B77426"/>
    <w:rsid w:val="00B775AD"/>
    <w:rsid w:val="00B77BC2"/>
    <w:rsid w:val="00B77DB4"/>
    <w:rsid w:val="00B805A0"/>
    <w:rsid w:val="00B81E0B"/>
    <w:rsid w:val="00B82055"/>
    <w:rsid w:val="00B821F5"/>
    <w:rsid w:val="00B8326A"/>
    <w:rsid w:val="00B83A2A"/>
    <w:rsid w:val="00B83A5E"/>
    <w:rsid w:val="00B84106"/>
    <w:rsid w:val="00B84524"/>
    <w:rsid w:val="00B84AA6"/>
    <w:rsid w:val="00B84E09"/>
    <w:rsid w:val="00B84E22"/>
    <w:rsid w:val="00B866C7"/>
    <w:rsid w:val="00B86B15"/>
    <w:rsid w:val="00B87725"/>
    <w:rsid w:val="00B87FB1"/>
    <w:rsid w:val="00B91376"/>
    <w:rsid w:val="00B91C98"/>
    <w:rsid w:val="00B91E15"/>
    <w:rsid w:val="00B92B15"/>
    <w:rsid w:val="00B93136"/>
    <w:rsid w:val="00B93435"/>
    <w:rsid w:val="00B936D8"/>
    <w:rsid w:val="00B94CF7"/>
    <w:rsid w:val="00B95049"/>
    <w:rsid w:val="00B95203"/>
    <w:rsid w:val="00B95476"/>
    <w:rsid w:val="00B956FC"/>
    <w:rsid w:val="00B95A52"/>
    <w:rsid w:val="00B95AAA"/>
    <w:rsid w:val="00B96281"/>
    <w:rsid w:val="00B96CF1"/>
    <w:rsid w:val="00B9728B"/>
    <w:rsid w:val="00B97ADB"/>
    <w:rsid w:val="00BA0165"/>
    <w:rsid w:val="00BA021A"/>
    <w:rsid w:val="00BA0407"/>
    <w:rsid w:val="00BA0D82"/>
    <w:rsid w:val="00BA170C"/>
    <w:rsid w:val="00BA1E2E"/>
    <w:rsid w:val="00BA22B2"/>
    <w:rsid w:val="00BA5006"/>
    <w:rsid w:val="00BA54F7"/>
    <w:rsid w:val="00BA5689"/>
    <w:rsid w:val="00BA58E2"/>
    <w:rsid w:val="00BA6494"/>
    <w:rsid w:val="00BA716A"/>
    <w:rsid w:val="00BA7770"/>
    <w:rsid w:val="00BB083F"/>
    <w:rsid w:val="00BB0A60"/>
    <w:rsid w:val="00BB0C86"/>
    <w:rsid w:val="00BB176D"/>
    <w:rsid w:val="00BB1882"/>
    <w:rsid w:val="00BB18E0"/>
    <w:rsid w:val="00BB1BD3"/>
    <w:rsid w:val="00BB3148"/>
    <w:rsid w:val="00BB3761"/>
    <w:rsid w:val="00BB4690"/>
    <w:rsid w:val="00BB4875"/>
    <w:rsid w:val="00BB4F4F"/>
    <w:rsid w:val="00BB4F89"/>
    <w:rsid w:val="00BB5212"/>
    <w:rsid w:val="00BB5391"/>
    <w:rsid w:val="00BB5A13"/>
    <w:rsid w:val="00BB73CB"/>
    <w:rsid w:val="00BC0053"/>
    <w:rsid w:val="00BC0636"/>
    <w:rsid w:val="00BC07B7"/>
    <w:rsid w:val="00BC16B6"/>
    <w:rsid w:val="00BC16C5"/>
    <w:rsid w:val="00BC1878"/>
    <w:rsid w:val="00BC1936"/>
    <w:rsid w:val="00BC28E5"/>
    <w:rsid w:val="00BC2CE0"/>
    <w:rsid w:val="00BC322F"/>
    <w:rsid w:val="00BC37AD"/>
    <w:rsid w:val="00BC38BF"/>
    <w:rsid w:val="00BC3990"/>
    <w:rsid w:val="00BC4142"/>
    <w:rsid w:val="00BC45CE"/>
    <w:rsid w:val="00BC4EEB"/>
    <w:rsid w:val="00BC4F63"/>
    <w:rsid w:val="00BC5F56"/>
    <w:rsid w:val="00BC6051"/>
    <w:rsid w:val="00BC6327"/>
    <w:rsid w:val="00BC648A"/>
    <w:rsid w:val="00BC693B"/>
    <w:rsid w:val="00BC69E5"/>
    <w:rsid w:val="00BC6C6E"/>
    <w:rsid w:val="00BC6C95"/>
    <w:rsid w:val="00BC6D7F"/>
    <w:rsid w:val="00BC7455"/>
    <w:rsid w:val="00BC748D"/>
    <w:rsid w:val="00BC7E8D"/>
    <w:rsid w:val="00BD0522"/>
    <w:rsid w:val="00BD11B4"/>
    <w:rsid w:val="00BD1A9F"/>
    <w:rsid w:val="00BD2212"/>
    <w:rsid w:val="00BD2769"/>
    <w:rsid w:val="00BD3553"/>
    <w:rsid w:val="00BD3AD2"/>
    <w:rsid w:val="00BD3B14"/>
    <w:rsid w:val="00BD3F15"/>
    <w:rsid w:val="00BD411E"/>
    <w:rsid w:val="00BD4CEB"/>
    <w:rsid w:val="00BD4D72"/>
    <w:rsid w:val="00BD4EAC"/>
    <w:rsid w:val="00BD57AC"/>
    <w:rsid w:val="00BD58B2"/>
    <w:rsid w:val="00BD58BD"/>
    <w:rsid w:val="00BD5977"/>
    <w:rsid w:val="00BD5A1B"/>
    <w:rsid w:val="00BD62D3"/>
    <w:rsid w:val="00BD653F"/>
    <w:rsid w:val="00BD6B6A"/>
    <w:rsid w:val="00BD7820"/>
    <w:rsid w:val="00BE0BC0"/>
    <w:rsid w:val="00BE1345"/>
    <w:rsid w:val="00BE152C"/>
    <w:rsid w:val="00BE15E5"/>
    <w:rsid w:val="00BE1FDF"/>
    <w:rsid w:val="00BE2876"/>
    <w:rsid w:val="00BE29B0"/>
    <w:rsid w:val="00BE3764"/>
    <w:rsid w:val="00BE44E6"/>
    <w:rsid w:val="00BE4710"/>
    <w:rsid w:val="00BE47C6"/>
    <w:rsid w:val="00BE58A7"/>
    <w:rsid w:val="00BE62F1"/>
    <w:rsid w:val="00BE6565"/>
    <w:rsid w:val="00BE6711"/>
    <w:rsid w:val="00BE718D"/>
    <w:rsid w:val="00BE7AC0"/>
    <w:rsid w:val="00BE7B8D"/>
    <w:rsid w:val="00BE7ED2"/>
    <w:rsid w:val="00BE7EDC"/>
    <w:rsid w:val="00BF06B8"/>
    <w:rsid w:val="00BF1BE5"/>
    <w:rsid w:val="00BF1D08"/>
    <w:rsid w:val="00BF1F99"/>
    <w:rsid w:val="00BF2093"/>
    <w:rsid w:val="00BF2417"/>
    <w:rsid w:val="00BF30B0"/>
    <w:rsid w:val="00BF32EF"/>
    <w:rsid w:val="00BF3789"/>
    <w:rsid w:val="00BF3FD6"/>
    <w:rsid w:val="00BF442A"/>
    <w:rsid w:val="00BF4E84"/>
    <w:rsid w:val="00BF552C"/>
    <w:rsid w:val="00BF5AC9"/>
    <w:rsid w:val="00BF644A"/>
    <w:rsid w:val="00BF70B7"/>
    <w:rsid w:val="00C0029B"/>
    <w:rsid w:val="00C01C4D"/>
    <w:rsid w:val="00C01EFF"/>
    <w:rsid w:val="00C01FB0"/>
    <w:rsid w:val="00C022FB"/>
    <w:rsid w:val="00C0232E"/>
    <w:rsid w:val="00C03151"/>
    <w:rsid w:val="00C0390B"/>
    <w:rsid w:val="00C03C2D"/>
    <w:rsid w:val="00C03DBB"/>
    <w:rsid w:val="00C0439B"/>
    <w:rsid w:val="00C05066"/>
    <w:rsid w:val="00C050C9"/>
    <w:rsid w:val="00C05CD9"/>
    <w:rsid w:val="00C063F5"/>
    <w:rsid w:val="00C06781"/>
    <w:rsid w:val="00C06A2D"/>
    <w:rsid w:val="00C0705C"/>
    <w:rsid w:val="00C0738F"/>
    <w:rsid w:val="00C074BC"/>
    <w:rsid w:val="00C078F0"/>
    <w:rsid w:val="00C07BA6"/>
    <w:rsid w:val="00C07C1C"/>
    <w:rsid w:val="00C10137"/>
    <w:rsid w:val="00C10450"/>
    <w:rsid w:val="00C105F5"/>
    <w:rsid w:val="00C10BDB"/>
    <w:rsid w:val="00C11945"/>
    <w:rsid w:val="00C11EB2"/>
    <w:rsid w:val="00C12082"/>
    <w:rsid w:val="00C12804"/>
    <w:rsid w:val="00C13170"/>
    <w:rsid w:val="00C135FB"/>
    <w:rsid w:val="00C13B4B"/>
    <w:rsid w:val="00C13D1D"/>
    <w:rsid w:val="00C145CA"/>
    <w:rsid w:val="00C14849"/>
    <w:rsid w:val="00C14881"/>
    <w:rsid w:val="00C14B13"/>
    <w:rsid w:val="00C14BA7"/>
    <w:rsid w:val="00C16D0B"/>
    <w:rsid w:val="00C16DE9"/>
    <w:rsid w:val="00C17022"/>
    <w:rsid w:val="00C1765D"/>
    <w:rsid w:val="00C17B47"/>
    <w:rsid w:val="00C2067C"/>
    <w:rsid w:val="00C20DFE"/>
    <w:rsid w:val="00C211F6"/>
    <w:rsid w:val="00C21A4B"/>
    <w:rsid w:val="00C22111"/>
    <w:rsid w:val="00C22DA9"/>
    <w:rsid w:val="00C2303A"/>
    <w:rsid w:val="00C23ED3"/>
    <w:rsid w:val="00C2489B"/>
    <w:rsid w:val="00C249A9"/>
    <w:rsid w:val="00C249D8"/>
    <w:rsid w:val="00C24E31"/>
    <w:rsid w:val="00C256B8"/>
    <w:rsid w:val="00C259BA"/>
    <w:rsid w:val="00C25C21"/>
    <w:rsid w:val="00C26424"/>
    <w:rsid w:val="00C26A55"/>
    <w:rsid w:val="00C26B79"/>
    <w:rsid w:val="00C278CB"/>
    <w:rsid w:val="00C30C48"/>
    <w:rsid w:val="00C30E90"/>
    <w:rsid w:val="00C314C3"/>
    <w:rsid w:val="00C3170A"/>
    <w:rsid w:val="00C31B9A"/>
    <w:rsid w:val="00C31C78"/>
    <w:rsid w:val="00C31CC4"/>
    <w:rsid w:val="00C33395"/>
    <w:rsid w:val="00C348A2"/>
    <w:rsid w:val="00C34EF5"/>
    <w:rsid w:val="00C3562E"/>
    <w:rsid w:val="00C35A67"/>
    <w:rsid w:val="00C40573"/>
    <w:rsid w:val="00C408FA"/>
    <w:rsid w:val="00C4226E"/>
    <w:rsid w:val="00C4227A"/>
    <w:rsid w:val="00C43039"/>
    <w:rsid w:val="00C43511"/>
    <w:rsid w:val="00C4359E"/>
    <w:rsid w:val="00C44364"/>
    <w:rsid w:val="00C4475A"/>
    <w:rsid w:val="00C44E8A"/>
    <w:rsid w:val="00C4518A"/>
    <w:rsid w:val="00C45422"/>
    <w:rsid w:val="00C4626A"/>
    <w:rsid w:val="00C46B26"/>
    <w:rsid w:val="00C507DE"/>
    <w:rsid w:val="00C50F84"/>
    <w:rsid w:val="00C511B9"/>
    <w:rsid w:val="00C514F3"/>
    <w:rsid w:val="00C514F9"/>
    <w:rsid w:val="00C51504"/>
    <w:rsid w:val="00C51AB9"/>
    <w:rsid w:val="00C51F31"/>
    <w:rsid w:val="00C52010"/>
    <w:rsid w:val="00C52548"/>
    <w:rsid w:val="00C52DE7"/>
    <w:rsid w:val="00C53F06"/>
    <w:rsid w:val="00C5413F"/>
    <w:rsid w:val="00C54153"/>
    <w:rsid w:val="00C5436C"/>
    <w:rsid w:val="00C55391"/>
    <w:rsid w:val="00C55909"/>
    <w:rsid w:val="00C564EB"/>
    <w:rsid w:val="00C569A5"/>
    <w:rsid w:val="00C577E2"/>
    <w:rsid w:val="00C57912"/>
    <w:rsid w:val="00C57DD0"/>
    <w:rsid w:val="00C60783"/>
    <w:rsid w:val="00C60AF7"/>
    <w:rsid w:val="00C610AB"/>
    <w:rsid w:val="00C61B95"/>
    <w:rsid w:val="00C62D88"/>
    <w:rsid w:val="00C6344B"/>
    <w:rsid w:val="00C6350E"/>
    <w:rsid w:val="00C64885"/>
    <w:rsid w:val="00C64CA0"/>
    <w:rsid w:val="00C65321"/>
    <w:rsid w:val="00C65400"/>
    <w:rsid w:val="00C66240"/>
    <w:rsid w:val="00C66293"/>
    <w:rsid w:val="00C6658B"/>
    <w:rsid w:val="00C6672F"/>
    <w:rsid w:val="00C667CE"/>
    <w:rsid w:val="00C66B30"/>
    <w:rsid w:val="00C66B3C"/>
    <w:rsid w:val="00C672FB"/>
    <w:rsid w:val="00C67B72"/>
    <w:rsid w:val="00C67EC3"/>
    <w:rsid w:val="00C67F62"/>
    <w:rsid w:val="00C710CE"/>
    <w:rsid w:val="00C710F7"/>
    <w:rsid w:val="00C72A40"/>
    <w:rsid w:val="00C73109"/>
    <w:rsid w:val="00C73313"/>
    <w:rsid w:val="00C7395B"/>
    <w:rsid w:val="00C7476B"/>
    <w:rsid w:val="00C74B63"/>
    <w:rsid w:val="00C74C59"/>
    <w:rsid w:val="00C75724"/>
    <w:rsid w:val="00C7588D"/>
    <w:rsid w:val="00C75A79"/>
    <w:rsid w:val="00C75E1C"/>
    <w:rsid w:val="00C763AF"/>
    <w:rsid w:val="00C768A2"/>
    <w:rsid w:val="00C7699E"/>
    <w:rsid w:val="00C769AA"/>
    <w:rsid w:val="00C771C3"/>
    <w:rsid w:val="00C77932"/>
    <w:rsid w:val="00C77E34"/>
    <w:rsid w:val="00C81BA2"/>
    <w:rsid w:val="00C81C00"/>
    <w:rsid w:val="00C81CF9"/>
    <w:rsid w:val="00C8283C"/>
    <w:rsid w:val="00C82F15"/>
    <w:rsid w:val="00C83887"/>
    <w:rsid w:val="00C8398E"/>
    <w:rsid w:val="00C84582"/>
    <w:rsid w:val="00C84660"/>
    <w:rsid w:val="00C8472D"/>
    <w:rsid w:val="00C84B67"/>
    <w:rsid w:val="00C84CD4"/>
    <w:rsid w:val="00C85744"/>
    <w:rsid w:val="00C8607F"/>
    <w:rsid w:val="00C8624D"/>
    <w:rsid w:val="00C865D0"/>
    <w:rsid w:val="00C8670B"/>
    <w:rsid w:val="00C869B0"/>
    <w:rsid w:val="00C87324"/>
    <w:rsid w:val="00C877D9"/>
    <w:rsid w:val="00C87A30"/>
    <w:rsid w:val="00C9057D"/>
    <w:rsid w:val="00C9251C"/>
    <w:rsid w:val="00C92C45"/>
    <w:rsid w:val="00C934F2"/>
    <w:rsid w:val="00C937B3"/>
    <w:rsid w:val="00C93968"/>
    <w:rsid w:val="00C953BE"/>
    <w:rsid w:val="00C954E8"/>
    <w:rsid w:val="00C96C63"/>
    <w:rsid w:val="00C96FBE"/>
    <w:rsid w:val="00C970FD"/>
    <w:rsid w:val="00C9723F"/>
    <w:rsid w:val="00C97D8A"/>
    <w:rsid w:val="00CA0361"/>
    <w:rsid w:val="00CA0576"/>
    <w:rsid w:val="00CA10D7"/>
    <w:rsid w:val="00CA1501"/>
    <w:rsid w:val="00CA1E7E"/>
    <w:rsid w:val="00CA2008"/>
    <w:rsid w:val="00CA24AA"/>
    <w:rsid w:val="00CA2E14"/>
    <w:rsid w:val="00CA3366"/>
    <w:rsid w:val="00CA351C"/>
    <w:rsid w:val="00CA3BFA"/>
    <w:rsid w:val="00CA40C0"/>
    <w:rsid w:val="00CA44A5"/>
    <w:rsid w:val="00CA48C5"/>
    <w:rsid w:val="00CA4F05"/>
    <w:rsid w:val="00CA508E"/>
    <w:rsid w:val="00CA565D"/>
    <w:rsid w:val="00CA5712"/>
    <w:rsid w:val="00CA6297"/>
    <w:rsid w:val="00CA6554"/>
    <w:rsid w:val="00CA6891"/>
    <w:rsid w:val="00CA6953"/>
    <w:rsid w:val="00CA7DD5"/>
    <w:rsid w:val="00CB0278"/>
    <w:rsid w:val="00CB0603"/>
    <w:rsid w:val="00CB13CB"/>
    <w:rsid w:val="00CB2794"/>
    <w:rsid w:val="00CB2A59"/>
    <w:rsid w:val="00CB3E21"/>
    <w:rsid w:val="00CB514D"/>
    <w:rsid w:val="00CB5FC7"/>
    <w:rsid w:val="00CB601A"/>
    <w:rsid w:val="00CB68EB"/>
    <w:rsid w:val="00CB781A"/>
    <w:rsid w:val="00CB781F"/>
    <w:rsid w:val="00CB7EA8"/>
    <w:rsid w:val="00CC0F82"/>
    <w:rsid w:val="00CC1549"/>
    <w:rsid w:val="00CC179D"/>
    <w:rsid w:val="00CC1C70"/>
    <w:rsid w:val="00CC2397"/>
    <w:rsid w:val="00CC24B9"/>
    <w:rsid w:val="00CC2906"/>
    <w:rsid w:val="00CC2B5D"/>
    <w:rsid w:val="00CC2EA5"/>
    <w:rsid w:val="00CC35B0"/>
    <w:rsid w:val="00CC36AC"/>
    <w:rsid w:val="00CC4621"/>
    <w:rsid w:val="00CC4685"/>
    <w:rsid w:val="00CC4864"/>
    <w:rsid w:val="00CC51FC"/>
    <w:rsid w:val="00CC5533"/>
    <w:rsid w:val="00CC5826"/>
    <w:rsid w:val="00CC5BEC"/>
    <w:rsid w:val="00CC60BD"/>
    <w:rsid w:val="00CC63C3"/>
    <w:rsid w:val="00CC655F"/>
    <w:rsid w:val="00CC7224"/>
    <w:rsid w:val="00CC7357"/>
    <w:rsid w:val="00CC73C4"/>
    <w:rsid w:val="00CC7CB3"/>
    <w:rsid w:val="00CD08AB"/>
    <w:rsid w:val="00CD143F"/>
    <w:rsid w:val="00CD16F8"/>
    <w:rsid w:val="00CD1757"/>
    <w:rsid w:val="00CD1C1D"/>
    <w:rsid w:val="00CD1D1A"/>
    <w:rsid w:val="00CD1DAD"/>
    <w:rsid w:val="00CD25F6"/>
    <w:rsid w:val="00CD26F4"/>
    <w:rsid w:val="00CD28EF"/>
    <w:rsid w:val="00CD2994"/>
    <w:rsid w:val="00CD2C94"/>
    <w:rsid w:val="00CD2D07"/>
    <w:rsid w:val="00CD2E55"/>
    <w:rsid w:val="00CD2E8E"/>
    <w:rsid w:val="00CD4979"/>
    <w:rsid w:val="00CD7CF6"/>
    <w:rsid w:val="00CE077C"/>
    <w:rsid w:val="00CE0C41"/>
    <w:rsid w:val="00CE1BD7"/>
    <w:rsid w:val="00CE1FA7"/>
    <w:rsid w:val="00CE2967"/>
    <w:rsid w:val="00CE2D58"/>
    <w:rsid w:val="00CE2D95"/>
    <w:rsid w:val="00CE55B2"/>
    <w:rsid w:val="00CE5914"/>
    <w:rsid w:val="00CE738E"/>
    <w:rsid w:val="00CE73F8"/>
    <w:rsid w:val="00CE757A"/>
    <w:rsid w:val="00CE7744"/>
    <w:rsid w:val="00CF032E"/>
    <w:rsid w:val="00CF04D6"/>
    <w:rsid w:val="00CF0F00"/>
    <w:rsid w:val="00CF16DE"/>
    <w:rsid w:val="00CF1D2C"/>
    <w:rsid w:val="00CF2124"/>
    <w:rsid w:val="00CF2344"/>
    <w:rsid w:val="00CF2E69"/>
    <w:rsid w:val="00CF2F03"/>
    <w:rsid w:val="00CF343A"/>
    <w:rsid w:val="00CF390D"/>
    <w:rsid w:val="00CF3EEB"/>
    <w:rsid w:val="00CF47F2"/>
    <w:rsid w:val="00CF4D5B"/>
    <w:rsid w:val="00CF4DE0"/>
    <w:rsid w:val="00CF62B8"/>
    <w:rsid w:val="00CF66A4"/>
    <w:rsid w:val="00CF6A1D"/>
    <w:rsid w:val="00CF6A95"/>
    <w:rsid w:val="00CF6B25"/>
    <w:rsid w:val="00CF6E40"/>
    <w:rsid w:val="00CF6E92"/>
    <w:rsid w:val="00CF7C43"/>
    <w:rsid w:val="00D001B9"/>
    <w:rsid w:val="00D014C8"/>
    <w:rsid w:val="00D03472"/>
    <w:rsid w:val="00D07609"/>
    <w:rsid w:val="00D10838"/>
    <w:rsid w:val="00D109BD"/>
    <w:rsid w:val="00D11818"/>
    <w:rsid w:val="00D12278"/>
    <w:rsid w:val="00D12796"/>
    <w:rsid w:val="00D132D9"/>
    <w:rsid w:val="00D135EC"/>
    <w:rsid w:val="00D13D28"/>
    <w:rsid w:val="00D1432C"/>
    <w:rsid w:val="00D148F9"/>
    <w:rsid w:val="00D15F13"/>
    <w:rsid w:val="00D1600D"/>
    <w:rsid w:val="00D163B5"/>
    <w:rsid w:val="00D164A8"/>
    <w:rsid w:val="00D16F22"/>
    <w:rsid w:val="00D17264"/>
    <w:rsid w:val="00D1761F"/>
    <w:rsid w:val="00D202C0"/>
    <w:rsid w:val="00D20C57"/>
    <w:rsid w:val="00D211E1"/>
    <w:rsid w:val="00D21891"/>
    <w:rsid w:val="00D21CDF"/>
    <w:rsid w:val="00D22508"/>
    <w:rsid w:val="00D225E0"/>
    <w:rsid w:val="00D22C85"/>
    <w:rsid w:val="00D23121"/>
    <w:rsid w:val="00D235C6"/>
    <w:rsid w:val="00D23C96"/>
    <w:rsid w:val="00D24337"/>
    <w:rsid w:val="00D24B9F"/>
    <w:rsid w:val="00D24BCE"/>
    <w:rsid w:val="00D2511F"/>
    <w:rsid w:val="00D2618F"/>
    <w:rsid w:val="00D26428"/>
    <w:rsid w:val="00D26C67"/>
    <w:rsid w:val="00D26F9C"/>
    <w:rsid w:val="00D274E1"/>
    <w:rsid w:val="00D2778F"/>
    <w:rsid w:val="00D27A87"/>
    <w:rsid w:val="00D27AE5"/>
    <w:rsid w:val="00D27BCE"/>
    <w:rsid w:val="00D27F15"/>
    <w:rsid w:val="00D31422"/>
    <w:rsid w:val="00D316C7"/>
    <w:rsid w:val="00D3193D"/>
    <w:rsid w:val="00D334F1"/>
    <w:rsid w:val="00D33568"/>
    <w:rsid w:val="00D33602"/>
    <w:rsid w:val="00D33CEB"/>
    <w:rsid w:val="00D33D46"/>
    <w:rsid w:val="00D340AD"/>
    <w:rsid w:val="00D34AE3"/>
    <w:rsid w:val="00D35041"/>
    <w:rsid w:val="00D3522E"/>
    <w:rsid w:val="00D35296"/>
    <w:rsid w:val="00D35CF5"/>
    <w:rsid w:val="00D36061"/>
    <w:rsid w:val="00D360AB"/>
    <w:rsid w:val="00D37F36"/>
    <w:rsid w:val="00D40B7D"/>
    <w:rsid w:val="00D41F5E"/>
    <w:rsid w:val="00D4210F"/>
    <w:rsid w:val="00D4316F"/>
    <w:rsid w:val="00D431C2"/>
    <w:rsid w:val="00D43CDC"/>
    <w:rsid w:val="00D453E7"/>
    <w:rsid w:val="00D453FE"/>
    <w:rsid w:val="00D46B62"/>
    <w:rsid w:val="00D46F55"/>
    <w:rsid w:val="00D47088"/>
    <w:rsid w:val="00D47596"/>
    <w:rsid w:val="00D475AF"/>
    <w:rsid w:val="00D504B8"/>
    <w:rsid w:val="00D50A2E"/>
    <w:rsid w:val="00D50DF1"/>
    <w:rsid w:val="00D50ED6"/>
    <w:rsid w:val="00D520D3"/>
    <w:rsid w:val="00D523F5"/>
    <w:rsid w:val="00D52D20"/>
    <w:rsid w:val="00D53644"/>
    <w:rsid w:val="00D53EE3"/>
    <w:rsid w:val="00D543B4"/>
    <w:rsid w:val="00D543C7"/>
    <w:rsid w:val="00D54B05"/>
    <w:rsid w:val="00D55126"/>
    <w:rsid w:val="00D555B6"/>
    <w:rsid w:val="00D557D5"/>
    <w:rsid w:val="00D5669E"/>
    <w:rsid w:val="00D56DF6"/>
    <w:rsid w:val="00D56E43"/>
    <w:rsid w:val="00D6063A"/>
    <w:rsid w:val="00D610EB"/>
    <w:rsid w:val="00D617B7"/>
    <w:rsid w:val="00D61A24"/>
    <w:rsid w:val="00D6246F"/>
    <w:rsid w:val="00D631F4"/>
    <w:rsid w:val="00D632EC"/>
    <w:rsid w:val="00D6339A"/>
    <w:rsid w:val="00D6494D"/>
    <w:rsid w:val="00D6539F"/>
    <w:rsid w:val="00D65FA6"/>
    <w:rsid w:val="00D66B24"/>
    <w:rsid w:val="00D704C9"/>
    <w:rsid w:val="00D7071D"/>
    <w:rsid w:val="00D70D09"/>
    <w:rsid w:val="00D711B4"/>
    <w:rsid w:val="00D711D2"/>
    <w:rsid w:val="00D719B3"/>
    <w:rsid w:val="00D72812"/>
    <w:rsid w:val="00D73E12"/>
    <w:rsid w:val="00D73E2A"/>
    <w:rsid w:val="00D74A16"/>
    <w:rsid w:val="00D74C43"/>
    <w:rsid w:val="00D74DFA"/>
    <w:rsid w:val="00D75FB3"/>
    <w:rsid w:val="00D76356"/>
    <w:rsid w:val="00D801F6"/>
    <w:rsid w:val="00D82050"/>
    <w:rsid w:val="00D82EBD"/>
    <w:rsid w:val="00D839CF"/>
    <w:rsid w:val="00D83B45"/>
    <w:rsid w:val="00D84CE9"/>
    <w:rsid w:val="00D85B9A"/>
    <w:rsid w:val="00D85C44"/>
    <w:rsid w:val="00D85DE6"/>
    <w:rsid w:val="00D85FB4"/>
    <w:rsid w:val="00D862D8"/>
    <w:rsid w:val="00D90003"/>
    <w:rsid w:val="00D9132B"/>
    <w:rsid w:val="00D920D6"/>
    <w:rsid w:val="00D93964"/>
    <w:rsid w:val="00D93DF8"/>
    <w:rsid w:val="00D94300"/>
    <w:rsid w:val="00D9531B"/>
    <w:rsid w:val="00D95426"/>
    <w:rsid w:val="00D959FC"/>
    <w:rsid w:val="00D95A4A"/>
    <w:rsid w:val="00D95F02"/>
    <w:rsid w:val="00D96BA8"/>
    <w:rsid w:val="00D96FE2"/>
    <w:rsid w:val="00D97220"/>
    <w:rsid w:val="00D972EB"/>
    <w:rsid w:val="00D97FD0"/>
    <w:rsid w:val="00DA0543"/>
    <w:rsid w:val="00DA0CC6"/>
    <w:rsid w:val="00DA1D7D"/>
    <w:rsid w:val="00DA2EAF"/>
    <w:rsid w:val="00DA2EE9"/>
    <w:rsid w:val="00DA317A"/>
    <w:rsid w:val="00DA3227"/>
    <w:rsid w:val="00DA3AD7"/>
    <w:rsid w:val="00DA3C5F"/>
    <w:rsid w:val="00DA3D59"/>
    <w:rsid w:val="00DA4135"/>
    <w:rsid w:val="00DA4396"/>
    <w:rsid w:val="00DA4C14"/>
    <w:rsid w:val="00DA4DB7"/>
    <w:rsid w:val="00DA5A40"/>
    <w:rsid w:val="00DA5CA3"/>
    <w:rsid w:val="00DA5FD4"/>
    <w:rsid w:val="00DA624C"/>
    <w:rsid w:val="00DA6467"/>
    <w:rsid w:val="00DA6662"/>
    <w:rsid w:val="00DA6E2A"/>
    <w:rsid w:val="00DB01E2"/>
    <w:rsid w:val="00DB0704"/>
    <w:rsid w:val="00DB07A2"/>
    <w:rsid w:val="00DB0B37"/>
    <w:rsid w:val="00DB1A01"/>
    <w:rsid w:val="00DB1FB1"/>
    <w:rsid w:val="00DB24DF"/>
    <w:rsid w:val="00DB256E"/>
    <w:rsid w:val="00DB34FF"/>
    <w:rsid w:val="00DB475E"/>
    <w:rsid w:val="00DB4977"/>
    <w:rsid w:val="00DB4E1F"/>
    <w:rsid w:val="00DB546B"/>
    <w:rsid w:val="00DB56B1"/>
    <w:rsid w:val="00DB587E"/>
    <w:rsid w:val="00DB5A05"/>
    <w:rsid w:val="00DB5B8A"/>
    <w:rsid w:val="00DB70B2"/>
    <w:rsid w:val="00DB73EE"/>
    <w:rsid w:val="00DB7FEE"/>
    <w:rsid w:val="00DC0CAA"/>
    <w:rsid w:val="00DC0E29"/>
    <w:rsid w:val="00DC0EAB"/>
    <w:rsid w:val="00DC11D3"/>
    <w:rsid w:val="00DC1A78"/>
    <w:rsid w:val="00DC2124"/>
    <w:rsid w:val="00DC219D"/>
    <w:rsid w:val="00DC224D"/>
    <w:rsid w:val="00DC335E"/>
    <w:rsid w:val="00DC39E4"/>
    <w:rsid w:val="00DC3B43"/>
    <w:rsid w:val="00DC3DD7"/>
    <w:rsid w:val="00DC4D46"/>
    <w:rsid w:val="00DC52C9"/>
    <w:rsid w:val="00DC68CA"/>
    <w:rsid w:val="00DC6E6A"/>
    <w:rsid w:val="00DC7166"/>
    <w:rsid w:val="00DC7699"/>
    <w:rsid w:val="00DC793A"/>
    <w:rsid w:val="00DD044A"/>
    <w:rsid w:val="00DD22CA"/>
    <w:rsid w:val="00DD2D5A"/>
    <w:rsid w:val="00DD2F0F"/>
    <w:rsid w:val="00DD313A"/>
    <w:rsid w:val="00DD31E5"/>
    <w:rsid w:val="00DD3350"/>
    <w:rsid w:val="00DD47CD"/>
    <w:rsid w:val="00DD544F"/>
    <w:rsid w:val="00DD5638"/>
    <w:rsid w:val="00DD6476"/>
    <w:rsid w:val="00DD66D5"/>
    <w:rsid w:val="00DD6B7D"/>
    <w:rsid w:val="00DD6FE0"/>
    <w:rsid w:val="00DD71BC"/>
    <w:rsid w:val="00DE0AF4"/>
    <w:rsid w:val="00DE12E0"/>
    <w:rsid w:val="00DE1428"/>
    <w:rsid w:val="00DE18D5"/>
    <w:rsid w:val="00DE292F"/>
    <w:rsid w:val="00DE30F1"/>
    <w:rsid w:val="00DE34E6"/>
    <w:rsid w:val="00DE385A"/>
    <w:rsid w:val="00DE4289"/>
    <w:rsid w:val="00DE460D"/>
    <w:rsid w:val="00DE49D5"/>
    <w:rsid w:val="00DE4A4B"/>
    <w:rsid w:val="00DE52BE"/>
    <w:rsid w:val="00DE67D0"/>
    <w:rsid w:val="00DE7B58"/>
    <w:rsid w:val="00DF0691"/>
    <w:rsid w:val="00DF0964"/>
    <w:rsid w:val="00DF0D90"/>
    <w:rsid w:val="00DF13C5"/>
    <w:rsid w:val="00DF15E4"/>
    <w:rsid w:val="00DF2E20"/>
    <w:rsid w:val="00DF3B14"/>
    <w:rsid w:val="00DF63E4"/>
    <w:rsid w:val="00DF6BC0"/>
    <w:rsid w:val="00DF6DB0"/>
    <w:rsid w:val="00DF6F9E"/>
    <w:rsid w:val="00DF78BE"/>
    <w:rsid w:val="00DF7DB9"/>
    <w:rsid w:val="00E0098E"/>
    <w:rsid w:val="00E0116F"/>
    <w:rsid w:val="00E01864"/>
    <w:rsid w:val="00E01A32"/>
    <w:rsid w:val="00E023F0"/>
    <w:rsid w:val="00E02794"/>
    <w:rsid w:val="00E027F7"/>
    <w:rsid w:val="00E029A8"/>
    <w:rsid w:val="00E02BAF"/>
    <w:rsid w:val="00E035FA"/>
    <w:rsid w:val="00E036B6"/>
    <w:rsid w:val="00E039F0"/>
    <w:rsid w:val="00E0505B"/>
    <w:rsid w:val="00E0507F"/>
    <w:rsid w:val="00E0563C"/>
    <w:rsid w:val="00E05E96"/>
    <w:rsid w:val="00E05F5C"/>
    <w:rsid w:val="00E0606A"/>
    <w:rsid w:val="00E06454"/>
    <w:rsid w:val="00E067F5"/>
    <w:rsid w:val="00E07CAD"/>
    <w:rsid w:val="00E10236"/>
    <w:rsid w:val="00E10E4A"/>
    <w:rsid w:val="00E1117F"/>
    <w:rsid w:val="00E11550"/>
    <w:rsid w:val="00E116BC"/>
    <w:rsid w:val="00E12166"/>
    <w:rsid w:val="00E13433"/>
    <w:rsid w:val="00E13905"/>
    <w:rsid w:val="00E13B09"/>
    <w:rsid w:val="00E140D4"/>
    <w:rsid w:val="00E1419F"/>
    <w:rsid w:val="00E1464C"/>
    <w:rsid w:val="00E1570D"/>
    <w:rsid w:val="00E15E58"/>
    <w:rsid w:val="00E163A9"/>
    <w:rsid w:val="00E16708"/>
    <w:rsid w:val="00E16AA9"/>
    <w:rsid w:val="00E16EE9"/>
    <w:rsid w:val="00E173CB"/>
    <w:rsid w:val="00E17894"/>
    <w:rsid w:val="00E202B5"/>
    <w:rsid w:val="00E2186A"/>
    <w:rsid w:val="00E21980"/>
    <w:rsid w:val="00E21CD0"/>
    <w:rsid w:val="00E21D64"/>
    <w:rsid w:val="00E2223D"/>
    <w:rsid w:val="00E2283D"/>
    <w:rsid w:val="00E22CAE"/>
    <w:rsid w:val="00E22D80"/>
    <w:rsid w:val="00E2323B"/>
    <w:rsid w:val="00E236FA"/>
    <w:rsid w:val="00E23E43"/>
    <w:rsid w:val="00E24090"/>
    <w:rsid w:val="00E24695"/>
    <w:rsid w:val="00E249E4"/>
    <w:rsid w:val="00E24A50"/>
    <w:rsid w:val="00E255AE"/>
    <w:rsid w:val="00E266AF"/>
    <w:rsid w:val="00E26767"/>
    <w:rsid w:val="00E30189"/>
    <w:rsid w:val="00E306A1"/>
    <w:rsid w:val="00E308C1"/>
    <w:rsid w:val="00E30A48"/>
    <w:rsid w:val="00E30C07"/>
    <w:rsid w:val="00E30CD0"/>
    <w:rsid w:val="00E3142E"/>
    <w:rsid w:val="00E32299"/>
    <w:rsid w:val="00E3247B"/>
    <w:rsid w:val="00E32580"/>
    <w:rsid w:val="00E32866"/>
    <w:rsid w:val="00E3362A"/>
    <w:rsid w:val="00E33D53"/>
    <w:rsid w:val="00E34990"/>
    <w:rsid w:val="00E34E5F"/>
    <w:rsid w:val="00E34E7E"/>
    <w:rsid w:val="00E35072"/>
    <w:rsid w:val="00E36A2E"/>
    <w:rsid w:val="00E36B16"/>
    <w:rsid w:val="00E36DF3"/>
    <w:rsid w:val="00E36FEF"/>
    <w:rsid w:val="00E376F0"/>
    <w:rsid w:val="00E37FE6"/>
    <w:rsid w:val="00E40701"/>
    <w:rsid w:val="00E410E5"/>
    <w:rsid w:val="00E416A8"/>
    <w:rsid w:val="00E4187B"/>
    <w:rsid w:val="00E41D6F"/>
    <w:rsid w:val="00E421E5"/>
    <w:rsid w:val="00E42209"/>
    <w:rsid w:val="00E429DA"/>
    <w:rsid w:val="00E43371"/>
    <w:rsid w:val="00E43D43"/>
    <w:rsid w:val="00E43DAF"/>
    <w:rsid w:val="00E43F9B"/>
    <w:rsid w:val="00E44F62"/>
    <w:rsid w:val="00E44FD4"/>
    <w:rsid w:val="00E44FF8"/>
    <w:rsid w:val="00E455BA"/>
    <w:rsid w:val="00E4587D"/>
    <w:rsid w:val="00E45CCB"/>
    <w:rsid w:val="00E460E3"/>
    <w:rsid w:val="00E4636E"/>
    <w:rsid w:val="00E467E5"/>
    <w:rsid w:val="00E50B5E"/>
    <w:rsid w:val="00E5107F"/>
    <w:rsid w:val="00E51756"/>
    <w:rsid w:val="00E51CBA"/>
    <w:rsid w:val="00E528F6"/>
    <w:rsid w:val="00E52FEC"/>
    <w:rsid w:val="00E53500"/>
    <w:rsid w:val="00E537C9"/>
    <w:rsid w:val="00E5383C"/>
    <w:rsid w:val="00E54404"/>
    <w:rsid w:val="00E54E6C"/>
    <w:rsid w:val="00E555A4"/>
    <w:rsid w:val="00E558BD"/>
    <w:rsid w:val="00E558FD"/>
    <w:rsid w:val="00E55FE2"/>
    <w:rsid w:val="00E563F7"/>
    <w:rsid w:val="00E573D6"/>
    <w:rsid w:val="00E57626"/>
    <w:rsid w:val="00E57B36"/>
    <w:rsid w:val="00E57BD9"/>
    <w:rsid w:val="00E57DE1"/>
    <w:rsid w:val="00E60292"/>
    <w:rsid w:val="00E6045E"/>
    <w:rsid w:val="00E606C9"/>
    <w:rsid w:val="00E619F7"/>
    <w:rsid w:val="00E61F27"/>
    <w:rsid w:val="00E62070"/>
    <w:rsid w:val="00E62820"/>
    <w:rsid w:val="00E63179"/>
    <w:rsid w:val="00E63261"/>
    <w:rsid w:val="00E63317"/>
    <w:rsid w:val="00E63AFD"/>
    <w:rsid w:val="00E646A9"/>
    <w:rsid w:val="00E649E5"/>
    <w:rsid w:val="00E64A1C"/>
    <w:rsid w:val="00E65053"/>
    <w:rsid w:val="00E65434"/>
    <w:rsid w:val="00E655B8"/>
    <w:rsid w:val="00E6562A"/>
    <w:rsid w:val="00E66A9A"/>
    <w:rsid w:val="00E707C0"/>
    <w:rsid w:val="00E70E00"/>
    <w:rsid w:val="00E71375"/>
    <w:rsid w:val="00E7153F"/>
    <w:rsid w:val="00E71D48"/>
    <w:rsid w:val="00E71E1C"/>
    <w:rsid w:val="00E71FB3"/>
    <w:rsid w:val="00E722B4"/>
    <w:rsid w:val="00E72E41"/>
    <w:rsid w:val="00E73236"/>
    <w:rsid w:val="00E745A0"/>
    <w:rsid w:val="00E74C34"/>
    <w:rsid w:val="00E7540D"/>
    <w:rsid w:val="00E763B0"/>
    <w:rsid w:val="00E76482"/>
    <w:rsid w:val="00E77280"/>
    <w:rsid w:val="00E77CC0"/>
    <w:rsid w:val="00E8019A"/>
    <w:rsid w:val="00E81102"/>
    <w:rsid w:val="00E81209"/>
    <w:rsid w:val="00E81E39"/>
    <w:rsid w:val="00E82055"/>
    <w:rsid w:val="00E82515"/>
    <w:rsid w:val="00E828E3"/>
    <w:rsid w:val="00E82FA0"/>
    <w:rsid w:val="00E83F6F"/>
    <w:rsid w:val="00E8416B"/>
    <w:rsid w:val="00E849C1"/>
    <w:rsid w:val="00E864C8"/>
    <w:rsid w:val="00E8666E"/>
    <w:rsid w:val="00E866B0"/>
    <w:rsid w:val="00E86E7B"/>
    <w:rsid w:val="00E87F52"/>
    <w:rsid w:val="00E909C4"/>
    <w:rsid w:val="00E90E07"/>
    <w:rsid w:val="00E91108"/>
    <w:rsid w:val="00E914C2"/>
    <w:rsid w:val="00E9163B"/>
    <w:rsid w:val="00E9217C"/>
    <w:rsid w:val="00E92488"/>
    <w:rsid w:val="00E926B9"/>
    <w:rsid w:val="00E93AAC"/>
    <w:rsid w:val="00E948E1"/>
    <w:rsid w:val="00E948FC"/>
    <w:rsid w:val="00E94FFA"/>
    <w:rsid w:val="00E961A8"/>
    <w:rsid w:val="00E96513"/>
    <w:rsid w:val="00E96A4A"/>
    <w:rsid w:val="00E97239"/>
    <w:rsid w:val="00E977B5"/>
    <w:rsid w:val="00E97A0A"/>
    <w:rsid w:val="00E97B2A"/>
    <w:rsid w:val="00EA0CFC"/>
    <w:rsid w:val="00EA11CA"/>
    <w:rsid w:val="00EA144E"/>
    <w:rsid w:val="00EA15DB"/>
    <w:rsid w:val="00EA1BFD"/>
    <w:rsid w:val="00EA22FF"/>
    <w:rsid w:val="00EA385E"/>
    <w:rsid w:val="00EA3BE4"/>
    <w:rsid w:val="00EA4214"/>
    <w:rsid w:val="00EA4238"/>
    <w:rsid w:val="00EA451E"/>
    <w:rsid w:val="00EA51B7"/>
    <w:rsid w:val="00EA5598"/>
    <w:rsid w:val="00EA574D"/>
    <w:rsid w:val="00EA58AD"/>
    <w:rsid w:val="00EA7028"/>
    <w:rsid w:val="00EA7A50"/>
    <w:rsid w:val="00EA7FFB"/>
    <w:rsid w:val="00EB1048"/>
    <w:rsid w:val="00EB13C2"/>
    <w:rsid w:val="00EB1853"/>
    <w:rsid w:val="00EB1FBE"/>
    <w:rsid w:val="00EB29A5"/>
    <w:rsid w:val="00EB2A7C"/>
    <w:rsid w:val="00EB2F3C"/>
    <w:rsid w:val="00EB3097"/>
    <w:rsid w:val="00EB36B6"/>
    <w:rsid w:val="00EB4DD6"/>
    <w:rsid w:val="00EB5057"/>
    <w:rsid w:val="00EB5788"/>
    <w:rsid w:val="00EB6C86"/>
    <w:rsid w:val="00EB6DAA"/>
    <w:rsid w:val="00EB7AE7"/>
    <w:rsid w:val="00EB7D55"/>
    <w:rsid w:val="00EC057D"/>
    <w:rsid w:val="00EC0762"/>
    <w:rsid w:val="00EC102F"/>
    <w:rsid w:val="00EC178E"/>
    <w:rsid w:val="00EC1F8F"/>
    <w:rsid w:val="00EC2317"/>
    <w:rsid w:val="00EC235D"/>
    <w:rsid w:val="00EC2C3C"/>
    <w:rsid w:val="00EC342D"/>
    <w:rsid w:val="00EC39C8"/>
    <w:rsid w:val="00EC3E5F"/>
    <w:rsid w:val="00EC426B"/>
    <w:rsid w:val="00EC435D"/>
    <w:rsid w:val="00EC4464"/>
    <w:rsid w:val="00EC47DD"/>
    <w:rsid w:val="00EC4D06"/>
    <w:rsid w:val="00EC5FAA"/>
    <w:rsid w:val="00EC6717"/>
    <w:rsid w:val="00EC738F"/>
    <w:rsid w:val="00EC7B85"/>
    <w:rsid w:val="00ED00A2"/>
    <w:rsid w:val="00ED00D7"/>
    <w:rsid w:val="00ED0720"/>
    <w:rsid w:val="00ED080A"/>
    <w:rsid w:val="00ED0BD6"/>
    <w:rsid w:val="00ED0FAA"/>
    <w:rsid w:val="00ED330F"/>
    <w:rsid w:val="00ED3F25"/>
    <w:rsid w:val="00ED4B78"/>
    <w:rsid w:val="00ED4DA0"/>
    <w:rsid w:val="00ED6A98"/>
    <w:rsid w:val="00ED6B0C"/>
    <w:rsid w:val="00ED6C04"/>
    <w:rsid w:val="00ED6CF8"/>
    <w:rsid w:val="00ED7DBB"/>
    <w:rsid w:val="00EE1AB6"/>
    <w:rsid w:val="00EE1E0A"/>
    <w:rsid w:val="00EE22A4"/>
    <w:rsid w:val="00EE2365"/>
    <w:rsid w:val="00EE2751"/>
    <w:rsid w:val="00EE290E"/>
    <w:rsid w:val="00EE2DF5"/>
    <w:rsid w:val="00EE360F"/>
    <w:rsid w:val="00EE41ED"/>
    <w:rsid w:val="00EE4246"/>
    <w:rsid w:val="00EE4601"/>
    <w:rsid w:val="00EE48F2"/>
    <w:rsid w:val="00EE4CF0"/>
    <w:rsid w:val="00EE754A"/>
    <w:rsid w:val="00EE7C00"/>
    <w:rsid w:val="00EF0344"/>
    <w:rsid w:val="00EF07A1"/>
    <w:rsid w:val="00EF0B56"/>
    <w:rsid w:val="00EF20B3"/>
    <w:rsid w:val="00EF290D"/>
    <w:rsid w:val="00EF31A1"/>
    <w:rsid w:val="00EF375D"/>
    <w:rsid w:val="00EF3AB6"/>
    <w:rsid w:val="00EF46A0"/>
    <w:rsid w:val="00EF5458"/>
    <w:rsid w:val="00EF5706"/>
    <w:rsid w:val="00EF6929"/>
    <w:rsid w:val="00EF777C"/>
    <w:rsid w:val="00EF7A45"/>
    <w:rsid w:val="00F000A1"/>
    <w:rsid w:val="00F0126F"/>
    <w:rsid w:val="00F02696"/>
    <w:rsid w:val="00F02DCE"/>
    <w:rsid w:val="00F03415"/>
    <w:rsid w:val="00F034EC"/>
    <w:rsid w:val="00F036A2"/>
    <w:rsid w:val="00F036D9"/>
    <w:rsid w:val="00F037B3"/>
    <w:rsid w:val="00F0387A"/>
    <w:rsid w:val="00F03B88"/>
    <w:rsid w:val="00F0526C"/>
    <w:rsid w:val="00F0544A"/>
    <w:rsid w:val="00F060C8"/>
    <w:rsid w:val="00F0620A"/>
    <w:rsid w:val="00F0667F"/>
    <w:rsid w:val="00F06834"/>
    <w:rsid w:val="00F06A00"/>
    <w:rsid w:val="00F07A49"/>
    <w:rsid w:val="00F10447"/>
    <w:rsid w:val="00F110A2"/>
    <w:rsid w:val="00F1149D"/>
    <w:rsid w:val="00F12939"/>
    <w:rsid w:val="00F12FE9"/>
    <w:rsid w:val="00F1304E"/>
    <w:rsid w:val="00F131CA"/>
    <w:rsid w:val="00F13A0B"/>
    <w:rsid w:val="00F14BDE"/>
    <w:rsid w:val="00F1526A"/>
    <w:rsid w:val="00F153AF"/>
    <w:rsid w:val="00F1548B"/>
    <w:rsid w:val="00F156DB"/>
    <w:rsid w:val="00F1581A"/>
    <w:rsid w:val="00F1634B"/>
    <w:rsid w:val="00F1646B"/>
    <w:rsid w:val="00F16836"/>
    <w:rsid w:val="00F17628"/>
    <w:rsid w:val="00F17EC4"/>
    <w:rsid w:val="00F20DF7"/>
    <w:rsid w:val="00F2125B"/>
    <w:rsid w:val="00F215BC"/>
    <w:rsid w:val="00F21FFC"/>
    <w:rsid w:val="00F22559"/>
    <w:rsid w:val="00F233C1"/>
    <w:rsid w:val="00F2352F"/>
    <w:rsid w:val="00F24152"/>
    <w:rsid w:val="00F24ECE"/>
    <w:rsid w:val="00F25132"/>
    <w:rsid w:val="00F2536B"/>
    <w:rsid w:val="00F2595B"/>
    <w:rsid w:val="00F25F29"/>
    <w:rsid w:val="00F2675E"/>
    <w:rsid w:val="00F26F13"/>
    <w:rsid w:val="00F27808"/>
    <w:rsid w:val="00F30414"/>
    <w:rsid w:val="00F30D1A"/>
    <w:rsid w:val="00F317DA"/>
    <w:rsid w:val="00F318B0"/>
    <w:rsid w:val="00F31E28"/>
    <w:rsid w:val="00F32219"/>
    <w:rsid w:val="00F3241F"/>
    <w:rsid w:val="00F32678"/>
    <w:rsid w:val="00F3274A"/>
    <w:rsid w:val="00F342C4"/>
    <w:rsid w:val="00F34EED"/>
    <w:rsid w:val="00F3507F"/>
    <w:rsid w:val="00F360CC"/>
    <w:rsid w:val="00F361E3"/>
    <w:rsid w:val="00F36C9C"/>
    <w:rsid w:val="00F36DB3"/>
    <w:rsid w:val="00F36DB7"/>
    <w:rsid w:val="00F37DE4"/>
    <w:rsid w:val="00F40607"/>
    <w:rsid w:val="00F40CCD"/>
    <w:rsid w:val="00F41074"/>
    <w:rsid w:val="00F424F8"/>
    <w:rsid w:val="00F42573"/>
    <w:rsid w:val="00F42D91"/>
    <w:rsid w:val="00F42FFE"/>
    <w:rsid w:val="00F43353"/>
    <w:rsid w:val="00F438FD"/>
    <w:rsid w:val="00F43CA3"/>
    <w:rsid w:val="00F43CD4"/>
    <w:rsid w:val="00F444C4"/>
    <w:rsid w:val="00F4475D"/>
    <w:rsid w:val="00F44B51"/>
    <w:rsid w:val="00F44F91"/>
    <w:rsid w:val="00F45054"/>
    <w:rsid w:val="00F456D2"/>
    <w:rsid w:val="00F45B49"/>
    <w:rsid w:val="00F45CBB"/>
    <w:rsid w:val="00F4632C"/>
    <w:rsid w:val="00F46B25"/>
    <w:rsid w:val="00F46C07"/>
    <w:rsid w:val="00F47803"/>
    <w:rsid w:val="00F5077B"/>
    <w:rsid w:val="00F50949"/>
    <w:rsid w:val="00F5153D"/>
    <w:rsid w:val="00F51968"/>
    <w:rsid w:val="00F51A54"/>
    <w:rsid w:val="00F51C57"/>
    <w:rsid w:val="00F5228B"/>
    <w:rsid w:val="00F52EFB"/>
    <w:rsid w:val="00F53452"/>
    <w:rsid w:val="00F53711"/>
    <w:rsid w:val="00F54243"/>
    <w:rsid w:val="00F543CB"/>
    <w:rsid w:val="00F54711"/>
    <w:rsid w:val="00F549A8"/>
    <w:rsid w:val="00F54D5E"/>
    <w:rsid w:val="00F551AB"/>
    <w:rsid w:val="00F552F2"/>
    <w:rsid w:val="00F553DB"/>
    <w:rsid w:val="00F55B7E"/>
    <w:rsid w:val="00F566D8"/>
    <w:rsid w:val="00F56ECD"/>
    <w:rsid w:val="00F5711F"/>
    <w:rsid w:val="00F5726C"/>
    <w:rsid w:val="00F5767A"/>
    <w:rsid w:val="00F57D63"/>
    <w:rsid w:val="00F57D83"/>
    <w:rsid w:val="00F604FB"/>
    <w:rsid w:val="00F6084C"/>
    <w:rsid w:val="00F61C50"/>
    <w:rsid w:val="00F6238C"/>
    <w:rsid w:val="00F62950"/>
    <w:rsid w:val="00F62FAB"/>
    <w:rsid w:val="00F63828"/>
    <w:rsid w:val="00F63F09"/>
    <w:rsid w:val="00F643C9"/>
    <w:rsid w:val="00F64922"/>
    <w:rsid w:val="00F64D19"/>
    <w:rsid w:val="00F6567C"/>
    <w:rsid w:val="00F6622A"/>
    <w:rsid w:val="00F66907"/>
    <w:rsid w:val="00F670DB"/>
    <w:rsid w:val="00F67947"/>
    <w:rsid w:val="00F7060D"/>
    <w:rsid w:val="00F71C2C"/>
    <w:rsid w:val="00F72446"/>
    <w:rsid w:val="00F72650"/>
    <w:rsid w:val="00F729F4"/>
    <w:rsid w:val="00F72AE1"/>
    <w:rsid w:val="00F7303F"/>
    <w:rsid w:val="00F74C9B"/>
    <w:rsid w:val="00F74F54"/>
    <w:rsid w:val="00F75305"/>
    <w:rsid w:val="00F754FB"/>
    <w:rsid w:val="00F7606C"/>
    <w:rsid w:val="00F76F87"/>
    <w:rsid w:val="00F77D1F"/>
    <w:rsid w:val="00F80166"/>
    <w:rsid w:val="00F80A09"/>
    <w:rsid w:val="00F812AF"/>
    <w:rsid w:val="00F81A67"/>
    <w:rsid w:val="00F825D0"/>
    <w:rsid w:val="00F826F4"/>
    <w:rsid w:val="00F83E1D"/>
    <w:rsid w:val="00F83F74"/>
    <w:rsid w:val="00F84773"/>
    <w:rsid w:val="00F84E37"/>
    <w:rsid w:val="00F84F78"/>
    <w:rsid w:val="00F855AC"/>
    <w:rsid w:val="00F86E6F"/>
    <w:rsid w:val="00F87588"/>
    <w:rsid w:val="00F908DC"/>
    <w:rsid w:val="00F90C15"/>
    <w:rsid w:val="00F90F87"/>
    <w:rsid w:val="00F90FDC"/>
    <w:rsid w:val="00F91107"/>
    <w:rsid w:val="00F91431"/>
    <w:rsid w:val="00F9163C"/>
    <w:rsid w:val="00F91702"/>
    <w:rsid w:val="00F91AB8"/>
    <w:rsid w:val="00F91D23"/>
    <w:rsid w:val="00F91F13"/>
    <w:rsid w:val="00F92226"/>
    <w:rsid w:val="00F92255"/>
    <w:rsid w:val="00F923A1"/>
    <w:rsid w:val="00F9293D"/>
    <w:rsid w:val="00F930B6"/>
    <w:rsid w:val="00F9318A"/>
    <w:rsid w:val="00F931A4"/>
    <w:rsid w:val="00F93958"/>
    <w:rsid w:val="00F93A01"/>
    <w:rsid w:val="00F94187"/>
    <w:rsid w:val="00F949EA"/>
    <w:rsid w:val="00F9537A"/>
    <w:rsid w:val="00F95670"/>
    <w:rsid w:val="00F958A8"/>
    <w:rsid w:val="00F958CA"/>
    <w:rsid w:val="00F95F00"/>
    <w:rsid w:val="00F962AB"/>
    <w:rsid w:val="00F96CDC"/>
    <w:rsid w:val="00F97377"/>
    <w:rsid w:val="00F97AB6"/>
    <w:rsid w:val="00FA0280"/>
    <w:rsid w:val="00FA0481"/>
    <w:rsid w:val="00FA1605"/>
    <w:rsid w:val="00FA2707"/>
    <w:rsid w:val="00FA27EB"/>
    <w:rsid w:val="00FA3ABC"/>
    <w:rsid w:val="00FA4F53"/>
    <w:rsid w:val="00FA52EB"/>
    <w:rsid w:val="00FA67C6"/>
    <w:rsid w:val="00FA6883"/>
    <w:rsid w:val="00FA6937"/>
    <w:rsid w:val="00FB01ED"/>
    <w:rsid w:val="00FB0348"/>
    <w:rsid w:val="00FB0431"/>
    <w:rsid w:val="00FB0712"/>
    <w:rsid w:val="00FB186E"/>
    <w:rsid w:val="00FB231A"/>
    <w:rsid w:val="00FB2397"/>
    <w:rsid w:val="00FB2C85"/>
    <w:rsid w:val="00FB2F9C"/>
    <w:rsid w:val="00FB39D7"/>
    <w:rsid w:val="00FB628B"/>
    <w:rsid w:val="00FB6A45"/>
    <w:rsid w:val="00FB6AD2"/>
    <w:rsid w:val="00FB726F"/>
    <w:rsid w:val="00FC14F3"/>
    <w:rsid w:val="00FC1BD2"/>
    <w:rsid w:val="00FC1F98"/>
    <w:rsid w:val="00FC2835"/>
    <w:rsid w:val="00FC2864"/>
    <w:rsid w:val="00FC2DF2"/>
    <w:rsid w:val="00FC2E55"/>
    <w:rsid w:val="00FC2EFA"/>
    <w:rsid w:val="00FC3D89"/>
    <w:rsid w:val="00FC3F7F"/>
    <w:rsid w:val="00FC4B35"/>
    <w:rsid w:val="00FC557F"/>
    <w:rsid w:val="00FC5648"/>
    <w:rsid w:val="00FC5A90"/>
    <w:rsid w:val="00FC5B78"/>
    <w:rsid w:val="00FC5C6D"/>
    <w:rsid w:val="00FC5CAD"/>
    <w:rsid w:val="00FC5CE0"/>
    <w:rsid w:val="00FC5D82"/>
    <w:rsid w:val="00FC6501"/>
    <w:rsid w:val="00FC65DD"/>
    <w:rsid w:val="00FC76A7"/>
    <w:rsid w:val="00FC77D9"/>
    <w:rsid w:val="00FC7FA8"/>
    <w:rsid w:val="00FD01E2"/>
    <w:rsid w:val="00FD1406"/>
    <w:rsid w:val="00FD1747"/>
    <w:rsid w:val="00FD1949"/>
    <w:rsid w:val="00FD1B31"/>
    <w:rsid w:val="00FD235D"/>
    <w:rsid w:val="00FD23E3"/>
    <w:rsid w:val="00FD3607"/>
    <w:rsid w:val="00FD3BE7"/>
    <w:rsid w:val="00FD3C64"/>
    <w:rsid w:val="00FD4433"/>
    <w:rsid w:val="00FD4D31"/>
    <w:rsid w:val="00FD5A55"/>
    <w:rsid w:val="00FD5B57"/>
    <w:rsid w:val="00FD6086"/>
    <w:rsid w:val="00FD6350"/>
    <w:rsid w:val="00FD6631"/>
    <w:rsid w:val="00FD6D7A"/>
    <w:rsid w:val="00FD764F"/>
    <w:rsid w:val="00FD7A37"/>
    <w:rsid w:val="00FE0460"/>
    <w:rsid w:val="00FE0A52"/>
    <w:rsid w:val="00FE0B7F"/>
    <w:rsid w:val="00FE0EA1"/>
    <w:rsid w:val="00FE150C"/>
    <w:rsid w:val="00FE1D6F"/>
    <w:rsid w:val="00FE2D52"/>
    <w:rsid w:val="00FE366D"/>
    <w:rsid w:val="00FE404D"/>
    <w:rsid w:val="00FE4543"/>
    <w:rsid w:val="00FE49B1"/>
    <w:rsid w:val="00FE657C"/>
    <w:rsid w:val="00FE68AD"/>
    <w:rsid w:val="00FE6DA2"/>
    <w:rsid w:val="00FE7E15"/>
    <w:rsid w:val="00FF04C5"/>
    <w:rsid w:val="00FF127E"/>
    <w:rsid w:val="00FF149F"/>
    <w:rsid w:val="00FF1598"/>
    <w:rsid w:val="00FF163B"/>
    <w:rsid w:val="00FF1D57"/>
    <w:rsid w:val="00FF1D8E"/>
    <w:rsid w:val="00FF1F5A"/>
    <w:rsid w:val="00FF1FEF"/>
    <w:rsid w:val="00FF3F34"/>
    <w:rsid w:val="00FF4268"/>
    <w:rsid w:val="00FF5305"/>
    <w:rsid w:val="00FF6192"/>
    <w:rsid w:val="00FF62F4"/>
    <w:rsid w:val="00FF6362"/>
    <w:rsid w:val="00FF65E8"/>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FF4268"/>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semiHidden/>
    <w:unhideWhenUsed/>
    <w:qFormat/>
    <w:rsid w:val="0015500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4600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84600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TITULO A,TITULO,Imagen 01.,Titulo parrafo,Punto,Cuadro 2-1,Conclusiones,Párrafo de lista4,Párrafo de lista21,Iz - Párrafo de lista,Sivsa Parrafo,paul2"/>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FC,referencia nota al pie,CVR Ref. de nota al pie"/>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TITULO A Car,TITULO Car,Imagen 01. Car,Titulo parrafo Car,Punto Car,Cuadro 2-1 Car,Conclusiones Car,Párrafo de lista4 Car,Párrafo de lista21 Car,Iz - Párrafo de lista Car,Sivsa Parrafo Car,paul2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unhideWhenUsed/>
    <w:rsid w:val="00B47D4F"/>
    <w:pPr>
      <w:tabs>
        <w:tab w:val="center" w:pos="4419"/>
        <w:tab w:val="right" w:pos="8838"/>
      </w:tabs>
    </w:pPr>
  </w:style>
  <w:style w:type="character" w:customStyle="1" w:styleId="PiedepginaCar">
    <w:name w:val="Pie de página Car"/>
    <w:link w:val="Piedepgina"/>
    <w:uiPriority w:val="99"/>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customStyle="1" w:styleId="296">
    <w:name w:val="296"/>
    <w:basedOn w:val="Normal"/>
    <w:rsid w:val="00477A24"/>
    <w:pPr>
      <w:autoSpaceDE w:val="0"/>
      <w:autoSpaceDN w:val="0"/>
      <w:adjustRightInd w:val="0"/>
      <w:spacing w:after="0" w:line="240" w:lineRule="auto"/>
    </w:pPr>
    <w:rPr>
      <w:rFonts w:ascii="Times New Roman" w:eastAsia="Times New Roman" w:hAnsi="Times New Roman"/>
      <w:sz w:val="20"/>
      <w:szCs w:val="20"/>
      <w:lang w:val="es-MX" w:eastAsia="es-ES"/>
    </w:rPr>
  </w:style>
  <w:style w:type="paragraph" w:styleId="Sinespaciado">
    <w:name w:val="No Spacing"/>
    <w:link w:val="SinespaciadoCar"/>
    <w:uiPriority w:val="1"/>
    <w:qFormat/>
    <w:rsid w:val="003E0C04"/>
    <w:rPr>
      <w:sz w:val="22"/>
      <w:szCs w:val="22"/>
      <w:lang w:eastAsia="en-US"/>
    </w:rPr>
  </w:style>
  <w:style w:type="character" w:customStyle="1" w:styleId="Ttulo2Car">
    <w:name w:val="Título 2 Car"/>
    <w:link w:val="Ttulo2"/>
    <w:uiPriority w:val="9"/>
    <w:rsid w:val="00FF4268"/>
    <w:rPr>
      <w:rFonts w:ascii="Cambria" w:eastAsia="Times New Roman" w:hAnsi="Cambria" w:cs="Times New Roman"/>
      <w:b/>
      <w:bCs/>
      <w:i/>
      <w:iCs/>
      <w:sz w:val="28"/>
      <w:szCs w:val="28"/>
      <w:lang w:eastAsia="en-US"/>
    </w:rPr>
  </w:style>
  <w:style w:type="paragraph" w:customStyle="1" w:styleId="Prrafodelista2">
    <w:name w:val="Párrafo de lista2"/>
    <w:basedOn w:val="Normal"/>
    <w:rsid w:val="00D014C8"/>
    <w:pPr>
      <w:spacing w:after="0" w:line="240" w:lineRule="auto"/>
      <w:ind w:left="720"/>
      <w:contextualSpacing/>
    </w:pPr>
    <w:rPr>
      <w:rFonts w:ascii="Times New Roman" w:eastAsia="Times New Roman" w:hAnsi="Times New Roman"/>
      <w:sz w:val="20"/>
      <w:szCs w:val="20"/>
      <w:lang w:eastAsia="es-ES"/>
    </w:rPr>
  </w:style>
  <w:style w:type="paragraph" w:styleId="TDC1">
    <w:name w:val="toc 1"/>
    <w:basedOn w:val="Normal"/>
    <w:next w:val="Normal"/>
    <w:autoRedefine/>
    <w:uiPriority w:val="99"/>
    <w:semiHidden/>
    <w:unhideWhenUsed/>
    <w:qFormat/>
    <w:rsid w:val="00C8607F"/>
    <w:pPr>
      <w:tabs>
        <w:tab w:val="right" w:leader="dot" w:pos="8630"/>
      </w:tabs>
      <w:spacing w:after="40" w:line="240" w:lineRule="auto"/>
    </w:pPr>
    <w:rPr>
      <w:rFonts w:ascii="Perpetua" w:eastAsia="Batang" w:hAnsi="Perpetua"/>
      <w:smallCaps/>
      <w:color w:val="9B2D1F"/>
      <w:szCs w:val="20"/>
      <w:lang w:eastAsia="es-PE"/>
    </w:rPr>
  </w:style>
  <w:style w:type="character" w:customStyle="1" w:styleId="SinespaciadoCar">
    <w:name w:val="Sin espaciado Car"/>
    <w:link w:val="Sinespaciado"/>
    <w:uiPriority w:val="1"/>
    <w:rsid w:val="00E1419F"/>
    <w:rPr>
      <w:sz w:val="22"/>
      <w:szCs w:val="22"/>
      <w:lang w:eastAsia="en-US" w:bidi="ar-SA"/>
    </w:rPr>
  </w:style>
  <w:style w:type="table" w:customStyle="1" w:styleId="Tablaconcuadrcula5">
    <w:name w:val="Tabla con cuadrícula5"/>
    <w:basedOn w:val="Tablanormal"/>
    <w:next w:val="Tablaconcuadrcula"/>
    <w:uiPriority w:val="59"/>
    <w:rsid w:val="00FC77D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link w:val="ListParagraphChar"/>
    <w:rsid w:val="00202881"/>
    <w:pPr>
      <w:ind w:left="708"/>
    </w:pPr>
    <w:rPr>
      <w:rFonts w:eastAsia="Times New Roman"/>
      <w:sz w:val="20"/>
      <w:szCs w:val="20"/>
      <w:lang w:val="es-ES"/>
    </w:rPr>
  </w:style>
  <w:style w:type="character" w:customStyle="1" w:styleId="ListParagraphChar">
    <w:name w:val="List Paragraph Char"/>
    <w:link w:val="Prrafodelista1"/>
    <w:locked/>
    <w:rsid w:val="00202881"/>
    <w:rPr>
      <w:rFonts w:eastAsia="Times New Roman"/>
      <w:lang w:val="es-ES"/>
    </w:rPr>
  </w:style>
  <w:style w:type="character" w:styleId="Refdecomentario">
    <w:name w:val="annotation reference"/>
    <w:uiPriority w:val="99"/>
    <w:semiHidden/>
    <w:unhideWhenUsed/>
    <w:rsid w:val="003F4822"/>
    <w:rPr>
      <w:sz w:val="16"/>
      <w:szCs w:val="16"/>
    </w:rPr>
  </w:style>
  <w:style w:type="paragraph" w:styleId="Textocomentario">
    <w:name w:val="annotation text"/>
    <w:basedOn w:val="Normal"/>
    <w:link w:val="TextocomentarioCar"/>
    <w:uiPriority w:val="99"/>
    <w:semiHidden/>
    <w:unhideWhenUsed/>
    <w:rsid w:val="003F4822"/>
    <w:rPr>
      <w:sz w:val="20"/>
      <w:szCs w:val="20"/>
    </w:rPr>
  </w:style>
  <w:style w:type="character" w:customStyle="1" w:styleId="TextocomentarioCar">
    <w:name w:val="Texto comentario Car"/>
    <w:link w:val="Textocomentario"/>
    <w:uiPriority w:val="99"/>
    <w:semiHidden/>
    <w:rsid w:val="003F4822"/>
    <w:rPr>
      <w:lang w:eastAsia="en-US"/>
    </w:rPr>
  </w:style>
  <w:style w:type="paragraph" w:styleId="Asuntodelcomentario">
    <w:name w:val="annotation subject"/>
    <w:basedOn w:val="Textocomentario"/>
    <w:next w:val="Textocomentario"/>
    <w:link w:val="AsuntodelcomentarioCar"/>
    <w:uiPriority w:val="99"/>
    <w:semiHidden/>
    <w:unhideWhenUsed/>
    <w:rsid w:val="003F4822"/>
    <w:rPr>
      <w:b/>
      <w:bCs/>
    </w:rPr>
  </w:style>
  <w:style w:type="character" w:customStyle="1" w:styleId="AsuntodelcomentarioCar">
    <w:name w:val="Asunto del comentario Car"/>
    <w:link w:val="Asuntodelcomentario"/>
    <w:uiPriority w:val="99"/>
    <w:semiHidden/>
    <w:rsid w:val="003F4822"/>
    <w:rPr>
      <w:b/>
      <w:bCs/>
      <w:lang w:eastAsia="en-US"/>
    </w:rPr>
  </w:style>
  <w:style w:type="character" w:customStyle="1" w:styleId="Ttulo4Car">
    <w:name w:val="Título 4 Car"/>
    <w:basedOn w:val="Fuentedeprrafopredeter"/>
    <w:link w:val="Ttulo4"/>
    <w:uiPriority w:val="9"/>
    <w:rsid w:val="00846006"/>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846006"/>
    <w:rPr>
      <w:rFonts w:asciiTheme="majorHAnsi" w:eastAsiaTheme="majorEastAsia" w:hAnsiTheme="majorHAnsi" w:cstheme="majorBidi"/>
      <w:color w:val="243F60" w:themeColor="accent1" w:themeShade="7F"/>
      <w:sz w:val="22"/>
      <w:szCs w:val="22"/>
      <w:lang w:eastAsia="en-US"/>
    </w:rPr>
  </w:style>
  <w:style w:type="paragraph" w:styleId="Ttulo">
    <w:name w:val="Title"/>
    <w:basedOn w:val="Normal"/>
    <w:link w:val="TtuloCar"/>
    <w:uiPriority w:val="99"/>
    <w:qFormat/>
    <w:rsid w:val="003D63DA"/>
    <w:pPr>
      <w:spacing w:after="0" w:line="240" w:lineRule="auto"/>
      <w:jc w:val="center"/>
    </w:pPr>
    <w:rPr>
      <w:rFonts w:ascii="Book Antiqua" w:eastAsia="Times New Roman" w:hAnsi="Book Antiqua"/>
      <w:b/>
      <w:szCs w:val="20"/>
      <w:u w:val="single"/>
      <w:lang w:val="en-US" w:eastAsia="es-PE"/>
    </w:rPr>
  </w:style>
  <w:style w:type="character" w:customStyle="1" w:styleId="TtuloCar">
    <w:name w:val="Título Car"/>
    <w:basedOn w:val="Fuentedeprrafopredeter"/>
    <w:link w:val="Ttulo"/>
    <w:uiPriority w:val="99"/>
    <w:rsid w:val="003D63DA"/>
    <w:rPr>
      <w:rFonts w:ascii="Book Antiqua" w:eastAsia="Times New Roman" w:hAnsi="Book Antiqua"/>
      <w:b/>
      <w:sz w:val="22"/>
      <w:u w:val="single"/>
      <w:lang w:val="en-US"/>
    </w:rPr>
  </w:style>
  <w:style w:type="paragraph" w:styleId="Lista">
    <w:name w:val="List"/>
    <w:basedOn w:val="Normal"/>
    <w:uiPriority w:val="99"/>
    <w:unhideWhenUsed/>
    <w:rsid w:val="005402DA"/>
    <w:pPr>
      <w:ind w:left="283" w:hanging="283"/>
      <w:contextualSpacing/>
    </w:pPr>
  </w:style>
  <w:style w:type="paragraph" w:styleId="Saludo">
    <w:name w:val="Salutation"/>
    <w:basedOn w:val="Normal"/>
    <w:next w:val="Normal"/>
    <w:link w:val="SaludoCar"/>
    <w:uiPriority w:val="99"/>
    <w:unhideWhenUsed/>
    <w:rsid w:val="005402DA"/>
  </w:style>
  <w:style w:type="character" w:customStyle="1" w:styleId="SaludoCar">
    <w:name w:val="Saludo Car"/>
    <w:basedOn w:val="Fuentedeprrafopredeter"/>
    <w:link w:val="Saludo"/>
    <w:uiPriority w:val="99"/>
    <w:rsid w:val="005402DA"/>
    <w:rPr>
      <w:sz w:val="22"/>
      <w:szCs w:val="22"/>
      <w:lang w:eastAsia="en-US"/>
    </w:rPr>
  </w:style>
  <w:style w:type="paragraph" w:styleId="Listaconvietas3">
    <w:name w:val="List Bullet 3"/>
    <w:basedOn w:val="Normal"/>
    <w:uiPriority w:val="99"/>
    <w:unhideWhenUsed/>
    <w:rsid w:val="005402DA"/>
    <w:pPr>
      <w:numPr>
        <w:numId w:val="5"/>
      </w:numPr>
      <w:contextualSpacing/>
    </w:pPr>
  </w:style>
  <w:style w:type="paragraph" w:styleId="Continuarlista2">
    <w:name w:val="List Continue 2"/>
    <w:basedOn w:val="Normal"/>
    <w:uiPriority w:val="99"/>
    <w:unhideWhenUsed/>
    <w:rsid w:val="005402DA"/>
    <w:pPr>
      <w:spacing w:after="120"/>
      <w:ind w:left="566"/>
      <w:contextualSpacing/>
    </w:pPr>
  </w:style>
  <w:style w:type="paragraph" w:styleId="Textoindependienteprimerasangra2">
    <w:name w:val="Body Text First Indent 2"/>
    <w:basedOn w:val="Sangradetextonormal"/>
    <w:link w:val="Textoindependienteprimerasangra2Car"/>
    <w:uiPriority w:val="99"/>
    <w:unhideWhenUsed/>
    <w:rsid w:val="005402DA"/>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402DA"/>
  </w:style>
  <w:style w:type="character" w:customStyle="1" w:styleId="Ttulo3Car">
    <w:name w:val="Título 3 Car"/>
    <w:basedOn w:val="Fuentedeprrafopredeter"/>
    <w:link w:val="Ttulo3"/>
    <w:uiPriority w:val="9"/>
    <w:semiHidden/>
    <w:rsid w:val="00155002"/>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29898994">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531B0-D2C2-47F1-A13E-CCF5184A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12</Pages>
  <Words>4891</Words>
  <Characters>26905</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31733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juscamayta</cp:lastModifiedBy>
  <cp:revision>10</cp:revision>
  <cp:lastPrinted>2015-12-22T22:03:00Z</cp:lastPrinted>
  <dcterms:created xsi:type="dcterms:W3CDTF">2015-12-18T20:34:00Z</dcterms:created>
  <dcterms:modified xsi:type="dcterms:W3CDTF">2015-12-23T01:00:00Z</dcterms:modified>
</cp:coreProperties>
</file>