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5D6" w:rsidRPr="004C3F30" w:rsidRDefault="004A35D6" w:rsidP="004C3F30">
      <w:pPr>
        <w:widowControl w:val="0"/>
        <w:jc w:val="center"/>
        <w:rPr>
          <w:b/>
          <w:u w:val="single"/>
        </w:rPr>
      </w:pPr>
      <w:r w:rsidRPr="004C3F30">
        <w:rPr>
          <w:b/>
          <w:u w:val="single"/>
        </w:rPr>
        <w:t xml:space="preserve">PRONUNCIAMIENTO Nº </w:t>
      </w:r>
      <w:r w:rsidR="00CC4BD6">
        <w:rPr>
          <w:b/>
          <w:u w:val="single"/>
        </w:rPr>
        <w:t>012</w:t>
      </w:r>
      <w:r w:rsidRPr="004C3F30">
        <w:rPr>
          <w:b/>
          <w:u w:val="single"/>
        </w:rPr>
        <w:t>-201</w:t>
      </w:r>
      <w:r w:rsidR="00DB0CDB" w:rsidRPr="004C3F30">
        <w:rPr>
          <w:b/>
          <w:u w:val="single"/>
        </w:rPr>
        <w:t>6</w:t>
      </w:r>
      <w:r w:rsidRPr="004C3F30">
        <w:rPr>
          <w:b/>
          <w:u w:val="single"/>
        </w:rPr>
        <w:t>/DSU</w:t>
      </w:r>
    </w:p>
    <w:p w:rsidR="004A35D6" w:rsidRPr="004C3F30" w:rsidRDefault="004A35D6" w:rsidP="004C3F30">
      <w:pPr>
        <w:widowControl w:val="0"/>
        <w:tabs>
          <w:tab w:val="left" w:pos="1980"/>
        </w:tabs>
        <w:ind w:left="2880" w:hanging="2880"/>
        <w:jc w:val="both"/>
      </w:pPr>
      <w:r w:rsidRPr="004C3F30">
        <w:tab/>
      </w:r>
    </w:p>
    <w:p w:rsidR="004A35D6" w:rsidRPr="004C3F30" w:rsidRDefault="004A35D6" w:rsidP="004C3F30">
      <w:pPr>
        <w:widowControl w:val="0"/>
        <w:tabs>
          <w:tab w:val="left" w:pos="1980"/>
        </w:tabs>
        <w:ind w:left="2880" w:hanging="2880"/>
        <w:jc w:val="both"/>
      </w:pPr>
      <w:r w:rsidRPr="004C3F30">
        <w:t>Entidad:</w:t>
      </w:r>
      <w:r w:rsidRPr="004C3F30">
        <w:tab/>
      </w:r>
      <w:r w:rsidRPr="004C3F30">
        <w:tab/>
      </w:r>
      <w:r w:rsidR="00015C75">
        <w:rPr>
          <w:lang w:val="es-PE"/>
        </w:rPr>
        <w:t>Oficina Nacional d</w:t>
      </w:r>
      <w:r w:rsidR="00DB0CDB" w:rsidRPr="004C3F30">
        <w:rPr>
          <w:lang w:val="es-PE"/>
        </w:rPr>
        <w:t>e Gobierno Interior.</w:t>
      </w:r>
    </w:p>
    <w:p w:rsidR="004A35D6" w:rsidRPr="004C3F30" w:rsidRDefault="004A35D6" w:rsidP="004C3F30">
      <w:pPr>
        <w:widowControl w:val="0"/>
        <w:tabs>
          <w:tab w:val="left" w:pos="1980"/>
        </w:tabs>
        <w:ind w:left="2880" w:hanging="2880"/>
        <w:jc w:val="both"/>
      </w:pPr>
    </w:p>
    <w:p w:rsidR="004A35D6" w:rsidRPr="004C3F30" w:rsidRDefault="004A35D6" w:rsidP="004C3F30">
      <w:pPr>
        <w:widowControl w:val="0"/>
        <w:tabs>
          <w:tab w:val="left" w:pos="1980"/>
        </w:tabs>
        <w:ind w:left="2880" w:hanging="2880"/>
        <w:jc w:val="both"/>
      </w:pPr>
      <w:r w:rsidRPr="004C3F30">
        <w:t>Referencia:</w:t>
      </w:r>
      <w:r w:rsidRPr="004C3F30">
        <w:tab/>
      </w:r>
      <w:r w:rsidRPr="004C3F30">
        <w:tab/>
      </w:r>
      <w:r w:rsidR="00DB0CDB" w:rsidRPr="004C3F30">
        <w:rPr>
          <w:lang w:val="es-PE"/>
        </w:rPr>
        <w:t>Adjudicación Directa Selectiva</w:t>
      </w:r>
      <w:r w:rsidRPr="004C3F30">
        <w:rPr>
          <w:lang w:val="es-PE"/>
        </w:rPr>
        <w:t xml:space="preserve"> N° </w:t>
      </w:r>
      <w:r w:rsidR="00DB0CDB" w:rsidRPr="004C3F30">
        <w:rPr>
          <w:lang w:val="es-PE"/>
        </w:rPr>
        <w:t xml:space="preserve">4-2015-ONAGI/CEP-1 </w:t>
      </w:r>
      <w:r w:rsidRPr="004C3F30">
        <w:rPr>
          <w:lang w:val="es-PE"/>
        </w:rPr>
        <w:t xml:space="preserve">para contratación del </w:t>
      </w:r>
      <w:r w:rsidR="00DB0CDB" w:rsidRPr="004C3F30">
        <w:rPr>
          <w:lang w:val="es-PE"/>
        </w:rPr>
        <w:t>“</w:t>
      </w:r>
      <w:r w:rsidRPr="004C3F30">
        <w:rPr>
          <w:lang w:val="es-PE"/>
        </w:rPr>
        <w:t>Servicio de Tra</w:t>
      </w:r>
      <w:r w:rsidR="00DB0CDB" w:rsidRPr="004C3F30">
        <w:rPr>
          <w:lang w:val="es-PE"/>
        </w:rPr>
        <w:t>slado</w:t>
      </w:r>
      <w:r w:rsidRPr="004C3F30">
        <w:rPr>
          <w:lang w:val="es-PE"/>
        </w:rPr>
        <w:t xml:space="preserve"> de Carga</w:t>
      </w:r>
      <w:r w:rsidR="00DB0CDB" w:rsidRPr="004C3F30">
        <w:t xml:space="preserve"> a nivel nacional”</w:t>
      </w:r>
    </w:p>
    <w:p w:rsidR="004A35D6" w:rsidRPr="004C3F30" w:rsidRDefault="004A35D6" w:rsidP="004C3F30">
      <w:pPr>
        <w:widowControl w:val="0"/>
        <w:pBdr>
          <w:bottom w:val="single" w:sz="6" w:space="3" w:color="auto"/>
        </w:pBdr>
        <w:jc w:val="both"/>
      </w:pPr>
    </w:p>
    <w:p w:rsidR="004A35D6" w:rsidRPr="004C3F30" w:rsidRDefault="004A35D6" w:rsidP="004C3F30">
      <w:pPr>
        <w:widowControl w:val="0"/>
        <w:jc w:val="both"/>
      </w:pPr>
    </w:p>
    <w:p w:rsidR="004A35D6" w:rsidRPr="004C3F30" w:rsidRDefault="004A35D6" w:rsidP="004C3F30">
      <w:pPr>
        <w:widowControl w:val="0"/>
        <w:numPr>
          <w:ilvl w:val="0"/>
          <w:numId w:val="1"/>
        </w:numPr>
        <w:tabs>
          <w:tab w:val="clear" w:pos="360"/>
        </w:tabs>
        <w:ind w:left="567" w:hanging="567"/>
        <w:jc w:val="both"/>
        <w:rPr>
          <w:b/>
        </w:rPr>
      </w:pPr>
      <w:r w:rsidRPr="004C3F30">
        <w:rPr>
          <w:b/>
        </w:rPr>
        <w:t>ANTECEDENTES</w:t>
      </w:r>
    </w:p>
    <w:p w:rsidR="004A35D6" w:rsidRPr="004C3F30" w:rsidRDefault="004A35D6" w:rsidP="004C3F30">
      <w:pPr>
        <w:widowControl w:val="0"/>
        <w:jc w:val="both"/>
      </w:pPr>
    </w:p>
    <w:p w:rsidR="002C0107" w:rsidRPr="004C3F30" w:rsidRDefault="004A35D6" w:rsidP="004C3F30">
      <w:pPr>
        <w:pStyle w:val="WW-Textoindependiente2"/>
        <w:widowControl w:val="0"/>
        <w:tabs>
          <w:tab w:val="left" w:pos="426"/>
        </w:tabs>
        <w:rPr>
          <w:rFonts w:ascii="Times New Roman" w:hAnsi="Times New Roman"/>
          <w:lang w:eastAsia="es-ES"/>
        </w:rPr>
      </w:pPr>
      <w:r w:rsidRPr="004C3F30">
        <w:rPr>
          <w:rFonts w:ascii="Times New Roman" w:hAnsi="Times New Roman"/>
          <w:lang w:val="es-PE"/>
        </w:rPr>
        <w:t>Medi</w:t>
      </w:r>
      <w:r w:rsidRPr="004C3F30">
        <w:rPr>
          <w:rFonts w:ascii="Times New Roman" w:hAnsi="Times New Roman"/>
          <w:spacing w:val="-1"/>
          <w:lang w:val="es-PE"/>
        </w:rPr>
        <w:t>a</w:t>
      </w:r>
      <w:r w:rsidRPr="004C3F30">
        <w:rPr>
          <w:rFonts w:ascii="Times New Roman" w:hAnsi="Times New Roman"/>
          <w:lang w:val="es-PE"/>
        </w:rPr>
        <w:t xml:space="preserve">nte </w:t>
      </w:r>
      <w:r w:rsidRPr="004C3F30">
        <w:rPr>
          <w:rFonts w:ascii="Times New Roman" w:hAnsi="Times New Roman"/>
          <w:spacing w:val="2"/>
          <w:lang w:val="es-PE"/>
        </w:rPr>
        <w:t xml:space="preserve"> O</w:t>
      </w:r>
      <w:r w:rsidRPr="004C3F30">
        <w:rPr>
          <w:rFonts w:ascii="Times New Roman" w:hAnsi="Times New Roman"/>
          <w:lang w:val="es-PE"/>
        </w:rPr>
        <w:t>fi</w:t>
      </w:r>
      <w:r w:rsidRPr="004C3F30">
        <w:rPr>
          <w:rFonts w:ascii="Times New Roman" w:hAnsi="Times New Roman"/>
          <w:spacing w:val="-1"/>
          <w:lang w:val="es-PE"/>
        </w:rPr>
        <w:t>c</w:t>
      </w:r>
      <w:r w:rsidRPr="004C3F30">
        <w:rPr>
          <w:rFonts w:ascii="Times New Roman" w:hAnsi="Times New Roman"/>
          <w:lang w:val="es-PE"/>
        </w:rPr>
        <w:t xml:space="preserve">io </w:t>
      </w:r>
      <w:r w:rsidRPr="004C3F30">
        <w:rPr>
          <w:rFonts w:ascii="Times New Roman" w:hAnsi="Times New Roman"/>
          <w:spacing w:val="3"/>
          <w:lang w:val="es-PE"/>
        </w:rPr>
        <w:t xml:space="preserve"> </w:t>
      </w:r>
      <w:r w:rsidRPr="004C3F30">
        <w:rPr>
          <w:rFonts w:ascii="Times New Roman" w:hAnsi="Times New Roman"/>
          <w:lang w:val="es-PE"/>
        </w:rPr>
        <w:t xml:space="preserve">Nº </w:t>
      </w:r>
      <w:r w:rsidRPr="004C3F30">
        <w:rPr>
          <w:rFonts w:ascii="Times New Roman" w:hAnsi="Times New Roman"/>
          <w:spacing w:val="3"/>
          <w:lang w:val="es-PE"/>
        </w:rPr>
        <w:t xml:space="preserve"> 00</w:t>
      </w:r>
      <w:r w:rsidR="000A153D" w:rsidRPr="004C3F30">
        <w:rPr>
          <w:rFonts w:ascii="Times New Roman" w:hAnsi="Times New Roman"/>
          <w:spacing w:val="3"/>
          <w:lang w:val="es-PE"/>
        </w:rPr>
        <w:t>1</w:t>
      </w:r>
      <w:r w:rsidRPr="004C3F30">
        <w:rPr>
          <w:rFonts w:ascii="Times New Roman" w:hAnsi="Times New Roman"/>
          <w:spacing w:val="-1"/>
          <w:lang w:val="es-PE"/>
        </w:rPr>
        <w:t>-</w:t>
      </w:r>
      <w:r w:rsidRPr="004C3F30">
        <w:rPr>
          <w:rFonts w:ascii="Times New Roman" w:hAnsi="Times New Roman"/>
          <w:lang w:val="es-PE"/>
        </w:rPr>
        <w:t>201</w:t>
      </w:r>
      <w:r w:rsidR="000A153D" w:rsidRPr="004C3F30">
        <w:rPr>
          <w:rFonts w:ascii="Times New Roman" w:hAnsi="Times New Roman"/>
          <w:lang w:val="es-PE"/>
        </w:rPr>
        <w:t>5</w:t>
      </w:r>
      <w:r w:rsidRPr="004C3F30">
        <w:rPr>
          <w:rFonts w:ascii="Times New Roman" w:hAnsi="Times New Roman"/>
          <w:spacing w:val="-1"/>
          <w:lang w:val="es-PE"/>
        </w:rPr>
        <w:t>-</w:t>
      </w:r>
      <w:r w:rsidR="000A153D" w:rsidRPr="004C3F30">
        <w:rPr>
          <w:rFonts w:ascii="Times New Roman" w:hAnsi="Times New Roman"/>
          <w:spacing w:val="-1"/>
          <w:lang w:val="es-PE"/>
        </w:rPr>
        <w:t>ONAGI-CEP-ADS N° 004-2015,</w:t>
      </w:r>
      <w:r w:rsidRPr="004C3F30">
        <w:rPr>
          <w:rFonts w:ascii="Times New Roman" w:hAnsi="Times New Roman"/>
          <w:spacing w:val="8"/>
          <w:lang w:val="es-PE"/>
        </w:rPr>
        <w:t xml:space="preserve"> </w:t>
      </w:r>
      <w:r w:rsidRPr="004C3F30">
        <w:rPr>
          <w:rFonts w:ascii="Times New Roman" w:hAnsi="Times New Roman"/>
          <w:lang w:val="es-PE"/>
        </w:rPr>
        <w:t>r</w:t>
      </w:r>
      <w:r w:rsidRPr="004C3F30">
        <w:rPr>
          <w:rFonts w:ascii="Times New Roman" w:hAnsi="Times New Roman"/>
          <w:spacing w:val="-2"/>
          <w:lang w:val="es-PE"/>
        </w:rPr>
        <w:t>e</w:t>
      </w:r>
      <w:r w:rsidRPr="004C3F30">
        <w:rPr>
          <w:rFonts w:ascii="Times New Roman" w:hAnsi="Times New Roman"/>
          <w:spacing w:val="-1"/>
          <w:lang w:val="es-PE"/>
        </w:rPr>
        <w:t>c</w:t>
      </w:r>
      <w:r w:rsidRPr="004C3F30">
        <w:rPr>
          <w:rFonts w:ascii="Times New Roman" w:hAnsi="Times New Roman"/>
          <w:lang w:val="es-PE"/>
        </w:rPr>
        <w:t>ib</w:t>
      </w:r>
      <w:r w:rsidRPr="004C3F30">
        <w:rPr>
          <w:rFonts w:ascii="Times New Roman" w:hAnsi="Times New Roman"/>
          <w:spacing w:val="1"/>
          <w:lang w:val="es-PE"/>
        </w:rPr>
        <w:t>i</w:t>
      </w:r>
      <w:r w:rsidRPr="004C3F30">
        <w:rPr>
          <w:rFonts w:ascii="Times New Roman" w:hAnsi="Times New Roman"/>
          <w:lang w:val="es-PE"/>
        </w:rPr>
        <w:t xml:space="preserve">do </w:t>
      </w:r>
      <w:r w:rsidRPr="004C3F30">
        <w:rPr>
          <w:rFonts w:ascii="Times New Roman" w:hAnsi="Times New Roman"/>
          <w:spacing w:val="2"/>
          <w:lang w:val="es-PE"/>
        </w:rPr>
        <w:t xml:space="preserve"> </w:t>
      </w:r>
      <w:r w:rsidRPr="004C3F30">
        <w:rPr>
          <w:rFonts w:ascii="Times New Roman" w:hAnsi="Times New Roman"/>
          <w:spacing w:val="-1"/>
          <w:lang w:val="es-PE"/>
        </w:rPr>
        <w:t>c</w:t>
      </w:r>
      <w:r w:rsidRPr="004C3F30">
        <w:rPr>
          <w:rFonts w:ascii="Times New Roman" w:hAnsi="Times New Roman"/>
          <w:lang w:val="es-PE"/>
        </w:rPr>
        <w:t xml:space="preserve">on </w:t>
      </w:r>
      <w:r w:rsidRPr="004C3F30">
        <w:rPr>
          <w:rFonts w:ascii="Times New Roman" w:hAnsi="Times New Roman"/>
          <w:spacing w:val="4"/>
          <w:lang w:val="es-PE"/>
        </w:rPr>
        <w:t xml:space="preserve"> </w:t>
      </w:r>
      <w:r w:rsidRPr="004C3F30">
        <w:rPr>
          <w:rFonts w:ascii="Times New Roman" w:hAnsi="Times New Roman"/>
          <w:lang w:val="es-PE"/>
        </w:rPr>
        <w:t>fe</w:t>
      </w:r>
      <w:r w:rsidRPr="004C3F30">
        <w:rPr>
          <w:rFonts w:ascii="Times New Roman" w:hAnsi="Times New Roman"/>
          <w:spacing w:val="-1"/>
          <w:lang w:val="es-PE"/>
        </w:rPr>
        <w:t>c</w:t>
      </w:r>
      <w:r w:rsidRPr="004C3F30">
        <w:rPr>
          <w:rFonts w:ascii="Times New Roman" w:hAnsi="Times New Roman"/>
          <w:lang w:val="es-PE"/>
        </w:rPr>
        <w:t xml:space="preserve">ha </w:t>
      </w:r>
      <w:r w:rsidRPr="004C3F30">
        <w:rPr>
          <w:rFonts w:ascii="Times New Roman" w:hAnsi="Times New Roman"/>
          <w:spacing w:val="5"/>
          <w:lang w:val="es-PE"/>
        </w:rPr>
        <w:t xml:space="preserve"> </w:t>
      </w:r>
      <w:r w:rsidR="000A153D" w:rsidRPr="004C3F30">
        <w:rPr>
          <w:rFonts w:ascii="Times New Roman" w:hAnsi="Times New Roman"/>
          <w:spacing w:val="5"/>
          <w:lang w:val="es-PE"/>
        </w:rPr>
        <w:t>17.12.2015</w:t>
      </w:r>
      <w:r w:rsidRPr="004C3F30">
        <w:rPr>
          <w:rFonts w:ascii="Times New Roman" w:hAnsi="Times New Roman"/>
          <w:lang w:val="es-PE"/>
        </w:rPr>
        <w:t xml:space="preserve">, </w:t>
      </w:r>
      <w:r w:rsidRPr="004C3F30">
        <w:rPr>
          <w:rFonts w:ascii="Times New Roman" w:hAnsi="Times New Roman"/>
          <w:spacing w:val="2"/>
          <w:lang w:val="es-PE"/>
        </w:rPr>
        <w:t xml:space="preserve"> </w:t>
      </w:r>
      <w:r w:rsidRPr="004C3F30">
        <w:rPr>
          <w:rFonts w:ascii="Times New Roman" w:hAnsi="Times New Roman"/>
          <w:spacing w:val="-1"/>
          <w:lang w:val="es-PE"/>
        </w:rPr>
        <w:t>e</w:t>
      </w:r>
      <w:r w:rsidRPr="004C3F30">
        <w:rPr>
          <w:rFonts w:ascii="Times New Roman" w:hAnsi="Times New Roman"/>
          <w:lang w:val="es-PE"/>
        </w:rPr>
        <w:t xml:space="preserve">l </w:t>
      </w:r>
      <w:r w:rsidRPr="004C3F30">
        <w:rPr>
          <w:rFonts w:ascii="Times New Roman" w:hAnsi="Times New Roman"/>
          <w:spacing w:val="1"/>
          <w:lang w:val="es-PE"/>
        </w:rPr>
        <w:t>p</w:t>
      </w:r>
      <w:r w:rsidRPr="004C3F30">
        <w:rPr>
          <w:rFonts w:ascii="Times New Roman" w:hAnsi="Times New Roman"/>
          <w:lang w:val="es-PE"/>
        </w:rPr>
        <w:t>r</w:t>
      </w:r>
      <w:r w:rsidRPr="004C3F30">
        <w:rPr>
          <w:rFonts w:ascii="Times New Roman" w:hAnsi="Times New Roman"/>
          <w:spacing w:val="-2"/>
          <w:lang w:val="es-PE"/>
        </w:rPr>
        <w:t>e</w:t>
      </w:r>
      <w:r w:rsidRPr="004C3F30">
        <w:rPr>
          <w:rFonts w:ascii="Times New Roman" w:hAnsi="Times New Roman"/>
          <w:lang w:val="es-PE"/>
        </w:rPr>
        <w:t>sidente</w:t>
      </w:r>
      <w:r w:rsidRPr="004C3F30">
        <w:rPr>
          <w:rFonts w:ascii="Times New Roman" w:hAnsi="Times New Roman"/>
          <w:spacing w:val="4"/>
          <w:lang w:val="es-PE"/>
        </w:rPr>
        <w:t xml:space="preserve"> </w:t>
      </w:r>
      <w:r w:rsidRPr="004C3F30">
        <w:rPr>
          <w:rFonts w:ascii="Times New Roman" w:hAnsi="Times New Roman"/>
          <w:lang w:val="es-PE"/>
        </w:rPr>
        <w:t>d</w:t>
      </w:r>
      <w:r w:rsidRPr="004C3F30">
        <w:rPr>
          <w:rFonts w:ascii="Times New Roman" w:hAnsi="Times New Roman"/>
          <w:spacing w:val="-1"/>
          <w:lang w:val="es-PE"/>
        </w:rPr>
        <w:t>e</w:t>
      </w:r>
      <w:r w:rsidRPr="004C3F30">
        <w:rPr>
          <w:rFonts w:ascii="Times New Roman" w:hAnsi="Times New Roman"/>
          <w:lang w:val="es-PE"/>
        </w:rPr>
        <w:t>l</w:t>
      </w:r>
      <w:r w:rsidRPr="004C3F30">
        <w:rPr>
          <w:rFonts w:ascii="Times New Roman" w:hAnsi="Times New Roman"/>
          <w:spacing w:val="5"/>
          <w:lang w:val="es-PE"/>
        </w:rPr>
        <w:t xml:space="preserve"> </w:t>
      </w:r>
      <w:r w:rsidRPr="004C3F30">
        <w:rPr>
          <w:rFonts w:ascii="Times New Roman" w:hAnsi="Times New Roman"/>
          <w:lang w:val="es-PE"/>
        </w:rPr>
        <w:t>Com</w:t>
      </w:r>
      <w:r w:rsidRPr="004C3F30">
        <w:rPr>
          <w:rFonts w:ascii="Times New Roman" w:hAnsi="Times New Roman"/>
          <w:spacing w:val="1"/>
          <w:lang w:val="es-PE"/>
        </w:rPr>
        <w:t>i</w:t>
      </w:r>
      <w:r w:rsidRPr="004C3F30">
        <w:rPr>
          <w:rFonts w:ascii="Times New Roman" w:hAnsi="Times New Roman"/>
          <w:lang w:val="es-PE"/>
        </w:rPr>
        <w:t>té</w:t>
      </w:r>
      <w:r w:rsidRPr="004C3F30">
        <w:rPr>
          <w:rFonts w:ascii="Times New Roman" w:hAnsi="Times New Roman"/>
          <w:spacing w:val="4"/>
          <w:lang w:val="es-PE"/>
        </w:rPr>
        <w:t xml:space="preserve"> </w:t>
      </w:r>
      <w:r w:rsidRPr="004C3F30">
        <w:rPr>
          <w:rFonts w:ascii="Times New Roman" w:hAnsi="Times New Roman"/>
          <w:lang w:val="es-PE"/>
        </w:rPr>
        <w:t>Esp</w:t>
      </w:r>
      <w:r w:rsidRPr="004C3F30">
        <w:rPr>
          <w:rFonts w:ascii="Times New Roman" w:hAnsi="Times New Roman"/>
          <w:spacing w:val="-1"/>
          <w:lang w:val="es-PE"/>
        </w:rPr>
        <w:t>ec</w:t>
      </w:r>
      <w:r w:rsidRPr="004C3F30">
        <w:rPr>
          <w:rFonts w:ascii="Times New Roman" w:hAnsi="Times New Roman"/>
          <w:lang w:val="es-PE"/>
        </w:rPr>
        <w:t>ial</w:t>
      </w:r>
      <w:r w:rsidRPr="004C3F30">
        <w:rPr>
          <w:rFonts w:ascii="Times New Roman" w:hAnsi="Times New Roman"/>
          <w:spacing w:val="5"/>
          <w:lang w:val="es-PE"/>
        </w:rPr>
        <w:t xml:space="preserve"> </w:t>
      </w:r>
      <w:r w:rsidRPr="004C3F30">
        <w:rPr>
          <w:rFonts w:ascii="Times New Roman" w:hAnsi="Times New Roman"/>
          <w:lang w:val="es-PE"/>
        </w:rPr>
        <w:t>a</w:t>
      </w:r>
      <w:r w:rsidRPr="004C3F30">
        <w:rPr>
          <w:rFonts w:ascii="Times New Roman" w:hAnsi="Times New Roman"/>
          <w:spacing w:val="6"/>
          <w:lang w:val="es-PE"/>
        </w:rPr>
        <w:t xml:space="preserve"> </w:t>
      </w:r>
      <w:r w:rsidRPr="004C3F30">
        <w:rPr>
          <w:rFonts w:ascii="Times New Roman" w:hAnsi="Times New Roman"/>
          <w:spacing w:val="-1"/>
          <w:lang w:val="es-PE"/>
        </w:rPr>
        <w:t>ca</w:t>
      </w:r>
      <w:r w:rsidRPr="004C3F30">
        <w:rPr>
          <w:rFonts w:ascii="Times New Roman" w:hAnsi="Times New Roman"/>
          <w:spacing w:val="1"/>
          <w:lang w:val="es-PE"/>
        </w:rPr>
        <w:t>r</w:t>
      </w:r>
      <w:r w:rsidRPr="004C3F30">
        <w:rPr>
          <w:rFonts w:ascii="Times New Roman" w:hAnsi="Times New Roman"/>
          <w:spacing w:val="-2"/>
          <w:lang w:val="es-PE"/>
        </w:rPr>
        <w:t>g</w:t>
      </w:r>
      <w:r w:rsidRPr="004C3F30">
        <w:rPr>
          <w:rFonts w:ascii="Times New Roman" w:hAnsi="Times New Roman"/>
          <w:lang w:val="es-PE"/>
        </w:rPr>
        <w:t>o</w:t>
      </w:r>
      <w:r w:rsidRPr="004C3F30">
        <w:rPr>
          <w:rFonts w:ascii="Times New Roman" w:hAnsi="Times New Roman"/>
          <w:spacing w:val="7"/>
          <w:lang w:val="es-PE"/>
        </w:rPr>
        <w:t xml:space="preserve"> </w:t>
      </w:r>
      <w:r w:rsidRPr="004C3F30">
        <w:rPr>
          <w:rFonts w:ascii="Times New Roman" w:hAnsi="Times New Roman"/>
          <w:spacing w:val="2"/>
          <w:lang w:val="es-PE"/>
        </w:rPr>
        <w:t>d</w:t>
      </w:r>
      <w:r w:rsidRPr="004C3F30">
        <w:rPr>
          <w:rFonts w:ascii="Times New Roman" w:hAnsi="Times New Roman"/>
          <w:spacing w:val="-1"/>
          <w:lang w:val="es-PE"/>
        </w:rPr>
        <w:t>e</w:t>
      </w:r>
      <w:r w:rsidRPr="004C3F30">
        <w:rPr>
          <w:rFonts w:ascii="Times New Roman" w:hAnsi="Times New Roman"/>
          <w:lang w:val="es-PE"/>
        </w:rPr>
        <w:t>l</w:t>
      </w:r>
      <w:r w:rsidRPr="004C3F30">
        <w:rPr>
          <w:rFonts w:ascii="Times New Roman" w:hAnsi="Times New Roman"/>
          <w:spacing w:val="5"/>
          <w:lang w:val="es-PE"/>
        </w:rPr>
        <w:t xml:space="preserve"> </w:t>
      </w:r>
      <w:r w:rsidRPr="004C3F30">
        <w:rPr>
          <w:rFonts w:ascii="Times New Roman" w:hAnsi="Times New Roman"/>
          <w:lang w:val="es-PE"/>
        </w:rPr>
        <w:t>p</w:t>
      </w:r>
      <w:r w:rsidRPr="004C3F30">
        <w:rPr>
          <w:rFonts w:ascii="Times New Roman" w:hAnsi="Times New Roman"/>
          <w:spacing w:val="-1"/>
          <w:lang w:val="es-PE"/>
        </w:rPr>
        <w:t>r</w:t>
      </w:r>
      <w:r w:rsidRPr="004C3F30">
        <w:rPr>
          <w:rFonts w:ascii="Times New Roman" w:hAnsi="Times New Roman"/>
          <w:lang w:val="es-PE"/>
        </w:rPr>
        <w:t>o</w:t>
      </w:r>
      <w:r w:rsidRPr="004C3F30">
        <w:rPr>
          <w:rFonts w:ascii="Times New Roman" w:hAnsi="Times New Roman"/>
          <w:spacing w:val="-1"/>
          <w:lang w:val="es-PE"/>
        </w:rPr>
        <w:t>ce</w:t>
      </w:r>
      <w:r w:rsidRPr="004C3F30">
        <w:rPr>
          <w:rFonts w:ascii="Times New Roman" w:hAnsi="Times New Roman"/>
          <w:spacing w:val="2"/>
          <w:lang w:val="es-PE"/>
        </w:rPr>
        <w:t>s</w:t>
      </w:r>
      <w:r w:rsidRPr="004C3F30">
        <w:rPr>
          <w:rFonts w:ascii="Times New Roman" w:hAnsi="Times New Roman"/>
          <w:lang w:val="es-PE"/>
        </w:rPr>
        <w:t>o</w:t>
      </w:r>
      <w:r w:rsidRPr="004C3F30">
        <w:rPr>
          <w:rFonts w:ascii="Times New Roman" w:hAnsi="Times New Roman"/>
          <w:spacing w:val="5"/>
          <w:lang w:val="es-PE"/>
        </w:rPr>
        <w:t xml:space="preserve"> </w:t>
      </w:r>
      <w:r w:rsidRPr="004C3F30">
        <w:rPr>
          <w:rFonts w:ascii="Times New Roman" w:hAnsi="Times New Roman"/>
          <w:lang w:val="es-PE"/>
        </w:rPr>
        <w:t>de</w:t>
      </w:r>
      <w:r w:rsidRPr="004C3F30">
        <w:rPr>
          <w:rFonts w:ascii="Times New Roman" w:hAnsi="Times New Roman"/>
          <w:spacing w:val="4"/>
          <w:lang w:val="es-PE"/>
        </w:rPr>
        <w:t xml:space="preserve"> </w:t>
      </w:r>
      <w:r w:rsidRPr="004C3F30">
        <w:rPr>
          <w:rFonts w:ascii="Times New Roman" w:hAnsi="Times New Roman"/>
          <w:lang w:val="es-PE"/>
        </w:rPr>
        <w:t>s</w:t>
      </w:r>
      <w:r w:rsidRPr="004C3F30">
        <w:rPr>
          <w:rFonts w:ascii="Times New Roman" w:hAnsi="Times New Roman"/>
          <w:spacing w:val="-1"/>
          <w:lang w:val="es-PE"/>
        </w:rPr>
        <w:t>e</w:t>
      </w:r>
      <w:r w:rsidRPr="004C3F30">
        <w:rPr>
          <w:rFonts w:ascii="Times New Roman" w:hAnsi="Times New Roman"/>
          <w:lang w:val="es-PE"/>
        </w:rPr>
        <w:t>le</w:t>
      </w:r>
      <w:r w:rsidRPr="004C3F30">
        <w:rPr>
          <w:rFonts w:ascii="Times New Roman" w:hAnsi="Times New Roman"/>
          <w:spacing w:val="1"/>
          <w:lang w:val="es-PE"/>
        </w:rPr>
        <w:t>c</w:t>
      </w:r>
      <w:r w:rsidRPr="004C3F30">
        <w:rPr>
          <w:rFonts w:ascii="Times New Roman" w:hAnsi="Times New Roman"/>
          <w:spacing w:val="-1"/>
          <w:lang w:val="es-PE"/>
        </w:rPr>
        <w:t>c</w:t>
      </w:r>
      <w:r w:rsidRPr="004C3F30">
        <w:rPr>
          <w:rFonts w:ascii="Times New Roman" w:hAnsi="Times New Roman"/>
          <w:lang w:val="es-PE"/>
        </w:rPr>
        <w:t>ión</w:t>
      </w:r>
      <w:r w:rsidRPr="004C3F30">
        <w:rPr>
          <w:rFonts w:ascii="Times New Roman" w:hAnsi="Times New Roman"/>
          <w:spacing w:val="5"/>
          <w:lang w:val="es-PE"/>
        </w:rPr>
        <w:t xml:space="preserve"> </w:t>
      </w:r>
      <w:r w:rsidRPr="004C3F30">
        <w:rPr>
          <w:rFonts w:ascii="Times New Roman" w:hAnsi="Times New Roman"/>
          <w:lang w:val="es-PE"/>
        </w:rPr>
        <w:t>de</w:t>
      </w:r>
      <w:r w:rsidRPr="004C3F30">
        <w:rPr>
          <w:rFonts w:ascii="Times New Roman" w:hAnsi="Times New Roman"/>
          <w:spacing w:val="4"/>
          <w:lang w:val="es-PE"/>
        </w:rPr>
        <w:t xml:space="preserve"> </w:t>
      </w:r>
      <w:r w:rsidRPr="004C3F30">
        <w:rPr>
          <w:rFonts w:ascii="Times New Roman" w:hAnsi="Times New Roman"/>
          <w:lang w:val="es-PE"/>
        </w:rPr>
        <w:t>la</w:t>
      </w:r>
      <w:r w:rsidRPr="004C3F30">
        <w:rPr>
          <w:rFonts w:ascii="Times New Roman" w:hAnsi="Times New Roman"/>
          <w:spacing w:val="4"/>
          <w:lang w:val="es-PE"/>
        </w:rPr>
        <w:t xml:space="preserve"> </w:t>
      </w:r>
      <w:r w:rsidRPr="004C3F30">
        <w:rPr>
          <w:rFonts w:ascii="Times New Roman" w:hAnsi="Times New Roman"/>
          <w:spacing w:val="1"/>
          <w:lang w:val="es-PE"/>
        </w:rPr>
        <w:t>r</w:t>
      </w:r>
      <w:r w:rsidRPr="004C3F30">
        <w:rPr>
          <w:rFonts w:ascii="Times New Roman" w:hAnsi="Times New Roman"/>
          <w:spacing w:val="-1"/>
          <w:lang w:val="es-PE"/>
        </w:rPr>
        <w:t>e</w:t>
      </w:r>
      <w:r w:rsidRPr="004C3F30">
        <w:rPr>
          <w:rFonts w:ascii="Times New Roman" w:hAnsi="Times New Roman"/>
          <w:lang w:val="es-PE"/>
        </w:rPr>
        <w:t>fe</w:t>
      </w:r>
      <w:r w:rsidRPr="004C3F30">
        <w:rPr>
          <w:rFonts w:ascii="Times New Roman" w:hAnsi="Times New Roman"/>
          <w:spacing w:val="1"/>
          <w:lang w:val="es-PE"/>
        </w:rPr>
        <w:t>r</w:t>
      </w:r>
      <w:r w:rsidRPr="004C3F30">
        <w:rPr>
          <w:rFonts w:ascii="Times New Roman" w:hAnsi="Times New Roman"/>
          <w:spacing w:val="-1"/>
          <w:lang w:val="es-PE"/>
        </w:rPr>
        <w:t>e</w:t>
      </w:r>
      <w:r w:rsidRPr="004C3F30">
        <w:rPr>
          <w:rFonts w:ascii="Times New Roman" w:hAnsi="Times New Roman"/>
          <w:lang w:val="es-PE"/>
        </w:rPr>
        <w:t>n</w:t>
      </w:r>
      <w:r w:rsidRPr="004C3F30">
        <w:rPr>
          <w:rFonts w:ascii="Times New Roman" w:hAnsi="Times New Roman"/>
          <w:spacing w:val="-1"/>
          <w:lang w:val="es-PE"/>
        </w:rPr>
        <w:t>c</w:t>
      </w:r>
      <w:r w:rsidRPr="004C3F30">
        <w:rPr>
          <w:rFonts w:ascii="Times New Roman" w:hAnsi="Times New Roman"/>
          <w:lang w:val="es-PE"/>
        </w:rPr>
        <w:t>ia</w:t>
      </w:r>
      <w:r w:rsidRPr="004C3F30">
        <w:rPr>
          <w:rFonts w:ascii="Times New Roman" w:hAnsi="Times New Roman"/>
          <w:spacing w:val="4"/>
          <w:lang w:val="es-PE"/>
        </w:rPr>
        <w:t xml:space="preserve"> </w:t>
      </w:r>
      <w:r w:rsidRPr="004C3F30">
        <w:rPr>
          <w:rFonts w:ascii="Times New Roman" w:hAnsi="Times New Roman"/>
          <w:spacing w:val="1"/>
          <w:lang w:val="es-PE"/>
        </w:rPr>
        <w:t>r</w:t>
      </w:r>
      <w:r w:rsidRPr="004C3F30">
        <w:rPr>
          <w:rFonts w:ascii="Times New Roman" w:hAnsi="Times New Roman"/>
          <w:spacing w:val="-1"/>
          <w:lang w:val="es-PE"/>
        </w:rPr>
        <w:t>e</w:t>
      </w:r>
      <w:r w:rsidRPr="004C3F30">
        <w:rPr>
          <w:rFonts w:ascii="Times New Roman" w:hAnsi="Times New Roman"/>
          <w:lang w:val="es-PE"/>
        </w:rPr>
        <w:t>m</w:t>
      </w:r>
      <w:r w:rsidRPr="004C3F30">
        <w:rPr>
          <w:rFonts w:ascii="Times New Roman" w:hAnsi="Times New Roman"/>
          <w:spacing w:val="1"/>
          <w:lang w:val="es-PE"/>
        </w:rPr>
        <w:t>i</w:t>
      </w:r>
      <w:r w:rsidRPr="004C3F30">
        <w:rPr>
          <w:rFonts w:ascii="Times New Roman" w:hAnsi="Times New Roman"/>
          <w:lang w:val="es-PE"/>
        </w:rPr>
        <w:t>t</w:t>
      </w:r>
      <w:r w:rsidRPr="004C3F30">
        <w:rPr>
          <w:rFonts w:ascii="Times New Roman" w:hAnsi="Times New Roman"/>
          <w:spacing w:val="1"/>
          <w:lang w:val="es-PE"/>
        </w:rPr>
        <w:t>i</w:t>
      </w:r>
      <w:r w:rsidRPr="004C3F30">
        <w:rPr>
          <w:rFonts w:ascii="Times New Roman" w:hAnsi="Times New Roman"/>
          <w:lang w:val="es-PE"/>
        </w:rPr>
        <w:t xml:space="preserve">ó </w:t>
      </w:r>
      <w:r w:rsidRPr="004C3F30">
        <w:rPr>
          <w:rFonts w:ascii="Times New Roman" w:hAnsi="Times New Roman"/>
          <w:spacing w:val="-1"/>
          <w:lang w:val="es-PE"/>
        </w:rPr>
        <w:t>a</w:t>
      </w:r>
      <w:r w:rsidRPr="004C3F30">
        <w:rPr>
          <w:rFonts w:ascii="Times New Roman" w:hAnsi="Times New Roman"/>
          <w:lang w:val="es-PE"/>
        </w:rPr>
        <w:t>l</w:t>
      </w:r>
      <w:r w:rsidRPr="004C3F30">
        <w:rPr>
          <w:rFonts w:ascii="Times New Roman" w:hAnsi="Times New Roman"/>
          <w:spacing w:val="24"/>
          <w:lang w:val="es-PE"/>
        </w:rPr>
        <w:t xml:space="preserve"> </w:t>
      </w:r>
      <w:r w:rsidRPr="004C3F30">
        <w:rPr>
          <w:rFonts w:ascii="Times New Roman" w:hAnsi="Times New Roman"/>
          <w:lang w:val="es-PE"/>
        </w:rPr>
        <w:t>O</w:t>
      </w:r>
      <w:r w:rsidRPr="004C3F30">
        <w:rPr>
          <w:rFonts w:ascii="Times New Roman" w:hAnsi="Times New Roman"/>
          <w:spacing w:val="1"/>
          <w:lang w:val="es-PE"/>
        </w:rPr>
        <w:t>r</w:t>
      </w:r>
      <w:r w:rsidRPr="004C3F30">
        <w:rPr>
          <w:rFonts w:ascii="Times New Roman" w:hAnsi="Times New Roman"/>
          <w:lang w:val="es-PE"/>
        </w:rPr>
        <w:t>g</w:t>
      </w:r>
      <w:r w:rsidRPr="004C3F30">
        <w:rPr>
          <w:rFonts w:ascii="Times New Roman" w:hAnsi="Times New Roman"/>
          <w:spacing w:val="-1"/>
          <w:lang w:val="es-PE"/>
        </w:rPr>
        <w:t>a</w:t>
      </w:r>
      <w:r w:rsidRPr="004C3F30">
        <w:rPr>
          <w:rFonts w:ascii="Times New Roman" w:hAnsi="Times New Roman"/>
          <w:lang w:val="es-PE"/>
        </w:rPr>
        <w:t>nis</w:t>
      </w:r>
      <w:r w:rsidRPr="004C3F30">
        <w:rPr>
          <w:rFonts w:ascii="Times New Roman" w:hAnsi="Times New Roman"/>
          <w:spacing w:val="1"/>
          <w:lang w:val="es-PE"/>
        </w:rPr>
        <w:t>m</w:t>
      </w:r>
      <w:r w:rsidRPr="004C3F30">
        <w:rPr>
          <w:rFonts w:ascii="Times New Roman" w:hAnsi="Times New Roman"/>
          <w:lang w:val="es-PE"/>
        </w:rPr>
        <w:t>o</w:t>
      </w:r>
      <w:r w:rsidRPr="004C3F30">
        <w:rPr>
          <w:rFonts w:ascii="Times New Roman" w:hAnsi="Times New Roman"/>
          <w:spacing w:val="23"/>
          <w:lang w:val="es-PE"/>
        </w:rPr>
        <w:t xml:space="preserve"> </w:t>
      </w:r>
      <w:r w:rsidRPr="004C3F30">
        <w:rPr>
          <w:rFonts w:ascii="Times New Roman" w:hAnsi="Times New Roman"/>
          <w:spacing w:val="1"/>
          <w:lang w:val="es-PE"/>
        </w:rPr>
        <w:t>S</w:t>
      </w:r>
      <w:r w:rsidRPr="004C3F30">
        <w:rPr>
          <w:rFonts w:ascii="Times New Roman" w:hAnsi="Times New Roman"/>
          <w:lang w:val="es-PE"/>
        </w:rPr>
        <w:t>up</w:t>
      </w:r>
      <w:r w:rsidRPr="004C3F30">
        <w:rPr>
          <w:rFonts w:ascii="Times New Roman" w:hAnsi="Times New Roman"/>
          <w:spacing w:val="-1"/>
          <w:lang w:val="es-PE"/>
        </w:rPr>
        <w:t>e</w:t>
      </w:r>
      <w:r w:rsidRPr="004C3F30">
        <w:rPr>
          <w:rFonts w:ascii="Times New Roman" w:hAnsi="Times New Roman"/>
          <w:lang w:val="es-PE"/>
        </w:rPr>
        <w:t>rvis</w:t>
      </w:r>
      <w:r w:rsidRPr="004C3F30">
        <w:rPr>
          <w:rFonts w:ascii="Times New Roman" w:hAnsi="Times New Roman"/>
          <w:spacing w:val="2"/>
          <w:lang w:val="es-PE"/>
        </w:rPr>
        <w:t>o</w:t>
      </w:r>
      <w:r w:rsidRPr="004C3F30">
        <w:rPr>
          <w:rFonts w:ascii="Times New Roman" w:hAnsi="Times New Roman"/>
          <w:lang w:val="es-PE"/>
        </w:rPr>
        <w:t>r</w:t>
      </w:r>
      <w:r w:rsidRPr="004C3F30">
        <w:rPr>
          <w:rFonts w:ascii="Times New Roman" w:hAnsi="Times New Roman"/>
          <w:spacing w:val="23"/>
          <w:lang w:val="es-PE"/>
        </w:rPr>
        <w:t xml:space="preserve"> </w:t>
      </w:r>
      <w:r w:rsidRPr="004C3F30">
        <w:rPr>
          <w:rFonts w:ascii="Times New Roman" w:hAnsi="Times New Roman"/>
          <w:lang w:val="es-PE"/>
        </w:rPr>
        <w:t xml:space="preserve">de </w:t>
      </w:r>
      <w:r w:rsidRPr="004C3F30">
        <w:rPr>
          <w:rFonts w:ascii="Times New Roman" w:hAnsi="Times New Roman"/>
          <w:spacing w:val="-25"/>
          <w:lang w:val="es-PE"/>
        </w:rPr>
        <w:t xml:space="preserve"> </w:t>
      </w:r>
      <w:r w:rsidRPr="004C3F30">
        <w:rPr>
          <w:rFonts w:ascii="Times New Roman" w:hAnsi="Times New Roman"/>
          <w:lang w:val="es-PE"/>
        </w:rPr>
        <w:t xml:space="preserve">las </w:t>
      </w:r>
      <w:r w:rsidRPr="004C3F30">
        <w:rPr>
          <w:rFonts w:ascii="Times New Roman" w:hAnsi="Times New Roman"/>
          <w:spacing w:val="-27"/>
          <w:lang w:val="es-PE"/>
        </w:rPr>
        <w:t xml:space="preserve"> </w:t>
      </w:r>
      <w:r w:rsidRPr="004C3F30">
        <w:rPr>
          <w:rFonts w:ascii="Times New Roman" w:hAnsi="Times New Roman"/>
          <w:lang w:val="es-PE"/>
        </w:rPr>
        <w:t>Contr</w:t>
      </w:r>
      <w:r w:rsidRPr="004C3F30">
        <w:rPr>
          <w:rFonts w:ascii="Times New Roman" w:hAnsi="Times New Roman"/>
          <w:spacing w:val="-1"/>
          <w:lang w:val="es-PE"/>
        </w:rPr>
        <w:t>a</w:t>
      </w:r>
      <w:r w:rsidRPr="004C3F30">
        <w:rPr>
          <w:rFonts w:ascii="Times New Roman" w:hAnsi="Times New Roman"/>
          <w:spacing w:val="3"/>
          <w:lang w:val="es-PE"/>
        </w:rPr>
        <w:t>t</w:t>
      </w:r>
      <w:r w:rsidRPr="004C3F30">
        <w:rPr>
          <w:rFonts w:ascii="Times New Roman" w:hAnsi="Times New Roman"/>
          <w:spacing w:val="-1"/>
          <w:lang w:val="es-PE"/>
        </w:rPr>
        <w:t>ac</w:t>
      </w:r>
      <w:r w:rsidRPr="004C3F30">
        <w:rPr>
          <w:rFonts w:ascii="Times New Roman" w:hAnsi="Times New Roman"/>
          <w:lang w:val="es-PE"/>
        </w:rPr>
        <w:t>iones</w:t>
      </w:r>
      <w:r w:rsidRPr="004C3F30">
        <w:rPr>
          <w:rFonts w:ascii="Times New Roman" w:hAnsi="Times New Roman"/>
          <w:spacing w:val="26"/>
          <w:lang w:val="es-PE"/>
        </w:rPr>
        <w:t xml:space="preserve"> </w:t>
      </w:r>
      <w:r w:rsidRPr="004C3F30">
        <w:rPr>
          <w:rFonts w:ascii="Times New Roman" w:hAnsi="Times New Roman"/>
          <w:lang w:val="es-PE"/>
        </w:rPr>
        <w:t>d</w:t>
      </w:r>
      <w:r w:rsidRPr="004C3F30">
        <w:rPr>
          <w:rFonts w:ascii="Times New Roman" w:hAnsi="Times New Roman"/>
          <w:spacing w:val="-1"/>
          <w:lang w:val="es-PE"/>
        </w:rPr>
        <w:t>e</w:t>
      </w:r>
      <w:r w:rsidRPr="004C3F30">
        <w:rPr>
          <w:rFonts w:ascii="Times New Roman" w:hAnsi="Times New Roman"/>
          <w:lang w:val="es-PE"/>
        </w:rPr>
        <w:t>l</w:t>
      </w:r>
      <w:r w:rsidRPr="004C3F30">
        <w:rPr>
          <w:rFonts w:ascii="Times New Roman" w:hAnsi="Times New Roman"/>
          <w:spacing w:val="24"/>
          <w:lang w:val="es-PE"/>
        </w:rPr>
        <w:t xml:space="preserve"> </w:t>
      </w:r>
      <w:r w:rsidRPr="004C3F30">
        <w:rPr>
          <w:rFonts w:ascii="Times New Roman" w:hAnsi="Times New Roman"/>
          <w:lang w:val="es-PE"/>
        </w:rPr>
        <w:t>Estado</w:t>
      </w:r>
      <w:r w:rsidRPr="004C3F30">
        <w:rPr>
          <w:rFonts w:ascii="Times New Roman" w:hAnsi="Times New Roman"/>
          <w:spacing w:val="25"/>
          <w:lang w:val="es-PE"/>
        </w:rPr>
        <w:t xml:space="preserve"> </w:t>
      </w:r>
      <w:r w:rsidRPr="004C3F30">
        <w:rPr>
          <w:rFonts w:ascii="Times New Roman" w:hAnsi="Times New Roman"/>
          <w:lang w:val="es-PE"/>
        </w:rPr>
        <w:t>(</w:t>
      </w:r>
      <w:r w:rsidRPr="004C3F30">
        <w:rPr>
          <w:rFonts w:ascii="Times New Roman" w:hAnsi="Times New Roman"/>
          <w:spacing w:val="-1"/>
          <w:lang w:val="es-PE"/>
        </w:rPr>
        <w:t>O</w:t>
      </w:r>
      <w:r w:rsidRPr="004C3F30">
        <w:rPr>
          <w:rFonts w:ascii="Times New Roman" w:hAnsi="Times New Roman"/>
          <w:spacing w:val="1"/>
          <w:lang w:val="es-PE"/>
        </w:rPr>
        <w:t>S</w:t>
      </w:r>
      <w:r w:rsidRPr="004C3F30">
        <w:rPr>
          <w:rFonts w:ascii="Times New Roman" w:hAnsi="Times New Roman"/>
          <w:lang w:val="es-PE"/>
        </w:rPr>
        <w:t>CE)</w:t>
      </w:r>
      <w:r w:rsidRPr="004C3F30">
        <w:rPr>
          <w:rFonts w:ascii="Times New Roman" w:hAnsi="Times New Roman"/>
          <w:spacing w:val="28"/>
          <w:lang w:val="es-PE"/>
        </w:rPr>
        <w:t xml:space="preserve"> </w:t>
      </w:r>
      <w:r w:rsidRPr="004C3F30">
        <w:rPr>
          <w:rFonts w:ascii="Times New Roman" w:hAnsi="Times New Roman"/>
          <w:lang w:val="es-PE"/>
        </w:rPr>
        <w:t>las</w:t>
      </w:r>
      <w:r w:rsidR="002C0107" w:rsidRPr="004C3F30">
        <w:rPr>
          <w:rFonts w:ascii="Times New Roman" w:hAnsi="Times New Roman"/>
          <w:spacing w:val="28"/>
          <w:lang w:val="es-PE"/>
        </w:rPr>
        <w:t xml:space="preserve"> seis</w:t>
      </w:r>
      <w:r w:rsidR="002C0107" w:rsidRPr="004C3F30">
        <w:rPr>
          <w:rFonts w:ascii="Times New Roman" w:hAnsi="Times New Roman"/>
          <w:lang w:val="es-PE" w:eastAsia="es-ES"/>
        </w:rPr>
        <w:t xml:space="preserve"> (6) </w:t>
      </w:r>
      <w:r w:rsidRPr="004C3F30">
        <w:rPr>
          <w:rFonts w:ascii="Times New Roman" w:hAnsi="Times New Roman"/>
          <w:lang w:val="es-PE"/>
        </w:rPr>
        <w:t>obse</w:t>
      </w:r>
      <w:r w:rsidRPr="004C3F30">
        <w:rPr>
          <w:rFonts w:ascii="Times New Roman" w:hAnsi="Times New Roman"/>
          <w:spacing w:val="-1"/>
          <w:lang w:val="es-PE"/>
        </w:rPr>
        <w:t>r</w:t>
      </w:r>
      <w:r w:rsidRPr="004C3F30">
        <w:rPr>
          <w:rFonts w:ascii="Times New Roman" w:hAnsi="Times New Roman"/>
          <w:lang w:val="es-PE"/>
        </w:rPr>
        <w:t>v</w:t>
      </w:r>
      <w:r w:rsidRPr="004C3F30">
        <w:rPr>
          <w:rFonts w:ascii="Times New Roman" w:hAnsi="Times New Roman"/>
          <w:spacing w:val="-1"/>
          <w:lang w:val="es-PE"/>
        </w:rPr>
        <w:t>ac</w:t>
      </w:r>
      <w:r w:rsidRPr="004C3F30">
        <w:rPr>
          <w:rFonts w:ascii="Times New Roman" w:hAnsi="Times New Roman"/>
          <w:lang w:val="es-PE"/>
        </w:rPr>
        <w:t>io</w:t>
      </w:r>
      <w:r w:rsidRPr="004C3F30">
        <w:rPr>
          <w:rFonts w:ascii="Times New Roman" w:hAnsi="Times New Roman"/>
          <w:spacing w:val="3"/>
          <w:lang w:val="es-PE"/>
        </w:rPr>
        <w:t>n</w:t>
      </w:r>
      <w:r w:rsidRPr="004C3F30">
        <w:rPr>
          <w:rFonts w:ascii="Times New Roman" w:hAnsi="Times New Roman"/>
          <w:spacing w:val="-1"/>
          <w:lang w:val="es-PE"/>
        </w:rPr>
        <w:t>e</w:t>
      </w:r>
      <w:r w:rsidRPr="004C3F30">
        <w:rPr>
          <w:rFonts w:ascii="Times New Roman" w:hAnsi="Times New Roman"/>
          <w:lang w:val="es-PE"/>
        </w:rPr>
        <w:t>s p</w:t>
      </w:r>
      <w:r w:rsidRPr="004C3F30">
        <w:rPr>
          <w:rFonts w:ascii="Times New Roman" w:hAnsi="Times New Roman"/>
          <w:spacing w:val="-1"/>
          <w:lang w:val="es-PE"/>
        </w:rPr>
        <w:t>re</w:t>
      </w:r>
      <w:r w:rsidRPr="004C3F30">
        <w:rPr>
          <w:rFonts w:ascii="Times New Roman" w:hAnsi="Times New Roman"/>
          <w:lang w:val="es-PE"/>
        </w:rPr>
        <w:t>s</w:t>
      </w:r>
      <w:r w:rsidRPr="004C3F30">
        <w:rPr>
          <w:rFonts w:ascii="Times New Roman" w:hAnsi="Times New Roman"/>
          <w:spacing w:val="-1"/>
          <w:lang w:val="es-PE"/>
        </w:rPr>
        <w:t>e</w:t>
      </w:r>
      <w:r w:rsidRPr="004C3F30">
        <w:rPr>
          <w:rFonts w:ascii="Times New Roman" w:hAnsi="Times New Roman"/>
          <w:lang w:val="es-PE"/>
        </w:rPr>
        <w:t>nta</w:t>
      </w:r>
      <w:r w:rsidRPr="004C3F30">
        <w:rPr>
          <w:rFonts w:ascii="Times New Roman" w:hAnsi="Times New Roman"/>
          <w:spacing w:val="2"/>
          <w:lang w:val="es-PE"/>
        </w:rPr>
        <w:t>d</w:t>
      </w:r>
      <w:r w:rsidRPr="004C3F30">
        <w:rPr>
          <w:rFonts w:ascii="Times New Roman" w:hAnsi="Times New Roman"/>
          <w:spacing w:val="-1"/>
          <w:lang w:val="es-PE"/>
        </w:rPr>
        <w:t>a</w:t>
      </w:r>
      <w:r w:rsidRPr="004C3F30">
        <w:rPr>
          <w:rFonts w:ascii="Times New Roman" w:hAnsi="Times New Roman"/>
          <w:lang w:val="es-PE"/>
        </w:rPr>
        <w:t>s por el</w:t>
      </w:r>
      <w:r w:rsidR="002C0107" w:rsidRPr="004C3F30">
        <w:rPr>
          <w:rFonts w:ascii="Times New Roman" w:hAnsi="Times New Roman"/>
          <w:lang w:val="es-PE"/>
        </w:rPr>
        <w:t xml:space="preserve"> participante </w:t>
      </w:r>
      <w:r w:rsidR="002C0107" w:rsidRPr="004C3F30">
        <w:rPr>
          <w:rFonts w:ascii="Times New Roman" w:hAnsi="Times New Roman"/>
          <w:b/>
          <w:lang w:val="es-PE"/>
        </w:rPr>
        <w:t>AFE TRANSPORTATION S.A.C.</w:t>
      </w:r>
      <w:r w:rsidR="002C0107" w:rsidRPr="004C3F30">
        <w:rPr>
          <w:rFonts w:ascii="Times New Roman" w:hAnsi="Times New Roman"/>
          <w:lang w:val="es-PE"/>
        </w:rPr>
        <w:t>,</w:t>
      </w:r>
      <w:r w:rsidR="002C0107" w:rsidRPr="004C3F30">
        <w:rPr>
          <w:rFonts w:ascii="Times New Roman" w:hAnsi="Times New Roman"/>
          <w:b/>
          <w:lang w:val="es-PE"/>
        </w:rPr>
        <w:t xml:space="preserve"> </w:t>
      </w:r>
      <w:r w:rsidR="002C0107" w:rsidRPr="004C3F30">
        <w:rPr>
          <w:rFonts w:ascii="Times New Roman" w:hAnsi="Times New Roman"/>
          <w:lang w:val="es-PE" w:eastAsia="es-ES"/>
        </w:rPr>
        <w:t xml:space="preserve">así como el respectivo informe técnico, </w:t>
      </w:r>
      <w:r w:rsidR="002C0107" w:rsidRPr="004C3F30">
        <w:rPr>
          <w:rFonts w:ascii="Times New Roman" w:hAnsi="Times New Roman"/>
          <w:lang w:eastAsia="es-ES"/>
        </w:rPr>
        <w:t xml:space="preserve">en cumplimiento de lo dispuesto por el artículo 28 del Decreto Legislativo Nº1017, que aprueba la Ley de Contrataciones del Estado, en adelante la Ley, y el artículo 58 de su Reglamento, aprobado por Decreto Supremo Nº 184-2008-EF, en adelante el Reglamento. </w:t>
      </w:r>
    </w:p>
    <w:p w:rsidR="004A35D6" w:rsidRPr="004C3F30" w:rsidRDefault="004A35D6" w:rsidP="004C3F30">
      <w:pPr>
        <w:pStyle w:val="WW-Textoindependiente2"/>
        <w:widowControl w:val="0"/>
        <w:tabs>
          <w:tab w:val="left" w:pos="426"/>
        </w:tabs>
        <w:rPr>
          <w:rFonts w:ascii="Times New Roman" w:hAnsi="Times New Roman"/>
          <w:lang w:eastAsia="es-ES"/>
        </w:rPr>
      </w:pPr>
    </w:p>
    <w:p w:rsidR="004A35D6" w:rsidRPr="004C3F30" w:rsidRDefault="004A35D6" w:rsidP="004C3F30">
      <w:pPr>
        <w:pStyle w:val="WW-Sangra3detindependiente"/>
        <w:suppressAutoHyphens w:val="0"/>
        <w:ind w:left="1"/>
      </w:pPr>
      <w:r w:rsidRPr="004C3F30">
        <w:rPr>
          <w:lang w:val="es-PE"/>
        </w:rPr>
        <w:t>Al</w:t>
      </w:r>
      <w:r w:rsidRPr="004C3F30">
        <w:rPr>
          <w:spacing w:val="-8"/>
          <w:lang w:val="es-PE"/>
        </w:rPr>
        <w:t xml:space="preserve"> </w:t>
      </w:r>
      <w:r w:rsidRPr="004C3F30">
        <w:rPr>
          <w:lang w:val="es-PE"/>
        </w:rPr>
        <w:t>r</w:t>
      </w:r>
      <w:r w:rsidRPr="004C3F30">
        <w:rPr>
          <w:spacing w:val="-2"/>
          <w:lang w:val="es-PE"/>
        </w:rPr>
        <w:t>e</w:t>
      </w:r>
      <w:r w:rsidRPr="004C3F30">
        <w:rPr>
          <w:lang w:val="es-PE"/>
        </w:rPr>
        <w:t>sp</w:t>
      </w:r>
      <w:r w:rsidRPr="004C3F30">
        <w:rPr>
          <w:spacing w:val="1"/>
          <w:lang w:val="es-PE"/>
        </w:rPr>
        <w:t>e</w:t>
      </w:r>
      <w:r w:rsidRPr="004C3F30">
        <w:rPr>
          <w:spacing w:val="-1"/>
          <w:lang w:val="es-PE"/>
        </w:rPr>
        <w:t>c</w:t>
      </w:r>
      <w:r w:rsidRPr="004C3F30">
        <w:rPr>
          <w:lang w:val="es-PE"/>
        </w:rPr>
        <w:t>to,</w:t>
      </w:r>
      <w:r w:rsidRPr="004C3F30">
        <w:rPr>
          <w:spacing w:val="3"/>
          <w:lang w:val="es-PE"/>
        </w:rPr>
        <w:t xml:space="preserve"> </w:t>
      </w:r>
      <w:r w:rsidRPr="004C3F30">
        <w:rPr>
          <w:lang w:val="es-PE"/>
        </w:rPr>
        <w:t>r</w:t>
      </w:r>
      <w:r w:rsidRPr="004C3F30">
        <w:rPr>
          <w:spacing w:val="-2"/>
          <w:lang w:val="es-PE"/>
        </w:rPr>
        <w:t>e</w:t>
      </w:r>
      <w:r w:rsidRPr="004C3F30">
        <w:rPr>
          <w:lang w:val="es-PE"/>
        </w:rPr>
        <w:t>sul</w:t>
      </w:r>
      <w:r w:rsidRPr="004C3F30">
        <w:rPr>
          <w:spacing w:val="1"/>
          <w:lang w:val="es-PE"/>
        </w:rPr>
        <w:t>t</w:t>
      </w:r>
      <w:r w:rsidRPr="004C3F30">
        <w:rPr>
          <w:lang w:val="es-PE"/>
        </w:rPr>
        <w:t>a</w:t>
      </w:r>
      <w:r w:rsidRPr="004C3F30">
        <w:rPr>
          <w:spacing w:val="1"/>
          <w:lang w:val="es-PE"/>
        </w:rPr>
        <w:t xml:space="preserve"> </w:t>
      </w:r>
      <w:r w:rsidRPr="004C3F30">
        <w:rPr>
          <w:lang w:val="es-PE"/>
        </w:rPr>
        <w:t>i</w:t>
      </w:r>
      <w:r w:rsidRPr="004C3F30">
        <w:rPr>
          <w:spacing w:val="1"/>
          <w:lang w:val="es-PE"/>
        </w:rPr>
        <w:t>m</w:t>
      </w:r>
      <w:r w:rsidRPr="004C3F30">
        <w:rPr>
          <w:lang w:val="es-PE"/>
        </w:rPr>
        <w:t>p</w:t>
      </w:r>
      <w:r w:rsidRPr="004C3F30">
        <w:rPr>
          <w:spacing w:val="2"/>
          <w:lang w:val="es-PE"/>
        </w:rPr>
        <w:t>o</w:t>
      </w:r>
      <w:r w:rsidRPr="004C3F30">
        <w:rPr>
          <w:lang w:val="es-PE"/>
        </w:rPr>
        <w:t>rt</w:t>
      </w:r>
      <w:r w:rsidRPr="004C3F30">
        <w:rPr>
          <w:spacing w:val="-1"/>
          <w:lang w:val="es-PE"/>
        </w:rPr>
        <w:t>a</w:t>
      </w:r>
      <w:r w:rsidRPr="004C3F30">
        <w:rPr>
          <w:lang w:val="es-PE"/>
        </w:rPr>
        <w:t>nte</w:t>
      </w:r>
      <w:r w:rsidRPr="004C3F30">
        <w:rPr>
          <w:spacing w:val="2"/>
          <w:lang w:val="es-PE"/>
        </w:rPr>
        <w:t xml:space="preserve"> </w:t>
      </w:r>
      <w:r w:rsidRPr="004C3F30">
        <w:rPr>
          <w:spacing w:val="1"/>
          <w:lang w:val="es-PE"/>
        </w:rPr>
        <w:t>r</w:t>
      </w:r>
      <w:r w:rsidRPr="004C3F30">
        <w:rPr>
          <w:spacing w:val="-1"/>
          <w:lang w:val="es-PE"/>
        </w:rPr>
        <w:t>e</w:t>
      </w:r>
      <w:r w:rsidRPr="004C3F30">
        <w:rPr>
          <w:lang w:val="es-PE"/>
        </w:rPr>
        <w:t>s</w:t>
      </w:r>
      <w:r w:rsidRPr="004C3F30">
        <w:rPr>
          <w:spacing w:val="-1"/>
          <w:lang w:val="es-PE"/>
        </w:rPr>
        <w:t>a</w:t>
      </w:r>
      <w:r w:rsidRPr="004C3F30">
        <w:rPr>
          <w:lang w:val="es-PE"/>
        </w:rPr>
        <w:t>l</w:t>
      </w:r>
      <w:r w:rsidRPr="004C3F30">
        <w:rPr>
          <w:spacing w:val="1"/>
          <w:lang w:val="es-PE"/>
        </w:rPr>
        <w:t>t</w:t>
      </w:r>
      <w:r w:rsidRPr="004C3F30">
        <w:rPr>
          <w:spacing w:val="-1"/>
          <w:lang w:val="es-PE"/>
        </w:rPr>
        <w:t>a</w:t>
      </w:r>
      <w:r w:rsidRPr="004C3F30">
        <w:rPr>
          <w:lang w:val="es-PE"/>
        </w:rPr>
        <w:t>r</w:t>
      </w:r>
      <w:r w:rsidRPr="004C3F30">
        <w:rPr>
          <w:spacing w:val="1"/>
          <w:lang w:val="es-PE"/>
        </w:rPr>
        <w:t xml:space="preserve"> </w:t>
      </w:r>
      <w:r w:rsidRPr="004C3F30">
        <w:rPr>
          <w:lang w:val="es-PE"/>
        </w:rPr>
        <w:t>q</w:t>
      </w:r>
      <w:r w:rsidRPr="004C3F30">
        <w:rPr>
          <w:spacing w:val="2"/>
          <w:lang w:val="es-PE"/>
        </w:rPr>
        <w:t>u</w:t>
      </w:r>
      <w:r w:rsidRPr="004C3F30">
        <w:rPr>
          <w:spacing w:val="-1"/>
          <w:lang w:val="es-PE"/>
        </w:rPr>
        <w:t>e</w:t>
      </w:r>
      <w:r w:rsidRPr="004C3F30">
        <w:rPr>
          <w:lang w:val="es-PE"/>
        </w:rPr>
        <w:t>,</w:t>
      </w:r>
      <w:r w:rsidRPr="004C3F30">
        <w:rPr>
          <w:spacing w:val="6"/>
          <w:lang w:val="es-PE"/>
        </w:rPr>
        <w:t xml:space="preserve"> </w:t>
      </w:r>
      <w:r w:rsidRPr="004C3F30">
        <w:rPr>
          <w:spacing w:val="-1"/>
          <w:lang w:val="es-PE"/>
        </w:rPr>
        <w:t>a</w:t>
      </w:r>
      <w:r w:rsidRPr="004C3F30">
        <w:rPr>
          <w:spacing w:val="3"/>
          <w:lang w:val="es-PE"/>
        </w:rPr>
        <w:t>t</w:t>
      </w:r>
      <w:r w:rsidRPr="004C3F30">
        <w:rPr>
          <w:spacing w:val="-1"/>
          <w:lang w:val="es-PE"/>
        </w:rPr>
        <w:t>e</w:t>
      </w:r>
      <w:r w:rsidRPr="004C3F30">
        <w:rPr>
          <w:lang w:val="es-PE"/>
        </w:rPr>
        <w:t>ndiendo</w:t>
      </w:r>
      <w:r w:rsidRPr="004C3F30">
        <w:rPr>
          <w:spacing w:val="2"/>
          <w:lang w:val="es-PE"/>
        </w:rPr>
        <w:t xml:space="preserve"> </w:t>
      </w:r>
      <w:r w:rsidRPr="004C3F30">
        <w:rPr>
          <w:lang w:val="es-PE"/>
        </w:rPr>
        <w:t>a</w:t>
      </w:r>
      <w:r w:rsidRPr="004C3F30">
        <w:rPr>
          <w:spacing w:val="1"/>
          <w:lang w:val="es-PE"/>
        </w:rPr>
        <w:t xml:space="preserve"> </w:t>
      </w:r>
      <w:r w:rsidRPr="004C3F30">
        <w:rPr>
          <w:lang w:val="es-PE"/>
        </w:rPr>
        <w:t>lo</w:t>
      </w:r>
      <w:r w:rsidRPr="004C3F30">
        <w:rPr>
          <w:spacing w:val="3"/>
          <w:lang w:val="es-PE"/>
        </w:rPr>
        <w:t xml:space="preserve"> </w:t>
      </w:r>
      <w:r w:rsidRPr="004C3F30">
        <w:rPr>
          <w:lang w:val="es-PE"/>
        </w:rPr>
        <w:t>dispu</w:t>
      </w:r>
      <w:r w:rsidRPr="004C3F30">
        <w:rPr>
          <w:spacing w:val="-1"/>
          <w:lang w:val="es-PE"/>
        </w:rPr>
        <w:t>e</w:t>
      </w:r>
      <w:r w:rsidRPr="004C3F30">
        <w:rPr>
          <w:lang w:val="es-PE"/>
        </w:rPr>
        <w:t>sto</w:t>
      </w:r>
      <w:r w:rsidRPr="004C3F30">
        <w:rPr>
          <w:spacing w:val="3"/>
          <w:lang w:val="es-PE"/>
        </w:rPr>
        <w:t xml:space="preserve"> </w:t>
      </w:r>
      <w:r w:rsidRPr="004C3F30">
        <w:rPr>
          <w:lang w:val="es-PE"/>
        </w:rPr>
        <w:t>p</w:t>
      </w:r>
      <w:r w:rsidRPr="004C3F30">
        <w:rPr>
          <w:spacing w:val="2"/>
          <w:lang w:val="es-PE"/>
        </w:rPr>
        <w:t>o</w:t>
      </w:r>
      <w:r w:rsidRPr="004C3F30">
        <w:rPr>
          <w:lang w:val="es-PE"/>
        </w:rPr>
        <w:t>r</w:t>
      </w:r>
      <w:r w:rsidRPr="004C3F30">
        <w:rPr>
          <w:spacing w:val="1"/>
          <w:lang w:val="es-PE"/>
        </w:rPr>
        <w:t xml:space="preserve"> e</w:t>
      </w:r>
      <w:r w:rsidRPr="004C3F30">
        <w:rPr>
          <w:lang w:val="es-PE"/>
        </w:rPr>
        <w:t>l</w:t>
      </w:r>
      <w:r w:rsidRPr="004C3F30">
        <w:rPr>
          <w:spacing w:val="3"/>
          <w:lang w:val="es-PE"/>
        </w:rPr>
        <w:t xml:space="preserve"> </w:t>
      </w:r>
      <w:r w:rsidRPr="004C3F30">
        <w:rPr>
          <w:spacing w:val="-1"/>
          <w:lang w:val="es-PE"/>
        </w:rPr>
        <w:t>a</w:t>
      </w:r>
      <w:r w:rsidRPr="004C3F30">
        <w:rPr>
          <w:lang w:val="es-PE"/>
        </w:rPr>
        <w:t>rtículo</w:t>
      </w:r>
      <w:r w:rsidRPr="004C3F30">
        <w:rPr>
          <w:spacing w:val="2"/>
          <w:lang w:val="es-PE"/>
        </w:rPr>
        <w:t xml:space="preserve"> </w:t>
      </w:r>
      <w:r w:rsidRPr="004C3F30">
        <w:rPr>
          <w:lang w:val="es-PE"/>
        </w:rPr>
        <w:t>58º d</w:t>
      </w:r>
      <w:r w:rsidRPr="004C3F30">
        <w:rPr>
          <w:spacing w:val="-1"/>
          <w:lang w:val="es-PE"/>
        </w:rPr>
        <w:t>e</w:t>
      </w:r>
      <w:r w:rsidRPr="004C3F30">
        <w:rPr>
          <w:lang w:val="es-PE"/>
        </w:rPr>
        <w:t xml:space="preserve">l </w:t>
      </w:r>
      <w:r w:rsidRPr="004C3F30">
        <w:rPr>
          <w:spacing w:val="1"/>
          <w:lang w:val="es-PE"/>
        </w:rPr>
        <w:t>Re</w:t>
      </w:r>
      <w:r w:rsidRPr="004C3F30">
        <w:rPr>
          <w:spacing w:val="-2"/>
          <w:lang w:val="es-PE"/>
        </w:rPr>
        <w:t>g</w:t>
      </w:r>
      <w:r w:rsidRPr="004C3F30">
        <w:rPr>
          <w:lang w:val="es-PE"/>
        </w:rPr>
        <w:t>lam</w:t>
      </w:r>
      <w:r w:rsidRPr="004C3F30">
        <w:rPr>
          <w:spacing w:val="-1"/>
          <w:lang w:val="es-PE"/>
        </w:rPr>
        <w:t>e</w:t>
      </w:r>
      <w:r w:rsidRPr="004C3F30">
        <w:rPr>
          <w:lang w:val="es-PE"/>
        </w:rPr>
        <w:t>nto, inde</w:t>
      </w:r>
      <w:r w:rsidRPr="004C3F30">
        <w:rPr>
          <w:spacing w:val="2"/>
          <w:lang w:val="es-PE"/>
        </w:rPr>
        <w:t>p</w:t>
      </w:r>
      <w:r w:rsidRPr="004C3F30">
        <w:rPr>
          <w:spacing w:val="-1"/>
          <w:lang w:val="es-PE"/>
        </w:rPr>
        <w:t>e</w:t>
      </w:r>
      <w:r w:rsidRPr="004C3F30">
        <w:rPr>
          <w:lang w:val="es-PE"/>
        </w:rPr>
        <w:t>ndient</w:t>
      </w:r>
      <w:r w:rsidRPr="004C3F30">
        <w:rPr>
          <w:spacing w:val="-1"/>
          <w:lang w:val="es-PE"/>
        </w:rPr>
        <w:t>e</w:t>
      </w:r>
      <w:r w:rsidRPr="004C3F30">
        <w:rPr>
          <w:lang w:val="es-PE"/>
        </w:rPr>
        <w:t xml:space="preserve">mente de la </w:t>
      </w:r>
      <w:r w:rsidRPr="004C3F30">
        <w:rPr>
          <w:spacing w:val="2"/>
          <w:lang w:val="es-PE"/>
        </w:rPr>
        <w:t>d</w:t>
      </w:r>
      <w:r w:rsidRPr="004C3F30">
        <w:rPr>
          <w:spacing w:val="-1"/>
          <w:lang w:val="es-PE"/>
        </w:rPr>
        <w:t>e</w:t>
      </w:r>
      <w:r w:rsidRPr="004C3F30">
        <w:rPr>
          <w:lang w:val="es-PE"/>
        </w:rPr>
        <w:t>nom</w:t>
      </w:r>
      <w:r w:rsidRPr="004C3F30">
        <w:rPr>
          <w:spacing w:val="1"/>
          <w:lang w:val="es-PE"/>
        </w:rPr>
        <w:t>i</w:t>
      </w:r>
      <w:r w:rsidRPr="004C3F30">
        <w:rPr>
          <w:lang w:val="es-PE"/>
        </w:rPr>
        <w:t>n</w:t>
      </w:r>
      <w:r w:rsidRPr="004C3F30">
        <w:rPr>
          <w:spacing w:val="-1"/>
          <w:lang w:val="es-PE"/>
        </w:rPr>
        <w:t>ac</w:t>
      </w:r>
      <w:r w:rsidRPr="004C3F30">
        <w:rPr>
          <w:lang w:val="es-PE"/>
        </w:rPr>
        <w:t xml:space="preserve">ión que les </w:t>
      </w:r>
      <w:r w:rsidRPr="004C3F30">
        <w:rPr>
          <w:spacing w:val="2"/>
          <w:lang w:val="es-PE"/>
        </w:rPr>
        <w:t>h</w:t>
      </w:r>
      <w:r w:rsidRPr="004C3F30">
        <w:rPr>
          <w:spacing w:val="1"/>
          <w:lang w:val="es-PE"/>
        </w:rPr>
        <w:t>a</w:t>
      </w:r>
      <w:r w:rsidRPr="004C3F30">
        <w:rPr>
          <w:spacing w:val="-5"/>
          <w:lang w:val="es-PE"/>
        </w:rPr>
        <w:t>y</w:t>
      </w:r>
      <w:r w:rsidRPr="004C3F30">
        <w:rPr>
          <w:lang w:val="es-PE"/>
        </w:rPr>
        <w:t xml:space="preserve">a </w:t>
      </w:r>
      <w:r w:rsidRPr="004C3F30">
        <w:rPr>
          <w:spacing w:val="2"/>
          <w:lang w:val="es-PE"/>
        </w:rPr>
        <w:t>d</w:t>
      </w:r>
      <w:r w:rsidRPr="004C3F30">
        <w:rPr>
          <w:spacing w:val="-1"/>
          <w:lang w:val="es-PE"/>
        </w:rPr>
        <w:t>a</w:t>
      </w:r>
      <w:r w:rsidRPr="004C3F30">
        <w:rPr>
          <w:lang w:val="es-PE"/>
        </w:rPr>
        <w:t>do</w:t>
      </w:r>
      <w:r w:rsidRPr="004C3F30">
        <w:rPr>
          <w:spacing w:val="28"/>
          <w:lang w:val="es-PE"/>
        </w:rPr>
        <w:t xml:space="preserve"> </w:t>
      </w:r>
      <w:r w:rsidRPr="004C3F30">
        <w:rPr>
          <w:spacing w:val="1"/>
          <w:lang w:val="es-PE"/>
        </w:rPr>
        <w:t>e</w:t>
      </w:r>
      <w:r w:rsidRPr="004C3F30">
        <w:rPr>
          <w:lang w:val="es-PE"/>
        </w:rPr>
        <w:t>l p</w:t>
      </w:r>
      <w:r w:rsidRPr="004C3F30">
        <w:rPr>
          <w:spacing w:val="-1"/>
          <w:lang w:val="es-PE"/>
        </w:rPr>
        <w:t>a</w:t>
      </w:r>
      <w:r w:rsidRPr="004C3F30">
        <w:rPr>
          <w:lang w:val="es-PE"/>
        </w:rPr>
        <w:t>rticip</w:t>
      </w:r>
      <w:r w:rsidRPr="004C3F30">
        <w:rPr>
          <w:spacing w:val="-1"/>
          <w:lang w:val="es-PE"/>
        </w:rPr>
        <w:t>a</w:t>
      </w:r>
      <w:r w:rsidRPr="004C3F30">
        <w:rPr>
          <w:lang w:val="es-PE"/>
        </w:rPr>
        <w:t>nte,</w:t>
      </w:r>
      <w:r w:rsidRPr="004C3F30">
        <w:rPr>
          <w:spacing w:val="23"/>
          <w:lang w:val="es-PE"/>
        </w:rPr>
        <w:t xml:space="preserve"> </w:t>
      </w:r>
      <w:r w:rsidRPr="004C3F30">
        <w:rPr>
          <w:spacing w:val="-1"/>
          <w:lang w:val="es-PE"/>
        </w:rPr>
        <w:t>e</w:t>
      </w:r>
      <w:r w:rsidRPr="004C3F30">
        <w:rPr>
          <w:lang w:val="es-PE"/>
        </w:rPr>
        <w:t>ste</w:t>
      </w:r>
      <w:r w:rsidRPr="004C3F30">
        <w:rPr>
          <w:spacing w:val="24"/>
          <w:lang w:val="es-PE"/>
        </w:rPr>
        <w:t xml:space="preserve"> </w:t>
      </w:r>
      <w:r w:rsidRPr="004C3F30">
        <w:rPr>
          <w:spacing w:val="2"/>
          <w:lang w:val="es-PE"/>
        </w:rPr>
        <w:t>O</w:t>
      </w:r>
      <w:r w:rsidRPr="004C3F30">
        <w:rPr>
          <w:spacing w:val="1"/>
          <w:lang w:val="es-PE"/>
        </w:rPr>
        <w:t>r</w:t>
      </w:r>
      <w:r w:rsidRPr="004C3F30">
        <w:rPr>
          <w:spacing w:val="-2"/>
          <w:lang w:val="es-PE"/>
        </w:rPr>
        <w:t>g</w:t>
      </w:r>
      <w:r w:rsidRPr="004C3F30">
        <w:rPr>
          <w:spacing w:val="-1"/>
          <w:lang w:val="es-PE"/>
        </w:rPr>
        <w:t>a</w:t>
      </w:r>
      <w:r w:rsidRPr="004C3F30">
        <w:rPr>
          <w:lang w:val="es-PE"/>
        </w:rPr>
        <w:t>n</w:t>
      </w:r>
      <w:r w:rsidRPr="004C3F30">
        <w:rPr>
          <w:spacing w:val="3"/>
          <w:lang w:val="es-PE"/>
        </w:rPr>
        <w:t>i</w:t>
      </w:r>
      <w:r w:rsidRPr="004C3F30">
        <w:rPr>
          <w:lang w:val="es-PE"/>
        </w:rPr>
        <w:t>smo</w:t>
      </w:r>
      <w:r w:rsidRPr="004C3F30">
        <w:rPr>
          <w:spacing w:val="24"/>
          <w:lang w:val="es-PE"/>
        </w:rPr>
        <w:t xml:space="preserve"> </w:t>
      </w:r>
      <w:r w:rsidRPr="004C3F30">
        <w:rPr>
          <w:spacing w:val="1"/>
          <w:lang w:val="es-PE"/>
        </w:rPr>
        <w:t>S</w:t>
      </w:r>
      <w:r w:rsidRPr="004C3F30">
        <w:rPr>
          <w:lang w:val="es-PE"/>
        </w:rPr>
        <w:t>up</w:t>
      </w:r>
      <w:r w:rsidRPr="004C3F30">
        <w:rPr>
          <w:spacing w:val="-1"/>
          <w:lang w:val="es-PE"/>
        </w:rPr>
        <w:t>e</w:t>
      </w:r>
      <w:r w:rsidRPr="004C3F30">
        <w:rPr>
          <w:lang w:val="es-PE"/>
        </w:rPr>
        <w:t>rvisor</w:t>
      </w:r>
      <w:r w:rsidRPr="004C3F30">
        <w:rPr>
          <w:spacing w:val="23"/>
          <w:lang w:val="es-PE"/>
        </w:rPr>
        <w:t xml:space="preserve"> </w:t>
      </w:r>
      <w:r w:rsidRPr="004C3F30">
        <w:rPr>
          <w:lang w:val="es-PE"/>
        </w:rPr>
        <w:t>se</w:t>
      </w:r>
      <w:r w:rsidRPr="004C3F30">
        <w:rPr>
          <w:spacing w:val="23"/>
          <w:lang w:val="es-PE"/>
        </w:rPr>
        <w:t xml:space="preserve"> </w:t>
      </w:r>
      <w:r w:rsidRPr="004C3F30">
        <w:rPr>
          <w:lang w:val="es-PE"/>
        </w:rPr>
        <w:t>p</w:t>
      </w:r>
      <w:r w:rsidRPr="004C3F30">
        <w:rPr>
          <w:spacing w:val="-1"/>
          <w:lang w:val="es-PE"/>
        </w:rPr>
        <w:t>r</w:t>
      </w:r>
      <w:r w:rsidRPr="004C3F30">
        <w:rPr>
          <w:lang w:val="es-PE"/>
        </w:rPr>
        <w:t>onun</w:t>
      </w:r>
      <w:r w:rsidRPr="004C3F30">
        <w:rPr>
          <w:spacing w:val="-1"/>
          <w:lang w:val="es-PE"/>
        </w:rPr>
        <w:t>c</w:t>
      </w:r>
      <w:r w:rsidRPr="004C3F30">
        <w:rPr>
          <w:lang w:val="es-PE"/>
        </w:rPr>
        <w:t>ia</w:t>
      </w:r>
      <w:r w:rsidRPr="004C3F30">
        <w:rPr>
          <w:spacing w:val="-1"/>
          <w:lang w:val="es-PE"/>
        </w:rPr>
        <w:t>r</w:t>
      </w:r>
      <w:r w:rsidRPr="004C3F30">
        <w:rPr>
          <w:lang w:val="es-PE"/>
        </w:rPr>
        <w:t>á</w:t>
      </w:r>
      <w:r w:rsidRPr="004C3F30">
        <w:rPr>
          <w:spacing w:val="23"/>
          <w:lang w:val="es-PE"/>
        </w:rPr>
        <w:t xml:space="preserve"> </w:t>
      </w:r>
      <w:r w:rsidRPr="004C3F30">
        <w:rPr>
          <w:lang w:val="es-PE"/>
        </w:rPr>
        <w:t>úni</w:t>
      </w:r>
      <w:r w:rsidRPr="004C3F30">
        <w:rPr>
          <w:spacing w:val="2"/>
          <w:lang w:val="es-PE"/>
        </w:rPr>
        <w:t>c</w:t>
      </w:r>
      <w:r w:rsidRPr="004C3F30">
        <w:rPr>
          <w:spacing w:val="-1"/>
          <w:lang w:val="es-PE"/>
        </w:rPr>
        <w:t>a</w:t>
      </w:r>
      <w:r w:rsidRPr="004C3F30">
        <w:rPr>
          <w:lang w:val="es-PE"/>
        </w:rPr>
        <w:t>mente</w:t>
      </w:r>
      <w:r w:rsidRPr="004C3F30">
        <w:rPr>
          <w:spacing w:val="23"/>
          <w:lang w:val="es-PE"/>
        </w:rPr>
        <w:t xml:space="preserve"> </w:t>
      </w:r>
      <w:r w:rsidRPr="004C3F30">
        <w:rPr>
          <w:lang w:val="es-PE"/>
        </w:rPr>
        <w:t>r</w:t>
      </w:r>
      <w:r w:rsidRPr="004C3F30">
        <w:rPr>
          <w:spacing w:val="-2"/>
          <w:lang w:val="es-PE"/>
        </w:rPr>
        <w:t>e</w:t>
      </w:r>
      <w:r w:rsidRPr="004C3F30">
        <w:rPr>
          <w:lang w:val="es-PE"/>
        </w:rPr>
        <w:t>s</w:t>
      </w:r>
      <w:r w:rsidRPr="004C3F30">
        <w:rPr>
          <w:spacing w:val="2"/>
          <w:lang w:val="es-PE"/>
        </w:rPr>
        <w:t>p</w:t>
      </w:r>
      <w:r w:rsidRPr="004C3F30">
        <w:rPr>
          <w:spacing w:val="1"/>
          <w:lang w:val="es-PE"/>
        </w:rPr>
        <w:t>e</w:t>
      </w:r>
      <w:r w:rsidRPr="004C3F30">
        <w:rPr>
          <w:spacing w:val="-1"/>
          <w:lang w:val="es-PE"/>
        </w:rPr>
        <w:t>c</w:t>
      </w:r>
      <w:r w:rsidRPr="004C3F30">
        <w:rPr>
          <w:lang w:val="es-PE"/>
        </w:rPr>
        <w:t>to</w:t>
      </w:r>
      <w:r w:rsidRPr="004C3F30">
        <w:rPr>
          <w:spacing w:val="24"/>
          <w:lang w:val="es-PE"/>
        </w:rPr>
        <w:t xml:space="preserve"> </w:t>
      </w:r>
      <w:r w:rsidRPr="004C3F30">
        <w:rPr>
          <w:lang w:val="es-PE"/>
        </w:rPr>
        <w:t>d</w:t>
      </w:r>
      <w:r w:rsidRPr="004C3F30">
        <w:rPr>
          <w:spacing w:val="-1"/>
          <w:lang w:val="es-PE"/>
        </w:rPr>
        <w:t>e</w:t>
      </w:r>
      <w:r w:rsidRPr="004C3F30">
        <w:rPr>
          <w:lang w:val="es-PE"/>
        </w:rPr>
        <w:t>:</w:t>
      </w:r>
      <w:r w:rsidRPr="004C3F30">
        <w:rPr>
          <w:spacing w:val="24"/>
          <w:lang w:val="es-PE"/>
        </w:rPr>
        <w:t xml:space="preserve"> </w:t>
      </w:r>
      <w:r w:rsidRPr="004C3F30">
        <w:rPr>
          <w:spacing w:val="-1"/>
          <w:lang w:val="es-PE"/>
        </w:rPr>
        <w:t>a</w:t>
      </w:r>
      <w:r w:rsidRPr="004C3F30">
        <w:rPr>
          <w:lang w:val="es-PE"/>
        </w:rPr>
        <w:t>)</w:t>
      </w:r>
      <w:r w:rsidRPr="004C3F30">
        <w:rPr>
          <w:spacing w:val="23"/>
          <w:lang w:val="es-PE"/>
        </w:rPr>
        <w:t xml:space="preserve"> </w:t>
      </w:r>
      <w:r w:rsidRPr="004C3F30">
        <w:rPr>
          <w:lang w:val="es-PE"/>
        </w:rPr>
        <w:t>las obse</w:t>
      </w:r>
      <w:r w:rsidRPr="004C3F30">
        <w:rPr>
          <w:spacing w:val="-1"/>
          <w:lang w:val="es-PE"/>
        </w:rPr>
        <w:t>r</w:t>
      </w:r>
      <w:r w:rsidRPr="004C3F30">
        <w:rPr>
          <w:lang w:val="es-PE"/>
        </w:rPr>
        <w:t>v</w:t>
      </w:r>
      <w:r w:rsidRPr="004C3F30">
        <w:rPr>
          <w:spacing w:val="-1"/>
          <w:lang w:val="es-PE"/>
        </w:rPr>
        <w:t>ac</w:t>
      </w:r>
      <w:r w:rsidRPr="004C3F30">
        <w:rPr>
          <w:lang w:val="es-PE"/>
        </w:rPr>
        <w:t>io</w:t>
      </w:r>
      <w:r w:rsidRPr="004C3F30">
        <w:rPr>
          <w:spacing w:val="3"/>
          <w:lang w:val="es-PE"/>
        </w:rPr>
        <w:t>n</w:t>
      </w:r>
      <w:r w:rsidRPr="004C3F30">
        <w:rPr>
          <w:spacing w:val="-1"/>
          <w:lang w:val="es-PE"/>
        </w:rPr>
        <w:t>e</w:t>
      </w:r>
      <w:r w:rsidRPr="004C3F30">
        <w:rPr>
          <w:lang w:val="es-PE"/>
        </w:rPr>
        <w:t>s</w:t>
      </w:r>
      <w:r w:rsidRPr="004C3F30">
        <w:rPr>
          <w:spacing w:val="12"/>
          <w:lang w:val="es-PE"/>
        </w:rPr>
        <w:t xml:space="preserve"> </w:t>
      </w:r>
      <w:r w:rsidRPr="004C3F30">
        <w:rPr>
          <w:lang w:val="es-PE"/>
        </w:rPr>
        <w:t>p</w:t>
      </w:r>
      <w:r w:rsidRPr="004C3F30">
        <w:rPr>
          <w:spacing w:val="-1"/>
          <w:lang w:val="es-PE"/>
        </w:rPr>
        <w:t>re</w:t>
      </w:r>
      <w:r w:rsidRPr="004C3F30">
        <w:rPr>
          <w:lang w:val="es-PE"/>
        </w:rPr>
        <w:t>s</w:t>
      </w:r>
      <w:r w:rsidRPr="004C3F30">
        <w:rPr>
          <w:spacing w:val="-1"/>
          <w:lang w:val="es-PE"/>
        </w:rPr>
        <w:t>e</w:t>
      </w:r>
      <w:r w:rsidRPr="004C3F30">
        <w:rPr>
          <w:lang w:val="es-PE"/>
        </w:rPr>
        <w:t>nta</w:t>
      </w:r>
      <w:r w:rsidRPr="004C3F30">
        <w:rPr>
          <w:spacing w:val="2"/>
          <w:lang w:val="es-PE"/>
        </w:rPr>
        <w:t>d</w:t>
      </w:r>
      <w:r w:rsidRPr="004C3F30">
        <w:rPr>
          <w:spacing w:val="-1"/>
          <w:lang w:val="es-PE"/>
        </w:rPr>
        <w:t>a</w:t>
      </w:r>
      <w:r w:rsidRPr="004C3F30">
        <w:rPr>
          <w:lang w:val="es-PE"/>
        </w:rPr>
        <w:t>s</w:t>
      </w:r>
      <w:r w:rsidRPr="004C3F30">
        <w:rPr>
          <w:spacing w:val="12"/>
          <w:lang w:val="es-PE"/>
        </w:rPr>
        <w:t xml:space="preserve"> </w:t>
      </w:r>
      <w:r w:rsidRPr="004C3F30">
        <w:rPr>
          <w:lang w:val="es-PE"/>
        </w:rPr>
        <w:t>por</w:t>
      </w:r>
      <w:r w:rsidRPr="004C3F30">
        <w:rPr>
          <w:spacing w:val="11"/>
          <w:lang w:val="es-PE"/>
        </w:rPr>
        <w:t xml:space="preserve"> </w:t>
      </w:r>
      <w:r w:rsidRPr="004C3F30">
        <w:rPr>
          <w:spacing w:val="-1"/>
          <w:lang w:val="es-PE"/>
        </w:rPr>
        <w:t>e</w:t>
      </w:r>
      <w:r w:rsidRPr="004C3F30">
        <w:rPr>
          <w:lang w:val="es-PE"/>
        </w:rPr>
        <w:t>l</w:t>
      </w:r>
      <w:r w:rsidRPr="004C3F30">
        <w:rPr>
          <w:spacing w:val="12"/>
          <w:lang w:val="es-PE"/>
        </w:rPr>
        <w:t xml:space="preserve"> </w:t>
      </w:r>
      <w:r w:rsidRPr="004C3F30">
        <w:rPr>
          <w:lang w:val="es-PE"/>
        </w:rPr>
        <w:t>sol</w:t>
      </w:r>
      <w:r w:rsidRPr="004C3F30">
        <w:rPr>
          <w:spacing w:val="1"/>
          <w:lang w:val="es-PE"/>
        </w:rPr>
        <w:t>i</w:t>
      </w:r>
      <w:r w:rsidRPr="004C3F30">
        <w:rPr>
          <w:spacing w:val="-1"/>
          <w:lang w:val="es-PE"/>
        </w:rPr>
        <w:t>c</w:t>
      </w:r>
      <w:r w:rsidRPr="004C3F30">
        <w:rPr>
          <w:lang w:val="es-PE"/>
        </w:rPr>
        <w:t>i</w:t>
      </w:r>
      <w:r w:rsidRPr="004C3F30">
        <w:rPr>
          <w:spacing w:val="1"/>
          <w:lang w:val="es-PE"/>
        </w:rPr>
        <w:t>t</w:t>
      </w:r>
      <w:r w:rsidRPr="004C3F30">
        <w:rPr>
          <w:spacing w:val="-1"/>
          <w:lang w:val="es-PE"/>
        </w:rPr>
        <w:t>a</w:t>
      </w:r>
      <w:r w:rsidRPr="004C3F30">
        <w:rPr>
          <w:lang w:val="es-PE"/>
        </w:rPr>
        <w:t>nte</w:t>
      </w:r>
      <w:r w:rsidRPr="004C3F30">
        <w:rPr>
          <w:spacing w:val="11"/>
          <w:lang w:val="es-PE"/>
        </w:rPr>
        <w:t xml:space="preserve"> </w:t>
      </w:r>
      <w:r w:rsidRPr="004C3F30">
        <w:rPr>
          <w:lang w:val="es-PE"/>
        </w:rPr>
        <w:t>que</w:t>
      </w:r>
      <w:r w:rsidRPr="004C3F30">
        <w:rPr>
          <w:spacing w:val="8"/>
          <w:lang w:val="es-PE"/>
        </w:rPr>
        <w:t xml:space="preserve"> </w:t>
      </w:r>
      <w:r w:rsidRPr="004C3F30">
        <w:rPr>
          <w:lang w:val="es-PE"/>
        </w:rPr>
        <w:t>no</w:t>
      </w:r>
      <w:r w:rsidRPr="004C3F30">
        <w:rPr>
          <w:spacing w:val="12"/>
          <w:lang w:val="es-PE"/>
        </w:rPr>
        <w:t xml:space="preserve"> </w:t>
      </w:r>
      <w:r w:rsidRPr="004C3F30">
        <w:rPr>
          <w:lang w:val="es-PE"/>
        </w:rPr>
        <w:t>h</w:t>
      </w:r>
      <w:r w:rsidRPr="004C3F30">
        <w:rPr>
          <w:spacing w:val="1"/>
          <w:lang w:val="es-PE"/>
        </w:rPr>
        <w:t>a</w:t>
      </w:r>
      <w:r w:rsidRPr="004C3F30">
        <w:rPr>
          <w:spacing w:val="-5"/>
          <w:lang w:val="es-PE"/>
        </w:rPr>
        <w:t>y</w:t>
      </w:r>
      <w:r w:rsidRPr="004C3F30">
        <w:rPr>
          <w:spacing w:val="-1"/>
          <w:lang w:val="es-PE"/>
        </w:rPr>
        <w:t>a</w:t>
      </w:r>
      <w:r w:rsidRPr="004C3F30">
        <w:rPr>
          <w:lang w:val="es-PE"/>
        </w:rPr>
        <w:t>n</w:t>
      </w:r>
      <w:r w:rsidRPr="004C3F30">
        <w:rPr>
          <w:spacing w:val="12"/>
          <w:lang w:val="es-PE"/>
        </w:rPr>
        <w:t xml:space="preserve"> </w:t>
      </w:r>
      <w:r w:rsidRPr="004C3F30">
        <w:rPr>
          <w:lang w:val="es-PE"/>
        </w:rPr>
        <w:t>sido</w:t>
      </w:r>
      <w:r w:rsidRPr="004C3F30">
        <w:rPr>
          <w:spacing w:val="12"/>
          <w:lang w:val="es-PE"/>
        </w:rPr>
        <w:t xml:space="preserve"> </w:t>
      </w:r>
      <w:r w:rsidRPr="004C3F30">
        <w:rPr>
          <w:spacing w:val="-1"/>
          <w:lang w:val="es-PE"/>
        </w:rPr>
        <w:t>ac</w:t>
      </w:r>
      <w:r w:rsidRPr="004C3F30">
        <w:rPr>
          <w:spacing w:val="2"/>
          <w:lang w:val="es-PE"/>
        </w:rPr>
        <w:t>o</w:t>
      </w:r>
      <w:r w:rsidRPr="004C3F30">
        <w:rPr>
          <w:spacing w:val="-2"/>
          <w:lang w:val="es-PE"/>
        </w:rPr>
        <w:t>g</w:t>
      </w:r>
      <w:r w:rsidRPr="004C3F30">
        <w:rPr>
          <w:lang w:val="es-PE"/>
        </w:rPr>
        <w:t>idas</w:t>
      </w:r>
      <w:r w:rsidRPr="004C3F30">
        <w:rPr>
          <w:spacing w:val="14"/>
          <w:lang w:val="es-PE"/>
        </w:rPr>
        <w:t xml:space="preserve"> </w:t>
      </w:r>
      <w:r w:rsidRPr="004C3F30">
        <w:rPr>
          <w:lang w:val="es-PE"/>
        </w:rPr>
        <w:t>o</w:t>
      </w:r>
      <w:r w:rsidRPr="004C3F30">
        <w:rPr>
          <w:spacing w:val="12"/>
          <w:lang w:val="es-PE"/>
        </w:rPr>
        <w:t xml:space="preserve"> </w:t>
      </w:r>
      <w:r w:rsidRPr="004C3F30">
        <w:rPr>
          <w:lang w:val="es-PE"/>
        </w:rPr>
        <w:t>son</w:t>
      </w:r>
      <w:r w:rsidRPr="004C3F30">
        <w:rPr>
          <w:spacing w:val="12"/>
          <w:lang w:val="es-PE"/>
        </w:rPr>
        <w:t xml:space="preserve"> </w:t>
      </w:r>
      <w:r w:rsidRPr="004C3F30">
        <w:rPr>
          <w:spacing w:val="-1"/>
          <w:lang w:val="es-PE"/>
        </w:rPr>
        <w:t>ac</w:t>
      </w:r>
      <w:r w:rsidRPr="004C3F30">
        <w:rPr>
          <w:lang w:val="es-PE"/>
        </w:rPr>
        <w:t>o</w:t>
      </w:r>
      <w:r w:rsidRPr="004C3F30">
        <w:rPr>
          <w:spacing w:val="-2"/>
          <w:lang w:val="es-PE"/>
        </w:rPr>
        <w:t>g</w:t>
      </w:r>
      <w:r w:rsidRPr="004C3F30">
        <w:rPr>
          <w:lang w:val="es-PE"/>
        </w:rPr>
        <w:t>id</w:t>
      </w:r>
      <w:r w:rsidRPr="004C3F30">
        <w:rPr>
          <w:spacing w:val="2"/>
          <w:lang w:val="es-PE"/>
        </w:rPr>
        <w:t>a</w:t>
      </w:r>
      <w:r w:rsidRPr="004C3F30">
        <w:rPr>
          <w:lang w:val="es-PE"/>
        </w:rPr>
        <w:t>s p</w:t>
      </w:r>
      <w:r w:rsidRPr="004C3F30">
        <w:rPr>
          <w:spacing w:val="-1"/>
          <w:lang w:val="es-PE"/>
        </w:rPr>
        <w:t>a</w:t>
      </w:r>
      <w:r w:rsidRPr="004C3F30">
        <w:rPr>
          <w:lang w:val="es-PE"/>
        </w:rPr>
        <w:t>r</w:t>
      </w:r>
      <w:r w:rsidRPr="004C3F30">
        <w:rPr>
          <w:spacing w:val="-2"/>
          <w:lang w:val="es-PE"/>
        </w:rPr>
        <w:t>c</w:t>
      </w:r>
      <w:r w:rsidRPr="004C3F30">
        <w:rPr>
          <w:lang w:val="es-PE"/>
        </w:rPr>
        <w:t>ialment</w:t>
      </w:r>
      <w:r w:rsidRPr="004C3F30">
        <w:rPr>
          <w:spacing w:val="-1"/>
          <w:lang w:val="es-PE"/>
        </w:rPr>
        <w:t>e</w:t>
      </w:r>
      <w:r w:rsidRPr="004C3F30">
        <w:rPr>
          <w:lang w:val="es-PE"/>
        </w:rPr>
        <w:t xml:space="preserve">; </w:t>
      </w:r>
      <w:r w:rsidRPr="004C3F30">
        <w:rPr>
          <w:spacing w:val="8"/>
          <w:lang w:val="es-PE"/>
        </w:rPr>
        <w:t xml:space="preserve"> </w:t>
      </w:r>
      <w:r w:rsidRPr="004C3F30">
        <w:rPr>
          <w:lang w:val="es-PE"/>
        </w:rPr>
        <w:t xml:space="preserve">b) </w:t>
      </w:r>
      <w:r w:rsidRPr="004C3F30">
        <w:rPr>
          <w:spacing w:val="6"/>
          <w:lang w:val="es-PE"/>
        </w:rPr>
        <w:t xml:space="preserve"> </w:t>
      </w:r>
      <w:r w:rsidRPr="004C3F30">
        <w:rPr>
          <w:lang w:val="es-PE"/>
        </w:rPr>
        <w:t xml:space="preserve">las </w:t>
      </w:r>
      <w:r w:rsidRPr="004C3F30">
        <w:rPr>
          <w:spacing w:val="7"/>
          <w:lang w:val="es-PE"/>
        </w:rPr>
        <w:t xml:space="preserve"> </w:t>
      </w:r>
      <w:r w:rsidRPr="004C3F30">
        <w:rPr>
          <w:lang w:val="es-PE"/>
        </w:rPr>
        <w:t>r</w:t>
      </w:r>
      <w:r w:rsidRPr="004C3F30">
        <w:rPr>
          <w:spacing w:val="-2"/>
          <w:lang w:val="es-PE"/>
        </w:rPr>
        <w:t>e</w:t>
      </w:r>
      <w:r w:rsidRPr="004C3F30">
        <w:rPr>
          <w:spacing w:val="2"/>
          <w:lang w:val="es-PE"/>
        </w:rPr>
        <w:t>s</w:t>
      </w:r>
      <w:r w:rsidRPr="004C3F30">
        <w:rPr>
          <w:lang w:val="es-PE"/>
        </w:rPr>
        <w:t>pu</w:t>
      </w:r>
      <w:r w:rsidRPr="004C3F30">
        <w:rPr>
          <w:spacing w:val="-1"/>
          <w:lang w:val="es-PE"/>
        </w:rPr>
        <w:t>e</w:t>
      </w:r>
      <w:r w:rsidRPr="004C3F30">
        <w:rPr>
          <w:lang w:val="es-PE"/>
        </w:rPr>
        <w:t xml:space="preserve">stas </w:t>
      </w:r>
      <w:r w:rsidRPr="004C3F30">
        <w:rPr>
          <w:spacing w:val="7"/>
          <w:lang w:val="es-PE"/>
        </w:rPr>
        <w:t xml:space="preserve"> </w:t>
      </w:r>
      <w:r w:rsidRPr="004C3F30">
        <w:rPr>
          <w:lang w:val="es-PE"/>
        </w:rPr>
        <w:t xml:space="preserve">a </w:t>
      </w:r>
      <w:r w:rsidRPr="004C3F30">
        <w:rPr>
          <w:spacing w:val="6"/>
          <w:lang w:val="es-PE"/>
        </w:rPr>
        <w:t xml:space="preserve"> </w:t>
      </w:r>
      <w:r w:rsidRPr="004C3F30">
        <w:rPr>
          <w:lang w:val="es-PE"/>
        </w:rPr>
        <w:t xml:space="preserve">las </w:t>
      </w:r>
      <w:r w:rsidRPr="004C3F30">
        <w:rPr>
          <w:spacing w:val="7"/>
          <w:lang w:val="es-PE"/>
        </w:rPr>
        <w:t xml:space="preserve"> </w:t>
      </w:r>
      <w:r w:rsidRPr="004C3F30">
        <w:rPr>
          <w:lang w:val="es-PE"/>
        </w:rPr>
        <w:t>obse</w:t>
      </w:r>
      <w:r w:rsidRPr="004C3F30">
        <w:rPr>
          <w:spacing w:val="-1"/>
          <w:lang w:val="es-PE"/>
        </w:rPr>
        <w:t>r</w:t>
      </w:r>
      <w:r w:rsidRPr="004C3F30">
        <w:rPr>
          <w:lang w:val="es-PE"/>
        </w:rPr>
        <w:t>v</w:t>
      </w:r>
      <w:r w:rsidRPr="004C3F30">
        <w:rPr>
          <w:spacing w:val="-1"/>
          <w:lang w:val="es-PE"/>
        </w:rPr>
        <w:t>ac</w:t>
      </w:r>
      <w:r w:rsidRPr="004C3F30">
        <w:rPr>
          <w:spacing w:val="3"/>
          <w:lang w:val="es-PE"/>
        </w:rPr>
        <w:t>i</w:t>
      </w:r>
      <w:r w:rsidRPr="004C3F30">
        <w:rPr>
          <w:lang w:val="es-PE"/>
        </w:rPr>
        <w:t>on</w:t>
      </w:r>
      <w:r w:rsidRPr="004C3F30">
        <w:rPr>
          <w:spacing w:val="-1"/>
          <w:lang w:val="es-PE"/>
        </w:rPr>
        <w:t>e</w:t>
      </w:r>
      <w:r w:rsidRPr="004C3F30">
        <w:rPr>
          <w:lang w:val="es-PE"/>
        </w:rPr>
        <w:t xml:space="preserve">s </w:t>
      </w:r>
      <w:r w:rsidRPr="004C3F30">
        <w:rPr>
          <w:spacing w:val="7"/>
          <w:lang w:val="es-PE"/>
        </w:rPr>
        <w:t xml:space="preserve"> </w:t>
      </w:r>
      <w:r w:rsidRPr="004C3F30">
        <w:rPr>
          <w:lang w:val="es-PE"/>
        </w:rPr>
        <w:t>d</w:t>
      </w:r>
      <w:r w:rsidRPr="004C3F30">
        <w:rPr>
          <w:spacing w:val="-1"/>
          <w:lang w:val="es-PE"/>
        </w:rPr>
        <w:t>e</w:t>
      </w:r>
      <w:r w:rsidRPr="004C3F30">
        <w:rPr>
          <w:lang w:val="es-PE"/>
        </w:rPr>
        <w:t xml:space="preserve">l </w:t>
      </w:r>
      <w:r w:rsidRPr="004C3F30">
        <w:rPr>
          <w:spacing w:val="7"/>
          <w:lang w:val="es-PE"/>
        </w:rPr>
        <w:t xml:space="preserve"> </w:t>
      </w:r>
      <w:r w:rsidRPr="004C3F30">
        <w:rPr>
          <w:lang w:val="es-PE"/>
        </w:rPr>
        <w:t>sol</w:t>
      </w:r>
      <w:r w:rsidRPr="004C3F30">
        <w:rPr>
          <w:spacing w:val="1"/>
          <w:lang w:val="es-PE"/>
        </w:rPr>
        <w:t>i</w:t>
      </w:r>
      <w:r w:rsidRPr="004C3F30">
        <w:rPr>
          <w:spacing w:val="-1"/>
          <w:lang w:val="es-PE"/>
        </w:rPr>
        <w:t>c</w:t>
      </w:r>
      <w:r w:rsidRPr="004C3F30">
        <w:rPr>
          <w:lang w:val="es-PE"/>
        </w:rPr>
        <w:t>i</w:t>
      </w:r>
      <w:r w:rsidRPr="004C3F30">
        <w:rPr>
          <w:spacing w:val="1"/>
          <w:lang w:val="es-PE"/>
        </w:rPr>
        <w:t>t</w:t>
      </w:r>
      <w:r w:rsidRPr="004C3F30">
        <w:rPr>
          <w:spacing w:val="-1"/>
          <w:lang w:val="es-PE"/>
        </w:rPr>
        <w:t>a</w:t>
      </w:r>
      <w:r w:rsidRPr="004C3F30">
        <w:rPr>
          <w:lang w:val="es-PE"/>
        </w:rPr>
        <w:t xml:space="preserve">nte </w:t>
      </w:r>
      <w:r w:rsidRPr="004C3F30">
        <w:rPr>
          <w:spacing w:val="6"/>
          <w:lang w:val="es-PE"/>
        </w:rPr>
        <w:t xml:space="preserve"> </w:t>
      </w:r>
      <w:r w:rsidRPr="004C3F30">
        <w:rPr>
          <w:lang w:val="es-PE"/>
        </w:rPr>
        <w:t>qu</w:t>
      </w:r>
      <w:r w:rsidRPr="004C3F30">
        <w:rPr>
          <w:spacing w:val="-1"/>
          <w:lang w:val="es-PE"/>
        </w:rPr>
        <w:t>e</w:t>
      </w:r>
      <w:r w:rsidRPr="004C3F30">
        <w:rPr>
          <w:lang w:val="es-PE"/>
        </w:rPr>
        <w:t xml:space="preserve">, </w:t>
      </w:r>
      <w:r w:rsidRPr="004C3F30">
        <w:rPr>
          <w:spacing w:val="7"/>
          <w:lang w:val="es-PE"/>
        </w:rPr>
        <w:t xml:space="preserve"> </w:t>
      </w:r>
      <w:r w:rsidRPr="004C3F30">
        <w:rPr>
          <w:lang w:val="es-PE"/>
        </w:rPr>
        <w:t>p</w:t>
      </w:r>
      <w:r w:rsidRPr="004C3F30">
        <w:rPr>
          <w:spacing w:val="-1"/>
          <w:lang w:val="es-PE"/>
        </w:rPr>
        <w:t>e</w:t>
      </w:r>
      <w:r w:rsidRPr="004C3F30">
        <w:rPr>
          <w:lang w:val="es-PE"/>
        </w:rPr>
        <w:t xml:space="preserve">se </w:t>
      </w:r>
      <w:r w:rsidRPr="004C3F30">
        <w:rPr>
          <w:spacing w:val="6"/>
          <w:lang w:val="es-PE"/>
        </w:rPr>
        <w:t xml:space="preserve"> </w:t>
      </w:r>
      <w:r w:rsidRPr="004C3F30">
        <w:rPr>
          <w:lang w:val="es-PE"/>
        </w:rPr>
        <w:t xml:space="preserve">a </w:t>
      </w:r>
      <w:r w:rsidRPr="004C3F30">
        <w:rPr>
          <w:spacing w:val="6"/>
          <w:lang w:val="es-PE"/>
        </w:rPr>
        <w:t xml:space="preserve"> </w:t>
      </w:r>
      <w:r w:rsidRPr="004C3F30">
        <w:rPr>
          <w:lang w:val="es-PE"/>
        </w:rPr>
        <w:t>s</w:t>
      </w:r>
      <w:r w:rsidRPr="004C3F30">
        <w:rPr>
          <w:spacing w:val="-1"/>
          <w:lang w:val="es-PE"/>
        </w:rPr>
        <w:t>e</w:t>
      </w:r>
      <w:r w:rsidRPr="004C3F30">
        <w:rPr>
          <w:lang w:val="es-PE"/>
        </w:rPr>
        <w:t xml:space="preserve">r </w:t>
      </w:r>
      <w:r w:rsidRPr="004C3F30">
        <w:rPr>
          <w:spacing w:val="-1"/>
          <w:lang w:val="es-PE"/>
        </w:rPr>
        <w:t>ac</w:t>
      </w:r>
      <w:r w:rsidRPr="004C3F30">
        <w:rPr>
          <w:spacing w:val="2"/>
          <w:lang w:val="es-PE"/>
        </w:rPr>
        <w:t>o</w:t>
      </w:r>
      <w:r w:rsidRPr="004C3F30">
        <w:rPr>
          <w:spacing w:val="-2"/>
          <w:lang w:val="es-PE"/>
        </w:rPr>
        <w:t>g</w:t>
      </w:r>
      <w:r w:rsidRPr="004C3F30">
        <w:rPr>
          <w:lang w:val="es-PE"/>
        </w:rPr>
        <w:t>idas,</w:t>
      </w:r>
      <w:r w:rsidRPr="004C3F30">
        <w:rPr>
          <w:spacing w:val="4"/>
          <w:lang w:val="es-PE"/>
        </w:rPr>
        <w:t xml:space="preserve"> </w:t>
      </w:r>
      <w:r w:rsidRPr="004C3F30">
        <w:rPr>
          <w:lang w:val="es-PE"/>
        </w:rPr>
        <w:t>son</w:t>
      </w:r>
      <w:r w:rsidRPr="004C3F30">
        <w:rPr>
          <w:spacing w:val="7"/>
          <w:lang w:val="es-PE"/>
        </w:rPr>
        <w:t xml:space="preserve"> </w:t>
      </w:r>
      <w:r w:rsidRPr="004C3F30">
        <w:rPr>
          <w:spacing w:val="-1"/>
          <w:lang w:val="es-PE"/>
        </w:rPr>
        <w:t>c</w:t>
      </w:r>
      <w:r w:rsidRPr="004C3F30">
        <w:rPr>
          <w:lang w:val="es-PE"/>
        </w:rPr>
        <w:t>onsid</w:t>
      </w:r>
      <w:r w:rsidRPr="004C3F30">
        <w:rPr>
          <w:spacing w:val="-1"/>
          <w:lang w:val="es-PE"/>
        </w:rPr>
        <w:t>e</w:t>
      </w:r>
      <w:r w:rsidRPr="004C3F30">
        <w:rPr>
          <w:lang w:val="es-PE"/>
        </w:rPr>
        <w:t>r</w:t>
      </w:r>
      <w:r w:rsidRPr="004C3F30">
        <w:rPr>
          <w:spacing w:val="-2"/>
          <w:lang w:val="es-PE"/>
        </w:rPr>
        <w:t>a</w:t>
      </w:r>
      <w:r w:rsidRPr="004C3F30">
        <w:rPr>
          <w:spacing w:val="2"/>
          <w:lang w:val="es-PE"/>
        </w:rPr>
        <w:t>d</w:t>
      </w:r>
      <w:r w:rsidRPr="004C3F30">
        <w:rPr>
          <w:spacing w:val="-1"/>
          <w:lang w:val="es-PE"/>
        </w:rPr>
        <w:t>a</w:t>
      </w:r>
      <w:r w:rsidRPr="004C3F30">
        <w:rPr>
          <w:lang w:val="es-PE"/>
        </w:rPr>
        <w:t>s</w:t>
      </w:r>
      <w:r w:rsidRPr="004C3F30">
        <w:rPr>
          <w:spacing w:val="5"/>
          <w:lang w:val="es-PE"/>
        </w:rPr>
        <w:t xml:space="preserve"> </w:t>
      </w:r>
      <w:r w:rsidRPr="004C3F30">
        <w:rPr>
          <w:lang w:val="es-PE"/>
        </w:rPr>
        <w:t>por</w:t>
      </w:r>
      <w:r w:rsidRPr="004C3F30">
        <w:rPr>
          <w:spacing w:val="4"/>
          <w:lang w:val="es-PE"/>
        </w:rPr>
        <w:t xml:space="preserve"> </w:t>
      </w:r>
      <w:r w:rsidRPr="004C3F30">
        <w:rPr>
          <w:spacing w:val="-1"/>
          <w:lang w:val="es-PE"/>
        </w:rPr>
        <w:t>é</w:t>
      </w:r>
      <w:r w:rsidRPr="004C3F30">
        <w:rPr>
          <w:lang w:val="es-PE"/>
        </w:rPr>
        <w:t>ste</w:t>
      </w:r>
      <w:r w:rsidRPr="004C3F30">
        <w:rPr>
          <w:spacing w:val="6"/>
          <w:lang w:val="es-PE"/>
        </w:rPr>
        <w:t xml:space="preserve"> </w:t>
      </w:r>
      <w:r w:rsidRPr="004C3F30">
        <w:rPr>
          <w:spacing w:val="-1"/>
          <w:lang w:val="es-PE"/>
        </w:rPr>
        <w:t>c</w:t>
      </w:r>
      <w:r w:rsidRPr="004C3F30">
        <w:rPr>
          <w:lang w:val="es-PE"/>
        </w:rPr>
        <w:t>ont</w:t>
      </w:r>
      <w:r w:rsidRPr="004C3F30">
        <w:rPr>
          <w:spacing w:val="2"/>
          <w:lang w:val="es-PE"/>
        </w:rPr>
        <w:t>r</w:t>
      </w:r>
      <w:r w:rsidRPr="004C3F30">
        <w:rPr>
          <w:spacing w:val="-1"/>
          <w:lang w:val="es-PE"/>
        </w:rPr>
        <w:t>a</w:t>
      </w:r>
      <w:r w:rsidRPr="004C3F30">
        <w:rPr>
          <w:lang w:val="es-PE"/>
        </w:rPr>
        <w:t>ri</w:t>
      </w:r>
      <w:r w:rsidRPr="004C3F30">
        <w:rPr>
          <w:spacing w:val="-1"/>
          <w:lang w:val="es-PE"/>
        </w:rPr>
        <w:t>a</w:t>
      </w:r>
      <w:r w:rsidRPr="004C3F30">
        <w:rPr>
          <w:lang w:val="es-PE"/>
        </w:rPr>
        <w:t>s</w:t>
      </w:r>
      <w:r w:rsidRPr="004C3F30">
        <w:rPr>
          <w:spacing w:val="7"/>
          <w:lang w:val="es-PE"/>
        </w:rPr>
        <w:t xml:space="preserve"> </w:t>
      </w:r>
      <w:r w:rsidRPr="004C3F30">
        <w:rPr>
          <w:lang w:val="es-PE"/>
        </w:rPr>
        <w:t>a</w:t>
      </w:r>
      <w:r w:rsidRPr="004C3F30">
        <w:rPr>
          <w:spacing w:val="4"/>
          <w:lang w:val="es-PE"/>
        </w:rPr>
        <w:t xml:space="preserve"> </w:t>
      </w:r>
      <w:r w:rsidRPr="004C3F30">
        <w:rPr>
          <w:lang w:val="es-PE"/>
        </w:rPr>
        <w:t>la</w:t>
      </w:r>
      <w:r w:rsidRPr="004C3F30">
        <w:rPr>
          <w:spacing w:val="6"/>
          <w:lang w:val="es-PE"/>
        </w:rPr>
        <w:t xml:space="preserve"> </w:t>
      </w:r>
      <w:r w:rsidRPr="004C3F30">
        <w:rPr>
          <w:lang w:val="es-PE"/>
        </w:rPr>
        <w:t>norm</w:t>
      </w:r>
      <w:r w:rsidRPr="004C3F30">
        <w:rPr>
          <w:spacing w:val="-1"/>
          <w:lang w:val="es-PE"/>
        </w:rPr>
        <w:t>a</w:t>
      </w:r>
      <w:r w:rsidRPr="004C3F30">
        <w:rPr>
          <w:lang w:val="es-PE"/>
        </w:rPr>
        <w:t>t</w:t>
      </w:r>
      <w:r w:rsidRPr="004C3F30">
        <w:rPr>
          <w:spacing w:val="1"/>
          <w:lang w:val="es-PE"/>
        </w:rPr>
        <w:t>i</w:t>
      </w:r>
      <w:r w:rsidRPr="004C3F30">
        <w:rPr>
          <w:lang w:val="es-PE"/>
        </w:rPr>
        <w:t>va</w:t>
      </w:r>
      <w:r w:rsidRPr="004C3F30">
        <w:rPr>
          <w:spacing w:val="4"/>
          <w:lang w:val="es-PE"/>
        </w:rPr>
        <w:t xml:space="preserve"> </w:t>
      </w:r>
      <w:r w:rsidRPr="004C3F30">
        <w:rPr>
          <w:lang w:val="es-PE"/>
        </w:rPr>
        <w:t>o;</w:t>
      </w:r>
      <w:r w:rsidRPr="004C3F30">
        <w:rPr>
          <w:spacing w:val="5"/>
          <w:lang w:val="es-PE"/>
        </w:rPr>
        <w:t xml:space="preserve"> </w:t>
      </w:r>
      <w:r w:rsidRPr="004C3F30">
        <w:rPr>
          <w:spacing w:val="1"/>
          <w:lang w:val="es-PE"/>
        </w:rPr>
        <w:t>c</w:t>
      </w:r>
      <w:r w:rsidRPr="004C3F30">
        <w:rPr>
          <w:lang w:val="es-PE"/>
        </w:rPr>
        <w:t>)</w:t>
      </w:r>
      <w:r w:rsidRPr="004C3F30">
        <w:rPr>
          <w:spacing w:val="9"/>
          <w:lang w:val="es-PE"/>
        </w:rPr>
        <w:t xml:space="preserve"> </w:t>
      </w:r>
      <w:r w:rsidRPr="004C3F30">
        <w:rPr>
          <w:spacing w:val="-1"/>
          <w:lang w:val="es-PE"/>
        </w:rPr>
        <w:t>e</w:t>
      </w:r>
      <w:r w:rsidRPr="004C3F30">
        <w:rPr>
          <w:lang w:val="es-PE"/>
        </w:rPr>
        <w:t>l</w:t>
      </w:r>
      <w:r w:rsidRPr="004C3F30">
        <w:rPr>
          <w:spacing w:val="5"/>
          <w:lang w:val="es-PE"/>
        </w:rPr>
        <w:t xml:space="preserve"> </w:t>
      </w:r>
      <w:r w:rsidRPr="004C3F30">
        <w:rPr>
          <w:spacing w:val="1"/>
          <w:lang w:val="es-PE"/>
        </w:rPr>
        <w:t>a</w:t>
      </w:r>
      <w:r w:rsidRPr="004C3F30">
        <w:rPr>
          <w:spacing w:val="-1"/>
          <w:lang w:val="es-PE"/>
        </w:rPr>
        <w:t>c</w:t>
      </w:r>
      <w:r w:rsidRPr="004C3F30">
        <w:rPr>
          <w:spacing w:val="2"/>
          <w:lang w:val="es-PE"/>
        </w:rPr>
        <w:t>o</w:t>
      </w:r>
      <w:r w:rsidRPr="004C3F30">
        <w:rPr>
          <w:spacing w:val="-2"/>
          <w:lang w:val="es-PE"/>
        </w:rPr>
        <w:t>g</w:t>
      </w:r>
      <w:r w:rsidRPr="004C3F30">
        <w:rPr>
          <w:spacing w:val="3"/>
          <w:lang w:val="es-PE"/>
        </w:rPr>
        <w:t>i</w:t>
      </w:r>
      <w:r w:rsidRPr="004C3F30">
        <w:rPr>
          <w:lang w:val="es-PE"/>
        </w:rPr>
        <w:t>m</w:t>
      </w:r>
      <w:r w:rsidRPr="004C3F30">
        <w:rPr>
          <w:spacing w:val="1"/>
          <w:lang w:val="es-PE"/>
        </w:rPr>
        <w:t>i</w:t>
      </w:r>
      <w:r w:rsidRPr="004C3F30">
        <w:rPr>
          <w:spacing w:val="-1"/>
          <w:lang w:val="es-PE"/>
        </w:rPr>
        <w:t>e</w:t>
      </w:r>
      <w:r w:rsidRPr="004C3F30">
        <w:rPr>
          <w:lang w:val="es-PE"/>
        </w:rPr>
        <w:t>nto</w:t>
      </w:r>
      <w:r w:rsidRPr="004C3F30">
        <w:rPr>
          <w:spacing w:val="5"/>
          <w:lang w:val="es-PE"/>
        </w:rPr>
        <w:t xml:space="preserve"> </w:t>
      </w:r>
      <w:r w:rsidRPr="004C3F30">
        <w:rPr>
          <w:lang w:val="es-PE"/>
        </w:rPr>
        <w:t>de</w:t>
      </w:r>
      <w:r w:rsidRPr="004C3F30">
        <w:rPr>
          <w:spacing w:val="4"/>
          <w:lang w:val="es-PE"/>
        </w:rPr>
        <w:t xml:space="preserve"> </w:t>
      </w:r>
      <w:r w:rsidRPr="004C3F30">
        <w:rPr>
          <w:lang w:val="es-PE"/>
        </w:rPr>
        <w:t>las obse</w:t>
      </w:r>
      <w:r w:rsidRPr="004C3F30">
        <w:rPr>
          <w:spacing w:val="-1"/>
          <w:lang w:val="es-PE"/>
        </w:rPr>
        <w:t>r</w:t>
      </w:r>
      <w:r w:rsidRPr="004C3F30">
        <w:rPr>
          <w:lang w:val="es-PE"/>
        </w:rPr>
        <w:t>v</w:t>
      </w:r>
      <w:r w:rsidRPr="004C3F30">
        <w:rPr>
          <w:spacing w:val="-1"/>
          <w:lang w:val="es-PE"/>
        </w:rPr>
        <w:t>ac</w:t>
      </w:r>
      <w:r w:rsidRPr="004C3F30">
        <w:rPr>
          <w:lang w:val="es-PE"/>
        </w:rPr>
        <w:t>io</w:t>
      </w:r>
      <w:r w:rsidRPr="004C3F30">
        <w:rPr>
          <w:spacing w:val="3"/>
          <w:lang w:val="es-PE"/>
        </w:rPr>
        <w:t>n</w:t>
      </w:r>
      <w:r w:rsidRPr="004C3F30">
        <w:rPr>
          <w:spacing w:val="-1"/>
          <w:lang w:val="es-PE"/>
        </w:rPr>
        <w:t>e</w:t>
      </w:r>
      <w:r w:rsidRPr="004C3F30">
        <w:rPr>
          <w:lang w:val="es-PE"/>
        </w:rPr>
        <w:t>s</w:t>
      </w:r>
      <w:r w:rsidRPr="004C3F30">
        <w:rPr>
          <w:spacing w:val="14"/>
          <w:lang w:val="es-PE"/>
        </w:rPr>
        <w:t xml:space="preserve"> </w:t>
      </w:r>
      <w:r w:rsidRPr="004C3F30">
        <w:rPr>
          <w:lang w:val="es-PE"/>
        </w:rPr>
        <w:t>fo</w:t>
      </w:r>
      <w:r w:rsidRPr="004C3F30">
        <w:rPr>
          <w:spacing w:val="-1"/>
          <w:lang w:val="es-PE"/>
        </w:rPr>
        <w:t>r</w:t>
      </w:r>
      <w:r w:rsidRPr="004C3F30">
        <w:rPr>
          <w:lang w:val="es-PE"/>
        </w:rPr>
        <w:t>mu</w:t>
      </w:r>
      <w:r w:rsidRPr="004C3F30">
        <w:rPr>
          <w:spacing w:val="1"/>
          <w:lang w:val="es-PE"/>
        </w:rPr>
        <w:t>l</w:t>
      </w:r>
      <w:r w:rsidRPr="004C3F30">
        <w:rPr>
          <w:spacing w:val="-1"/>
          <w:lang w:val="es-PE"/>
        </w:rPr>
        <w:t>a</w:t>
      </w:r>
      <w:r w:rsidRPr="004C3F30">
        <w:rPr>
          <w:lang w:val="es-PE"/>
        </w:rPr>
        <w:t>d</w:t>
      </w:r>
      <w:r w:rsidRPr="004C3F30">
        <w:rPr>
          <w:spacing w:val="1"/>
          <w:lang w:val="es-PE"/>
        </w:rPr>
        <w:t>a</w:t>
      </w:r>
      <w:r w:rsidRPr="004C3F30">
        <w:rPr>
          <w:lang w:val="es-PE"/>
        </w:rPr>
        <w:t>s</w:t>
      </w:r>
      <w:r w:rsidRPr="004C3F30">
        <w:rPr>
          <w:spacing w:val="14"/>
          <w:lang w:val="es-PE"/>
        </w:rPr>
        <w:t xml:space="preserve"> </w:t>
      </w:r>
      <w:r w:rsidRPr="004C3F30">
        <w:rPr>
          <w:lang w:val="es-PE"/>
        </w:rPr>
        <w:t>por</w:t>
      </w:r>
      <w:r w:rsidRPr="004C3F30">
        <w:rPr>
          <w:spacing w:val="13"/>
          <w:lang w:val="es-PE"/>
        </w:rPr>
        <w:t xml:space="preserve"> </w:t>
      </w:r>
      <w:r w:rsidRPr="004C3F30">
        <w:rPr>
          <w:lang w:val="es-PE"/>
        </w:rPr>
        <w:t>un</w:t>
      </w:r>
      <w:r w:rsidRPr="004C3F30">
        <w:rPr>
          <w:spacing w:val="14"/>
          <w:lang w:val="es-PE"/>
        </w:rPr>
        <w:t xml:space="preserve"> </w:t>
      </w:r>
      <w:r w:rsidRPr="004C3F30">
        <w:rPr>
          <w:lang w:val="es-PE"/>
        </w:rPr>
        <w:t>p</w:t>
      </w:r>
      <w:r w:rsidRPr="004C3F30">
        <w:rPr>
          <w:spacing w:val="-1"/>
          <w:lang w:val="es-PE"/>
        </w:rPr>
        <w:t>a</w:t>
      </w:r>
      <w:r w:rsidRPr="004C3F30">
        <w:rPr>
          <w:lang w:val="es-PE"/>
        </w:rPr>
        <w:t>rticip</w:t>
      </w:r>
      <w:r w:rsidRPr="004C3F30">
        <w:rPr>
          <w:spacing w:val="-1"/>
          <w:lang w:val="es-PE"/>
        </w:rPr>
        <w:t>a</w:t>
      </w:r>
      <w:r w:rsidRPr="004C3F30">
        <w:rPr>
          <w:lang w:val="es-PE"/>
        </w:rPr>
        <w:t>nte</w:t>
      </w:r>
      <w:r w:rsidRPr="004C3F30">
        <w:rPr>
          <w:spacing w:val="14"/>
          <w:lang w:val="es-PE"/>
        </w:rPr>
        <w:t xml:space="preserve"> </w:t>
      </w:r>
      <w:r w:rsidRPr="004C3F30">
        <w:rPr>
          <w:lang w:val="es-PE"/>
        </w:rPr>
        <w:t>dis</w:t>
      </w:r>
      <w:r w:rsidRPr="004C3F30">
        <w:rPr>
          <w:spacing w:val="1"/>
          <w:lang w:val="es-PE"/>
        </w:rPr>
        <w:t>t</w:t>
      </w:r>
      <w:r w:rsidRPr="004C3F30">
        <w:rPr>
          <w:lang w:val="es-PE"/>
        </w:rPr>
        <w:t>in</w:t>
      </w:r>
      <w:r w:rsidRPr="004C3F30">
        <w:rPr>
          <w:spacing w:val="1"/>
          <w:lang w:val="es-PE"/>
        </w:rPr>
        <w:t>t</w:t>
      </w:r>
      <w:r w:rsidRPr="004C3F30">
        <w:rPr>
          <w:lang w:val="es-PE"/>
        </w:rPr>
        <w:t>o</w:t>
      </w:r>
      <w:r w:rsidRPr="004C3F30">
        <w:rPr>
          <w:spacing w:val="14"/>
          <w:lang w:val="es-PE"/>
        </w:rPr>
        <w:t xml:space="preserve"> </w:t>
      </w:r>
      <w:r w:rsidRPr="004C3F30">
        <w:rPr>
          <w:spacing w:val="-1"/>
          <w:lang w:val="es-PE"/>
        </w:rPr>
        <w:t>a</w:t>
      </w:r>
      <w:r w:rsidRPr="004C3F30">
        <w:rPr>
          <w:lang w:val="es-PE"/>
        </w:rPr>
        <w:t>l</w:t>
      </w:r>
      <w:r w:rsidRPr="004C3F30">
        <w:rPr>
          <w:spacing w:val="15"/>
          <w:lang w:val="es-PE"/>
        </w:rPr>
        <w:t xml:space="preserve"> </w:t>
      </w:r>
      <w:r w:rsidRPr="004C3F30">
        <w:rPr>
          <w:lang w:val="es-PE"/>
        </w:rPr>
        <w:t>sol</w:t>
      </w:r>
      <w:r w:rsidRPr="004C3F30">
        <w:rPr>
          <w:spacing w:val="1"/>
          <w:lang w:val="es-PE"/>
        </w:rPr>
        <w:t>i</w:t>
      </w:r>
      <w:r w:rsidRPr="004C3F30">
        <w:rPr>
          <w:spacing w:val="-1"/>
          <w:lang w:val="es-PE"/>
        </w:rPr>
        <w:t>c</w:t>
      </w:r>
      <w:r w:rsidRPr="004C3F30">
        <w:rPr>
          <w:lang w:val="es-PE"/>
        </w:rPr>
        <w:t>i</w:t>
      </w:r>
      <w:r w:rsidRPr="004C3F30">
        <w:rPr>
          <w:spacing w:val="1"/>
          <w:lang w:val="es-PE"/>
        </w:rPr>
        <w:t>t</w:t>
      </w:r>
      <w:r w:rsidRPr="004C3F30">
        <w:rPr>
          <w:spacing w:val="-1"/>
          <w:lang w:val="es-PE"/>
        </w:rPr>
        <w:t>a</w:t>
      </w:r>
      <w:r w:rsidRPr="004C3F30">
        <w:rPr>
          <w:lang w:val="es-PE"/>
        </w:rPr>
        <w:t>nte,</w:t>
      </w:r>
      <w:r w:rsidRPr="004C3F30">
        <w:rPr>
          <w:spacing w:val="14"/>
          <w:lang w:val="es-PE"/>
        </w:rPr>
        <w:t xml:space="preserve"> </w:t>
      </w:r>
      <w:r w:rsidRPr="004C3F30">
        <w:rPr>
          <w:spacing w:val="-1"/>
          <w:lang w:val="es-PE"/>
        </w:rPr>
        <w:t>c</w:t>
      </w:r>
      <w:r w:rsidRPr="004C3F30">
        <w:rPr>
          <w:lang w:val="es-PE"/>
        </w:rPr>
        <w:t>u</w:t>
      </w:r>
      <w:r w:rsidRPr="004C3F30">
        <w:rPr>
          <w:spacing w:val="-1"/>
          <w:lang w:val="es-PE"/>
        </w:rPr>
        <w:t>a</w:t>
      </w:r>
      <w:r w:rsidRPr="004C3F30">
        <w:rPr>
          <w:lang w:val="es-PE"/>
        </w:rPr>
        <w:t>ndo</w:t>
      </w:r>
      <w:r w:rsidRPr="004C3F30">
        <w:rPr>
          <w:spacing w:val="14"/>
          <w:lang w:val="es-PE"/>
        </w:rPr>
        <w:t xml:space="preserve"> </w:t>
      </w:r>
      <w:r w:rsidRPr="004C3F30">
        <w:rPr>
          <w:spacing w:val="-1"/>
          <w:lang w:val="es-PE"/>
        </w:rPr>
        <w:t>e</w:t>
      </w:r>
      <w:r w:rsidRPr="004C3F30">
        <w:rPr>
          <w:lang w:val="es-PE"/>
        </w:rPr>
        <w:t>ste</w:t>
      </w:r>
      <w:r w:rsidRPr="004C3F30">
        <w:rPr>
          <w:spacing w:val="14"/>
          <w:lang w:val="es-PE"/>
        </w:rPr>
        <w:t xml:space="preserve"> </w:t>
      </w:r>
      <w:r w:rsidRPr="004C3F30">
        <w:rPr>
          <w:lang w:val="es-PE"/>
        </w:rPr>
        <w:t>úl</w:t>
      </w:r>
      <w:r w:rsidRPr="004C3F30">
        <w:rPr>
          <w:spacing w:val="1"/>
          <w:lang w:val="es-PE"/>
        </w:rPr>
        <w:t>t</w:t>
      </w:r>
      <w:r w:rsidRPr="004C3F30">
        <w:rPr>
          <w:lang w:val="es-PE"/>
        </w:rPr>
        <w:t>i</w:t>
      </w:r>
      <w:r w:rsidRPr="004C3F30">
        <w:rPr>
          <w:spacing w:val="1"/>
          <w:lang w:val="es-PE"/>
        </w:rPr>
        <w:t>m</w:t>
      </w:r>
      <w:r w:rsidRPr="004C3F30">
        <w:rPr>
          <w:lang w:val="es-PE"/>
        </w:rPr>
        <w:t>o mani</w:t>
      </w:r>
      <w:r w:rsidRPr="004C3F30">
        <w:rPr>
          <w:spacing w:val="-1"/>
          <w:lang w:val="es-PE"/>
        </w:rPr>
        <w:t>f</w:t>
      </w:r>
      <w:r w:rsidRPr="004C3F30">
        <w:rPr>
          <w:lang w:val="es-PE"/>
        </w:rPr>
        <w:t>i</w:t>
      </w:r>
      <w:r w:rsidRPr="004C3F30">
        <w:rPr>
          <w:spacing w:val="-1"/>
          <w:lang w:val="es-PE"/>
        </w:rPr>
        <w:t>e</w:t>
      </w:r>
      <w:r w:rsidRPr="004C3F30">
        <w:rPr>
          <w:lang w:val="es-PE"/>
        </w:rPr>
        <w:t xml:space="preserve">ste </w:t>
      </w:r>
      <w:r w:rsidRPr="004C3F30">
        <w:rPr>
          <w:spacing w:val="2"/>
          <w:lang w:val="es-PE"/>
        </w:rPr>
        <w:t xml:space="preserve"> </w:t>
      </w:r>
      <w:r w:rsidRPr="004C3F30">
        <w:rPr>
          <w:lang w:val="es-PE"/>
        </w:rPr>
        <w:t xml:space="preserve">que </w:t>
      </w:r>
      <w:r w:rsidRPr="004C3F30">
        <w:rPr>
          <w:spacing w:val="4"/>
          <w:lang w:val="es-PE"/>
        </w:rPr>
        <w:t xml:space="preserve"> </w:t>
      </w:r>
      <w:r w:rsidRPr="004C3F30">
        <w:rPr>
          <w:spacing w:val="-1"/>
          <w:lang w:val="es-PE"/>
        </w:rPr>
        <w:t>c</w:t>
      </w:r>
      <w:r w:rsidRPr="004C3F30">
        <w:rPr>
          <w:lang w:val="es-PE"/>
        </w:rPr>
        <w:t>onsid</w:t>
      </w:r>
      <w:r w:rsidRPr="004C3F30">
        <w:rPr>
          <w:spacing w:val="-1"/>
          <w:lang w:val="es-PE"/>
        </w:rPr>
        <w:t>e</w:t>
      </w:r>
      <w:r w:rsidRPr="004C3F30">
        <w:rPr>
          <w:spacing w:val="1"/>
          <w:lang w:val="es-PE"/>
        </w:rPr>
        <w:t>r</w:t>
      </w:r>
      <w:r w:rsidRPr="004C3F30">
        <w:rPr>
          <w:lang w:val="es-PE"/>
        </w:rPr>
        <w:t xml:space="preserve">a </w:t>
      </w:r>
      <w:r w:rsidRPr="004C3F30">
        <w:rPr>
          <w:spacing w:val="1"/>
          <w:lang w:val="es-PE"/>
        </w:rPr>
        <w:t xml:space="preserve"> </w:t>
      </w:r>
      <w:r w:rsidRPr="004C3F30">
        <w:rPr>
          <w:lang w:val="es-PE"/>
        </w:rPr>
        <w:t xml:space="preserve">tal </w:t>
      </w:r>
      <w:r w:rsidRPr="004C3F30">
        <w:rPr>
          <w:spacing w:val="2"/>
          <w:lang w:val="es-PE"/>
        </w:rPr>
        <w:t xml:space="preserve"> </w:t>
      </w:r>
      <w:r w:rsidRPr="004C3F30">
        <w:rPr>
          <w:spacing w:val="1"/>
          <w:lang w:val="es-PE"/>
        </w:rPr>
        <w:t>a</w:t>
      </w:r>
      <w:r w:rsidRPr="004C3F30">
        <w:rPr>
          <w:spacing w:val="-1"/>
          <w:lang w:val="es-PE"/>
        </w:rPr>
        <w:t>c</w:t>
      </w:r>
      <w:r w:rsidRPr="004C3F30">
        <w:rPr>
          <w:spacing w:val="2"/>
          <w:lang w:val="es-PE"/>
        </w:rPr>
        <w:t>o</w:t>
      </w:r>
      <w:r w:rsidRPr="004C3F30">
        <w:rPr>
          <w:spacing w:val="-2"/>
          <w:lang w:val="es-PE"/>
        </w:rPr>
        <w:t>g</w:t>
      </w:r>
      <w:r w:rsidRPr="004C3F30">
        <w:rPr>
          <w:lang w:val="es-PE"/>
        </w:rPr>
        <w:t>i</w:t>
      </w:r>
      <w:r w:rsidRPr="004C3F30">
        <w:rPr>
          <w:spacing w:val="1"/>
          <w:lang w:val="es-PE"/>
        </w:rPr>
        <w:t>m</w:t>
      </w:r>
      <w:r w:rsidRPr="004C3F30">
        <w:rPr>
          <w:lang w:val="es-PE"/>
        </w:rPr>
        <w:t xml:space="preserve">iento </w:t>
      </w:r>
      <w:r w:rsidRPr="004C3F30">
        <w:rPr>
          <w:spacing w:val="2"/>
          <w:lang w:val="es-PE"/>
        </w:rPr>
        <w:t xml:space="preserve"> </w:t>
      </w:r>
      <w:r w:rsidRPr="004C3F30">
        <w:rPr>
          <w:spacing w:val="-1"/>
          <w:lang w:val="es-PE"/>
        </w:rPr>
        <w:t>c</w:t>
      </w:r>
      <w:r w:rsidRPr="004C3F30">
        <w:rPr>
          <w:lang w:val="es-PE"/>
        </w:rPr>
        <w:t>ont</w:t>
      </w:r>
      <w:r w:rsidRPr="004C3F30">
        <w:rPr>
          <w:spacing w:val="2"/>
          <w:lang w:val="es-PE"/>
        </w:rPr>
        <w:t>r</w:t>
      </w:r>
      <w:r w:rsidRPr="004C3F30">
        <w:rPr>
          <w:spacing w:val="-1"/>
          <w:lang w:val="es-PE"/>
        </w:rPr>
        <w:t>a</w:t>
      </w:r>
      <w:r w:rsidRPr="004C3F30">
        <w:rPr>
          <w:lang w:val="es-PE"/>
        </w:rPr>
        <w:t xml:space="preserve">rio </w:t>
      </w:r>
      <w:r w:rsidRPr="004C3F30">
        <w:rPr>
          <w:spacing w:val="2"/>
          <w:lang w:val="es-PE"/>
        </w:rPr>
        <w:t xml:space="preserve"> </w:t>
      </w:r>
      <w:r w:rsidRPr="004C3F30">
        <w:rPr>
          <w:lang w:val="es-PE"/>
        </w:rPr>
        <w:t xml:space="preserve">a </w:t>
      </w:r>
      <w:r w:rsidRPr="004C3F30">
        <w:rPr>
          <w:spacing w:val="1"/>
          <w:lang w:val="es-PE"/>
        </w:rPr>
        <w:t xml:space="preserve"> </w:t>
      </w:r>
      <w:r w:rsidRPr="004C3F30">
        <w:rPr>
          <w:spacing w:val="3"/>
          <w:lang w:val="es-PE"/>
        </w:rPr>
        <w:t>l</w:t>
      </w:r>
      <w:r w:rsidRPr="004C3F30">
        <w:rPr>
          <w:lang w:val="es-PE"/>
        </w:rPr>
        <w:t xml:space="preserve">a </w:t>
      </w:r>
      <w:r w:rsidRPr="004C3F30">
        <w:rPr>
          <w:spacing w:val="1"/>
          <w:lang w:val="es-PE"/>
        </w:rPr>
        <w:t xml:space="preserve"> </w:t>
      </w:r>
      <w:r w:rsidRPr="004C3F30">
        <w:rPr>
          <w:lang w:val="es-PE"/>
        </w:rPr>
        <w:t>norm</w:t>
      </w:r>
      <w:r w:rsidRPr="004C3F30">
        <w:rPr>
          <w:spacing w:val="-1"/>
          <w:lang w:val="es-PE"/>
        </w:rPr>
        <w:t>a</w:t>
      </w:r>
      <w:r w:rsidRPr="004C3F30">
        <w:rPr>
          <w:lang w:val="es-PE"/>
        </w:rPr>
        <w:t>t</w:t>
      </w:r>
      <w:r w:rsidRPr="004C3F30">
        <w:rPr>
          <w:spacing w:val="1"/>
          <w:lang w:val="es-PE"/>
        </w:rPr>
        <w:t>i</w:t>
      </w:r>
      <w:r w:rsidRPr="004C3F30">
        <w:rPr>
          <w:lang w:val="es-PE"/>
        </w:rPr>
        <w:t>v</w:t>
      </w:r>
      <w:r w:rsidRPr="004C3F30">
        <w:rPr>
          <w:spacing w:val="4"/>
          <w:lang w:val="es-PE"/>
        </w:rPr>
        <w:t>a</w:t>
      </w:r>
      <w:r w:rsidRPr="004C3F30">
        <w:rPr>
          <w:lang w:val="es-PE"/>
        </w:rPr>
        <w:t xml:space="preserve">, </w:t>
      </w:r>
      <w:r w:rsidRPr="004C3F30">
        <w:rPr>
          <w:spacing w:val="4"/>
          <w:lang w:val="es-PE"/>
        </w:rPr>
        <w:t xml:space="preserve"> </w:t>
      </w:r>
      <w:r w:rsidRPr="004C3F30">
        <w:rPr>
          <w:lang w:val="es-PE"/>
        </w:rPr>
        <w:t>si</w:t>
      </w:r>
      <w:r w:rsidRPr="004C3F30">
        <w:rPr>
          <w:spacing w:val="2"/>
          <w:lang w:val="es-PE"/>
        </w:rPr>
        <w:t>e</w:t>
      </w:r>
      <w:r w:rsidRPr="004C3F30">
        <w:rPr>
          <w:lang w:val="es-PE"/>
        </w:rPr>
        <w:t xml:space="preserve">mpre </w:t>
      </w:r>
      <w:r w:rsidRPr="004C3F30">
        <w:rPr>
          <w:spacing w:val="1"/>
          <w:lang w:val="es-PE"/>
        </w:rPr>
        <w:t xml:space="preserve"> </w:t>
      </w:r>
      <w:r w:rsidRPr="004C3F30">
        <w:rPr>
          <w:lang w:val="es-PE"/>
        </w:rPr>
        <w:t xml:space="preserve">que </w:t>
      </w:r>
      <w:r w:rsidRPr="004C3F30">
        <w:rPr>
          <w:spacing w:val="4"/>
          <w:lang w:val="es-PE"/>
        </w:rPr>
        <w:t xml:space="preserve"> </w:t>
      </w:r>
      <w:r w:rsidRPr="004C3F30">
        <w:rPr>
          <w:spacing w:val="-1"/>
          <w:lang w:val="es-PE"/>
        </w:rPr>
        <w:t>e</w:t>
      </w:r>
      <w:r w:rsidRPr="004C3F30">
        <w:rPr>
          <w:lang w:val="es-PE"/>
        </w:rPr>
        <w:t>l sol</w:t>
      </w:r>
      <w:r w:rsidRPr="004C3F30">
        <w:rPr>
          <w:spacing w:val="1"/>
          <w:lang w:val="es-PE"/>
        </w:rPr>
        <w:t>i</w:t>
      </w:r>
      <w:r w:rsidRPr="004C3F30">
        <w:rPr>
          <w:spacing w:val="-1"/>
          <w:lang w:val="es-PE"/>
        </w:rPr>
        <w:t>c</w:t>
      </w:r>
      <w:r w:rsidRPr="004C3F30">
        <w:rPr>
          <w:lang w:val="es-PE"/>
        </w:rPr>
        <w:t>i</w:t>
      </w:r>
      <w:r w:rsidRPr="004C3F30">
        <w:rPr>
          <w:spacing w:val="1"/>
          <w:lang w:val="es-PE"/>
        </w:rPr>
        <w:t>t</w:t>
      </w:r>
      <w:r w:rsidRPr="004C3F30">
        <w:rPr>
          <w:spacing w:val="-1"/>
          <w:lang w:val="es-PE"/>
        </w:rPr>
        <w:t>a</w:t>
      </w:r>
      <w:r w:rsidRPr="004C3F30">
        <w:rPr>
          <w:lang w:val="es-PE"/>
        </w:rPr>
        <w:t>nte</w:t>
      </w:r>
      <w:r w:rsidRPr="004C3F30">
        <w:rPr>
          <w:spacing w:val="2"/>
          <w:lang w:val="es-PE"/>
        </w:rPr>
        <w:t xml:space="preserve"> </w:t>
      </w:r>
      <w:r w:rsidRPr="004C3F30">
        <w:rPr>
          <w:lang w:val="es-PE"/>
        </w:rPr>
        <w:t>se</w:t>
      </w:r>
      <w:r w:rsidRPr="004C3F30">
        <w:rPr>
          <w:spacing w:val="1"/>
          <w:lang w:val="es-PE"/>
        </w:rPr>
        <w:t xml:space="preserve"> </w:t>
      </w:r>
      <w:r w:rsidRPr="004C3F30">
        <w:rPr>
          <w:lang w:val="es-PE"/>
        </w:rPr>
        <w:t>h</w:t>
      </w:r>
      <w:r w:rsidRPr="004C3F30">
        <w:rPr>
          <w:spacing w:val="1"/>
          <w:lang w:val="es-PE"/>
        </w:rPr>
        <w:t>a</w:t>
      </w:r>
      <w:r w:rsidRPr="004C3F30">
        <w:rPr>
          <w:spacing w:val="-5"/>
          <w:lang w:val="es-PE"/>
        </w:rPr>
        <w:t>y</w:t>
      </w:r>
      <w:r w:rsidRPr="004C3F30">
        <w:rPr>
          <w:lang w:val="es-PE"/>
        </w:rPr>
        <w:t>a</w:t>
      </w:r>
      <w:r w:rsidRPr="004C3F30">
        <w:rPr>
          <w:spacing w:val="4"/>
          <w:lang w:val="es-PE"/>
        </w:rPr>
        <w:t xml:space="preserve"> </w:t>
      </w:r>
      <w:r w:rsidRPr="004C3F30">
        <w:rPr>
          <w:lang w:val="es-PE"/>
        </w:rPr>
        <w:t>re</w:t>
      </w:r>
      <w:r w:rsidRPr="004C3F30">
        <w:rPr>
          <w:spacing w:val="-2"/>
          <w:lang w:val="es-PE"/>
        </w:rPr>
        <w:t>g</w:t>
      </w:r>
      <w:r w:rsidRPr="004C3F30">
        <w:rPr>
          <w:lang w:val="es-PE"/>
        </w:rPr>
        <w:t>is</w:t>
      </w:r>
      <w:r w:rsidRPr="004C3F30">
        <w:rPr>
          <w:spacing w:val="1"/>
          <w:lang w:val="es-PE"/>
        </w:rPr>
        <w:t>tr</w:t>
      </w:r>
      <w:r w:rsidRPr="004C3F30">
        <w:rPr>
          <w:spacing w:val="-1"/>
          <w:lang w:val="es-PE"/>
        </w:rPr>
        <w:t>a</w:t>
      </w:r>
      <w:r w:rsidRPr="004C3F30">
        <w:rPr>
          <w:lang w:val="es-PE"/>
        </w:rPr>
        <w:t>do</w:t>
      </w:r>
      <w:r w:rsidRPr="004C3F30">
        <w:rPr>
          <w:spacing w:val="2"/>
          <w:lang w:val="es-PE"/>
        </w:rPr>
        <w:t xml:space="preserve"> </w:t>
      </w:r>
      <w:r w:rsidRPr="004C3F30">
        <w:rPr>
          <w:spacing w:val="-1"/>
          <w:lang w:val="es-PE"/>
        </w:rPr>
        <w:t>c</w:t>
      </w:r>
      <w:r w:rsidRPr="004C3F30">
        <w:rPr>
          <w:lang w:val="es-PE"/>
        </w:rPr>
        <w:t>omo</w:t>
      </w:r>
      <w:r w:rsidRPr="004C3F30">
        <w:rPr>
          <w:spacing w:val="3"/>
          <w:lang w:val="es-PE"/>
        </w:rPr>
        <w:t xml:space="preserve"> </w:t>
      </w:r>
      <w:r w:rsidRPr="004C3F30">
        <w:rPr>
          <w:lang w:val="es-PE"/>
        </w:rPr>
        <w:t>p</w:t>
      </w:r>
      <w:r w:rsidRPr="004C3F30">
        <w:rPr>
          <w:spacing w:val="-1"/>
          <w:lang w:val="es-PE"/>
        </w:rPr>
        <w:t>a</w:t>
      </w:r>
      <w:r w:rsidRPr="004C3F30">
        <w:rPr>
          <w:lang w:val="es-PE"/>
        </w:rPr>
        <w:t>rticip</w:t>
      </w:r>
      <w:r w:rsidRPr="004C3F30">
        <w:rPr>
          <w:spacing w:val="-1"/>
          <w:lang w:val="es-PE"/>
        </w:rPr>
        <w:t>a</w:t>
      </w:r>
      <w:r w:rsidRPr="004C3F30">
        <w:rPr>
          <w:lang w:val="es-PE"/>
        </w:rPr>
        <w:t>nte</w:t>
      </w:r>
      <w:r w:rsidRPr="004C3F30">
        <w:rPr>
          <w:spacing w:val="2"/>
          <w:lang w:val="es-PE"/>
        </w:rPr>
        <w:t xml:space="preserve"> </w:t>
      </w:r>
      <w:r w:rsidRPr="004C3F30">
        <w:rPr>
          <w:spacing w:val="-1"/>
          <w:lang w:val="es-PE"/>
        </w:rPr>
        <w:t>a</w:t>
      </w:r>
      <w:r w:rsidRPr="004C3F30">
        <w:rPr>
          <w:spacing w:val="2"/>
          <w:lang w:val="es-PE"/>
        </w:rPr>
        <w:t>n</w:t>
      </w:r>
      <w:r w:rsidRPr="004C3F30">
        <w:rPr>
          <w:lang w:val="es-PE"/>
        </w:rPr>
        <w:t>tes</w:t>
      </w:r>
      <w:r w:rsidRPr="004C3F30">
        <w:rPr>
          <w:spacing w:val="2"/>
          <w:lang w:val="es-PE"/>
        </w:rPr>
        <w:t xml:space="preserve"> </w:t>
      </w:r>
      <w:r w:rsidRPr="004C3F30">
        <w:rPr>
          <w:lang w:val="es-PE"/>
        </w:rPr>
        <w:t>d</w:t>
      </w:r>
      <w:r w:rsidRPr="004C3F30">
        <w:rPr>
          <w:spacing w:val="-1"/>
          <w:lang w:val="es-PE"/>
        </w:rPr>
        <w:t>e</w:t>
      </w:r>
      <w:r w:rsidRPr="004C3F30">
        <w:rPr>
          <w:lang w:val="es-PE"/>
        </w:rPr>
        <w:t>l</w:t>
      </w:r>
      <w:r w:rsidRPr="004C3F30">
        <w:rPr>
          <w:spacing w:val="3"/>
          <w:lang w:val="es-PE"/>
        </w:rPr>
        <w:t xml:space="preserve"> </w:t>
      </w:r>
      <w:r w:rsidRPr="004C3F30">
        <w:rPr>
          <w:lang w:val="es-PE"/>
        </w:rPr>
        <w:t>v</w:t>
      </w:r>
      <w:r w:rsidRPr="004C3F30">
        <w:rPr>
          <w:spacing w:val="-1"/>
          <w:lang w:val="es-PE"/>
        </w:rPr>
        <w:t>e</w:t>
      </w:r>
      <w:r w:rsidRPr="004C3F30">
        <w:rPr>
          <w:lang w:val="es-PE"/>
        </w:rPr>
        <w:t>n</w:t>
      </w:r>
      <w:r w:rsidRPr="004C3F30">
        <w:rPr>
          <w:spacing w:val="-1"/>
          <w:lang w:val="es-PE"/>
        </w:rPr>
        <w:t>c</w:t>
      </w:r>
      <w:r w:rsidRPr="004C3F30">
        <w:rPr>
          <w:lang w:val="es-PE"/>
        </w:rPr>
        <w:t>i</w:t>
      </w:r>
      <w:r w:rsidRPr="004C3F30">
        <w:rPr>
          <w:spacing w:val="1"/>
          <w:lang w:val="es-PE"/>
        </w:rPr>
        <w:t>m</w:t>
      </w:r>
      <w:r w:rsidRPr="004C3F30">
        <w:rPr>
          <w:lang w:val="es-PE"/>
        </w:rPr>
        <w:t>iento</w:t>
      </w:r>
      <w:r w:rsidRPr="004C3F30">
        <w:rPr>
          <w:spacing w:val="2"/>
          <w:lang w:val="es-PE"/>
        </w:rPr>
        <w:t xml:space="preserve"> </w:t>
      </w:r>
      <w:r w:rsidRPr="004C3F30">
        <w:rPr>
          <w:lang w:val="es-PE"/>
        </w:rPr>
        <w:t>d</w:t>
      </w:r>
      <w:r w:rsidRPr="004C3F30">
        <w:rPr>
          <w:spacing w:val="-1"/>
          <w:lang w:val="es-PE"/>
        </w:rPr>
        <w:t>e</w:t>
      </w:r>
      <w:r w:rsidRPr="004C3F30">
        <w:rPr>
          <w:lang w:val="es-PE"/>
        </w:rPr>
        <w:t>l</w:t>
      </w:r>
      <w:r w:rsidRPr="004C3F30">
        <w:rPr>
          <w:spacing w:val="3"/>
          <w:lang w:val="es-PE"/>
        </w:rPr>
        <w:t xml:space="preserve"> </w:t>
      </w:r>
      <w:r w:rsidRPr="004C3F30">
        <w:rPr>
          <w:lang w:val="es-PE"/>
        </w:rPr>
        <w:t>pla</w:t>
      </w:r>
      <w:r w:rsidRPr="004C3F30">
        <w:rPr>
          <w:spacing w:val="1"/>
          <w:lang w:val="es-PE"/>
        </w:rPr>
        <w:t>z</w:t>
      </w:r>
      <w:r w:rsidRPr="004C3F30">
        <w:rPr>
          <w:lang w:val="es-PE"/>
        </w:rPr>
        <w:t>o</w:t>
      </w:r>
      <w:r w:rsidRPr="004C3F30">
        <w:rPr>
          <w:spacing w:val="2"/>
          <w:lang w:val="es-PE"/>
        </w:rPr>
        <w:t xml:space="preserve"> </w:t>
      </w:r>
      <w:r w:rsidRPr="004C3F30">
        <w:rPr>
          <w:lang w:val="es-PE"/>
        </w:rPr>
        <w:t>p</w:t>
      </w:r>
      <w:r w:rsidRPr="004C3F30">
        <w:rPr>
          <w:spacing w:val="-1"/>
          <w:lang w:val="es-PE"/>
        </w:rPr>
        <w:t>re</w:t>
      </w:r>
      <w:r w:rsidRPr="004C3F30">
        <w:rPr>
          <w:lang w:val="es-PE"/>
        </w:rPr>
        <w:t>vis</w:t>
      </w:r>
      <w:r w:rsidRPr="004C3F30">
        <w:rPr>
          <w:spacing w:val="1"/>
          <w:lang w:val="es-PE"/>
        </w:rPr>
        <w:t>t</w:t>
      </w:r>
      <w:r w:rsidRPr="004C3F30">
        <w:rPr>
          <w:lang w:val="es-PE"/>
        </w:rPr>
        <w:t>o p</w:t>
      </w:r>
      <w:r w:rsidRPr="004C3F30">
        <w:rPr>
          <w:spacing w:val="-1"/>
          <w:lang w:val="es-PE"/>
        </w:rPr>
        <w:t>a</w:t>
      </w:r>
      <w:r w:rsidRPr="004C3F30">
        <w:rPr>
          <w:lang w:val="es-PE"/>
        </w:rPr>
        <w:t>ra</w:t>
      </w:r>
      <w:r w:rsidRPr="004C3F30">
        <w:rPr>
          <w:spacing w:val="-2"/>
          <w:lang w:val="es-PE"/>
        </w:rPr>
        <w:t xml:space="preserve"> </w:t>
      </w:r>
      <w:r w:rsidRPr="004C3F30">
        <w:rPr>
          <w:spacing w:val="-1"/>
          <w:lang w:val="es-PE"/>
        </w:rPr>
        <w:t>f</w:t>
      </w:r>
      <w:r w:rsidRPr="004C3F30">
        <w:rPr>
          <w:spacing w:val="2"/>
          <w:lang w:val="es-PE"/>
        </w:rPr>
        <w:t>o</w:t>
      </w:r>
      <w:r w:rsidRPr="004C3F30">
        <w:rPr>
          <w:lang w:val="es-PE"/>
        </w:rPr>
        <w:t>rmul</w:t>
      </w:r>
      <w:r w:rsidRPr="004C3F30">
        <w:rPr>
          <w:spacing w:val="-1"/>
          <w:lang w:val="es-PE"/>
        </w:rPr>
        <w:t>a</w:t>
      </w:r>
      <w:r w:rsidRPr="004C3F30">
        <w:rPr>
          <w:lang w:val="es-PE"/>
        </w:rPr>
        <w:t>r obs</w:t>
      </w:r>
      <w:r w:rsidRPr="004C3F30">
        <w:rPr>
          <w:spacing w:val="1"/>
          <w:lang w:val="es-PE"/>
        </w:rPr>
        <w:t>e</w:t>
      </w:r>
      <w:r w:rsidRPr="004C3F30">
        <w:rPr>
          <w:lang w:val="es-PE"/>
        </w:rPr>
        <w:t>rv</w:t>
      </w:r>
      <w:r w:rsidRPr="004C3F30">
        <w:rPr>
          <w:spacing w:val="-2"/>
          <w:lang w:val="es-PE"/>
        </w:rPr>
        <w:t>a</w:t>
      </w:r>
      <w:r w:rsidRPr="004C3F30">
        <w:rPr>
          <w:spacing w:val="-1"/>
          <w:lang w:val="es-PE"/>
        </w:rPr>
        <w:t>c</w:t>
      </w:r>
      <w:r w:rsidRPr="004C3F30">
        <w:rPr>
          <w:lang w:val="es-PE"/>
        </w:rPr>
        <w:t>i</w:t>
      </w:r>
      <w:r w:rsidRPr="004C3F30">
        <w:rPr>
          <w:spacing w:val="3"/>
          <w:lang w:val="es-PE"/>
        </w:rPr>
        <w:t>o</w:t>
      </w:r>
      <w:r w:rsidRPr="004C3F30">
        <w:rPr>
          <w:lang w:val="es-PE"/>
        </w:rPr>
        <w:t>n</w:t>
      </w:r>
      <w:r w:rsidRPr="004C3F30">
        <w:rPr>
          <w:spacing w:val="-1"/>
          <w:lang w:val="es-PE"/>
        </w:rPr>
        <w:t>e</w:t>
      </w:r>
      <w:r w:rsidRPr="004C3F30">
        <w:rPr>
          <w:lang w:val="es-PE"/>
        </w:rPr>
        <w:t>s</w:t>
      </w:r>
      <w:r w:rsidRPr="004C3F30">
        <w:t>.</w:t>
      </w:r>
    </w:p>
    <w:p w:rsidR="004A35D6" w:rsidRPr="004C3F30" w:rsidRDefault="004A35D6" w:rsidP="004C3F30">
      <w:pPr>
        <w:pStyle w:val="WW-Textoindependiente2"/>
        <w:widowControl w:val="0"/>
        <w:tabs>
          <w:tab w:val="left" w:pos="426"/>
        </w:tabs>
        <w:rPr>
          <w:rFonts w:ascii="Times New Roman" w:hAnsi="Times New Roman"/>
          <w:lang w:val="es-ES_tradnl" w:eastAsia="es-ES"/>
        </w:rPr>
      </w:pPr>
    </w:p>
    <w:p w:rsidR="00406EB7" w:rsidRDefault="00406EB7" w:rsidP="004C3F30">
      <w:pPr>
        <w:pStyle w:val="WW-Sangra3detindependiente"/>
        <w:widowControl/>
        <w:suppressAutoHyphens w:val="0"/>
        <w:ind w:left="2"/>
        <w:rPr>
          <w:lang w:val="es-PE" w:eastAsia="es-ES"/>
        </w:rPr>
      </w:pPr>
      <w:r w:rsidRPr="004C3F30">
        <w:t xml:space="preserve">En relación con lo anterior, de la revisión del respectivo pliego de absolución de </w:t>
      </w:r>
      <w:r w:rsidR="008627B7">
        <w:t>o</w:t>
      </w:r>
      <w:r w:rsidRPr="004C3F30">
        <w:t xml:space="preserve">bservaciones se advierte que </w:t>
      </w:r>
      <w:r w:rsidRPr="004C3F30">
        <w:rPr>
          <w:lang w:val="es-PE" w:eastAsia="es-ES"/>
        </w:rPr>
        <w:t xml:space="preserve">la Observación Nº 1 formulada por el participante </w:t>
      </w:r>
      <w:r w:rsidRPr="004C3F30">
        <w:rPr>
          <w:b/>
          <w:lang w:val="es-PE"/>
        </w:rPr>
        <w:t xml:space="preserve">AFE TRANSPORTATION S.A.C. </w:t>
      </w:r>
      <w:r w:rsidRPr="004C3F30">
        <w:rPr>
          <w:lang w:val="es-PE" w:eastAsia="es-ES"/>
        </w:rPr>
        <w:t>fue acogida por el Comité Especial, por lo que este Organismo Supervisor no se pronunciará al respecto.</w:t>
      </w:r>
    </w:p>
    <w:p w:rsidR="003B6989" w:rsidRDefault="003B6989" w:rsidP="004C3F30">
      <w:pPr>
        <w:pStyle w:val="WW-Sangra3detindependiente"/>
        <w:widowControl/>
        <w:suppressAutoHyphens w:val="0"/>
        <w:ind w:left="2"/>
        <w:rPr>
          <w:lang w:val="es-PE" w:eastAsia="es-ES"/>
        </w:rPr>
      </w:pPr>
    </w:p>
    <w:p w:rsidR="003B6989" w:rsidRPr="003B6989" w:rsidRDefault="003B6989" w:rsidP="00CC4BD6">
      <w:pPr>
        <w:pStyle w:val="WW-Sangra3detindependiente"/>
        <w:widowControl/>
        <w:tabs>
          <w:tab w:val="left" w:pos="490"/>
        </w:tabs>
        <w:suppressAutoHyphens w:val="0"/>
        <w:ind w:left="2"/>
        <w:rPr>
          <w:rFonts w:eastAsia="Times New Roman"/>
        </w:rPr>
      </w:pPr>
      <w:r>
        <w:rPr>
          <w:lang w:val="es-PE" w:eastAsia="es-ES"/>
        </w:rPr>
        <w:t xml:space="preserve">Asimismo, </w:t>
      </w:r>
      <w:r w:rsidRPr="003B6989">
        <w:rPr>
          <w:lang w:eastAsia="es-ES"/>
        </w:rPr>
        <w:t>de la revisión del pliego de absolución de observaciones se aprecia que la</w:t>
      </w:r>
      <w:r w:rsidR="0011475A">
        <w:rPr>
          <w:lang w:eastAsia="es-ES"/>
        </w:rPr>
        <w:t>s</w:t>
      </w:r>
      <w:r w:rsidRPr="003B6989">
        <w:rPr>
          <w:lang w:eastAsia="es-ES"/>
        </w:rPr>
        <w:t xml:space="preserve"> </w:t>
      </w:r>
      <w:r w:rsidR="0011475A">
        <w:rPr>
          <w:lang w:eastAsia="es-ES"/>
        </w:rPr>
        <w:t>o</w:t>
      </w:r>
      <w:r w:rsidRPr="003B6989">
        <w:rPr>
          <w:lang w:eastAsia="es-ES"/>
        </w:rPr>
        <w:t>bservaci</w:t>
      </w:r>
      <w:r w:rsidR="0011475A">
        <w:rPr>
          <w:lang w:eastAsia="es-ES"/>
        </w:rPr>
        <w:t>o</w:t>
      </w:r>
      <w:r w:rsidRPr="003B6989">
        <w:rPr>
          <w:lang w:eastAsia="es-ES"/>
        </w:rPr>
        <w:t>n</w:t>
      </w:r>
      <w:r w:rsidR="0011475A">
        <w:rPr>
          <w:lang w:eastAsia="es-ES"/>
        </w:rPr>
        <w:t>es N° 5 y N° 6</w:t>
      </w:r>
      <w:r w:rsidRPr="003B6989">
        <w:rPr>
          <w:lang w:eastAsia="es-ES"/>
        </w:rPr>
        <w:t xml:space="preserve"> corresponde</w:t>
      </w:r>
      <w:r w:rsidR="0011475A">
        <w:rPr>
          <w:lang w:eastAsia="es-ES"/>
        </w:rPr>
        <w:t>n</w:t>
      </w:r>
      <w:r w:rsidRPr="003B6989">
        <w:rPr>
          <w:lang w:eastAsia="es-ES"/>
        </w:rPr>
        <w:t xml:space="preserve"> a un supuesto no previsto por el artículo 58° del Reglamento, dado que se trata en estricto de solicitud</w:t>
      </w:r>
      <w:r w:rsidR="00CC0864">
        <w:rPr>
          <w:lang w:eastAsia="es-ES"/>
        </w:rPr>
        <w:t>es</w:t>
      </w:r>
      <w:r w:rsidRPr="003B6989">
        <w:rPr>
          <w:lang w:eastAsia="es-ES"/>
        </w:rPr>
        <w:t xml:space="preserve"> de modificación a las Bases que no evidencia</w:t>
      </w:r>
      <w:r w:rsidR="00CC0864">
        <w:rPr>
          <w:lang w:eastAsia="es-ES"/>
        </w:rPr>
        <w:t>n</w:t>
      </w:r>
      <w:r w:rsidRPr="003B6989">
        <w:rPr>
          <w:lang w:eastAsia="es-ES"/>
        </w:rPr>
        <w:t xml:space="preserve"> vulneración a la normativa de contrataciones públicas, por lo que este Organismo Supervisor no se pronunciará respecto</w:t>
      </w:r>
      <w:r w:rsidR="00F87987">
        <w:rPr>
          <w:lang w:eastAsia="es-ES"/>
        </w:rPr>
        <w:t xml:space="preserve"> de ellas</w:t>
      </w:r>
      <w:r w:rsidRPr="003B6989">
        <w:rPr>
          <w:lang w:eastAsia="es-ES"/>
        </w:rPr>
        <w:t>.</w:t>
      </w:r>
    </w:p>
    <w:p w:rsidR="00406EB7" w:rsidRPr="003B6989" w:rsidRDefault="00406EB7" w:rsidP="004C3F30">
      <w:pPr>
        <w:pStyle w:val="WW-Sangra3detindependiente"/>
        <w:widowControl/>
        <w:suppressAutoHyphens w:val="0"/>
        <w:ind w:left="2"/>
        <w:rPr>
          <w:lang w:eastAsia="es-ES"/>
        </w:rPr>
      </w:pPr>
    </w:p>
    <w:p w:rsidR="00406EB7" w:rsidRPr="004C3F30" w:rsidRDefault="00406EB7" w:rsidP="004C3F30">
      <w:pPr>
        <w:pStyle w:val="WW-Sangra3detindependiente"/>
        <w:widowControl/>
        <w:suppressAutoHyphens w:val="0"/>
        <w:ind w:left="2"/>
        <w:rPr>
          <w:lang w:val="es-PE" w:eastAsia="es-ES"/>
        </w:rPr>
      </w:pPr>
      <w:r w:rsidRPr="004C3F30">
        <w:rPr>
          <w:lang w:val="es-PE" w:eastAsia="es-ES"/>
        </w:rPr>
        <w:t>Sin perjuicio de las observaciones de oficio que puedan realizarse al amparo de lo previsto por el inciso a) del artículo 58° de la Ley.</w:t>
      </w:r>
    </w:p>
    <w:p w:rsidR="004A35D6" w:rsidRDefault="004A35D6" w:rsidP="004C3F30">
      <w:pPr>
        <w:pStyle w:val="WW-Textoindependiente2"/>
        <w:tabs>
          <w:tab w:val="left" w:pos="0"/>
        </w:tabs>
        <w:rPr>
          <w:rFonts w:ascii="Times New Roman" w:hAnsi="Times New Roman"/>
          <w:lang w:val="es-PE"/>
        </w:rPr>
      </w:pPr>
      <w:r w:rsidRPr="004C3F30">
        <w:rPr>
          <w:rFonts w:ascii="Times New Roman" w:hAnsi="Times New Roman"/>
          <w:lang w:val="es-PE"/>
        </w:rPr>
        <w:t xml:space="preserve"> </w:t>
      </w:r>
    </w:p>
    <w:p w:rsidR="00F87987" w:rsidRDefault="00F87987" w:rsidP="004C3F30">
      <w:pPr>
        <w:pStyle w:val="WW-Textoindependiente2"/>
        <w:tabs>
          <w:tab w:val="left" w:pos="0"/>
        </w:tabs>
        <w:rPr>
          <w:rFonts w:ascii="Times New Roman" w:hAnsi="Times New Roman"/>
          <w:lang w:val="es-PE"/>
        </w:rPr>
      </w:pPr>
    </w:p>
    <w:p w:rsidR="00F87987" w:rsidRDefault="00F87987" w:rsidP="004C3F30">
      <w:pPr>
        <w:pStyle w:val="WW-Textoindependiente2"/>
        <w:tabs>
          <w:tab w:val="left" w:pos="0"/>
        </w:tabs>
        <w:rPr>
          <w:rFonts w:ascii="Times New Roman" w:hAnsi="Times New Roman"/>
          <w:lang w:val="es-PE"/>
        </w:rPr>
      </w:pPr>
    </w:p>
    <w:p w:rsidR="00F87987" w:rsidRPr="004C3F30" w:rsidRDefault="00F87987" w:rsidP="004C3F30">
      <w:pPr>
        <w:pStyle w:val="WW-Textoindependiente2"/>
        <w:tabs>
          <w:tab w:val="left" w:pos="0"/>
        </w:tabs>
        <w:rPr>
          <w:rFonts w:ascii="Times New Roman" w:hAnsi="Times New Roman"/>
          <w:lang w:val="es-PE"/>
        </w:rPr>
      </w:pPr>
    </w:p>
    <w:p w:rsidR="004A35D6" w:rsidRPr="004C3F30" w:rsidRDefault="004A35D6" w:rsidP="004C3F30">
      <w:pPr>
        <w:widowControl w:val="0"/>
        <w:numPr>
          <w:ilvl w:val="0"/>
          <w:numId w:val="1"/>
        </w:numPr>
        <w:tabs>
          <w:tab w:val="clear" w:pos="360"/>
        </w:tabs>
        <w:ind w:left="567" w:hanging="567"/>
        <w:jc w:val="both"/>
        <w:rPr>
          <w:b/>
        </w:rPr>
      </w:pPr>
      <w:r w:rsidRPr="004C3F30">
        <w:rPr>
          <w:b/>
        </w:rPr>
        <w:lastRenderedPageBreak/>
        <w:t xml:space="preserve"> OBSERVACIONES</w:t>
      </w:r>
    </w:p>
    <w:p w:rsidR="004A35D6" w:rsidRPr="004C3F30" w:rsidRDefault="004A35D6" w:rsidP="004C3F30">
      <w:pPr>
        <w:widowControl w:val="0"/>
        <w:ind w:left="3540" w:hanging="3540"/>
        <w:jc w:val="both"/>
        <w:rPr>
          <w:b/>
        </w:rPr>
      </w:pPr>
    </w:p>
    <w:p w:rsidR="00105BB9" w:rsidRPr="004C3F30" w:rsidRDefault="00105BB9" w:rsidP="004C3F30">
      <w:pPr>
        <w:widowControl w:val="0"/>
        <w:tabs>
          <w:tab w:val="left" w:pos="4540"/>
          <w:tab w:val="left" w:pos="5560"/>
          <w:tab w:val="left" w:pos="6140"/>
          <w:tab w:val="left" w:pos="7980"/>
        </w:tabs>
        <w:autoSpaceDE w:val="0"/>
        <w:autoSpaceDN w:val="0"/>
        <w:adjustRightInd w:val="0"/>
        <w:ind w:left="4559" w:hanging="4559"/>
        <w:jc w:val="both"/>
        <w:rPr>
          <w:lang w:val="es-PE"/>
        </w:rPr>
      </w:pPr>
      <w:r w:rsidRPr="004C3F30">
        <w:rPr>
          <w:b/>
          <w:bCs/>
          <w:lang w:val="es-PE"/>
        </w:rPr>
        <w:t>O</w:t>
      </w:r>
      <w:r w:rsidRPr="004C3F30">
        <w:rPr>
          <w:b/>
          <w:bCs/>
          <w:spacing w:val="1"/>
          <w:lang w:val="es-PE"/>
        </w:rPr>
        <w:t>b</w:t>
      </w:r>
      <w:r w:rsidRPr="004C3F30">
        <w:rPr>
          <w:b/>
          <w:bCs/>
          <w:lang w:val="es-PE"/>
        </w:rPr>
        <w:t>s</w:t>
      </w:r>
      <w:r w:rsidRPr="004C3F30">
        <w:rPr>
          <w:b/>
          <w:bCs/>
          <w:spacing w:val="-1"/>
          <w:lang w:val="es-PE"/>
        </w:rPr>
        <w:t>er</w:t>
      </w:r>
      <w:r w:rsidRPr="004C3F30">
        <w:rPr>
          <w:b/>
          <w:bCs/>
          <w:lang w:val="es-PE"/>
        </w:rPr>
        <w:t>va</w:t>
      </w:r>
      <w:r w:rsidRPr="004C3F30">
        <w:rPr>
          <w:b/>
          <w:bCs/>
          <w:spacing w:val="-1"/>
          <w:lang w:val="es-PE"/>
        </w:rPr>
        <w:t>c</w:t>
      </w:r>
      <w:r w:rsidR="004A325A" w:rsidRPr="004C3F30">
        <w:rPr>
          <w:b/>
          <w:bCs/>
          <w:lang w:val="es-PE"/>
        </w:rPr>
        <w:t>io</w:t>
      </w:r>
      <w:r w:rsidRPr="004C3F30">
        <w:rPr>
          <w:b/>
          <w:bCs/>
          <w:spacing w:val="1"/>
          <w:lang w:val="es-PE"/>
        </w:rPr>
        <w:t>n</w:t>
      </w:r>
      <w:r w:rsidR="004A325A" w:rsidRPr="004C3F30">
        <w:rPr>
          <w:b/>
          <w:bCs/>
          <w:spacing w:val="1"/>
          <w:lang w:val="es-PE"/>
        </w:rPr>
        <w:t>es</w:t>
      </w:r>
      <w:r w:rsidRPr="004C3F30">
        <w:rPr>
          <w:b/>
          <w:bCs/>
          <w:lang w:val="es-PE"/>
        </w:rPr>
        <w:t xml:space="preserve"> N°</w:t>
      </w:r>
      <w:r w:rsidRPr="004C3F30">
        <w:rPr>
          <w:b/>
          <w:bCs/>
          <w:spacing w:val="1"/>
          <w:lang w:val="es-PE"/>
        </w:rPr>
        <w:t xml:space="preserve"> 2</w:t>
      </w:r>
      <w:r w:rsidR="00F87987">
        <w:rPr>
          <w:b/>
          <w:bCs/>
          <w:spacing w:val="1"/>
          <w:lang w:val="es-PE"/>
        </w:rPr>
        <w:t xml:space="preserve"> y</w:t>
      </w:r>
      <w:r w:rsidR="004A325A" w:rsidRPr="004C3F30">
        <w:rPr>
          <w:b/>
          <w:bCs/>
          <w:spacing w:val="1"/>
          <w:lang w:val="es-PE"/>
        </w:rPr>
        <w:t xml:space="preserve"> N° 4</w:t>
      </w:r>
      <w:r w:rsidRPr="004C3F30">
        <w:rPr>
          <w:b/>
          <w:bCs/>
          <w:lang w:val="es-PE"/>
        </w:rPr>
        <w:tab/>
        <w:t>Contra los documentos de presentación obligatoria</w:t>
      </w:r>
    </w:p>
    <w:p w:rsidR="00105BB9" w:rsidRPr="004C3F30" w:rsidRDefault="00105BB9" w:rsidP="004C3F30">
      <w:pPr>
        <w:widowControl w:val="0"/>
        <w:autoSpaceDE w:val="0"/>
        <w:autoSpaceDN w:val="0"/>
        <w:adjustRightInd w:val="0"/>
        <w:ind w:left="306"/>
        <w:jc w:val="both"/>
        <w:rPr>
          <w:lang w:val="es-PE"/>
        </w:rPr>
      </w:pPr>
    </w:p>
    <w:p w:rsidR="00105BB9" w:rsidRPr="004C3F30" w:rsidRDefault="001F64C8" w:rsidP="004C3F30">
      <w:pPr>
        <w:pStyle w:val="Prrafodelista"/>
        <w:widowControl w:val="0"/>
        <w:numPr>
          <w:ilvl w:val="0"/>
          <w:numId w:val="6"/>
        </w:numPr>
        <w:ind w:left="567" w:hanging="567"/>
        <w:jc w:val="both"/>
        <w:rPr>
          <w:lang w:val="es-PE"/>
        </w:rPr>
      </w:pPr>
      <w:r w:rsidRPr="004C3F30">
        <w:rPr>
          <w:lang w:val="es-PE"/>
        </w:rPr>
        <w:t>Mediante la Ob</w:t>
      </w:r>
      <w:r w:rsidR="00105BB9" w:rsidRPr="004C3F30">
        <w:rPr>
          <w:lang w:val="es-PE"/>
        </w:rPr>
        <w:t>servación N° 2, el participante</w:t>
      </w:r>
      <w:r w:rsidR="00284687" w:rsidRPr="004C3F30">
        <w:rPr>
          <w:lang w:val="es-PE"/>
        </w:rPr>
        <w:t xml:space="preserve"> señala que en los documentos de presentación obligatoria se solicita la presentación de la relación de vehículos (entiéndase de carga); no obstante, no se solicita documentación normativa relacionada al transporte de carga del objeto materia de convocatoria, por lo que </w:t>
      </w:r>
      <w:r w:rsidR="00105BB9" w:rsidRPr="004C3F30">
        <w:rPr>
          <w:lang w:val="es-PE"/>
        </w:rPr>
        <w:t xml:space="preserve">cuestiona que en </w:t>
      </w:r>
      <w:r w:rsidR="00284687" w:rsidRPr="004C3F30">
        <w:rPr>
          <w:lang w:val="es-PE"/>
        </w:rPr>
        <w:t xml:space="preserve">dicho acápite </w:t>
      </w:r>
      <w:r w:rsidR="00105BB9" w:rsidRPr="004C3F30">
        <w:rPr>
          <w:lang w:val="es-PE"/>
        </w:rPr>
        <w:t xml:space="preserve">no se </w:t>
      </w:r>
      <w:r w:rsidR="00E44041" w:rsidRPr="004C3F30">
        <w:rPr>
          <w:lang w:val="es-PE"/>
        </w:rPr>
        <w:t>requiera los permisos de autorización a las unidades de transportes que van a ejecutar el servicio</w:t>
      </w:r>
      <w:r w:rsidRPr="004C3F30">
        <w:rPr>
          <w:lang w:val="es-PE"/>
        </w:rPr>
        <w:t>, tales como:</w:t>
      </w:r>
    </w:p>
    <w:p w:rsidR="001E26E2" w:rsidRPr="004C3F30" w:rsidRDefault="001E26E2" w:rsidP="004C3F30">
      <w:pPr>
        <w:pStyle w:val="Prrafodelista"/>
        <w:widowControl w:val="0"/>
        <w:ind w:left="567"/>
        <w:jc w:val="both"/>
        <w:rPr>
          <w:lang w:val="es-PE"/>
        </w:rPr>
      </w:pPr>
    </w:p>
    <w:p w:rsidR="001F64C8" w:rsidRPr="004C3F30" w:rsidRDefault="001F64C8" w:rsidP="004C3F30">
      <w:pPr>
        <w:pStyle w:val="Prrafodelista"/>
        <w:widowControl w:val="0"/>
        <w:numPr>
          <w:ilvl w:val="0"/>
          <w:numId w:val="7"/>
        </w:numPr>
        <w:jc w:val="both"/>
        <w:rPr>
          <w:lang w:val="es-PE"/>
        </w:rPr>
      </w:pPr>
      <w:r w:rsidRPr="004C3F30">
        <w:rPr>
          <w:lang w:val="es-PE"/>
        </w:rPr>
        <w:t>Copia de Certificado de Habilitación Vehicular para transporte terrestre de mercancía en general, emitido por el Ministerio de Transportes y Comunicaciones por cada unidad de transporte acreditado.</w:t>
      </w:r>
    </w:p>
    <w:p w:rsidR="001F64C8" w:rsidRPr="004C3F30" w:rsidRDefault="001F64C8" w:rsidP="004C3F30">
      <w:pPr>
        <w:pStyle w:val="Prrafodelista"/>
        <w:widowControl w:val="0"/>
        <w:ind w:left="927"/>
        <w:jc w:val="both"/>
        <w:rPr>
          <w:lang w:val="es-PE"/>
        </w:rPr>
      </w:pPr>
    </w:p>
    <w:p w:rsidR="001F64C8" w:rsidRPr="004C3F30" w:rsidRDefault="001F64C8" w:rsidP="004C3F30">
      <w:pPr>
        <w:pStyle w:val="Prrafodelista"/>
        <w:widowControl w:val="0"/>
        <w:numPr>
          <w:ilvl w:val="0"/>
          <w:numId w:val="7"/>
        </w:numPr>
        <w:jc w:val="both"/>
        <w:rPr>
          <w:lang w:val="es-PE"/>
        </w:rPr>
      </w:pPr>
      <w:r w:rsidRPr="004C3F30">
        <w:rPr>
          <w:lang w:val="es-PE"/>
        </w:rPr>
        <w:t>Copia del permiso de circulación</w:t>
      </w:r>
      <w:r w:rsidR="001E26E2" w:rsidRPr="004C3F30">
        <w:rPr>
          <w:lang w:val="es-PE"/>
        </w:rPr>
        <w:t xml:space="preserve"> en la provincia de Lima, de las unidades d transporte del postor, el cual es emitido por la Municipalidad Metropolitana de Lima, a través de la Gerencia de Transporte Urbano.</w:t>
      </w:r>
    </w:p>
    <w:p w:rsidR="001E26E2" w:rsidRPr="004C3F30" w:rsidRDefault="001E26E2" w:rsidP="004C3F30">
      <w:pPr>
        <w:pStyle w:val="Prrafodelista"/>
        <w:rPr>
          <w:lang w:val="es-PE"/>
        </w:rPr>
      </w:pPr>
    </w:p>
    <w:p w:rsidR="001E26E2" w:rsidRPr="004C3F30" w:rsidRDefault="001E26E2" w:rsidP="004C3F30">
      <w:pPr>
        <w:pStyle w:val="Prrafodelista"/>
        <w:widowControl w:val="0"/>
        <w:numPr>
          <w:ilvl w:val="0"/>
          <w:numId w:val="7"/>
        </w:numPr>
        <w:jc w:val="both"/>
        <w:rPr>
          <w:lang w:val="es-PE"/>
        </w:rPr>
      </w:pPr>
      <w:r w:rsidRPr="004C3F30">
        <w:rPr>
          <w:lang w:val="es-PE"/>
        </w:rPr>
        <w:t>Copia simple de la Constancia o Resolución de la inscripción en el Registro Nacional de Transportes y Comunicaciones.</w:t>
      </w:r>
    </w:p>
    <w:p w:rsidR="00105BB9" w:rsidRPr="004C3F30" w:rsidRDefault="00105BB9" w:rsidP="004C3F30">
      <w:pPr>
        <w:widowControl w:val="0"/>
        <w:jc w:val="both"/>
        <w:rPr>
          <w:lang w:val="es-PE"/>
        </w:rPr>
      </w:pPr>
    </w:p>
    <w:p w:rsidR="00105BB9" w:rsidRDefault="001E26E2" w:rsidP="004C3F30">
      <w:pPr>
        <w:widowControl w:val="0"/>
        <w:ind w:left="567"/>
        <w:jc w:val="both"/>
        <w:rPr>
          <w:lang w:val="es-PE"/>
        </w:rPr>
      </w:pPr>
      <w:r w:rsidRPr="004C3F30">
        <w:rPr>
          <w:lang w:val="es-PE"/>
        </w:rPr>
        <w:t>En ese sentido, solicita</w:t>
      </w:r>
      <w:r w:rsidR="004267F8" w:rsidRPr="004C3F30">
        <w:rPr>
          <w:lang w:val="es-PE"/>
        </w:rPr>
        <w:t xml:space="preserve"> que en las Bases se incluya la mencionada documentación como obligatoria</w:t>
      </w:r>
      <w:r w:rsidRPr="004C3F30">
        <w:rPr>
          <w:lang w:val="es-PE"/>
        </w:rPr>
        <w:t>.</w:t>
      </w:r>
    </w:p>
    <w:p w:rsidR="00F87987" w:rsidRDefault="00F87987" w:rsidP="004C3F30">
      <w:pPr>
        <w:widowControl w:val="0"/>
        <w:ind w:left="567"/>
        <w:jc w:val="both"/>
        <w:rPr>
          <w:lang w:val="es-PE"/>
        </w:rPr>
      </w:pPr>
    </w:p>
    <w:p w:rsidR="00102F90" w:rsidRPr="00102F90" w:rsidRDefault="00F87987" w:rsidP="00102F90">
      <w:pPr>
        <w:widowControl w:val="0"/>
        <w:ind w:left="567"/>
        <w:jc w:val="both"/>
        <w:rPr>
          <w:rFonts w:eastAsia="Times New Roman"/>
          <w:i/>
          <w:lang w:val="es-ES"/>
        </w:rPr>
      </w:pPr>
      <w:r>
        <w:rPr>
          <w:lang w:val="es-PE"/>
        </w:rPr>
        <w:t xml:space="preserve">Adicionalmente, a través de su solicitud de elevación de observaciones cuestiona que al absolver la presente observación, el Comité Especial haya dispuesto suprimir el literal f) de la relación de </w:t>
      </w:r>
      <w:r w:rsidRPr="00102F90">
        <w:rPr>
          <w:lang w:val="es-PE"/>
        </w:rPr>
        <w:t>documentación obligatoria, pues</w:t>
      </w:r>
      <w:r w:rsidR="00102F90" w:rsidRPr="00102F90">
        <w:rPr>
          <w:lang w:val="es-PE"/>
        </w:rPr>
        <w:t xml:space="preserve"> no habría efectuado </w:t>
      </w:r>
      <w:r w:rsidR="00102F90" w:rsidRPr="00102F90">
        <w:rPr>
          <w:rFonts w:eastAsia="Times New Roman"/>
          <w:lang w:val="es-ES"/>
        </w:rPr>
        <w:t>consulta</w:t>
      </w:r>
      <w:r w:rsidR="001973FF">
        <w:rPr>
          <w:rFonts w:eastAsia="Times New Roman"/>
          <w:lang w:val="es-ES"/>
        </w:rPr>
        <w:t xml:space="preserve"> u observación</w:t>
      </w:r>
      <w:r w:rsidR="00102F90" w:rsidRPr="00102F90">
        <w:rPr>
          <w:rFonts w:eastAsia="Times New Roman"/>
          <w:lang w:val="es-ES"/>
        </w:rPr>
        <w:t xml:space="preserve"> alguna al literal f) del numeral 2.5</w:t>
      </w:r>
      <w:r w:rsidR="001973FF">
        <w:rPr>
          <w:rFonts w:eastAsia="Times New Roman"/>
          <w:lang w:val="es-ES"/>
        </w:rPr>
        <w:t>.1 del Capítulo II de las Bases</w:t>
      </w:r>
      <w:r w:rsidR="00102F90" w:rsidRPr="00102F90">
        <w:rPr>
          <w:i/>
          <w:lang w:val="es-PE"/>
        </w:rPr>
        <w:t>.</w:t>
      </w:r>
    </w:p>
    <w:p w:rsidR="008D1080" w:rsidRPr="004C3F30" w:rsidRDefault="008D1080" w:rsidP="004C3F30">
      <w:pPr>
        <w:widowControl w:val="0"/>
        <w:jc w:val="both"/>
        <w:rPr>
          <w:lang w:val="es-PE"/>
        </w:rPr>
      </w:pPr>
    </w:p>
    <w:p w:rsidR="004A325A" w:rsidRPr="004C3F30" w:rsidRDefault="004A325A" w:rsidP="004C3F30">
      <w:pPr>
        <w:pStyle w:val="Prrafodelista"/>
        <w:widowControl w:val="0"/>
        <w:numPr>
          <w:ilvl w:val="0"/>
          <w:numId w:val="6"/>
        </w:numPr>
        <w:ind w:left="567" w:hanging="567"/>
        <w:jc w:val="both"/>
        <w:rPr>
          <w:lang w:val="es-PE"/>
        </w:rPr>
      </w:pPr>
      <w:r w:rsidRPr="004C3F30">
        <w:rPr>
          <w:lang w:val="es-PE"/>
        </w:rPr>
        <w:t xml:space="preserve">Mediante la Observación N° 4, el participante señala que de la revisión del numeral 10 de los términos de referencia, se advierte que si bien se ha establecido una penalidad a los estibadores, no se menciona </w:t>
      </w:r>
      <w:r w:rsidR="00014376">
        <w:rPr>
          <w:lang w:val="es-PE"/>
        </w:rPr>
        <w:t>cuáles deben ser</w:t>
      </w:r>
      <w:r w:rsidRPr="004C3F30">
        <w:rPr>
          <w:lang w:val="es-PE"/>
        </w:rPr>
        <w:t xml:space="preserve"> las condiciones de los choferes, y pese a que existe normativa relacionada al transporte de carga, no se advierte que se haya solicitado </w:t>
      </w:r>
      <w:r w:rsidRPr="004C3F30">
        <w:rPr>
          <w:i/>
          <w:lang w:val="es-PE"/>
        </w:rPr>
        <w:t>“copia simple de la nómina de conductores”</w:t>
      </w:r>
      <w:r w:rsidR="00014376">
        <w:rPr>
          <w:lang w:val="es-PE"/>
        </w:rPr>
        <w:t>, la</w:t>
      </w:r>
      <w:r w:rsidRPr="004C3F30">
        <w:rPr>
          <w:lang w:val="es-PE"/>
        </w:rPr>
        <w:t xml:space="preserve"> cual es expedida por el Ministerio de Transportes y Comunicaciones, de acuerdo a lo estipulado en la Resolución Directoral </w:t>
      </w:r>
      <w:r w:rsidR="00014376">
        <w:rPr>
          <w:lang w:val="es-PE"/>
        </w:rPr>
        <w:t xml:space="preserve">              </w:t>
      </w:r>
      <w:r w:rsidRPr="004C3F30">
        <w:rPr>
          <w:lang w:val="es-PE"/>
        </w:rPr>
        <w:t>N° 9225-2008-MTC/15.</w:t>
      </w:r>
    </w:p>
    <w:p w:rsidR="004A325A" w:rsidRPr="004C3F30" w:rsidRDefault="004A325A" w:rsidP="004C3F30">
      <w:pPr>
        <w:widowControl w:val="0"/>
        <w:ind w:left="567"/>
        <w:jc w:val="both"/>
        <w:rPr>
          <w:i/>
          <w:lang w:val="es-PE"/>
        </w:rPr>
      </w:pPr>
      <w:r w:rsidRPr="004C3F30">
        <w:rPr>
          <w:lang w:val="es-PE"/>
        </w:rPr>
        <w:t xml:space="preserve">En ese sentido, de conformidad con lo establecido en el artículo 29° de la Ley y el artículo 61° del Reglamento, solicita se incluya como documento de presentación obligatoria </w:t>
      </w:r>
      <w:r w:rsidRPr="004C3F30">
        <w:rPr>
          <w:i/>
          <w:lang w:val="es-PE"/>
        </w:rPr>
        <w:t>“copia simple de la nómina de conductores”.</w:t>
      </w:r>
    </w:p>
    <w:p w:rsidR="004A325A" w:rsidRDefault="004A325A" w:rsidP="004C3F30">
      <w:pPr>
        <w:widowControl w:val="0"/>
        <w:jc w:val="both"/>
        <w:rPr>
          <w:lang w:val="es-PE"/>
        </w:rPr>
      </w:pPr>
    </w:p>
    <w:p w:rsidR="00102F90" w:rsidRDefault="00102F90" w:rsidP="006F1685">
      <w:pPr>
        <w:widowControl w:val="0"/>
        <w:ind w:left="567"/>
        <w:jc w:val="both"/>
        <w:rPr>
          <w:rFonts w:eastAsia="Times New Roman"/>
          <w:i/>
          <w:lang w:val="es-ES"/>
        </w:rPr>
      </w:pPr>
      <w:r>
        <w:rPr>
          <w:lang w:val="es-PE"/>
        </w:rPr>
        <w:t xml:space="preserve">Adicionalmente, a través de su solicitud de elevación de observaciones </w:t>
      </w:r>
      <w:r w:rsidR="006F1685">
        <w:rPr>
          <w:lang w:val="es-PE"/>
        </w:rPr>
        <w:t xml:space="preserve">señala que </w:t>
      </w:r>
      <w:r w:rsidRPr="004C3F30">
        <w:rPr>
          <w:rFonts w:eastAsia="Times New Roman"/>
          <w:i/>
          <w:lang w:val="es-ES"/>
        </w:rPr>
        <w:t>“(…)</w:t>
      </w:r>
      <w:r w:rsidR="006F1685">
        <w:rPr>
          <w:rFonts w:eastAsia="Times New Roman"/>
          <w:i/>
          <w:lang w:val="es-ES"/>
        </w:rPr>
        <w:t xml:space="preserve"> </w:t>
      </w:r>
      <w:r w:rsidRPr="004C3F30">
        <w:rPr>
          <w:rFonts w:eastAsia="Times New Roman"/>
          <w:i/>
          <w:lang w:val="es-ES"/>
        </w:rPr>
        <w:t>de acuerdo a la lectura de los Términos de Referencia se establecen una frecuencia de 04 salidas durante la prestación del servicio y si esta carga se multiplica por los más de 170 destinos esto representa un recojo estimado por cada frecuencia de más de 2 500 kilogramos por recojo de la entidad.</w:t>
      </w:r>
    </w:p>
    <w:p w:rsidR="00102F90" w:rsidRPr="00E8191A" w:rsidRDefault="00102F90" w:rsidP="00102F90">
      <w:pPr>
        <w:widowControl w:val="0"/>
        <w:tabs>
          <w:tab w:val="left" w:pos="5103"/>
        </w:tabs>
        <w:ind w:left="567"/>
        <w:jc w:val="both"/>
        <w:rPr>
          <w:rFonts w:eastAsia="Times New Roman"/>
          <w:i/>
          <w:lang w:val="es-ES"/>
        </w:rPr>
      </w:pPr>
      <w:r w:rsidRPr="004C3F30">
        <w:rPr>
          <w:rFonts w:eastAsia="Times New Roman"/>
          <w:i/>
          <w:lang w:val="es-ES"/>
        </w:rPr>
        <w:lastRenderedPageBreak/>
        <w:t xml:space="preserve">Cabe indicar que tanto para efectuar el recojo de la carga (2 500 kilogramos por frecuencia) desde la Entidad, así como el traslado a sus lugares de destinos, prácticamente se utilizaría a unidades de transporte para dicho servicio, el cual necesariamente se va utilizar a conductores para que efectúen estos procesos operacionales y por lo tanto se requiere que los conductores se encuentren en la Nómina de Conductores, tal como lo estipula la Resolución Directoral </w:t>
      </w:r>
      <w:r w:rsidR="00DD15AC">
        <w:rPr>
          <w:rFonts w:eastAsia="Times New Roman"/>
          <w:i/>
          <w:lang w:val="es-ES"/>
        </w:rPr>
        <w:t xml:space="preserve">                      </w:t>
      </w:r>
      <w:r w:rsidRPr="004C3F30">
        <w:rPr>
          <w:rFonts w:eastAsia="Times New Roman"/>
          <w:i/>
          <w:lang w:val="es-ES"/>
        </w:rPr>
        <w:t xml:space="preserve">N° 9225-2008-MTC/15 y también el Artículo 41.2.3 del Decreto Supremo N° 17-2009-MTC”. </w:t>
      </w:r>
    </w:p>
    <w:p w:rsidR="00102F90" w:rsidRPr="004C3F30" w:rsidRDefault="00102F90" w:rsidP="004C3F30">
      <w:pPr>
        <w:widowControl w:val="0"/>
        <w:jc w:val="both"/>
        <w:rPr>
          <w:lang w:val="es-PE"/>
        </w:rPr>
      </w:pPr>
    </w:p>
    <w:p w:rsidR="00105BB9" w:rsidRPr="004C3F30" w:rsidRDefault="00105BB9" w:rsidP="004C3F30">
      <w:pPr>
        <w:widowControl w:val="0"/>
        <w:autoSpaceDE w:val="0"/>
        <w:autoSpaceDN w:val="0"/>
        <w:adjustRightInd w:val="0"/>
        <w:jc w:val="both"/>
        <w:rPr>
          <w:lang w:val="es-PE"/>
        </w:rPr>
      </w:pPr>
      <w:r w:rsidRPr="004C3F30">
        <w:rPr>
          <w:b/>
          <w:bCs/>
          <w:spacing w:val="-3"/>
          <w:lang w:val="es-PE"/>
        </w:rPr>
        <w:t>P</w:t>
      </w:r>
      <w:r w:rsidRPr="004C3F30">
        <w:rPr>
          <w:b/>
          <w:bCs/>
          <w:spacing w:val="-1"/>
          <w:lang w:val="es-PE"/>
        </w:rPr>
        <w:t>r</w:t>
      </w:r>
      <w:r w:rsidRPr="004C3F30">
        <w:rPr>
          <w:b/>
          <w:bCs/>
          <w:lang w:val="es-PE"/>
        </w:rPr>
        <w:t>o</w:t>
      </w:r>
      <w:r w:rsidRPr="004C3F30">
        <w:rPr>
          <w:b/>
          <w:bCs/>
          <w:spacing w:val="1"/>
          <w:lang w:val="es-PE"/>
        </w:rPr>
        <w:t>nun</w:t>
      </w:r>
      <w:r w:rsidRPr="004C3F30">
        <w:rPr>
          <w:b/>
          <w:bCs/>
          <w:spacing w:val="-1"/>
          <w:lang w:val="es-PE"/>
        </w:rPr>
        <w:t>c</w:t>
      </w:r>
      <w:r w:rsidRPr="004C3F30">
        <w:rPr>
          <w:b/>
          <w:bCs/>
          <w:lang w:val="es-PE"/>
        </w:rPr>
        <w:t>i</w:t>
      </w:r>
      <w:r w:rsidRPr="004C3F30">
        <w:rPr>
          <w:b/>
          <w:bCs/>
          <w:spacing w:val="3"/>
          <w:lang w:val="es-PE"/>
        </w:rPr>
        <w:t>a</w:t>
      </w:r>
      <w:r w:rsidRPr="004C3F30">
        <w:rPr>
          <w:b/>
          <w:bCs/>
          <w:spacing w:val="-3"/>
          <w:lang w:val="es-PE"/>
        </w:rPr>
        <w:t>m</w:t>
      </w:r>
      <w:r w:rsidRPr="004C3F30">
        <w:rPr>
          <w:b/>
          <w:bCs/>
          <w:lang w:val="es-PE"/>
        </w:rPr>
        <w:t>iento</w:t>
      </w:r>
    </w:p>
    <w:p w:rsidR="00105BB9" w:rsidRPr="004C3F30" w:rsidRDefault="00105BB9" w:rsidP="004C3F30">
      <w:pPr>
        <w:widowControl w:val="0"/>
        <w:jc w:val="both"/>
      </w:pPr>
    </w:p>
    <w:p w:rsidR="001D154E" w:rsidRPr="004C3F30" w:rsidRDefault="001D154E" w:rsidP="004C3F30">
      <w:pPr>
        <w:widowControl w:val="0"/>
        <w:jc w:val="both"/>
        <w:rPr>
          <w:lang w:val="es-PE"/>
        </w:rPr>
      </w:pPr>
      <w:r w:rsidRPr="004C3F30">
        <w:rPr>
          <w:lang w:val="es-PE"/>
        </w:rPr>
        <w:t>Al respecto, de la revisión del pliego de absolución de observaciones, se advierte que el Comité Especial señaló</w:t>
      </w:r>
      <w:r w:rsidR="002D2D86" w:rsidRPr="004C3F30">
        <w:rPr>
          <w:lang w:val="es-PE"/>
        </w:rPr>
        <w:t xml:space="preserve"> lo siguiente</w:t>
      </w:r>
      <w:r w:rsidRPr="004C3F30">
        <w:rPr>
          <w:lang w:val="es-PE"/>
        </w:rPr>
        <w:t xml:space="preserve">: </w:t>
      </w:r>
    </w:p>
    <w:p w:rsidR="00015C75" w:rsidRPr="004C3F30" w:rsidRDefault="00015C75" w:rsidP="004C3F30">
      <w:pPr>
        <w:widowControl w:val="0"/>
        <w:ind w:left="3540" w:hanging="3540"/>
        <w:jc w:val="both"/>
      </w:pPr>
    </w:p>
    <w:p w:rsidR="001D154E" w:rsidRPr="004C3F30" w:rsidRDefault="001D154E" w:rsidP="004C3F30">
      <w:pPr>
        <w:widowControl w:val="0"/>
        <w:ind w:left="3540" w:hanging="3540"/>
        <w:jc w:val="both"/>
        <w:rPr>
          <w:u w:val="single"/>
        </w:rPr>
      </w:pPr>
      <w:r w:rsidRPr="004C3F30">
        <w:rPr>
          <w:u w:val="single"/>
        </w:rPr>
        <w:t>Respuesta de la Observaci</w:t>
      </w:r>
      <w:r w:rsidR="00014376">
        <w:rPr>
          <w:u w:val="single"/>
        </w:rPr>
        <w:t>ó</w:t>
      </w:r>
      <w:r w:rsidRPr="004C3F30">
        <w:rPr>
          <w:u w:val="single"/>
        </w:rPr>
        <w:t>n N° 2</w:t>
      </w:r>
    </w:p>
    <w:p w:rsidR="001D154E" w:rsidRPr="004C3F30" w:rsidRDefault="001D154E" w:rsidP="004C3F30">
      <w:pPr>
        <w:widowControl w:val="0"/>
        <w:ind w:left="3540" w:hanging="3540"/>
        <w:jc w:val="both"/>
      </w:pPr>
    </w:p>
    <w:p w:rsidR="001D154E" w:rsidRPr="004C3F30" w:rsidRDefault="001D154E" w:rsidP="004C3F30">
      <w:pPr>
        <w:widowControl w:val="0"/>
        <w:ind w:left="567"/>
        <w:jc w:val="both"/>
        <w:rPr>
          <w:i/>
          <w:lang w:val="es-PE"/>
        </w:rPr>
      </w:pPr>
      <w:r w:rsidRPr="004C3F30">
        <w:t>“</w:t>
      </w:r>
      <w:r w:rsidRPr="004C3F30">
        <w:rPr>
          <w:i/>
          <w:lang w:val="es-PE"/>
        </w:rPr>
        <w:t xml:space="preserve">De conformidad con el Memorándum N° 407-2015/ONAGI-OLCP, del área usuaria, </w:t>
      </w:r>
      <w:r w:rsidRPr="004C3F30">
        <w:rPr>
          <w:b/>
          <w:i/>
          <w:lang w:val="es-PE"/>
        </w:rPr>
        <w:t>NO SE ACOGE</w:t>
      </w:r>
      <w:r w:rsidRPr="004C3F30">
        <w:rPr>
          <w:i/>
          <w:lang w:val="es-PE"/>
        </w:rPr>
        <w:t xml:space="preserve">, la observación. Se retira el numeral f), toda vez que no </w:t>
      </w:r>
      <w:r w:rsidR="00A1006D" w:rsidRPr="004C3F30">
        <w:rPr>
          <w:i/>
          <w:lang w:val="es-PE"/>
        </w:rPr>
        <w:t>forma parte de los términos de referencia descritos en el Capítulo III de las presentes bases.”</w:t>
      </w:r>
    </w:p>
    <w:p w:rsidR="003A55B0" w:rsidRPr="004C3F30" w:rsidRDefault="003A55B0" w:rsidP="004C3F30">
      <w:pPr>
        <w:widowControl w:val="0"/>
        <w:ind w:left="567"/>
        <w:jc w:val="both"/>
        <w:rPr>
          <w:i/>
          <w:lang w:val="es-PE"/>
        </w:rPr>
      </w:pPr>
    </w:p>
    <w:p w:rsidR="004A325A" w:rsidRPr="004C3F30" w:rsidRDefault="004A325A" w:rsidP="004C3F30">
      <w:pPr>
        <w:widowControl w:val="0"/>
        <w:ind w:left="3540" w:hanging="3540"/>
        <w:jc w:val="both"/>
        <w:rPr>
          <w:u w:val="single"/>
        </w:rPr>
      </w:pPr>
      <w:r w:rsidRPr="004C3F30">
        <w:rPr>
          <w:u w:val="single"/>
        </w:rPr>
        <w:t>Respuesta de la Observación N° 4</w:t>
      </w:r>
    </w:p>
    <w:p w:rsidR="004A325A" w:rsidRPr="004C3F30" w:rsidRDefault="004A325A" w:rsidP="004C3F30">
      <w:pPr>
        <w:widowControl w:val="0"/>
        <w:ind w:left="567"/>
        <w:jc w:val="both"/>
        <w:rPr>
          <w:i/>
        </w:rPr>
      </w:pPr>
    </w:p>
    <w:p w:rsidR="004A325A" w:rsidRPr="004C3F30" w:rsidRDefault="004A325A" w:rsidP="004C3F30">
      <w:pPr>
        <w:widowControl w:val="0"/>
        <w:autoSpaceDE w:val="0"/>
        <w:autoSpaceDN w:val="0"/>
        <w:adjustRightInd w:val="0"/>
        <w:ind w:left="567"/>
        <w:jc w:val="both"/>
        <w:rPr>
          <w:i/>
          <w:lang w:val="es-PE"/>
        </w:rPr>
      </w:pPr>
      <w:r w:rsidRPr="004C3F30">
        <w:rPr>
          <w:i/>
          <w:lang w:val="es-PE"/>
        </w:rPr>
        <w:t xml:space="preserve">“De conformidad con el Memorándum N° 407-2015/ONAGI-OLCP, del área usuaria, </w:t>
      </w:r>
      <w:r w:rsidRPr="004C3F30">
        <w:rPr>
          <w:b/>
          <w:i/>
          <w:lang w:val="es-PE"/>
        </w:rPr>
        <w:t>NO SE ACOGE</w:t>
      </w:r>
      <w:r w:rsidRPr="004C3F30">
        <w:rPr>
          <w:i/>
          <w:lang w:val="es-PE"/>
        </w:rPr>
        <w:t>, toda vez que el objeto de la convocatoria hace referencia a la contratación del servicio de traslado de carga de volúmenes pequeños, considerando que las empresas dedicadas al rubro, no utilizarán un transporte exclusivo para enviar la carga”.</w:t>
      </w:r>
    </w:p>
    <w:p w:rsidR="004A325A" w:rsidRPr="004C3F30" w:rsidRDefault="004A325A" w:rsidP="004C3F30">
      <w:pPr>
        <w:widowControl w:val="0"/>
        <w:tabs>
          <w:tab w:val="left" w:pos="5103"/>
        </w:tabs>
        <w:jc w:val="both"/>
        <w:rPr>
          <w:rFonts w:eastAsia="Times New Roman"/>
          <w:i/>
          <w:u w:val="single"/>
          <w:lang w:val="es-ES"/>
        </w:rPr>
      </w:pPr>
    </w:p>
    <w:p w:rsidR="00756A97" w:rsidRPr="004C3F30" w:rsidRDefault="002D2D86" w:rsidP="004C3F30">
      <w:pPr>
        <w:pStyle w:val="Normaltimes"/>
        <w:widowControl w:val="0"/>
        <w:jc w:val="both"/>
        <w:rPr>
          <w:sz w:val="24"/>
          <w:szCs w:val="24"/>
        </w:rPr>
      </w:pPr>
      <w:r w:rsidRPr="004C3F30">
        <w:rPr>
          <w:sz w:val="24"/>
          <w:szCs w:val="24"/>
          <w:lang w:val="es-PE" w:eastAsia="es-ES"/>
        </w:rPr>
        <w:t xml:space="preserve">Sobre el particular, </w:t>
      </w:r>
      <w:r w:rsidR="00756A97" w:rsidRPr="004C3F30">
        <w:rPr>
          <w:sz w:val="24"/>
          <w:szCs w:val="24"/>
          <w:lang w:val="es-PE" w:eastAsia="es-ES"/>
        </w:rPr>
        <w:t xml:space="preserve">el artículo 13º de la Ley, </w:t>
      </w:r>
      <w:r w:rsidR="00756A97" w:rsidRPr="004C3F30">
        <w:rPr>
          <w:sz w:val="24"/>
          <w:szCs w:val="24"/>
          <w:lang w:eastAsia="es-ES"/>
        </w:rPr>
        <w:t>concordado con el artículo 11º del Reglamento, establece que la definición de los requerimientos técnicos mínimos es de exclusiva responsabilidad de la Entidad, sin mayor restricción que la de permitir la mayor concurrencia de proveedores en el mercado, y que resulten razonables con el objeto de convocatoria</w:t>
      </w:r>
      <w:r w:rsidR="00756A97" w:rsidRPr="004C3F30">
        <w:rPr>
          <w:sz w:val="24"/>
          <w:szCs w:val="24"/>
        </w:rPr>
        <w:t xml:space="preserve">. </w:t>
      </w:r>
    </w:p>
    <w:p w:rsidR="004267F8" w:rsidRPr="004C3F30" w:rsidRDefault="004267F8" w:rsidP="004C3F30">
      <w:pPr>
        <w:pStyle w:val="Textoindependiente2"/>
        <w:spacing w:after="0" w:line="240" w:lineRule="auto"/>
        <w:jc w:val="both"/>
        <w:rPr>
          <w:rFonts w:ascii="Times New Roman" w:hAnsi="Times New Roman"/>
        </w:rPr>
      </w:pPr>
    </w:p>
    <w:p w:rsidR="004A325A" w:rsidRPr="004C3F30" w:rsidRDefault="004A325A" w:rsidP="004C3F30">
      <w:pPr>
        <w:jc w:val="both"/>
      </w:pPr>
      <w:r w:rsidRPr="004C3F30">
        <w:t>Por su parte, el artículo 42º del Reglamento establece que el sobre de la propuesta técnica debe contener la documentación que acredite el cumplimiento de los requerimientos técnicos mínimos, siendo responsabilidad de la Entidad establecer cuáles serán los documentos que le generen certeza de su cumplimiento, para lo cual deberá considerar los Principios de Razonabilidad y Economía. En esa línea, el Principio de Economía, previsto en el artículo 4º de la Ley, establece que las Bases y los contratos deben evitar requerir exigencias y formalidades costosas e innecesarias.</w:t>
      </w:r>
    </w:p>
    <w:p w:rsidR="004A325A" w:rsidRPr="004C3F30" w:rsidRDefault="004A325A" w:rsidP="004C3F30">
      <w:pPr>
        <w:pStyle w:val="WW-Sangra3detindependiente"/>
        <w:suppressAutoHyphens w:val="0"/>
        <w:ind w:left="0" w:firstLine="0"/>
        <w:rPr>
          <w:rFonts w:eastAsia="Calibri"/>
          <w:lang w:val="es-MX" w:eastAsia="es-ES"/>
        </w:rPr>
      </w:pPr>
    </w:p>
    <w:p w:rsidR="004A325A" w:rsidRPr="004C3F30" w:rsidRDefault="004A325A" w:rsidP="004C3F30">
      <w:pPr>
        <w:autoSpaceDE w:val="0"/>
        <w:autoSpaceDN w:val="0"/>
        <w:adjustRightInd w:val="0"/>
        <w:jc w:val="both"/>
        <w:rPr>
          <w:lang w:val="es-PE" w:eastAsia="es-PE"/>
        </w:rPr>
      </w:pPr>
      <w:r w:rsidRPr="004C3F30">
        <w:rPr>
          <w:lang w:val="es-PE" w:eastAsia="es-PE"/>
        </w:rPr>
        <w:t xml:space="preserve">Ahora bien, cabe señalar que la documentación obligatoria requerida por la Entidad en la propuesta técnica tiene la finalidad de acreditar los requerimientos técnicos mínimos y, de considerarse necesario, el cumplimiento de normas especiales y/o de carácter público que genere convicción en la Entidad sobre la idoneidad del servicio.  </w:t>
      </w:r>
    </w:p>
    <w:p w:rsidR="004A325A" w:rsidRPr="004C3F30" w:rsidRDefault="004A325A" w:rsidP="004C3F30">
      <w:pPr>
        <w:autoSpaceDE w:val="0"/>
        <w:autoSpaceDN w:val="0"/>
        <w:adjustRightInd w:val="0"/>
        <w:jc w:val="both"/>
        <w:rPr>
          <w:lang w:val="es-PE" w:eastAsia="es-PE"/>
        </w:rPr>
      </w:pPr>
    </w:p>
    <w:p w:rsidR="004A325A" w:rsidRPr="004C3F30" w:rsidRDefault="004A325A" w:rsidP="004C3F30">
      <w:pPr>
        <w:autoSpaceDE w:val="0"/>
        <w:autoSpaceDN w:val="0"/>
        <w:adjustRightInd w:val="0"/>
        <w:jc w:val="both"/>
        <w:rPr>
          <w:lang w:val="es-PE" w:eastAsia="es-PE"/>
        </w:rPr>
      </w:pPr>
      <w:r w:rsidRPr="004C3F30">
        <w:rPr>
          <w:lang w:val="es-PE" w:eastAsia="es-PE"/>
        </w:rPr>
        <w:lastRenderedPageBreak/>
        <w:t>No obstante ello, es preciso recordar que aun cuando la Entidad no prevea la obligatoriedad de presentar determinados documentos en la propuesta técnica, si estos resultan necesarios para la realización de determinadas actividades, en atención a lo dispuesto por normas de orden público, su obtención será obligatoria y sujeta a fiscalización por los organismos competentes.</w:t>
      </w:r>
    </w:p>
    <w:p w:rsidR="004A325A" w:rsidRPr="004C3F30" w:rsidRDefault="004A325A" w:rsidP="004C3F30">
      <w:pPr>
        <w:autoSpaceDE w:val="0"/>
        <w:autoSpaceDN w:val="0"/>
        <w:adjustRightInd w:val="0"/>
        <w:jc w:val="both"/>
        <w:rPr>
          <w:lang w:val="es-PE" w:eastAsia="es-PE"/>
        </w:rPr>
      </w:pPr>
      <w:r w:rsidRPr="004C3F30">
        <w:rPr>
          <w:lang w:val="es-PE" w:eastAsia="es-PE"/>
        </w:rPr>
        <w:t xml:space="preserve"> </w:t>
      </w:r>
    </w:p>
    <w:p w:rsidR="00756A97" w:rsidRPr="004C3F30" w:rsidRDefault="004A325A" w:rsidP="004C3F30">
      <w:pPr>
        <w:pStyle w:val="WW-Sangra3detindependiente"/>
        <w:suppressAutoHyphens w:val="0"/>
        <w:ind w:left="0" w:firstLine="0"/>
        <w:rPr>
          <w:bCs/>
        </w:rPr>
      </w:pPr>
      <w:r w:rsidRPr="004C3F30">
        <w:rPr>
          <w:rFonts w:eastAsia="Calibri"/>
          <w:lang w:val="es-PE"/>
        </w:rPr>
        <w:t>En ese sentido, siendo responsabilidad de la Entidad establecer la documentación de presentación obligatoria en la propuesta técnica</w:t>
      </w:r>
      <w:r w:rsidR="003A17F8">
        <w:rPr>
          <w:rFonts w:eastAsia="Calibri"/>
          <w:lang w:val="es-PE"/>
        </w:rPr>
        <w:t>,</w:t>
      </w:r>
      <w:r w:rsidR="00671574">
        <w:rPr>
          <w:rFonts w:eastAsia="Calibri"/>
          <w:lang w:val="es-PE"/>
        </w:rPr>
        <w:t xml:space="preserve"> habiendo el Comité Especial</w:t>
      </w:r>
      <w:r w:rsidR="003A17F8">
        <w:rPr>
          <w:rFonts w:eastAsia="Calibri"/>
          <w:lang w:val="es-PE"/>
        </w:rPr>
        <w:t xml:space="preserve"> señalado que el literal f) de la documentación de presentación obligatoria no corresponde a los requerimientos técnicos mínimos establecidos por el área usuaria,</w:t>
      </w:r>
      <w:r w:rsidRPr="004C3F30">
        <w:rPr>
          <w:rFonts w:eastAsia="Calibri"/>
          <w:lang w:val="es-PE"/>
        </w:rPr>
        <w:t xml:space="preserve"> y considerando que el participante solicita se modifique la propuesta técnica en función de su interés particular, este Organismo Supervisor ha decidido </w:t>
      </w:r>
      <w:r w:rsidRPr="004C3F30">
        <w:rPr>
          <w:rFonts w:eastAsia="Calibri"/>
          <w:b/>
          <w:bCs/>
          <w:lang w:val="es-PE"/>
        </w:rPr>
        <w:t>NO ACOGER</w:t>
      </w:r>
      <w:r w:rsidRPr="004C3F30">
        <w:rPr>
          <w:rFonts w:eastAsia="Calibri"/>
          <w:lang w:val="es-PE"/>
        </w:rPr>
        <w:t xml:space="preserve"> </w:t>
      </w:r>
      <w:r w:rsidR="00756A97" w:rsidRPr="004C3F30">
        <w:rPr>
          <w:bCs/>
        </w:rPr>
        <w:t>las Observaciones N° 2</w:t>
      </w:r>
      <w:r w:rsidR="00671574">
        <w:rPr>
          <w:bCs/>
        </w:rPr>
        <w:t xml:space="preserve"> y N° 4</w:t>
      </w:r>
      <w:r w:rsidR="00756A97" w:rsidRPr="004C3F30">
        <w:rPr>
          <w:bCs/>
        </w:rPr>
        <w:t>.</w:t>
      </w:r>
    </w:p>
    <w:p w:rsidR="00756A97" w:rsidRPr="004C3F30" w:rsidRDefault="00756A97" w:rsidP="004C3F30">
      <w:pPr>
        <w:widowControl w:val="0"/>
        <w:tabs>
          <w:tab w:val="left" w:pos="0"/>
        </w:tabs>
        <w:jc w:val="both"/>
      </w:pPr>
    </w:p>
    <w:p w:rsidR="00B13C1A" w:rsidRPr="00B13C1A" w:rsidRDefault="00B13C1A" w:rsidP="00B13C1A">
      <w:pPr>
        <w:widowControl w:val="0"/>
        <w:jc w:val="both"/>
      </w:pPr>
      <w:r>
        <w:t xml:space="preserve">Sin perjuicio de lo mencionado, </w:t>
      </w:r>
      <w:r w:rsidRPr="002A568E">
        <w:rPr>
          <w:rFonts w:eastAsia="MS Mincho"/>
          <w:lang w:val="es-ES" w:eastAsia="es-PE"/>
        </w:rPr>
        <w:t xml:space="preserve">en atención al Principio de Transparencia con ocasión de la integración de las Bases, </w:t>
      </w:r>
      <w:r w:rsidRPr="002A568E">
        <w:rPr>
          <w:rFonts w:eastAsia="MS Mincho"/>
          <w:b/>
          <w:u w:val="single"/>
          <w:lang w:val="es-ES" w:eastAsia="es-PE"/>
        </w:rPr>
        <w:t>deberá registrarse</w:t>
      </w:r>
      <w:r w:rsidRPr="002A568E">
        <w:rPr>
          <w:rFonts w:eastAsia="MS Mincho"/>
          <w:lang w:val="es-ES" w:eastAsia="es-PE"/>
        </w:rPr>
        <w:t xml:space="preserve"> en el SEACE </w:t>
      </w:r>
      <w:r w:rsidR="00E71BEA" w:rsidRPr="00E71BEA">
        <w:rPr>
          <w:rFonts w:eastAsia="MS Mincho"/>
          <w:lang w:val="es-ES" w:eastAsia="es-PE"/>
        </w:rPr>
        <w:t xml:space="preserve">el </w:t>
      </w:r>
      <w:r w:rsidR="00E71BEA" w:rsidRPr="00E71BEA">
        <w:rPr>
          <w:lang w:val="es-PE"/>
        </w:rPr>
        <w:t xml:space="preserve">Memorándum </w:t>
      </w:r>
      <w:r w:rsidR="00E71BEA">
        <w:rPr>
          <w:lang w:val="es-PE"/>
        </w:rPr>
        <w:t xml:space="preserve">              </w:t>
      </w:r>
      <w:r w:rsidR="00E71BEA" w:rsidRPr="00E71BEA">
        <w:rPr>
          <w:lang w:val="es-PE"/>
        </w:rPr>
        <w:t>N° 407-2015/ONAGI-OLCP</w:t>
      </w:r>
      <w:r w:rsidRPr="002A568E">
        <w:rPr>
          <w:rFonts w:eastAsia="MS Mincho"/>
          <w:lang w:val="es-ES" w:eastAsia="es-PE"/>
        </w:rPr>
        <w:t>.</w:t>
      </w:r>
    </w:p>
    <w:p w:rsidR="004A325A" w:rsidRPr="00B13C1A" w:rsidRDefault="004A325A" w:rsidP="004C3F30">
      <w:pPr>
        <w:pStyle w:val="WW-Sangra3detindependiente"/>
        <w:suppressAutoHyphens w:val="0"/>
        <w:ind w:left="0" w:firstLine="0"/>
        <w:rPr>
          <w:lang w:val="es-ES"/>
        </w:rPr>
      </w:pPr>
    </w:p>
    <w:p w:rsidR="004A325A" w:rsidRPr="004C3F30" w:rsidRDefault="00756A97" w:rsidP="004C3F30">
      <w:pPr>
        <w:widowControl w:val="0"/>
        <w:jc w:val="both"/>
        <w:rPr>
          <w:rFonts w:eastAsia="MS Mincho"/>
          <w:i/>
          <w:lang w:eastAsia="es-PE"/>
        </w:rPr>
      </w:pPr>
      <w:r w:rsidRPr="004C3F30">
        <w:t>Asimismo</w:t>
      </w:r>
      <w:r w:rsidR="004A325A" w:rsidRPr="004C3F30">
        <w:t xml:space="preserve">, cabe recordar que </w:t>
      </w:r>
      <w:r w:rsidR="004A325A" w:rsidRPr="004C3F30">
        <w:rPr>
          <w:u w:val="single"/>
        </w:rPr>
        <w:t>es responsabilidad de la Entidad el verificar en cualquier momento</w:t>
      </w:r>
      <w:r w:rsidR="004A325A" w:rsidRPr="004C3F30">
        <w:t xml:space="preserve"> que el proveedor cumple con todos los permisos y autorizaciones necesarias para prestar el servicio objeto de convocatoria, </w:t>
      </w:r>
      <w:r w:rsidR="004A325A" w:rsidRPr="004C3F30">
        <w:rPr>
          <w:lang w:val="es-PE"/>
        </w:rPr>
        <w:t xml:space="preserve">en la medida que </w:t>
      </w:r>
      <w:r w:rsidR="004A325A" w:rsidRPr="004C3F30">
        <w:rPr>
          <w:lang w:eastAsia="es-PE"/>
        </w:rPr>
        <w:t>es su responsabilidad hacer uso eficiente de sus recursos y aplicar de forma idónea las disposiciones normativas conforme a criterios de razonabilidad y congruencia a efectos de no ver perjudicada la ejecución del contrato.</w:t>
      </w:r>
    </w:p>
    <w:p w:rsidR="004267F8" w:rsidRPr="004C3F30" w:rsidRDefault="004267F8" w:rsidP="004C3F30">
      <w:pPr>
        <w:widowControl w:val="0"/>
        <w:jc w:val="both"/>
      </w:pPr>
    </w:p>
    <w:p w:rsidR="004A35D6" w:rsidRPr="004C3F30" w:rsidRDefault="004A35D6" w:rsidP="004C3F30">
      <w:pPr>
        <w:widowControl w:val="0"/>
        <w:tabs>
          <w:tab w:val="left" w:pos="4540"/>
          <w:tab w:val="left" w:pos="5560"/>
          <w:tab w:val="left" w:pos="6140"/>
          <w:tab w:val="left" w:pos="7980"/>
        </w:tabs>
        <w:autoSpaceDE w:val="0"/>
        <w:autoSpaceDN w:val="0"/>
        <w:adjustRightInd w:val="0"/>
        <w:ind w:left="4559" w:hanging="4559"/>
        <w:jc w:val="both"/>
        <w:rPr>
          <w:lang w:val="es-PE"/>
        </w:rPr>
      </w:pPr>
      <w:r w:rsidRPr="004C3F30">
        <w:rPr>
          <w:b/>
          <w:bCs/>
          <w:lang w:val="es-PE"/>
        </w:rPr>
        <w:t>O</w:t>
      </w:r>
      <w:r w:rsidRPr="004C3F30">
        <w:rPr>
          <w:b/>
          <w:bCs/>
          <w:spacing w:val="1"/>
          <w:lang w:val="es-PE"/>
        </w:rPr>
        <w:t>b</w:t>
      </w:r>
      <w:r w:rsidRPr="004C3F30">
        <w:rPr>
          <w:b/>
          <w:bCs/>
          <w:lang w:val="es-PE"/>
        </w:rPr>
        <w:t>s</w:t>
      </w:r>
      <w:r w:rsidRPr="004C3F30">
        <w:rPr>
          <w:b/>
          <w:bCs/>
          <w:spacing w:val="-1"/>
          <w:lang w:val="es-PE"/>
        </w:rPr>
        <w:t>er</w:t>
      </w:r>
      <w:r w:rsidRPr="004C3F30">
        <w:rPr>
          <w:b/>
          <w:bCs/>
          <w:lang w:val="es-PE"/>
        </w:rPr>
        <w:t>va</w:t>
      </w:r>
      <w:r w:rsidRPr="004C3F30">
        <w:rPr>
          <w:b/>
          <w:bCs/>
          <w:spacing w:val="-1"/>
          <w:lang w:val="es-PE"/>
        </w:rPr>
        <w:t>c</w:t>
      </w:r>
      <w:r w:rsidRPr="004C3F30">
        <w:rPr>
          <w:b/>
          <w:bCs/>
          <w:lang w:val="es-PE"/>
        </w:rPr>
        <w:t>ió</w:t>
      </w:r>
      <w:r w:rsidRPr="004C3F30">
        <w:rPr>
          <w:b/>
          <w:bCs/>
          <w:spacing w:val="1"/>
          <w:lang w:val="es-PE"/>
        </w:rPr>
        <w:t>n</w:t>
      </w:r>
      <w:r w:rsidRPr="004C3F30">
        <w:rPr>
          <w:b/>
          <w:bCs/>
          <w:lang w:val="es-PE"/>
        </w:rPr>
        <w:t xml:space="preserve"> N°</w:t>
      </w:r>
      <w:r w:rsidRPr="004C3F30">
        <w:rPr>
          <w:b/>
          <w:bCs/>
          <w:spacing w:val="1"/>
          <w:lang w:val="es-PE"/>
        </w:rPr>
        <w:t xml:space="preserve"> </w:t>
      </w:r>
      <w:r w:rsidR="00AB2914" w:rsidRPr="004C3F30">
        <w:rPr>
          <w:b/>
          <w:bCs/>
          <w:spacing w:val="1"/>
          <w:lang w:val="es-PE"/>
        </w:rPr>
        <w:t>3</w:t>
      </w:r>
      <w:r w:rsidRPr="004C3F30">
        <w:rPr>
          <w:b/>
          <w:bCs/>
          <w:lang w:val="es-PE"/>
        </w:rPr>
        <w:tab/>
        <w:t xml:space="preserve">Contra </w:t>
      </w:r>
      <w:r w:rsidR="00ED5AB3" w:rsidRPr="004C3F30">
        <w:rPr>
          <w:b/>
          <w:bCs/>
          <w:lang w:val="es-PE"/>
        </w:rPr>
        <w:t>los términos de referencia</w:t>
      </w:r>
    </w:p>
    <w:p w:rsidR="004A35D6" w:rsidRPr="004C3F30" w:rsidRDefault="004A35D6" w:rsidP="004C3F30">
      <w:pPr>
        <w:widowControl w:val="0"/>
        <w:autoSpaceDE w:val="0"/>
        <w:autoSpaceDN w:val="0"/>
        <w:adjustRightInd w:val="0"/>
        <w:ind w:left="306"/>
        <w:jc w:val="both"/>
        <w:rPr>
          <w:lang w:val="es-PE"/>
        </w:rPr>
      </w:pPr>
    </w:p>
    <w:p w:rsidR="00E775FD" w:rsidRDefault="00AB2914" w:rsidP="004C3F30">
      <w:pPr>
        <w:widowControl w:val="0"/>
        <w:jc w:val="both"/>
        <w:rPr>
          <w:lang w:val="es-PE"/>
        </w:rPr>
      </w:pPr>
      <w:r w:rsidRPr="004C3F30">
        <w:rPr>
          <w:lang w:val="es-PE"/>
        </w:rPr>
        <w:t>El participante señala que</w:t>
      </w:r>
      <w:r w:rsidR="00A05B28" w:rsidRPr="004C3F30">
        <w:rPr>
          <w:lang w:val="es-PE"/>
        </w:rPr>
        <w:t xml:space="preserve"> es necesario que en las Bases se solicite de manera obligatoria la dotación de dos (2) conductores habilitados por cada unidad vehicular de acuerdo a las normas establecidas por el Ministerio de Transportes y Comunicaciones </w:t>
      </w:r>
      <w:r w:rsidR="003A17F8">
        <w:rPr>
          <w:lang w:val="es-PE"/>
        </w:rPr>
        <w:t>que estipulan que</w:t>
      </w:r>
      <w:r w:rsidR="007E27D6">
        <w:rPr>
          <w:lang w:val="es-PE"/>
        </w:rPr>
        <w:t xml:space="preserve"> </w:t>
      </w:r>
      <w:r w:rsidR="007E27D6" w:rsidRPr="007E27D6">
        <w:rPr>
          <w:i/>
          <w:lang w:val="es-PE"/>
        </w:rPr>
        <w:t>“los conductores de vehículos destinados a la presentación del servicio de transporte terrestre, de ámbito regional y nacional, no deberán realizar jornadas de conducción continuas de más de seis (6) horas en el servicio diurno o más de cinco (5) horas en el servicio nocturno, por cuanto la ampliación de la jornada de conducción continua produce automáticamente al conductor un estado de sentirse fatigados o somnolientos, lo cual origina accidentes de transporte, siendo en la actualidad estos tan frecuentes en nuestro país”</w:t>
      </w:r>
      <w:r w:rsidR="007E27D6">
        <w:rPr>
          <w:lang w:val="es-PE"/>
        </w:rPr>
        <w:t>.</w:t>
      </w:r>
    </w:p>
    <w:p w:rsidR="00E775FD" w:rsidRDefault="00E775FD" w:rsidP="004C3F30">
      <w:pPr>
        <w:widowControl w:val="0"/>
        <w:jc w:val="both"/>
        <w:rPr>
          <w:lang w:val="es-PE"/>
        </w:rPr>
      </w:pPr>
    </w:p>
    <w:p w:rsidR="00AB2914" w:rsidRPr="004C3F30" w:rsidRDefault="003A17F8" w:rsidP="004C3F30">
      <w:pPr>
        <w:widowControl w:val="0"/>
        <w:jc w:val="both"/>
        <w:rPr>
          <w:lang w:val="es-PE"/>
        </w:rPr>
      </w:pPr>
      <w:r>
        <w:rPr>
          <w:lang w:val="es-PE"/>
        </w:rPr>
        <w:t xml:space="preserve">En ese sentido, solicita que se requiera </w:t>
      </w:r>
      <w:r w:rsidR="00A05B28" w:rsidRPr="004C3F30">
        <w:rPr>
          <w:lang w:val="es-PE"/>
        </w:rPr>
        <w:t xml:space="preserve">la presentación de las respectivas acreditaciones documentadas de doce (12) conductores de acuerdo a la unidad vehicular </w:t>
      </w:r>
      <w:r>
        <w:rPr>
          <w:lang w:val="es-PE"/>
        </w:rPr>
        <w:t>a conducir, así como también la documentación exigida</w:t>
      </w:r>
      <w:r w:rsidR="00A05B28" w:rsidRPr="004C3F30">
        <w:rPr>
          <w:lang w:val="es-PE"/>
        </w:rPr>
        <w:t xml:space="preserve"> en los requerimientos técnicos mínimos</w:t>
      </w:r>
      <w:r w:rsidR="00B87538" w:rsidRPr="004C3F30">
        <w:rPr>
          <w:lang w:val="es-PE"/>
        </w:rPr>
        <w:t>.</w:t>
      </w:r>
    </w:p>
    <w:p w:rsidR="003A17F8" w:rsidRDefault="003A17F8" w:rsidP="003A17F8">
      <w:pPr>
        <w:widowControl w:val="0"/>
        <w:tabs>
          <w:tab w:val="left" w:pos="5103"/>
        </w:tabs>
        <w:jc w:val="both"/>
        <w:rPr>
          <w:rFonts w:eastAsia="Times New Roman"/>
          <w:lang w:val="es-ES"/>
        </w:rPr>
      </w:pPr>
    </w:p>
    <w:p w:rsidR="003A17F8" w:rsidRPr="004C3F30" w:rsidRDefault="003A17F8" w:rsidP="003A17F8">
      <w:pPr>
        <w:widowControl w:val="0"/>
        <w:tabs>
          <w:tab w:val="left" w:pos="5103"/>
        </w:tabs>
        <w:jc w:val="both"/>
        <w:rPr>
          <w:i/>
          <w:lang w:val="es-PE"/>
        </w:rPr>
      </w:pPr>
      <w:r>
        <w:rPr>
          <w:lang w:val="es-PE"/>
        </w:rPr>
        <w:t xml:space="preserve">Adicionalmente, a través de su solicitud de elevación de observaciones señala que </w:t>
      </w:r>
      <w:r w:rsidRPr="004C3F30">
        <w:rPr>
          <w:rFonts w:eastAsia="Times New Roman"/>
          <w:i/>
          <w:lang w:val="es-ES"/>
        </w:rPr>
        <w:t>“(…)</w:t>
      </w:r>
      <w:r>
        <w:rPr>
          <w:rFonts w:eastAsia="Times New Roman"/>
          <w:i/>
          <w:lang w:val="es-ES"/>
        </w:rPr>
        <w:t xml:space="preserve"> </w:t>
      </w:r>
      <w:r w:rsidRPr="004C3F30">
        <w:rPr>
          <w:i/>
          <w:lang w:val="es-PE"/>
        </w:rPr>
        <w:t>de acuerdo a la lectura de los Términos de Referencia se establecen una frecuencia de 04 salidas durante la prestación del servicio y si esta carga se multiplica por los más de 170 destinos esto representa un recojo estimado por cada frecuencia de más de 2500 kilogramos por recojo de la entidad.</w:t>
      </w:r>
    </w:p>
    <w:p w:rsidR="003A17F8" w:rsidRPr="004C3F30" w:rsidRDefault="003A17F8" w:rsidP="003A17F8">
      <w:pPr>
        <w:widowControl w:val="0"/>
        <w:autoSpaceDE w:val="0"/>
        <w:autoSpaceDN w:val="0"/>
        <w:adjustRightInd w:val="0"/>
        <w:ind w:left="306"/>
        <w:jc w:val="both"/>
        <w:rPr>
          <w:i/>
          <w:lang w:val="es-PE"/>
        </w:rPr>
      </w:pPr>
    </w:p>
    <w:p w:rsidR="003A17F8" w:rsidRPr="004C3F30" w:rsidRDefault="003A17F8" w:rsidP="003A17F8">
      <w:pPr>
        <w:widowControl w:val="0"/>
        <w:autoSpaceDE w:val="0"/>
        <w:autoSpaceDN w:val="0"/>
        <w:adjustRightInd w:val="0"/>
        <w:jc w:val="both"/>
        <w:rPr>
          <w:i/>
          <w:lang w:val="es-PE"/>
        </w:rPr>
      </w:pPr>
      <w:r w:rsidRPr="004C3F30">
        <w:rPr>
          <w:i/>
          <w:lang w:val="es-PE"/>
        </w:rPr>
        <w:t xml:space="preserve">Cabe indicar que tanto para efectuar el recojo de la carga desde la Entidad, así como </w:t>
      </w:r>
      <w:r w:rsidRPr="004C3F30">
        <w:rPr>
          <w:i/>
          <w:lang w:val="es-PE"/>
        </w:rPr>
        <w:lastRenderedPageBreak/>
        <w:t>el traslado a sus lugares de destinos, prácticamente se utilizaría a unidades de transporte para dicho servicio, el cual necesariamente por las largas distancias en que el recorrido a dichos destinos son en 2 o 3 días, esto necesariamente se tiene que utilizar a dos (02) conductores por unidad de transporte para que efectúen estos procesos operacionales con la mayor seguridad.</w:t>
      </w:r>
    </w:p>
    <w:p w:rsidR="003A17F8" w:rsidRPr="004C3F30" w:rsidRDefault="003A17F8" w:rsidP="003A17F8">
      <w:pPr>
        <w:widowControl w:val="0"/>
        <w:autoSpaceDE w:val="0"/>
        <w:autoSpaceDN w:val="0"/>
        <w:adjustRightInd w:val="0"/>
        <w:ind w:left="306"/>
        <w:jc w:val="both"/>
        <w:rPr>
          <w:i/>
          <w:lang w:val="es-PE"/>
        </w:rPr>
      </w:pPr>
    </w:p>
    <w:p w:rsidR="003A17F8" w:rsidRPr="004C3F30" w:rsidRDefault="003A17F8" w:rsidP="003A17F8">
      <w:pPr>
        <w:widowControl w:val="0"/>
        <w:autoSpaceDE w:val="0"/>
        <w:autoSpaceDN w:val="0"/>
        <w:adjustRightInd w:val="0"/>
        <w:jc w:val="both"/>
        <w:rPr>
          <w:i/>
          <w:lang w:val="es-PE"/>
        </w:rPr>
      </w:pPr>
      <w:r w:rsidRPr="004C3F30">
        <w:rPr>
          <w:i/>
          <w:lang w:val="es-PE"/>
        </w:rPr>
        <w:t>Por lo tanto se OBSERVA que es necesario que en las bases se solicite de manera obligatoria la dotación de dos (2) conductores habilitados por cada unidad de transporte propuesto, de acuerdo a las normas establecidas por el Ministerio de Transportes y Comunicaciones y por ende la presentación de las respectivas acreditaciones documentadas de estos doce exigidos en os Requerimientos Técnicos Mínimos señalados en la respectiva Bases del objeto de la convocatoria”.</w:t>
      </w:r>
    </w:p>
    <w:p w:rsidR="00AB2914" w:rsidRPr="004C3F30" w:rsidRDefault="00AB2914" w:rsidP="004C3F30">
      <w:pPr>
        <w:widowControl w:val="0"/>
        <w:jc w:val="both"/>
        <w:rPr>
          <w:lang w:val="es-PE"/>
        </w:rPr>
      </w:pPr>
    </w:p>
    <w:p w:rsidR="00B87538" w:rsidRPr="004C3F30" w:rsidRDefault="00B87538" w:rsidP="004C3F30">
      <w:pPr>
        <w:widowControl w:val="0"/>
        <w:autoSpaceDE w:val="0"/>
        <w:autoSpaceDN w:val="0"/>
        <w:adjustRightInd w:val="0"/>
        <w:jc w:val="both"/>
        <w:rPr>
          <w:lang w:val="es-PE"/>
        </w:rPr>
      </w:pPr>
      <w:r w:rsidRPr="004C3F30">
        <w:rPr>
          <w:b/>
          <w:bCs/>
          <w:spacing w:val="-3"/>
          <w:lang w:val="es-PE"/>
        </w:rPr>
        <w:t>P</w:t>
      </w:r>
      <w:r w:rsidRPr="004C3F30">
        <w:rPr>
          <w:b/>
          <w:bCs/>
          <w:spacing w:val="-1"/>
          <w:lang w:val="es-PE"/>
        </w:rPr>
        <w:t>r</w:t>
      </w:r>
      <w:r w:rsidRPr="004C3F30">
        <w:rPr>
          <w:b/>
          <w:bCs/>
          <w:lang w:val="es-PE"/>
        </w:rPr>
        <w:t>o</w:t>
      </w:r>
      <w:r w:rsidRPr="004C3F30">
        <w:rPr>
          <w:b/>
          <w:bCs/>
          <w:spacing w:val="1"/>
          <w:lang w:val="es-PE"/>
        </w:rPr>
        <w:t>nun</w:t>
      </w:r>
      <w:r w:rsidRPr="004C3F30">
        <w:rPr>
          <w:b/>
          <w:bCs/>
          <w:spacing w:val="-1"/>
          <w:lang w:val="es-PE"/>
        </w:rPr>
        <w:t>c</w:t>
      </w:r>
      <w:r w:rsidRPr="004C3F30">
        <w:rPr>
          <w:b/>
          <w:bCs/>
          <w:lang w:val="es-PE"/>
        </w:rPr>
        <w:t>i</w:t>
      </w:r>
      <w:r w:rsidRPr="004C3F30">
        <w:rPr>
          <w:b/>
          <w:bCs/>
          <w:spacing w:val="3"/>
          <w:lang w:val="es-PE"/>
        </w:rPr>
        <w:t>a</w:t>
      </w:r>
      <w:r w:rsidRPr="004C3F30">
        <w:rPr>
          <w:b/>
          <w:bCs/>
          <w:spacing w:val="-3"/>
          <w:lang w:val="es-PE"/>
        </w:rPr>
        <w:t>m</w:t>
      </w:r>
      <w:r w:rsidRPr="004C3F30">
        <w:rPr>
          <w:b/>
          <w:bCs/>
          <w:lang w:val="es-PE"/>
        </w:rPr>
        <w:t>iento</w:t>
      </w:r>
    </w:p>
    <w:p w:rsidR="00B87538" w:rsidRPr="004C3F30" w:rsidRDefault="00B87538" w:rsidP="004C3F30">
      <w:pPr>
        <w:widowControl w:val="0"/>
        <w:autoSpaceDE w:val="0"/>
        <w:autoSpaceDN w:val="0"/>
        <w:adjustRightInd w:val="0"/>
        <w:rPr>
          <w:lang w:val="es-PE"/>
        </w:rPr>
      </w:pPr>
    </w:p>
    <w:p w:rsidR="00B87538" w:rsidRPr="004C3F30" w:rsidRDefault="00B87538" w:rsidP="004C3F30">
      <w:pPr>
        <w:widowControl w:val="0"/>
        <w:jc w:val="both"/>
        <w:rPr>
          <w:lang w:val="es-PE"/>
        </w:rPr>
      </w:pPr>
      <w:r w:rsidRPr="004C3F30">
        <w:rPr>
          <w:lang w:val="es-PE"/>
        </w:rPr>
        <w:t xml:space="preserve">Al respecto, de la revisión del pliego de absolución de observaciones, se advierte que el Comité Especial señaló: </w:t>
      </w:r>
    </w:p>
    <w:p w:rsidR="00B87538" w:rsidRPr="004C3F30" w:rsidRDefault="00B87538" w:rsidP="004C3F30">
      <w:pPr>
        <w:widowControl w:val="0"/>
        <w:ind w:left="305"/>
        <w:jc w:val="both"/>
        <w:rPr>
          <w:lang w:val="es-PE"/>
        </w:rPr>
      </w:pPr>
    </w:p>
    <w:p w:rsidR="00AB2914" w:rsidRPr="004C3F30" w:rsidRDefault="00B87538" w:rsidP="004C3F30">
      <w:pPr>
        <w:widowControl w:val="0"/>
        <w:ind w:left="567"/>
        <w:jc w:val="both"/>
        <w:rPr>
          <w:i/>
          <w:lang w:val="es-PE"/>
        </w:rPr>
      </w:pPr>
      <w:r w:rsidRPr="004C3F30">
        <w:rPr>
          <w:i/>
          <w:lang w:val="es-PE"/>
        </w:rPr>
        <w:t xml:space="preserve">“De conformidad con el </w:t>
      </w:r>
      <w:r w:rsidRPr="00015C75">
        <w:rPr>
          <w:i/>
          <w:lang w:val="es-PE"/>
        </w:rPr>
        <w:t>Memorándum N° 407-2015/ONAGI-OLCP, del</w:t>
      </w:r>
      <w:r w:rsidRPr="004C3F30">
        <w:rPr>
          <w:i/>
          <w:lang w:val="es-PE"/>
        </w:rPr>
        <w:t xml:space="preserve"> área usuaria, </w:t>
      </w:r>
      <w:r w:rsidRPr="004C3F30">
        <w:rPr>
          <w:b/>
          <w:i/>
          <w:lang w:val="es-PE"/>
        </w:rPr>
        <w:t>NO SE ACOGE</w:t>
      </w:r>
      <w:r w:rsidRPr="004C3F30">
        <w:rPr>
          <w:i/>
          <w:lang w:val="es-PE"/>
        </w:rPr>
        <w:t xml:space="preserve">, toda vez que la carga a transportar tiene un peso referencial de 60 kg y en una frecuencia referencial de 4 veces al año”. </w:t>
      </w:r>
    </w:p>
    <w:p w:rsidR="00756A97" w:rsidRPr="004C3F30" w:rsidRDefault="00756A97" w:rsidP="004C3F30">
      <w:pPr>
        <w:widowControl w:val="0"/>
        <w:tabs>
          <w:tab w:val="left" w:pos="5103"/>
        </w:tabs>
        <w:jc w:val="both"/>
        <w:rPr>
          <w:rFonts w:eastAsia="Times New Roman"/>
          <w:lang w:val="es-ES"/>
        </w:rPr>
      </w:pPr>
    </w:p>
    <w:p w:rsidR="00847071" w:rsidRPr="004C3F30" w:rsidRDefault="00847071" w:rsidP="004C3F30">
      <w:pPr>
        <w:widowControl w:val="0"/>
        <w:tabs>
          <w:tab w:val="left" w:pos="4540"/>
          <w:tab w:val="left" w:pos="5800"/>
          <w:tab w:val="left" w:pos="6500"/>
          <w:tab w:val="left" w:pos="8560"/>
        </w:tabs>
        <w:autoSpaceDE w:val="0"/>
        <w:autoSpaceDN w:val="0"/>
        <w:adjustRightInd w:val="0"/>
        <w:jc w:val="both"/>
        <w:rPr>
          <w:lang w:val="es-ES"/>
        </w:rPr>
      </w:pPr>
      <w:r w:rsidRPr="004C3F30">
        <w:rPr>
          <w:lang w:val="es-ES"/>
        </w:rPr>
        <w:t>Sobre el particular, de conformidad con lo establecido en el artículo 13º de la Ley, concordado con el artículo 11º del  Reglamento, es facultad exclusiva de la Entidad determinar, sobre la base de sus propias necesidades, las características, requerimientos y especificaciones técnicas  de los  bienes,  servicios  u  obras  que desea  adquirir  y/o  contratar, los  que deberán  incidir sobre los objetivos, funciones y  operatividad  de aquellos, evitando incluir requisitos innecesarios cuyo cumplimiento sólo favorezca  a  determinados postores.</w:t>
      </w:r>
    </w:p>
    <w:p w:rsidR="00847071" w:rsidRPr="004C3F30" w:rsidRDefault="00847071" w:rsidP="004C3F30">
      <w:pPr>
        <w:widowControl w:val="0"/>
        <w:autoSpaceDE w:val="0"/>
        <w:autoSpaceDN w:val="0"/>
        <w:adjustRightInd w:val="0"/>
        <w:jc w:val="both"/>
        <w:rPr>
          <w:i/>
          <w:lang w:val="es-PE"/>
        </w:rPr>
      </w:pPr>
    </w:p>
    <w:p w:rsidR="00847071" w:rsidRDefault="00ED5AB3" w:rsidP="004C3F30">
      <w:pPr>
        <w:widowControl w:val="0"/>
        <w:autoSpaceDE w:val="0"/>
        <w:autoSpaceDN w:val="0"/>
        <w:adjustRightInd w:val="0"/>
        <w:jc w:val="both"/>
        <w:rPr>
          <w:bCs/>
        </w:rPr>
      </w:pPr>
      <w:r w:rsidRPr="004C3F30">
        <w:rPr>
          <w:bCs/>
        </w:rPr>
        <w:t xml:space="preserve">Por tanto, considerando que es facultad y responsabilidad de ésta definir sus requerimientos, este Organismo Supervisor decide </w:t>
      </w:r>
      <w:r w:rsidRPr="004C3F30">
        <w:rPr>
          <w:b/>
          <w:bCs/>
        </w:rPr>
        <w:t>NO ACOGER</w:t>
      </w:r>
      <w:r w:rsidRPr="004C3F30">
        <w:rPr>
          <w:bCs/>
        </w:rPr>
        <w:t xml:space="preserve"> las Observación N° 3.</w:t>
      </w:r>
    </w:p>
    <w:p w:rsidR="003A17F8" w:rsidRDefault="003A17F8" w:rsidP="004C3F30">
      <w:pPr>
        <w:widowControl w:val="0"/>
        <w:autoSpaceDE w:val="0"/>
        <w:autoSpaceDN w:val="0"/>
        <w:adjustRightInd w:val="0"/>
        <w:jc w:val="both"/>
        <w:rPr>
          <w:bCs/>
        </w:rPr>
      </w:pPr>
    </w:p>
    <w:p w:rsidR="003A17F8" w:rsidRPr="004C3F30" w:rsidRDefault="003A17F8" w:rsidP="004C3F30">
      <w:pPr>
        <w:widowControl w:val="0"/>
        <w:autoSpaceDE w:val="0"/>
        <w:autoSpaceDN w:val="0"/>
        <w:adjustRightInd w:val="0"/>
        <w:jc w:val="both"/>
        <w:rPr>
          <w:bCs/>
        </w:rPr>
      </w:pPr>
      <w:r>
        <w:rPr>
          <w:bCs/>
        </w:rPr>
        <w:t>Sin perjuicio de ello, con ocasión de la integración de las Bases, deberá registrarse en el SEACE un informe técnico legal que sustente que los requerimientos técnicos mínimos establecidos en las Bases resultan suficientes para prestar un servicio acorde con la normativa que regula el traslado de carga a nivel nacional.</w:t>
      </w:r>
    </w:p>
    <w:p w:rsidR="00500ADA" w:rsidRPr="004C3F30" w:rsidRDefault="00500ADA" w:rsidP="004C3F30">
      <w:pPr>
        <w:jc w:val="both"/>
      </w:pPr>
    </w:p>
    <w:p w:rsidR="004A35D6" w:rsidRPr="004C3F30" w:rsidRDefault="004A35D6" w:rsidP="004C3F30">
      <w:pPr>
        <w:widowControl w:val="0"/>
        <w:numPr>
          <w:ilvl w:val="0"/>
          <w:numId w:val="1"/>
        </w:numPr>
        <w:tabs>
          <w:tab w:val="clear" w:pos="360"/>
        </w:tabs>
        <w:ind w:left="567" w:hanging="567"/>
        <w:jc w:val="both"/>
        <w:rPr>
          <w:b/>
        </w:rPr>
      </w:pPr>
      <w:r w:rsidRPr="004C3F30">
        <w:rPr>
          <w:b/>
        </w:rPr>
        <w:t>CONTENIDO DE LAS BASES CONTRARIO A LA NORMATIVA</w:t>
      </w:r>
      <w:r w:rsidRPr="004C3F30">
        <w:rPr>
          <w:b/>
          <w:lang w:val="es-PE"/>
        </w:rPr>
        <w:t xml:space="preserve"> SOBRE CONTRATACIONES DEL ESTADO </w:t>
      </w:r>
    </w:p>
    <w:p w:rsidR="004A35D6" w:rsidRPr="004C3F30" w:rsidRDefault="004A35D6" w:rsidP="004C3F30">
      <w:pPr>
        <w:widowControl w:val="0"/>
        <w:jc w:val="both"/>
      </w:pPr>
    </w:p>
    <w:p w:rsidR="004A35D6" w:rsidRPr="004C3F30" w:rsidRDefault="004A35D6" w:rsidP="004C3F30">
      <w:pPr>
        <w:widowControl w:val="0"/>
        <w:jc w:val="both"/>
      </w:pPr>
      <w:r w:rsidRPr="004C3F30">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 </w:t>
      </w:r>
    </w:p>
    <w:p w:rsidR="004A35D6" w:rsidRDefault="004A35D6" w:rsidP="004C3F30">
      <w:pPr>
        <w:widowControl w:val="0"/>
        <w:jc w:val="both"/>
        <w:rPr>
          <w:rFonts w:eastAsia="Batang"/>
          <w:b/>
        </w:rPr>
      </w:pPr>
    </w:p>
    <w:p w:rsidR="001973FF" w:rsidRPr="004C3F30" w:rsidRDefault="001973FF" w:rsidP="004C3F30">
      <w:pPr>
        <w:widowControl w:val="0"/>
        <w:jc w:val="both"/>
        <w:rPr>
          <w:rFonts w:eastAsia="Batang"/>
          <w:b/>
        </w:rPr>
      </w:pPr>
    </w:p>
    <w:p w:rsidR="005D1D4F" w:rsidRPr="00E775FD" w:rsidRDefault="005D1D4F" w:rsidP="001973FF">
      <w:pPr>
        <w:widowControl w:val="0"/>
        <w:jc w:val="both"/>
        <w:rPr>
          <w:b/>
          <w:lang w:val="es-ES_tradnl"/>
        </w:rPr>
      </w:pPr>
      <w:r w:rsidRPr="00E775FD">
        <w:rPr>
          <w:b/>
          <w:lang w:val="es-PE"/>
        </w:rPr>
        <w:lastRenderedPageBreak/>
        <w:t>Documentación de presentación facultativa</w:t>
      </w:r>
    </w:p>
    <w:p w:rsidR="005D1D4F" w:rsidRPr="004C3F30" w:rsidRDefault="005D1D4F" w:rsidP="004C3F30">
      <w:pPr>
        <w:widowControl w:val="0"/>
        <w:ind w:left="540"/>
        <w:jc w:val="both"/>
        <w:rPr>
          <w:b/>
          <w:lang w:val="es-ES_tradnl"/>
        </w:rPr>
      </w:pPr>
    </w:p>
    <w:p w:rsidR="005D1D4F" w:rsidRPr="004C3F30" w:rsidRDefault="005D1D4F" w:rsidP="004C3F30">
      <w:pPr>
        <w:pStyle w:val="Prrafodelista"/>
        <w:widowControl w:val="0"/>
        <w:ind w:left="0"/>
        <w:contextualSpacing w:val="0"/>
        <w:jc w:val="both"/>
        <w:rPr>
          <w:lang w:val="es-ES_tradnl"/>
        </w:rPr>
      </w:pPr>
      <w:r w:rsidRPr="004C3F30">
        <w:rPr>
          <w:lang w:val="es-ES_tradnl"/>
        </w:rPr>
        <w:t xml:space="preserve">Se advierte que en la documentación de presentación facultativa no se ha precisado la forma de acreditar el factor de evaluación "Cumplimiento de la prestación", conforme con lo establecido en </w:t>
      </w:r>
      <w:r w:rsidR="00816685" w:rsidRPr="004C3F30">
        <w:rPr>
          <w:lang w:val="es-ES_tradnl"/>
        </w:rPr>
        <w:t>el factor</w:t>
      </w:r>
      <w:r w:rsidRPr="004C3F30">
        <w:rPr>
          <w:lang w:val="es-ES_tradnl"/>
        </w:rPr>
        <w:t xml:space="preserve"> de evaluación consignado en el Capítulo IV de la Sección Específica</w:t>
      </w:r>
      <w:r w:rsidR="00816685" w:rsidRPr="004C3F30">
        <w:rPr>
          <w:lang w:val="es-ES_tradnl"/>
        </w:rPr>
        <w:t xml:space="preserve"> de las Bases</w:t>
      </w:r>
      <w:r w:rsidRPr="004C3F30">
        <w:rPr>
          <w:lang w:val="es-ES_tradnl"/>
        </w:rPr>
        <w:t xml:space="preserve">. En ese sentido, siendo que en este último extremo de las Bases se ha precisado la forma idónea de acreditar los referidos factores; con ocasión de la integración de las Bases, se recomienda precisar en la documentación de presentación obligatoria, la forma de acreditar </w:t>
      </w:r>
      <w:r w:rsidR="00816685" w:rsidRPr="004C3F30">
        <w:rPr>
          <w:lang w:val="es-ES_tradnl"/>
        </w:rPr>
        <w:t>el</w:t>
      </w:r>
      <w:r w:rsidRPr="004C3F30">
        <w:rPr>
          <w:lang w:val="es-ES_tradnl"/>
        </w:rPr>
        <w:t xml:space="preserve"> factor de evaluación en cuestión.</w:t>
      </w:r>
    </w:p>
    <w:p w:rsidR="00CF0256" w:rsidRPr="004C3F30" w:rsidRDefault="00CF0256" w:rsidP="004C3F30">
      <w:pPr>
        <w:pStyle w:val="Prrafodelista"/>
        <w:widowControl w:val="0"/>
        <w:ind w:left="0"/>
        <w:contextualSpacing w:val="0"/>
        <w:jc w:val="both"/>
        <w:rPr>
          <w:lang w:val="es-ES_tradnl"/>
        </w:rPr>
      </w:pPr>
    </w:p>
    <w:p w:rsidR="004A35D6" w:rsidRPr="004C3F30" w:rsidRDefault="004A35D6" w:rsidP="004C3F30">
      <w:pPr>
        <w:pStyle w:val="Prrafodelista1"/>
        <w:widowControl w:val="0"/>
        <w:numPr>
          <w:ilvl w:val="0"/>
          <w:numId w:val="1"/>
        </w:numPr>
        <w:jc w:val="both"/>
        <w:rPr>
          <w:b/>
          <w:snapToGrid w:val="0"/>
        </w:rPr>
      </w:pPr>
      <w:r w:rsidRPr="004C3F30">
        <w:rPr>
          <w:b/>
          <w:snapToGrid w:val="0"/>
        </w:rPr>
        <w:t>CONCLUSIONES</w:t>
      </w:r>
    </w:p>
    <w:p w:rsidR="004A35D6" w:rsidRPr="004C3F30" w:rsidRDefault="004A35D6" w:rsidP="004C3F30">
      <w:pPr>
        <w:widowControl w:val="0"/>
        <w:jc w:val="both"/>
        <w:rPr>
          <w:b/>
          <w:snapToGrid w:val="0"/>
        </w:rPr>
      </w:pPr>
    </w:p>
    <w:p w:rsidR="004A35D6" w:rsidRPr="004C3F30" w:rsidRDefault="004A35D6" w:rsidP="004C3F30">
      <w:pPr>
        <w:pStyle w:val="WW-Textoindependiente2"/>
        <w:rPr>
          <w:rFonts w:ascii="Times New Roman" w:hAnsi="Times New Roman"/>
          <w:lang w:val="es-PE" w:eastAsia="es-ES"/>
        </w:rPr>
      </w:pPr>
      <w:r w:rsidRPr="004C3F30">
        <w:rPr>
          <w:rFonts w:ascii="Times New Roman" w:hAnsi="Times New Roman"/>
          <w:lang w:val="es-PE" w:eastAsia="es-ES"/>
        </w:rPr>
        <w:t>En virtud de lo expuesto, el OSCE dispone:</w:t>
      </w:r>
    </w:p>
    <w:p w:rsidR="004A35D6" w:rsidRPr="004C3F30" w:rsidRDefault="004A35D6" w:rsidP="004C3F30">
      <w:pPr>
        <w:widowControl w:val="0"/>
        <w:jc w:val="both"/>
        <w:rPr>
          <w:snapToGrid w:val="0"/>
          <w:lang w:val="es-PE"/>
        </w:rPr>
      </w:pPr>
    </w:p>
    <w:p w:rsidR="004C3F30" w:rsidRPr="004C3F30" w:rsidRDefault="004C3F30" w:rsidP="004C3F30">
      <w:pPr>
        <w:widowControl w:val="0"/>
        <w:numPr>
          <w:ilvl w:val="1"/>
          <w:numId w:val="10"/>
        </w:numPr>
        <w:ind w:left="567" w:hanging="567"/>
        <w:jc w:val="both"/>
        <w:rPr>
          <w:rFonts w:eastAsiaTheme="minorEastAsia"/>
          <w:lang w:eastAsia="es-PE"/>
        </w:rPr>
      </w:pPr>
      <w:r w:rsidRPr="004C3F30">
        <w:rPr>
          <w:rFonts w:eastAsiaTheme="minorEastAsia"/>
          <w:snapToGrid w:val="0"/>
          <w:lang w:val="es-PE" w:eastAsia="es-PE"/>
        </w:rPr>
        <w:t xml:space="preserve">El </w:t>
      </w:r>
      <w:r w:rsidRPr="004C3F30">
        <w:rPr>
          <w:rFonts w:eastAsiaTheme="minorEastAsia"/>
          <w:lang w:val="es-PE" w:eastAsia="es-ES"/>
        </w:rPr>
        <w:t>Comité Especial deberá cumplir con lo dispuesto por este Organismo Supervisor al absolver las observaciones indicadas en el numeral 2 del presente Pronunciamiento.</w:t>
      </w:r>
    </w:p>
    <w:p w:rsidR="004C3F30" w:rsidRPr="004C3F30" w:rsidRDefault="004C3F30" w:rsidP="004C3F30">
      <w:pPr>
        <w:widowControl w:val="0"/>
        <w:ind w:left="567"/>
        <w:jc w:val="both"/>
        <w:rPr>
          <w:rFonts w:eastAsiaTheme="minorEastAsia"/>
          <w:lang w:eastAsia="es-PE"/>
        </w:rPr>
      </w:pPr>
    </w:p>
    <w:p w:rsidR="004C3F30" w:rsidRPr="004C3F30" w:rsidRDefault="004C3F30" w:rsidP="004C3F30">
      <w:pPr>
        <w:widowControl w:val="0"/>
        <w:numPr>
          <w:ilvl w:val="1"/>
          <w:numId w:val="10"/>
        </w:numPr>
        <w:ind w:left="567" w:hanging="567"/>
        <w:jc w:val="both"/>
        <w:rPr>
          <w:rFonts w:eastAsiaTheme="minorEastAsia"/>
          <w:lang w:eastAsia="es-PE"/>
        </w:rPr>
      </w:pPr>
      <w:r w:rsidRPr="004C3F30">
        <w:rPr>
          <w:rFonts w:eastAsiaTheme="minorEastAsia"/>
          <w:iCs/>
          <w:lang w:val="es-PE" w:eastAsia="es-PE"/>
        </w:rPr>
        <w:t>El Comité Especial deberá tener en cuenta lo indicado en el numeral 3 del presente Pronunciamiento a fin de efectuar las modificaciones a las Bases que hubiere a lugar, así como registrar en el SEACE la documentación solicitada.</w:t>
      </w:r>
    </w:p>
    <w:p w:rsidR="004C3F30" w:rsidRPr="004C3F30" w:rsidRDefault="004C3F30" w:rsidP="004C3F30">
      <w:pPr>
        <w:widowControl w:val="0"/>
        <w:ind w:left="567"/>
        <w:jc w:val="both"/>
        <w:rPr>
          <w:rFonts w:eastAsiaTheme="minorEastAsia"/>
          <w:lang w:eastAsia="es-PE"/>
        </w:rPr>
      </w:pPr>
    </w:p>
    <w:p w:rsidR="004C3F30" w:rsidRPr="004C3F30" w:rsidRDefault="004C3F30" w:rsidP="004C3F30">
      <w:pPr>
        <w:widowControl w:val="0"/>
        <w:numPr>
          <w:ilvl w:val="1"/>
          <w:numId w:val="10"/>
        </w:numPr>
        <w:ind w:left="567" w:hanging="567"/>
        <w:jc w:val="both"/>
        <w:rPr>
          <w:rFonts w:eastAsiaTheme="minorEastAsia"/>
          <w:lang w:eastAsia="es-PE"/>
        </w:rPr>
      </w:pPr>
      <w:r w:rsidRPr="004C3F30">
        <w:rPr>
          <w:rFonts w:eastAsiaTheme="minorEastAsia"/>
          <w:iCs/>
          <w:lang w:val="es-PE"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C3F30" w:rsidRPr="004C3F30" w:rsidRDefault="004C3F30" w:rsidP="004C3F30">
      <w:pPr>
        <w:widowControl w:val="0"/>
        <w:ind w:left="567"/>
        <w:jc w:val="both"/>
        <w:rPr>
          <w:rFonts w:eastAsiaTheme="minorEastAsia"/>
          <w:lang w:eastAsia="es-PE"/>
        </w:rPr>
      </w:pPr>
    </w:p>
    <w:p w:rsidR="004C3F30" w:rsidRPr="004C3F30" w:rsidRDefault="004C3F30" w:rsidP="004C3F30">
      <w:pPr>
        <w:widowControl w:val="0"/>
        <w:numPr>
          <w:ilvl w:val="1"/>
          <w:numId w:val="10"/>
        </w:numPr>
        <w:ind w:left="567" w:hanging="567"/>
        <w:jc w:val="both"/>
        <w:rPr>
          <w:rFonts w:eastAsiaTheme="minorEastAsia"/>
          <w:lang w:eastAsia="es-PE"/>
        </w:rPr>
      </w:pPr>
      <w:r w:rsidRPr="004C3F30">
        <w:rPr>
          <w:rFonts w:eastAsiaTheme="minorEastAsia"/>
          <w:lang w:val="es-PE"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4C3F30">
        <w:rPr>
          <w:rFonts w:eastAsiaTheme="minorEastAsia"/>
          <w:vertAlign w:val="superscript"/>
          <w:lang w:val="es-PE" w:eastAsia="es-PE"/>
        </w:rPr>
        <w:footnoteReference w:id="1"/>
      </w:r>
      <w:r w:rsidRPr="004C3F30">
        <w:rPr>
          <w:rFonts w:eastAsiaTheme="minorEastAsia"/>
          <w:lang w:val="es-PE"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SEACE.</w:t>
      </w:r>
    </w:p>
    <w:p w:rsidR="004C3F30" w:rsidRPr="004C3F30" w:rsidRDefault="004C3F30" w:rsidP="004C3F30">
      <w:pPr>
        <w:widowControl w:val="0"/>
        <w:ind w:left="567"/>
        <w:jc w:val="both"/>
        <w:rPr>
          <w:rFonts w:eastAsiaTheme="minorEastAsia"/>
          <w:lang w:eastAsia="es-PE"/>
        </w:rPr>
      </w:pPr>
    </w:p>
    <w:p w:rsidR="004C3F30" w:rsidRPr="004C3F30" w:rsidRDefault="004C3F30" w:rsidP="004C3F30">
      <w:pPr>
        <w:widowControl w:val="0"/>
        <w:numPr>
          <w:ilvl w:val="1"/>
          <w:numId w:val="10"/>
        </w:numPr>
        <w:ind w:left="567" w:hanging="567"/>
        <w:jc w:val="both"/>
        <w:rPr>
          <w:rFonts w:eastAsiaTheme="minorEastAsia"/>
          <w:lang w:eastAsia="es-PE"/>
        </w:rPr>
      </w:pPr>
      <w:r w:rsidRPr="004C3F30">
        <w:rPr>
          <w:rFonts w:eastAsiaTheme="minorEastAsia"/>
          <w:iCs/>
          <w:lang w:val="es-PE"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C3F30" w:rsidRPr="004C3F30" w:rsidRDefault="004C3F30" w:rsidP="004C3F30">
      <w:pPr>
        <w:widowControl w:val="0"/>
        <w:numPr>
          <w:ilvl w:val="1"/>
          <w:numId w:val="10"/>
        </w:numPr>
        <w:ind w:left="567" w:hanging="567"/>
        <w:jc w:val="both"/>
        <w:rPr>
          <w:rFonts w:eastAsiaTheme="minorEastAsia"/>
          <w:iCs/>
          <w:lang w:val="es-PE" w:eastAsia="es-PE"/>
        </w:rPr>
      </w:pPr>
      <w:r w:rsidRPr="004C3F30">
        <w:rPr>
          <w:rFonts w:eastAsiaTheme="minorEastAsia"/>
          <w:iCs/>
          <w:lang w:val="es-PE" w:eastAsia="es-PE"/>
        </w:rPr>
        <w:t xml:space="preserve">Conforme al artículo 58° del Reglamento, compete exclusivamente al Comité Especial implementar estrictamente lo dispuesto por este Organismo Supervisor </w:t>
      </w:r>
      <w:r w:rsidRPr="004C3F30">
        <w:rPr>
          <w:rFonts w:eastAsiaTheme="minorEastAsia"/>
          <w:iCs/>
          <w:lang w:val="es-PE" w:eastAsia="es-PE"/>
        </w:rPr>
        <w:lastRenderedPageBreak/>
        <w:t>en el presente Pronunciamiento, bajo responsabilidad, no pudiendo continuarse con el trámite del proceso en tanto las Bases no hayan sido integradas correctamente, bajo sanción de nulidad de todos los actos posteriores.</w:t>
      </w:r>
    </w:p>
    <w:p w:rsidR="004C3F30" w:rsidRPr="004C3F30" w:rsidRDefault="004C3F30" w:rsidP="004C3F30">
      <w:pPr>
        <w:ind w:left="708"/>
        <w:jc w:val="both"/>
        <w:rPr>
          <w:rFonts w:eastAsia="MS Mincho"/>
          <w:iCs/>
          <w:lang w:val="es-ES"/>
        </w:rPr>
      </w:pPr>
    </w:p>
    <w:p w:rsidR="004C3F30" w:rsidRPr="004C3F30" w:rsidRDefault="004C3F30" w:rsidP="004C3F30">
      <w:pPr>
        <w:widowControl w:val="0"/>
        <w:numPr>
          <w:ilvl w:val="1"/>
          <w:numId w:val="10"/>
        </w:numPr>
        <w:ind w:left="567" w:hanging="567"/>
        <w:jc w:val="both"/>
        <w:rPr>
          <w:rFonts w:eastAsiaTheme="minorEastAsia"/>
          <w:iCs/>
          <w:lang w:val="es-PE" w:eastAsia="es-PE"/>
        </w:rPr>
      </w:pPr>
      <w:r w:rsidRPr="004C3F30">
        <w:rPr>
          <w:rFonts w:eastAsiaTheme="minorEastAsia"/>
          <w:iCs/>
          <w:lang w:val="es-PE"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4C3F30" w:rsidRPr="004C3F30" w:rsidRDefault="004C3F30" w:rsidP="004C3F30">
      <w:pPr>
        <w:widowControl w:val="0"/>
        <w:ind w:left="567"/>
        <w:jc w:val="both"/>
        <w:rPr>
          <w:rFonts w:eastAsiaTheme="minorEastAsia"/>
          <w:iCs/>
          <w:lang w:val="es-PE" w:eastAsia="es-PE"/>
        </w:rPr>
      </w:pPr>
    </w:p>
    <w:p w:rsidR="004C3F30" w:rsidRPr="004C3F30" w:rsidRDefault="004C3F30" w:rsidP="004C3F30">
      <w:pPr>
        <w:widowControl w:val="0"/>
        <w:ind w:left="3545" w:firstLine="709"/>
        <w:jc w:val="right"/>
        <w:rPr>
          <w:lang w:val="es-PE"/>
        </w:rPr>
      </w:pPr>
      <w:r w:rsidRPr="004C3F30">
        <w:rPr>
          <w:rFonts w:eastAsiaTheme="minorEastAsia"/>
          <w:lang w:val="es-PE" w:eastAsia="es-PE"/>
        </w:rPr>
        <w:t xml:space="preserve">     </w:t>
      </w:r>
      <w:r w:rsidRPr="004C3F30">
        <w:rPr>
          <w:lang w:val="es-PE"/>
        </w:rPr>
        <w:t>Jesús María, 04 de enero de 2016</w:t>
      </w:r>
    </w:p>
    <w:p w:rsidR="004C3F30" w:rsidRPr="004C3F30" w:rsidRDefault="004C3F30" w:rsidP="004C3F30">
      <w:pPr>
        <w:widowControl w:val="0"/>
        <w:ind w:left="3545"/>
        <w:jc w:val="both"/>
        <w:rPr>
          <w:rFonts w:eastAsiaTheme="minorEastAsia"/>
          <w:lang w:val="es-PE" w:eastAsia="es-PE"/>
        </w:rPr>
      </w:pPr>
    </w:p>
    <w:p w:rsidR="004C3F30" w:rsidRPr="004C3F30" w:rsidRDefault="004C3F30" w:rsidP="004C3F30">
      <w:pPr>
        <w:widowControl w:val="0"/>
        <w:tabs>
          <w:tab w:val="left" w:pos="3293"/>
          <w:tab w:val="center" w:pos="4650"/>
        </w:tabs>
        <w:ind w:left="1080"/>
        <w:rPr>
          <w:rFonts w:eastAsiaTheme="minorEastAsia"/>
          <w:bCs/>
          <w:lang w:val="es-PE" w:eastAsia="es-PE"/>
        </w:rPr>
      </w:pPr>
    </w:p>
    <w:p w:rsidR="004C3F30" w:rsidRPr="004C3F30" w:rsidRDefault="004C3F30" w:rsidP="004C3F30">
      <w:pPr>
        <w:widowControl w:val="0"/>
        <w:tabs>
          <w:tab w:val="left" w:pos="3293"/>
          <w:tab w:val="center" w:pos="4650"/>
        </w:tabs>
        <w:ind w:left="1080"/>
        <w:rPr>
          <w:rFonts w:eastAsiaTheme="minorEastAsia"/>
          <w:bCs/>
          <w:lang w:val="es-ES_tradnl" w:eastAsia="es-PE"/>
        </w:rPr>
      </w:pPr>
      <w:r w:rsidRPr="004C3F30">
        <w:rPr>
          <w:rFonts w:eastAsiaTheme="minorEastAsia"/>
          <w:bCs/>
          <w:lang w:val="es-ES_tradnl" w:eastAsia="es-PE"/>
        </w:rPr>
        <w:t>Elaborado:</w:t>
      </w:r>
      <w:r w:rsidRPr="004C3F30">
        <w:rPr>
          <w:rFonts w:eastAsiaTheme="minorEastAsia"/>
          <w:bCs/>
          <w:lang w:val="es-ES_tradnl" w:eastAsia="es-PE"/>
        </w:rPr>
        <w:tab/>
        <w:t>Cinthya Palomino Tudela</w:t>
      </w:r>
    </w:p>
    <w:p w:rsidR="004C3F30" w:rsidRPr="004C3F30" w:rsidRDefault="004C3F30" w:rsidP="004C3F30">
      <w:pPr>
        <w:widowControl w:val="0"/>
        <w:tabs>
          <w:tab w:val="left" w:pos="3293"/>
          <w:tab w:val="center" w:pos="4650"/>
        </w:tabs>
        <w:ind w:left="1080"/>
        <w:rPr>
          <w:rFonts w:eastAsiaTheme="minorEastAsia"/>
          <w:bCs/>
          <w:lang w:val="es-ES_tradnl" w:eastAsia="es-PE"/>
        </w:rPr>
      </w:pPr>
      <w:r w:rsidRPr="004C3F30">
        <w:rPr>
          <w:rFonts w:eastAsiaTheme="minorEastAsia"/>
          <w:bCs/>
          <w:lang w:val="es-ES_tradnl" w:eastAsia="es-PE"/>
        </w:rPr>
        <w:t xml:space="preserve">Supervisado: </w:t>
      </w:r>
      <w:r w:rsidRPr="004C3F30">
        <w:rPr>
          <w:rFonts w:eastAsiaTheme="minorEastAsia"/>
          <w:bCs/>
          <w:lang w:val="es-ES_tradnl" w:eastAsia="es-PE"/>
        </w:rPr>
        <w:tab/>
      </w:r>
      <w:proofErr w:type="spellStart"/>
      <w:r w:rsidRPr="004C3F30">
        <w:rPr>
          <w:rFonts w:eastAsiaTheme="minorEastAsia"/>
          <w:bCs/>
          <w:lang w:val="es-ES_tradnl" w:eastAsia="es-PE"/>
        </w:rPr>
        <w:t>Elissa</w:t>
      </w:r>
      <w:proofErr w:type="spellEnd"/>
      <w:r w:rsidRPr="004C3F30">
        <w:rPr>
          <w:rFonts w:eastAsiaTheme="minorEastAsia"/>
          <w:bCs/>
          <w:lang w:val="es-ES_tradnl" w:eastAsia="es-PE"/>
        </w:rPr>
        <w:t xml:space="preserve"> </w:t>
      </w:r>
      <w:proofErr w:type="spellStart"/>
      <w:r w:rsidRPr="004C3F30">
        <w:rPr>
          <w:rFonts w:eastAsiaTheme="minorEastAsia"/>
          <w:bCs/>
          <w:lang w:val="es-ES_tradnl" w:eastAsia="es-PE"/>
        </w:rPr>
        <w:t>Lacca</w:t>
      </w:r>
      <w:proofErr w:type="spellEnd"/>
      <w:r w:rsidRPr="004C3F30">
        <w:rPr>
          <w:rFonts w:eastAsiaTheme="minorEastAsia"/>
          <w:bCs/>
          <w:lang w:val="es-ES_tradnl" w:eastAsia="es-PE"/>
        </w:rPr>
        <w:t xml:space="preserve"> Velasco</w:t>
      </w:r>
    </w:p>
    <w:p w:rsidR="004C3F30" w:rsidRPr="004C3F30" w:rsidRDefault="004C3F30" w:rsidP="004C3F30">
      <w:pPr>
        <w:widowControl w:val="0"/>
        <w:tabs>
          <w:tab w:val="left" w:pos="3293"/>
          <w:tab w:val="center" w:pos="4650"/>
        </w:tabs>
        <w:ind w:left="1080"/>
        <w:rPr>
          <w:rFonts w:eastAsiaTheme="minorEastAsia"/>
          <w:bCs/>
          <w:lang w:val="es-ES_tradnl" w:eastAsia="es-PE"/>
        </w:rPr>
      </w:pPr>
      <w:r w:rsidRPr="004C3F30">
        <w:rPr>
          <w:rFonts w:eastAsiaTheme="minorEastAsia"/>
          <w:bCs/>
          <w:lang w:val="es-ES_tradnl" w:eastAsia="es-PE"/>
        </w:rPr>
        <w:t>Validado:</w:t>
      </w:r>
      <w:r w:rsidRPr="004C3F30">
        <w:rPr>
          <w:rFonts w:eastAsiaTheme="minorEastAsia"/>
          <w:bCs/>
          <w:lang w:val="es-ES_tradnl" w:eastAsia="es-PE"/>
        </w:rPr>
        <w:tab/>
        <w:t>Laura Gutiérrez Gonzales</w:t>
      </w:r>
    </w:p>
    <w:p w:rsidR="004A35D6" w:rsidRPr="004C3F30" w:rsidRDefault="004A35D6" w:rsidP="004C3F30">
      <w:pPr>
        <w:widowControl w:val="0"/>
        <w:ind w:left="3545" w:firstLine="709"/>
        <w:jc w:val="both"/>
      </w:pPr>
    </w:p>
    <w:p w:rsidR="004A35D6" w:rsidRDefault="004A35D6" w:rsidP="004C3F30">
      <w:pPr>
        <w:widowControl w:val="0"/>
        <w:ind w:left="3545" w:firstLine="709"/>
        <w:jc w:val="right"/>
        <w:rPr>
          <w:lang w:val="es-PE"/>
        </w:rPr>
      </w:pPr>
      <w:bookmarkStart w:id="0" w:name="_GoBack"/>
      <w:bookmarkEnd w:id="0"/>
    </w:p>
    <w:p w:rsidR="00E775FD" w:rsidRPr="004C3F30" w:rsidRDefault="00E775FD" w:rsidP="004C3F30">
      <w:pPr>
        <w:widowControl w:val="0"/>
        <w:ind w:left="3545" w:firstLine="709"/>
        <w:jc w:val="right"/>
        <w:rPr>
          <w:lang w:val="es-PE"/>
        </w:rPr>
      </w:pPr>
    </w:p>
    <w:p w:rsidR="004A35D6" w:rsidRPr="004C3F30" w:rsidRDefault="004A35D6" w:rsidP="004C3F30">
      <w:pPr>
        <w:ind w:left="1080" w:firstLine="54"/>
        <w:jc w:val="center"/>
        <w:rPr>
          <w:b/>
        </w:rPr>
      </w:pPr>
      <w:r w:rsidRPr="004C3F30">
        <w:rPr>
          <w:b/>
        </w:rPr>
        <w:t>PATRICIA ALARCÓN ALVIZURI</w:t>
      </w:r>
    </w:p>
    <w:p w:rsidR="004A35D6" w:rsidRPr="004C3F30" w:rsidRDefault="004A35D6" w:rsidP="004C3F30">
      <w:pPr>
        <w:ind w:left="1080" w:firstLine="54"/>
        <w:jc w:val="center"/>
      </w:pPr>
      <w:r w:rsidRPr="004C3F30">
        <w:rPr>
          <w:b/>
        </w:rPr>
        <w:t>Directora de Supervisión</w:t>
      </w:r>
    </w:p>
    <w:sectPr w:rsidR="004A35D6" w:rsidRPr="004C3F30" w:rsidSect="004C3F30">
      <w:headerReference w:type="default" r:id="rId8"/>
      <w:pgSz w:w="11907" w:h="16840" w:code="9"/>
      <w:pgMar w:top="1588" w:right="1701" w:bottom="158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589" w:rsidRDefault="00BB3589" w:rsidP="004A35D6">
      <w:r>
        <w:separator/>
      </w:r>
    </w:p>
  </w:endnote>
  <w:endnote w:type="continuationSeparator" w:id="0">
    <w:p w:rsidR="00BB3589" w:rsidRDefault="00BB3589" w:rsidP="004A3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589" w:rsidRDefault="00BB3589" w:rsidP="004A35D6">
      <w:r>
        <w:separator/>
      </w:r>
    </w:p>
  </w:footnote>
  <w:footnote w:type="continuationSeparator" w:id="0">
    <w:p w:rsidR="00BB3589" w:rsidRDefault="00BB3589" w:rsidP="004A35D6">
      <w:r>
        <w:continuationSeparator/>
      </w:r>
    </w:p>
  </w:footnote>
  <w:footnote w:id="1">
    <w:p w:rsidR="004C3F30" w:rsidRPr="00100D74" w:rsidRDefault="004C3F30" w:rsidP="004C3F30">
      <w:pPr>
        <w:pStyle w:val="Textonotapie"/>
        <w:jc w:val="both"/>
        <w:rPr>
          <w:sz w:val="18"/>
          <w:szCs w:val="18"/>
        </w:rPr>
      </w:pPr>
      <w:r w:rsidRPr="00100D74">
        <w:rPr>
          <w:rStyle w:val="Refdenotaalpie"/>
          <w:sz w:val="18"/>
          <w:szCs w:val="18"/>
        </w:rPr>
        <w:footnoteRef/>
      </w:r>
      <w:r w:rsidRPr="00100D74">
        <w:rPr>
          <w:sz w:val="18"/>
          <w:szCs w:val="18"/>
        </w:rPr>
        <w:t xml:space="preserve"> 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CCB" w:rsidRPr="00894FBE" w:rsidRDefault="00BB3589">
    <w:pPr>
      <w:pStyle w:val="Encabezado"/>
      <w:jc w:val="center"/>
      <w:rPr>
        <w:rFonts w:ascii="Times New Roman" w:hAnsi="Times New Roman"/>
        <w:i w:val="0"/>
      </w:rPr>
    </w:pPr>
    <w:r w:rsidRPr="00894FBE">
      <w:rPr>
        <w:rFonts w:ascii="Times New Roman" w:hAnsi="Times New Roman"/>
        <w:i w:val="0"/>
      </w:rPr>
      <w:fldChar w:fldCharType="begin"/>
    </w:r>
    <w:r w:rsidRPr="00894FBE">
      <w:rPr>
        <w:rFonts w:ascii="Times New Roman" w:hAnsi="Times New Roman"/>
        <w:i w:val="0"/>
      </w:rPr>
      <w:instrText xml:space="preserve"> PAGE   \* MERGEFORMAT </w:instrText>
    </w:r>
    <w:r w:rsidRPr="00894FBE">
      <w:rPr>
        <w:rFonts w:ascii="Times New Roman" w:hAnsi="Times New Roman"/>
        <w:i w:val="0"/>
      </w:rPr>
      <w:fldChar w:fldCharType="separate"/>
    </w:r>
    <w:r w:rsidR="001973FF">
      <w:rPr>
        <w:rFonts w:ascii="Times New Roman" w:hAnsi="Times New Roman"/>
        <w:i w:val="0"/>
        <w:noProof/>
      </w:rPr>
      <w:t>7</w:t>
    </w:r>
    <w:r w:rsidRPr="00894FBE">
      <w:rPr>
        <w:rFonts w:ascii="Times New Roman" w:hAnsi="Times New Roman"/>
        <w:i w:val="0"/>
      </w:rPr>
      <w:fldChar w:fldCharType="end"/>
    </w:r>
  </w:p>
  <w:p w:rsidR="00914CCB" w:rsidRDefault="001973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268D5"/>
    <w:multiLevelType w:val="hybridMultilevel"/>
    <w:tmpl w:val="70FCE56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4872758"/>
    <w:multiLevelType w:val="hybridMultilevel"/>
    <w:tmpl w:val="B0287048"/>
    <w:lvl w:ilvl="0" w:tplc="074ADF10">
      <w:start w:val="2"/>
      <w:numFmt w:val="decimal"/>
      <w:lvlText w:val="%1"/>
      <w:lvlJc w:val="left"/>
      <w:pPr>
        <w:tabs>
          <w:tab w:val="num" w:pos="720"/>
        </w:tabs>
        <w:ind w:left="720" w:hanging="360"/>
      </w:pPr>
      <w:rPr>
        <w:rFonts w:hint="default"/>
      </w:rPr>
    </w:lvl>
    <w:lvl w:ilvl="1" w:tplc="2474EDFC">
      <w:numFmt w:val="none"/>
      <w:lvlText w:val=""/>
      <w:lvlJc w:val="left"/>
      <w:pPr>
        <w:tabs>
          <w:tab w:val="num" w:pos="360"/>
        </w:tabs>
      </w:pPr>
    </w:lvl>
    <w:lvl w:ilvl="2" w:tplc="78082DA0">
      <w:numFmt w:val="none"/>
      <w:lvlText w:val=""/>
      <w:lvlJc w:val="left"/>
      <w:pPr>
        <w:tabs>
          <w:tab w:val="num" w:pos="360"/>
        </w:tabs>
      </w:pPr>
    </w:lvl>
    <w:lvl w:ilvl="3" w:tplc="AF144344">
      <w:numFmt w:val="none"/>
      <w:lvlText w:val=""/>
      <w:lvlJc w:val="left"/>
      <w:pPr>
        <w:tabs>
          <w:tab w:val="num" w:pos="360"/>
        </w:tabs>
      </w:pPr>
    </w:lvl>
    <w:lvl w:ilvl="4" w:tplc="0C800A44">
      <w:numFmt w:val="none"/>
      <w:lvlText w:val=""/>
      <w:lvlJc w:val="left"/>
      <w:pPr>
        <w:tabs>
          <w:tab w:val="num" w:pos="360"/>
        </w:tabs>
      </w:pPr>
    </w:lvl>
    <w:lvl w:ilvl="5" w:tplc="25F23B5E">
      <w:numFmt w:val="none"/>
      <w:lvlText w:val=""/>
      <w:lvlJc w:val="left"/>
      <w:pPr>
        <w:tabs>
          <w:tab w:val="num" w:pos="360"/>
        </w:tabs>
      </w:pPr>
    </w:lvl>
    <w:lvl w:ilvl="6" w:tplc="057E0242">
      <w:numFmt w:val="none"/>
      <w:lvlText w:val=""/>
      <w:lvlJc w:val="left"/>
      <w:pPr>
        <w:tabs>
          <w:tab w:val="num" w:pos="360"/>
        </w:tabs>
      </w:pPr>
    </w:lvl>
    <w:lvl w:ilvl="7" w:tplc="102CC49C">
      <w:numFmt w:val="none"/>
      <w:lvlText w:val=""/>
      <w:lvlJc w:val="left"/>
      <w:pPr>
        <w:tabs>
          <w:tab w:val="num" w:pos="360"/>
        </w:tabs>
      </w:pPr>
    </w:lvl>
    <w:lvl w:ilvl="8" w:tplc="1F8CBEA0">
      <w:numFmt w:val="none"/>
      <w:lvlText w:val=""/>
      <w:lvlJc w:val="left"/>
      <w:pPr>
        <w:tabs>
          <w:tab w:val="num" w:pos="360"/>
        </w:tabs>
      </w:pPr>
    </w:lvl>
  </w:abstractNum>
  <w:abstractNum w:abstractNumId="2">
    <w:nsid w:val="170B2A65"/>
    <w:multiLevelType w:val="hybridMultilevel"/>
    <w:tmpl w:val="21A0716C"/>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
    <w:nsid w:val="19D35B02"/>
    <w:multiLevelType w:val="hybridMultilevel"/>
    <w:tmpl w:val="A4DE4556"/>
    <w:lvl w:ilvl="0" w:tplc="16BA4962">
      <w:numFmt w:val="bullet"/>
      <w:lvlText w:val="-"/>
      <w:lvlJc w:val="left"/>
      <w:pPr>
        <w:ind w:left="927" w:hanging="360"/>
      </w:pPr>
      <w:rPr>
        <w:rFonts w:ascii="Times New Roman" w:eastAsia="Calibri" w:hAnsi="Times New Roman" w:cs="Times New Roman"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4">
    <w:nsid w:val="27442780"/>
    <w:multiLevelType w:val="hybridMultilevel"/>
    <w:tmpl w:val="0F84C1D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D36554C"/>
    <w:multiLevelType w:val="multilevel"/>
    <w:tmpl w:val="5BB0FE2C"/>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4DC24DB6"/>
    <w:multiLevelType w:val="multilevel"/>
    <w:tmpl w:val="E806E31C"/>
    <w:lvl w:ilvl="0">
      <w:start w:val="1"/>
      <w:numFmt w:val="decimal"/>
      <w:lvlText w:val="%1."/>
      <w:lvlJc w:val="left"/>
      <w:pPr>
        <w:tabs>
          <w:tab w:val="num" w:pos="360"/>
        </w:tabs>
        <w:ind w:left="360" w:hanging="360"/>
      </w:pPr>
      <w:rPr>
        <w:rFonts w:cs="Times New Roman" w:hint="default"/>
        <w:b/>
        <w:sz w:val="24"/>
        <w:szCs w:val="24"/>
        <w:vertAlign w:val="baseline"/>
      </w:rPr>
    </w:lvl>
    <w:lvl w:ilvl="1">
      <w:start w:val="11"/>
      <w:numFmt w:val="decimal"/>
      <w:isLgl/>
      <w:lvlText w:val="%1.%2."/>
      <w:lvlJc w:val="left"/>
      <w:pPr>
        <w:tabs>
          <w:tab w:val="num" w:pos="540"/>
        </w:tabs>
        <w:ind w:left="540" w:hanging="54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7">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5DF4290D"/>
    <w:multiLevelType w:val="multilevel"/>
    <w:tmpl w:val="E09655B2"/>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5E6524B8"/>
    <w:multiLevelType w:val="hybridMultilevel"/>
    <w:tmpl w:val="931C45CE"/>
    <w:lvl w:ilvl="0" w:tplc="3BDA72DA">
      <w:start w:val="5"/>
      <w:numFmt w:val="bullet"/>
      <w:lvlText w:val="-"/>
      <w:lvlJc w:val="left"/>
      <w:pPr>
        <w:tabs>
          <w:tab w:val="num" w:pos="665"/>
        </w:tabs>
        <w:ind w:left="665" w:hanging="360"/>
      </w:pPr>
      <w:rPr>
        <w:rFonts w:ascii="Times New Roman" w:eastAsia="Calibri" w:hAnsi="Times New Roman" w:cs="Times New Roman" w:hint="default"/>
      </w:rPr>
    </w:lvl>
    <w:lvl w:ilvl="1" w:tplc="0C0A0003" w:tentative="1">
      <w:start w:val="1"/>
      <w:numFmt w:val="bullet"/>
      <w:lvlText w:val="o"/>
      <w:lvlJc w:val="left"/>
      <w:pPr>
        <w:tabs>
          <w:tab w:val="num" w:pos="1385"/>
        </w:tabs>
        <w:ind w:left="1385" w:hanging="360"/>
      </w:pPr>
      <w:rPr>
        <w:rFonts w:ascii="Courier New" w:hAnsi="Courier New" w:cs="Courier New" w:hint="default"/>
      </w:rPr>
    </w:lvl>
    <w:lvl w:ilvl="2" w:tplc="0C0A0005" w:tentative="1">
      <w:start w:val="1"/>
      <w:numFmt w:val="bullet"/>
      <w:lvlText w:val=""/>
      <w:lvlJc w:val="left"/>
      <w:pPr>
        <w:tabs>
          <w:tab w:val="num" w:pos="2105"/>
        </w:tabs>
        <w:ind w:left="2105" w:hanging="360"/>
      </w:pPr>
      <w:rPr>
        <w:rFonts w:ascii="Wingdings" w:hAnsi="Wingdings" w:hint="default"/>
      </w:rPr>
    </w:lvl>
    <w:lvl w:ilvl="3" w:tplc="0C0A0001" w:tentative="1">
      <w:start w:val="1"/>
      <w:numFmt w:val="bullet"/>
      <w:lvlText w:val=""/>
      <w:lvlJc w:val="left"/>
      <w:pPr>
        <w:tabs>
          <w:tab w:val="num" w:pos="2825"/>
        </w:tabs>
        <w:ind w:left="2825" w:hanging="360"/>
      </w:pPr>
      <w:rPr>
        <w:rFonts w:ascii="Symbol" w:hAnsi="Symbol" w:hint="default"/>
      </w:rPr>
    </w:lvl>
    <w:lvl w:ilvl="4" w:tplc="0C0A0003" w:tentative="1">
      <w:start w:val="1"/>
      <w:numFmt w:val="bullet"/>
      <w:lvlText w:val="o"/>
      <w:lvlJc w:val="left"/>
      <w:pPr>
        <w:tabs>
          <w:tab w:val="num" w:pos="3545"/>
        </w:tabs>
        <w:ind w:left="3545" w:hanging="360"/>
      </w:pPr>
      <w:rPr>
        <w:rFonts w:ascii="Courier New" w:hAnsi="Courier New" w:cs="Courier New" w:hint="default"/>
      </w:rPr>
    </w:lvl>
    <w:lvl w:ilvl="5" w:tplc="0C0A0005" w:tentative="1">
      <w:start w:val="1"/>
      <w:numFmt w:val="bullet"/>
      <w:lvlText w:val=""/>
      <w:lvlJc w:val="left"/>
      <w:pPr>
        <w:tabs>
          <w:tab w:val="num" w:pos="4265"/>
        </w:tabs>
        <w:ind w:left="4265" w:hanging="360"/>
      </w:pPr>
      <w:rPr>
        <w:rFonts w:ascii="Wingdings" w:hAnsi="Wingdings" w:hint="default"/>
      </w:rPr>
    </w:lvl>
    <w:lvl w:ilvl="6" w:tplc="0C0A0001" w:tentative="1">
      <w:start w:val="1"/>
      <w:numFmt w:val="bullet"/>
      <w:lvlText w:val=""/>
      <w:lvlJc w:val="left"/>
      <w:pPr>
        <w:tabs>
          <w:tab w:val="num" w:pos="4985"/>
        </w:tabs>
        <w:ind w:left="4985" w:hanging="360"/>
      </w:pPr>
      <w:rPr>
        <w:rFonts w:ascii="Symbol" w:hAnsi="Symbol" w:hint="default"/>
      </w:rPr>
    </w:lvl>
    <w:lvl w:ilvl="7" w:tplc="0C0A0003" w:tentative="1">
      <w:start w:val="1"/>
      <w:numFmt w:val="bullet"/>
      <w:lvlText w:val="o"/>
      <w:lvlJc w:val="left"/>
      <w:pPr>
        <w:tabs>
          <w:tab w:val="num" w:pos="5705"/>
        </w:tabs>
        <w:ind w:left="5705" w:hanging="360"/>
      </w:pPr>
      <w:rPr>
        <w:rFonts w:ascii="Courier New" w:hAnsi="Courier New" w:cs="Courier New" w:hint="default"/>
      </w:rPr>
    </w:lvl>
    <w:lvl w:ilvl="8" w:tplc="0C0A0005" w:tentative="1">
      <w:start w:val="1"/>
      <w:numFmt w:val="bullet"/>
      <w:lvlText w:val=""/>
      <w:lvlJc w:val="left"/>
      <w:pPr>
        <w:tabs>
          <w:tab w:val="num" w:pos="6425"/>
        </w:tabs>
        <w:ind w:left="6425" w:hanging="360"/>
      </w:pPr>
      <w:rPr>
        <w:rFonts w:ascii="Wingdings" w:hAnsi="Wingdings" w:hint="default"/>
      </w:rPr>
    </w:lvl>
  </w:abstractNum>
  <w:num w:numId="1">
    <w:abstractNumId w:val="6"/>
  </w:num>
  <w:num w:numId="2">
    <w:abstractNumId w:val="8"/>
  </w:num>
  <w:num w:numId="3">
    <w:abstractNumId w:val="1"/>
  </w:num>
  <w:num w:numId="4">
    <w:abstractNumId w:val="9"/>
  </w:num>
  <w:num w:numId="5">
    <w:abstractNumId w:val="4"/>
  </w:num>
  <w:num w:numId="6">
    <w:abstractNumId w:val="0"/>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5D6"/>
    <w:rsid w:val="00014376"/>
    <w:rsid w:val="00015C75"/>
    <w:rsid w:val="000A153D"/>
    <w:rsid w:val="00102F90"/>
    <w:rsid w:val="00105BB9"/>
    <w:rsid w:val="0011475A"/>
    <w:rsid w:val="001973FF"/>
    <w:rsid w:val="001D154E"/>
    <w:rsid w:val="001E26E2"/>
    <w:rsid w:val="001F64C8"/>
    <w:rsid w:val="00202D5A"/>
    <w:rsid w:val="00284687"/>
    <w:rsid w:val="002C0107"/>
    <w:rsid w:val="002C7CD9"/>
    <w:rsid w:val="002D2D86"/>
    <w:rsid w:val="00307AD7"/>
    <w:rsid w:val="003A17F8"/>
    <w:rsid w:val="003A55B0"/>
    <w:rsid w:val="003B6989"/>
    <w:rsid w:val="003E715B"/>
    <w:rsid w:val="00406EB7"/>
    <w:rsid w:val="004267F8"/>
    <w:rsid w:val="00481528"/>
    <w:rsid w:val="004A325A"/>
    <w:rsid w:val="004A35D6"/>
    <w:rsid w:val="004B733E"/>
    <w:rsid w:val="004C3F30"/>
    <w:rsid w:val="00500ADA"/>
    <w:rsid w:val="005D1D4F"/>
    <w:rsid w:val="005E7C03"/>
    <w:rsid w:val="005F79A7"/>
    <w:rsid w:val="00671574"/>
    <w:rsid w:val="006F1685"/>
    <w:rsid w:val="00707A79"/>
    <w:rsid w:val="00756A97"/>
    <w:rsid w:val="007D7037"/>
    <w:rsid w:val="007E27D6"/>
    <w:rsid w:val="00816685"/>
    <w:rsid w:val="00847071"/>
    <w:rsid w:val="008627B7"/>
    <w:rsid w:val="008C710A"/>
    <w:rsid w:val="008D1080"/>
    <w:rsid w:val="00A05B28"/>
    <w:rsid w:val="00A1006D"/>
    <w:rsid w:val="00A52308"/>
    <w:rsid w:val="00AB2914"/>
    <w:rsid w:val="00AB4248"/>
    <w:rsid w:val="00B13C1A"/>
    <w:rsid w:val="00B87538"/>
    <w:rsid w:val="00BB3589"/>
    <w:rsid w:val="00BC4BE1"/>
    <w:rsid w:val="00CB2DE3"/>
    <w:rsid w:val="00CC0864"/>
    <w:rsid w:val="00CC0FE1"/>
    <w:rsid w:val="00CC4BD6"/>
    <w:rsid w:val="00CF0256"/>
    <w:rsid w:val="00CF0BC1"/>
    <w:rsid w:val="00DB0CDB"/>
    <w:rsid w:val="00DD15AC"/>
    <w:rsid w:val="00E44041"/>
    <w:rsid w:val="00E71BEA"/>
    <w:rsid w:val="00E74317"/>
    <w:rsid w:val="00E775FD"/>
    <w:rsid w:val="00E8191A"/>
    <w:rsid w:val="00ED5AB3"/>
    <w:rsid w:val="00EE2DB1"/>
    <w:rsid w:val="00F432BF"/>
    <w:rsid w:val="00F6089F"/>
    <w:rsid w:val="00F7109E"/>
    <w:rsid w:val="00F87987"/>
    <w:rsid w:val="00FC0E2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A583C6-5625-437D-B6FF-6057F935F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5D6"/>
    <w:pPr>
      <w:spacing w:after="0" w:line="240" w:lineRule="auto"/>
    </w:pPr>
    <w:rPr>
      <w:rFonts w:ascii="Times New Roman" w:eastAsia="Calibri"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4A35D6"/>
    <w:rPr>
      <w:rFonts w:eastAsia="Times New Roman"/>
      <w:sz w:val="20"/>
      <w:szCs w:val="20"/>
    </w:rPr>
  </w:style>
  <w:style w:type="character" w:customStyle="1" w:styleId="NormaltimesCar">
    <w:name w:val="Normal+times Car"/>
    <w:link w:val="Normaltimes"/>
    <w:locked/>
    <w:rsid w:val="004A35D6"/>
    <w:rPr>
      <w:rFonts w:ascii="Times New Roman" w:eastAsia="Times New Roman" w:hAnsi="Times New Roman" w:cs="Times New Roman"/>
      <w:sz w:val="20"/>
      <w:szCs w:val="20"/>
      <w:lang w:val="es-MX" w:eastAsia="es-MX"/>
    </w:rPr>
  </w:style>
  <w:style w:type="paragraph" w:styleId="Encabezado">
    <w:name w:val="header"/>
    <w:aliases w:val="maria,h,encabezado,Encabezado Car Car Car Car,Encabezado Car Car,Encabezado1,h5"/>
    <w:basedOn w:val="Normal"/>
    <w:link w:val="EncabezadoCar"/>
    <w:rsid w:val="004A35D6"/>
    <w:pPr>
      <w:tabs>
        <w:tab w:val="center" w:pos="4419"/>
        <w:tab w:val="right" w:pos="8838"/>
      </w:tabs>
    </w:pPr>
    <w:rPr>
      <w:rFonts w:ascii="Bookman Old Style" w:eastAsia="MS Mincho" w:hAnsi="Bookman Old Style"/>
      <w:i/>
      <w:sz w:val="20"/>
      <w:szCs w:val="20"/>
      <w:lang w:val="es-PE" w:eastAsia="es-PE"/>
    </w:rPr>
  </w:style>
  <w:style w:type="character" w:customStyle="1" w:styleId="EncabezadoCar">
    <w:name w:val="Encabezado Car"/>
    <w:aliases w:val="maria Car,h Car,encabezado Car,Encabezado Car Car Car Car Car,Encabezado Car Car Car,Encabezado1 Car,h5 Car"/>
    <w:basedOn w:val="Fuentedeprrafopredeter"/>
    <w:link w:val="Encabezado"/>
    <w:rsid w:val="004A35D6"/>
    <w:rPr>
      <w:rFonts w:ascii="Bookman Old Style" w:eastAsia="MS Mincho" w:hAnsi="Bookman Old Style" w:cs="Times New Roman"/>
      <w:i/>
      <w:sz w:val="20"/>
      <w:szCs w:val="20"/>
      <w:lang w:eastAsia="es-PE"/>
    </w:rPr>
  </w:style>
  <w:style w:type="paragraph" w:customStyle="1" w:styleId="WW-Textoindependiente2">
    <w:name w:val="WW-Texto independiente 2"/>
    <w:basedOn w:val="Normal"/>
    <w:rsid w:val="004A35D6"/>
    <w:pPr>
      <w:jc w:val="both"/>
    </w:pPr>
    <w:rPr>
      <w:rFonts w:ascii="Arial" w:hAnsi="Arial"/>
      <w:lang w:val="es-ES"/>
    </w:rPr>
  </w:style>
  <w:style w:type="paragraph" w:styleId="Textoindependiente">
    <w:name w:val="Body Text"/>
    <w:basedOn w:val="Normal"/>
    <w:link w:val="TextoindependienteCar"/>
    <w:rsid w:val="004A35D6"/>
    <w:pPr>
      <w:spacing w:after="120"/>
    </w:pPr>
    <w:rPr>
      <w:rFonts w:eastAsia="Times New Roman"/>
      <w:lang w:eastAsia="es-ES"/>
    </w:rPr>
  </w:style>
  <w:style w:type="character" w:customStyle="1" w:styleId="TextoindependienteCar">
    <w:name w:val="Texto independiente Car"/>
    <w:basedOn w:val="Fuentedeprrafopredeter"/>
    <w:link w:val="Textoindependiente"/>
    <w:rsid w:val="004A35D6"/>
    <w:rPr>
      <w:rFonts w:ascii="Times New Roman" w:eastAsia="Times New Roman" w:hAnsi="Times New Roman" w:cs="Times New Roman"/>
      <w:sz w:val="24"/>
      <w:szCs w:val="24"/>
      <w:lang w:val="es-MX" w:eastAsia="es-ES"/>
    </w:rPr>
  </w:style>
  <w:style w:type="paragraph" w:customStyle="1" w:styleId="Prrafodelista1">
    <w:name w:val="Párrafo de lista1"/>
    <w:basedOn w:val="Normal"/>
    <w:rsid w:val="004A35D6"/>
    <w:pPr>
      <w:ind w:left="720"/>
      <w:contextualSpacing/>
    </w:pPr>
  </w:style>
  <w:style w:type="paragraph" w:customStyle="1" w:styleId="WW-Sangra3detindependiente">
    <w:name w:val="WW-Sangría 3 de t. independiente"/>
    <w:basedOn w:val="Normal"/>
    <w:rsid w:val="004A35D6"/>
    <w:pPr>
      <w:widowControl w:val="0"/>
      <w:suppressAutoHyphens/>
      <w:ind w:left="426" w:firstLine="1"/>
      <w:jc w:val="both"/>
    </w:pPr>
    <w:rPr>
      <w:rFonts w:eastAsia="MS Mincho"/>
      <w:lang w:val="es-ES_tradnl" w:eastAsia="es-PE"/>
    </w:rPr>
  </w:style>
  <w:style w:type="paragraph" w:styleId="Textoindependiente2">
    <w:name w:val="Body Text 2"/>
    <w:basedOn w:val="Normal"/>
    <w:link w:val="Textoindependiente2Car"/>
    <w:rsid w:val="004A35D6"/>
    <w:pPr>
      <w:spacing w:after="120" w:line="480" w:lineRule="auto"/>
    </w:pPr>
    <w:rPr>
      <w:rFonts w:ascii="Calibri" w:eastAsia="Times New Roman" w:hAnsi="Calibri"/>
    </w:rPr>
  </w:style>
  <w:style w:type="character" w:customStyle="1" w:styleId="Textoindependiente2Car">
    <w:name w:val="Texto independiente 2 Car"/>
    <w:basedOn w:val="Fuentedeprrafopredeter"/>
    <w:link w:val="Textoindependiente2"/>
    <w:rsid w:val="004A35D6"/>
    <w:rPr>
      <w:rFonts w:ascii="Calibri" w:eastAsia="Times New Roman" w:hAnsi="Calibri" w:cs="Times New Roman"/>
      <w:sz w:val="24"/>
      <w:szCs w:val="24"/>
      <w:lang w:val="es-MX" w:eastAsia="es-MX"/>
    </w:rPr>
  </w:style>
  <w:style w:type="paragraph" w:styleId="Piedepgina">
    <w:name w:val="footer"/>
    <w:basedOn w:val="Normal"/>
    <w:link w:val="PiedepginaCar"/>
    <w:rsid w:val="004A35D6"/>
    <w:pPr>
      <w:tabs>
        <w:tab w:val="center" w:pos="4252"/>
        <w:tab w:val="right" w:pos="8504"/>
      </w:tabs>
    </w:pPr>
  </w:style>
  <w:style w:type="character" w:customStyle="1" w:styleId="PiedepginaCar">
    <w:name w:val="Pie de página Car"/>
    <w:basedOn w:val="Fuentedeprrafopredeter"/>
    <w:link w:val="Piedepgina"/>
    <w:rsid w:val="004A35D6"/>
    <w:rPr>
      <w:rFonts w:ascii="Times New Roman" w:eastAsia="Calibri" w:hAnsi="Times New Roman" w:cs="Times New Roman"/>
      <w:sz w:val="24"/>
      <w:szCs w:val="24"/>
      <w:lang w:val="es-MX" w:eastAsia="es-MX"/>
    </w:rPr>
  </w:style>
  <w:style w:type="paragraph" w:styleId="Textonotapie">
    <w:name w:val="footnote text"/>
    <w:basedOn w:val="Normal"/>
    <w:link w:val="TextonotapieCar"/>
    <w:semiHidden/>
    <w:rsid w:val="004A35D6"/>
    <w:rPr>
      <w:sz w:val="20"/>
      <w:szCs w:val="20"/>
    </w:rPr>
  </w:style>
  <w:style w:type="character" w:customStyle="1" w:styleId="TextonotapieCar">
    <w:name w:val="Texto nota pie Car"/>
    <w:basedOn w:val="Fuentedeprrafopredeter"/>
    <w:link w:val="Textonotapie"/>
    <w:semiHidden/>
    <w:rsid w:val="004A35D6"/>
    <w:rPr>
      <w:rFonts w:ascii="Times New Roman" w:eastAsia="Calibri" w:hAnsi="Times New Roman" w:cs="Times New Roman"/>
      <w:sz w:val="20"/>
      <w:szCs w:val="20"/>
      <w:lang w:val="es-MX" w:eastAsia="es-MX"/>
    </w:rPr>
  </w:style>
  <w:style w:type="character" w:styleId="Refdenotaalpie">
    <w:name w:val="footnote reference"/>
    <w:aliases w:val="FC,16 Point,Superscript 6 Point,referencia nota al pie,CVR Ref. de nota al pie"/>
    <w:basedOn w:val="Fuentedeprrafopredeter"/>
    <w:rsid w:val="004A35D6"/>
    <w:rPr>
      <w:vertAlign w:val="superscript"/>
    </w:rPr>
  </w:style>
  <w:style w:type="table" w:styleId="Tablaconcuadrcula">
    <w:name w:val="Table Grid"/>
    <w:basedOn w:val="Tablanormal"/>
    <w:rsid w:val="004A35D6"/>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06EB7"/>
    <w:pPr>
      <w:ind w:left="720"/>
      <w:contextualSpacing/>
    </w:pPr>
  </w:style>
  <w:style w:type="character" w:customStyle="1" w:styleId="PrrafodelistaCar">
    <w:name w:val="Párrafo de lista Car"/>
    <w:aliases w:val="Titulo de Fígura Car,TITULO A Car"/>
    <w:link w:val="Prrafodelista"/>
    <w:uiPriority w:val="34"/>
    <w:rsid w:val="005D1D4F"/>
    <w:rPr>
      <w:rFonts w:ascii="Times New Roman" w:eastAsia="Calibri" w:hAnsi="Times New Roman" w:cs="Times New Roman"/>
      <w:sz w:val="24"/>
      <w:szCs w:val="24"/>
      <w:lang w:val="es-MX" w:eastAsia="es-MX"/>
    </w:rPr>
  </w:style>
  <w:style w:type="paragraph" w:styleId="Textodeglobo">
    <w:name w:val="Balloon Text"/>
    <w:basedOn w:val="Normal"/>
    <w:link w:val="TextodegloboCar"/>
    <w:uiPriority w:val="99"/>
    <w:semiHidden/>
    <w:unhideWhenUsed/>
    <w:rsid w:val="00CC086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0864"/>
    <w:rPr>
      <w:rFonts w:ascii="Segoe UI" w:eastAsia="Calibri" w:hAnsi="Segoe UI" w:cs="Segoe UI"/>
      <w:sz w:val="18"/>
      <w:szCs w:val="18"/>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D0EF9-1F63-48FE-AEDD-57AF1300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2669</Words>
  <Characters>14681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cinthya palomino tudela</dc:creator>
  <cp:keywords/>
  <dc:description/>
  <cp:lastModifiedBy>Cinthya Milagros Palomino Tudela</cp:lastModifiedBy>
  <cp:revision>24</cp:revision>
  <cp:lastPrinted>2016-01-05T00:25:00Z</cp:lastPrinted>
  <dcterms:created xsi:type="dcterms:W3CDTF">2016-01-04T14:13:00Z</dcterms:created>
  <dcterms:modified xsi:type="dcterms:W3CDTF">2016-01-05T01:18:00Z</dcterms:modified>
</cp:coreProperties>
</file>